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04" w:rsidRPr="00540B65" w:rsidRDefault="00451704" w:rsidP="00451704">
      <w:pPr>
        <w:spacing w:after="0"/>
        <w:jc w:val="center"/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>DOC N°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>2</w:t>
      </w:r>
    </w:p>
    <w:p w:rsidR="00451704" w:rsidRDefault="00451704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Résumé de la prise de connaissance générale</w:t>
      </w: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>d</w:t>
      </w:r>
      <w:r w:rsidRPr="00540B65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u client </w:t>
      </w:r>
    </w:p>
    <w:p w:rsidR="0043320E" w:rsidRDefault="0043320E" w:rsidP="00A16B52">
      <w:pPr>
        <w:ind w:left="360"/>
        <w:rPr>
          <w:rFonts w:ascii="Times New Roman" w:hAnsi="Times New Roman" w:cs="Times New Roman"/>
          <w:b/>
          <w:color w:val="000080"/>
          <w:sz w:val="40"/>
          <w:szCs w:val="40"/>
          <w:u w:val="single"/>
        </w:rPr>
      </w:pPr>
    </w:p>
    <w:p w:rsidR="00A16B52" w:rsidRDefault="00A16B52" w:rsidP="00A16B52">
      <w:pPr>
        <w:ind w:left="360"/>
        <w:rPr>
          <w:rFonts w:ascii="Times New Roman" w:hAnsi="Times New Roman" w:cs="Times New Roman"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  <w:u w:val="single"/>
        </w:rPr>
        <w:t xml:space="preserve">Points d’orientations </w:t>
      </w:r>
      <w:r>
        <w:rPr>
          <w:rFonts w:ascii="Times New Roman" w:hAnsi="Times New Roman" w:cs="Times New Roman"/>
          <w:color w:val="000080"/>
          <w:sz w:val="40"/>
          <w:szCs w:val="40"/>
        </w:rPr>
        <w:t xml:space="preserve"> 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Identifier le client (</w:t>
      </w:r>
      <w:r>
        <w:rPr>
          <w:rFonts w:ascii="Times New Roman" w:hAnsi="Times New Roman" w:cs="Times New Roman"/>
          <w:sz w:val="24"/>
          <w:szCs w:val="24"/>
        </w:rPr>
        <w:t xml:space="preserve">Cf. </w:t>
      </w:r>
      <w:r w:rsidRPr="00904FC4">
        <w:rPr>
          <w:rFonts w:ascii="Times New Roman" w:hAnsi="Times New Roman" w:cs="Times New Roman"/>
          <w:sz w:val="24"/>
          <w:szCs w:val="24"/>
        </w:rPr>
        <w:t>fiche d’identification du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FC4">
        <w:rPr>
          <w:rFonts w:ascii="Times New Roman" w:hAnsi="Times New Roman" w:cs="Times New Roman"/>
          <w:sz w:val="24"/>
          <w:szCs w:val="24"/>
        </w:rPr>
        <w:t>Doc n°</w:t>
      </w:r>
      <w:r w:rsidR="00167BA0">
        <w:rPr>
          <w:rFonts w:ascii="Times New Roman" w:hAnsi="Times New Roman" w:cs="Times New Roman"/>
          <w:sz w:val="24"/>
          <w:szCs w:val="24"/>
        </w:rPr>
        <w:t>8</w:t>
      </w:r>
      <w:r w:rsidRPr="00904FC4">
        <w:rPr>
          <w:rFonts w:ascii="Times New Roman" w:hAnsi="Times New Roman" w:cs="Times New Roman"/>
          <w:sz w:val="24"/>
          <w:szCs w:val="24"/>
        </w:rPr>
        <w:t>)</w:t>
      </w:r>
      <w:r w:rsidR="00167BA0">
        <w:rPr>
          <w:rFonts w:ascii="Times New Roman" w:hAnsi="Times New Roman" w:cs="Times New Roman"/>
          <w:sz w:val="24"/>
          <w:szCs w:val="24"/>
        </w:rPr>
        <w:t>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Identifier la liste des</w:t>
      </w:r>
      <w:r w:rsidR="00167BA0">
        <w:rPr>
          <w:rFonts w:ascii="Times New Roman" w:hAnsi="Times New Roman" w:cs="Times New Roman"/>
          <w:sz w:val="24"/>
          <w:szCs w:val="24"/>
        </w:rPr>
        <w:t xml:space="preserve"> établissements,</w:t>
      </w:r>
      <w:r w:rsidRPr="00904FC4">
        <w:rPr>
          <w:rFonts w:ascii="Times New Roman" w:hAnsi="Times New Roman" w:cs="Times New Roman"/>
          <w:sz w:val="24"/>
          <w:szCs w:val="24"/>
        </w:rPr>
        <w:t xml:space="preserve"> agences, annex</w:t>
      </w:r>
      <w:r w:rsidR="00167BA0">
        <w:rPr>
          <w:rFonts w:ascii="Times New Roman" w:hAnsi="Times New Roman" w:cs="Times New Roman"/>
          <w:sz w:val="24"/>
          <w:szCs w:val="24"/>
        </w:rPr>
        <w:t>es, filiales et société mère du client.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Décrire l’organisation générale et administrative du client notamment les principaux organes et leurs rôles dans la gestion de la société,</w:t>
      </w:r>
    </w:p>
    <w:p w:rsidR="00167BA0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Décrire avec précision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04FC4">
        <w:rPr>
          <w:rFonts w:ascii="Times New Roman" w:hAnsi="Times New Roman" w:cs="Times New Roman"/>
          <w:sz w:val="24"/>
          <w:szCs w:val="24"/>
        </w:rPr>
        <w:t xml:space="preserve">es activités, les différents produits et services offerts à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04FC4">
        <w:rPr>
          <w:rFonts w:ascii="Times New Roman" w:hAnsi="Times New Roman" w:cs="Times New Roman"/>
          <w:sz w:val="24"/>
          <w:szCs w:val="24"/>
        </w:rPr>
        <w:t>a clientèle, un résumé ou un schéma technique du processu</w:t>
      </w:r>
      <w:r w:rsidR="00167BA0">
        <w:rPr>
          <w:rFonts w:ascii="Times New Roman" w:hAnsi="Times New Roman" w:cs="Times New Roman"/>
          <w:sz w:val="24"/>
          <w:szCs w:val="24"/>
        </w:rPr>
        <w:t>s de production et de services.</w:t>
      </w:r>
    </w:p>
    <w:p w:rsidR="0043320E" w:rsidRDefault="00167BA0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Etablir la liste d</w:t>
      </w:r>
      <w:r w:rsidR="00A16B52" w:rsidRPr="00904FC4">
        <w:rPr>
          <w:rFonts w:ascii="Times New Roman" w:hAnsi="Times New Roman" w:cs="Times New Roman"/>
          <w:sz w:val="24"/>
          <w:szCs w:val="24"/>
        </w:rPr>
        <w:t>es principaux fournisseurs et clients</w:t>
      </w:r>
      <w:r>
        <w:rPr>
          <w:rFonts w:ascii="Times New Roman" w:hAnsi="Times New Roman" w:cs="Times New Roman"/>
          <w:sz w:val="24"/>
          <w:szCs w:val="24"/>
        </w:rPr>
        <w:t xml:space="preserve"> ainsi que</w:t>
      </w:r>
      <w:r w:rsidRPr="00904FC4">
        <w:rPr>
          <w:rFonts w:ascii="Times New Roman" w:hAnsi="Times New Roman" w:cs="Times New Roman"/>
          <w:sz w:val="24"/>
          <w:szCs w:val="24"/>
        </w:rPr>
        <w:t xml:space="preserve"> leur localisation géographique (pays, ville, etc.), y compris les modalités et modes de paiements desdits fournisseurs</w:t>
      </w:r>
      <w:r w:rsidR="0043320E">
        <w:rPr>
          <w:rFonts w:ascii="Times New Roman" w:hAnsi="Times New Roman" w:cs="Times New Roman"/>
          <w:sz w:val="24"/>
          <w:szCs w:val="24"/>
        </w:rPr>
        <w:t xml:space="preserve"> et clients.</w:t>
      </w:r>
    </w:p>
    <w:p w:rsidR="0043320E" w:rsidRDefault="0043320E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Mentionner les modes de paiement (banques, caisse) et leurs modalités.</w:t>
      </w:r>
    </w:p>
    <w:p w:rsidR="00A16B52" w:rsidRPr="00904FC4" w:rsidRDefault="0043320E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Etablir la liste </w:t>
      </w:r>
      <w:r w:rsidR="00167BA0">
        <w:rPr>
          <w:rFonts w:ascii="Times New Roman" w:hAnsi="Times New Roman" w:cs="Times New Roman"/>
          <w:sz w:val="24"/>
          <w:szCs w:val="24"/>
        </w:rPr>
        <w:t>d</w:t>
      </w:r>
      <w:r w:rsidR="00A16B52" w:rsidRPr="00904FC4">
        <w:rPr>
          <w:rFonts w:ascii="Times New Roman" w:hAnsi="Times New Roman" w:cs="Times New Roman"/>
          <w:sz w:val="24"/>
          <w:szCs w:val="24"/>
        </w:rPr>
        <w:t>es banques du client</w:t>
      </w:r>
      <w:r>
        <w:rPr>
          <w:rFonts w:ascii="Times New Roman" w:hAnsi="Times New Roman" w:cs="Times New Roman"/>
          <w:sz w:val="24"/>
          <w:szCs w:val="24"/>
        </w:rPr>
        <w:t xml:space="preserve"> et des signataires</w:t>
      </w:r>
      <w:r w:rsidR="00A16B52" w:rsidRPr="00904FC4">
        <w:rPr>
          <w:rFonts w:ascii="Times New Roman" w:hAnsi="Times New Roman" w:cs="Times New Roman"/>
          <w:sz w:val="24"/>
          <w:szCs w:val="24"/>
        </w:rPr>
        <w:t>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Décrire les caractéristiques d’exploitation du client avec ses agences, ses annexes, ses filiales ou sa société mère,</w:t>
      </w:r>
      <w:r w:rsidR="0043320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Collecter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04FC4">
        <w:rPr>
          <w:rFonts w:ascii="Times New Roman" w:hAnsi="Times New Roman" w:cs="Times New Roman"/>
          <w:sz w:val="24"/>
          <w:szCs w:val="24"/>
        </w:rPr>
        <w:t>es imprimés de caractère général (papier en-tête, prospectus, documents publicitaires, les tarifs de ses produits et services).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Nécessité de tenir une comptabilité particulière dite </w:t>
      </w:r>
      <w:r w:rsidRPr="00904FC4">
        <w:rPr>
          <w:rFonts w:ascii="Times New Roman" w:hAnsi="Times New Roman" w:cs="Times New Roman"/>
          <w:b/>
          <w:sz w:val="24"/>
          <w:szCs w:val="24"/>
        </w:rPr>
        <w:t>« Opérations Comptables Spécifiques,  OPS»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>Autres informations utiles sur le client,</w:t>
      </w:r>
    </w:p>
    <w:p w:rsidR="00A16B52" w:rsidRPr="00904FC4" w:rsidRDefault="00A16B52" w:rsidP="00A16B5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04FC4">
        <w:rPr>
          <w:rFonts w:ascii="Times New Roman" w:hAnsi="Times New Roman" w:cs="Times New Roman"/>
          <w:sz w:val="24"/>
          <w:szCs w:val="24"/>
        </w:rPr>
        <w:t xml:space="preserve">Risques ou Difficultés comptables qu’engendrent les procédures et transactions du Client. A ce niveau, le chef de mission doit remplir la </w:t>
      </w:r>
      <w:r w:rsidRPr="00904FC4">
        <w:rPr>
          <w:rFonts w:ascii="Times New Roman" w:hAnsi="Times New Roman" w:cs="Times New Roman"/>
          <w:b/>
          <w:sz w:val="24"/>
          <w:szCs w:val="24"/>
        </w:rPr>
        <w:t>« fiche de détermination du niveau des risques » (Cf.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4FC4">
        <w:rPr>
          <w:rFonts w:ascii="Times New Roman" w:hAnsi="Times New Roman" w:cs="Times New Roman"/>
          <w:b/>
          <w:sz w:val="24"/>
          <w:szCs w:val="24"/>
        </w:rPr>
        <w:t>Doc n°9)</w:t>
      </w:r>
      <w:r w:rsidRPr="00904FC4">
        <w:rPr>
          <w:rFonts w:ascii="Times New Roman" w:hAnsi="Times New Roman" w:cs="Times New Roman"/>
          <w:sz w:val="24"/>
          <w:szCs w:val="24"/>
        </w:rPr>
        <w:t>. Ladite fiche sera validée par le Directeur de Département DEC.</w:t>
      </w:r>
    </w:p>
    <w:p w:rsidR="00A16B52" w:rsidRDefault="00A16B52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A16B52" w:rsidRDefault="00A16B52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A16B52" w:rsidRDefault="00A16B52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F3591C" w:rsidRDefault="00F3591C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A16B52" w:rsidRDefault="00A16B52" w:rsidP="00451704">
      <w:pPr>
        <w:rPr>
          <w:rFonts w:ascii="Times New Roman" w:hAnsi="Times New Roman" w:cs="Times New Roman"/>
          <w:color w:val="000080"/>
          <w:sz w:val="40"/>
          <w:szCs w:val="40"/>
        </w:rPr>
      </w:pPr>
    </w:p>
    <w:p w:rsidR="00B64DD8" w:rsidRPr="004E7F8C" w:rsidRDefault="00143840" w:rsidP="009F1B9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F8C">
        <w:rPr>
          <w:rFonts w:ascii="Times New Roman" w:hAnsi="Times New Roman" w:cs="Times New Roman"/>
          <w:b/>
          <w:color w:val="000080"/>
          <w:sz w:val="40"/>
          <w:szCs w:val="40"/>
        </w:rPr>
        <w:t>Configuration</w:t>
      </w:r>
      <w:r w:rsidR="00451704" w:rsidRPr="004E7F8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juridique</w:t>
      </w:r>
      <w:r w:rsidRPr="004E7F8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  <w:r w:rsidR="005A0635" w:rsidRPr="004E7F8C">
        <w:rPr>
          <w:rFonts w:ascii="Times New Roman" w:hAnsi="Times New Roman" w:cs="Times New Roman"/>
          <w:b/>
          <w:color w:val="000080"/>
          <w:sz w:val="40"/>
          <w:szCs w:val="40"/>
        </w:rPr>
        <w:t>de la structure</w:t>
      </w:r>
      <w:r w:rsidR="00682243" w:rsidRPr="004E7F8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  <w:r w:rsidR="00A16B52" w:rsidRPr="004E7F8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B64DD8" w:rsidRDefault="00B64DD8" w:rsidP="00A16B52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062925" w:rsidRDefault="00062925" w:rsidP="00062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complément d’informations confère document n°8.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Raison sociale de l’entité : EDWIGE LA JOIE DE VIVRE SARL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Sigle : EDWIGE LA JOIE DE VIVRE SARL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Abréviation : </w:t>
      </w:r>
      <w:r w:rsidR="00B00C97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>V SARL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création : 08 Juillet 2021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Lieu : Cotonou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de </w:t>
      </w:r>
      <w:r w:rsidRPr="00DF261A">
        <w:rPr>
          <w:rFonts w:ascii="Times New Roman" w:hAnsi="Times New Roman" w:cs="Times New Roman"/>
          <w:color w:val="FF0000"/>
          <w:sz w:val="24"/>
          <w:szCs w:val="24"/>
        </w:rPr>
        <w:t xml:space="preserve">début d’exploitation : </w:t>
      </w:r>
      <w:r w:rsidR="00DF261A" w:rsidRPr="00DF261A">
        <w:rPr>
          <w:rFonts w:ascii="Times New Roman" w:hAnsi="Times New Roman" w:cs="Times New Roman"/>
          <w:color w:val="FF0000"/>
          <w:sz w:val="24"/>
          <w:szCs w:val="24"/>
        </w:rPr>
        <w:t>08 Juillet 2021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 juridique : Société A</w:t>
      </w:r>
      <w:r w:rsidR="00DF261A">
        <w:rPr>
          <w:rFonts w:ascii="Times New Roman" w:hAnsi="Times New Roman" w:cs="Times New Roman"/>
          <w:sz w:val="24"/>
          <w:szCs w:val="24"/>
        </w:rPr>
        <w:t xml:space="preserve"> Responsabilité Limitée</w:t>
      </w:r>
    </w:p>
    <w:p w:rsidR="00B37950" w:rsidRDefault="00B37950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Associés : Deux (02)</w:t>
      </w:r>
      <w:r w:rsidR="00CF74BF">
        <w:rPr>
          <w:rFonts w:ascii="Times New Roman" w:hAnsi="Times New Roman" w:cs="Times New Roman"/>
          <w:sz w:val="24"/>
          <w:szCs w:val="24"/>
        </w:rPr>
        <w:t> ;</w:t>
      </w:r>
      <w:r>
        <w:rPr>
          <w:rFonts w:ascii="Times New Roman" w:hAnsi="Times New Roman" w:cs="Times New Roman"/>
          <w:sz w:val="24"/>
          <w:szCs w:val="24"/>
        </w:rPr>
        <w:t xml:space="preserve"> DEGAN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Jislène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Edwige</w:t>
      </w:r>
      <w:r w:rsidR="00CF74BF">
        <w:rPr>
          <w:rFonts w:ascii="Times New Roman" w:hAnsi="Times New Roman" w:cs="Times New Roman"/>
          <w:sz w:val="24"/>
          <w:szCs w:val="24"/>
        </w:rPr>
        <w:t xml:space="preserve"> (apport en numéraire pour </w:t>
      </w:r>
      <w:r w:rsidR="00C760E6">
        <w:rPr>
          <w:rFonts w:ascii="Times New Roman" w:hAnsi="Times New Roman" w:cs="Times New Roman"/>
          <w:sz w:val="24"/>
          <w:szCs w:val="24"/>
        </w:rPr>
        <w:t>…………..</w:t>
      </w:r>
      <w:r w:rsidR="00CF74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et DEGAN GLELE Maxim Junior</w:t>
      </w:r>
      <w:r w:rsidR="00CF74BF">
        <w:rPr>
          <w:rFonts w:ascii="Times New Roman" w:hAnsi="Times New Roman" w:cs="Times New Roman"/>
          <w:sz w:val="24"/>
          <w:szCs w:val="24"/>
        </w:rPr>
        <w:t xml:space="preserve"> (apport en numéraire pour </w:t>
      </w:r>
      <w:r w:rsidR="00C760E6">
        <w:rPr>
          <w:rFonts w:ascii="Times New Roman" w:hAnsi="Times New Roman" w:cs="Times New Roman"/>
          <w:sz w:val="24"/>
          <w:szCs w:val="24"/>
        </w:rPr>
        <w:t>……….</w:t>
      </w:r>
      <w:r w:rsidR="00CF74BF">
        <w:rPr>
          <w:rFonts w:ascii="Times New Roman" w:hAnsi="Times New Roman" w:cs="Times New Roman"/>
          <w:sz w:val="24"/>
          <w:szCs w:val="24"/>
        </w:rPr>
        <w:t>)</w:t>
      </w:r>
    </w:p>
    <w:p w:rsidR="00062925" w:rsidRDefault="0082144B" w:rsidP="00DC4AB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144B">
        <w:rPr>
          <w:rFonts w:ascii="Times New Roman" w:hAnsi="Times New Roman" w:cs="Times New Roman"/>
          <w:sz w:val="24"/>
          <w:szCs w:val="24"/>
        </w:rPr>
        <w:t xml:space="preserve"> </w:t>
      </w:r>
      <w:r w:rsidR="00062925" w:rsidRPr="0082144B">
        <w:rPr>
          <w:rFonts w:ascii="Times New Roman" w:hAnsi="Times New Roman" w:cs="Times New Roman"/>
          <w:sz w:val="24"/>
          <w:szCs w:val="24"/>
        </w:rPr>
        <w:t xml:space="preserve">Capital social : </w:t>
      </w:r>
      <w:r w:rsidR="00C760E6">
        <w:rPr>
          <w:rFonts w:ascii="Times New Roman" w:hAnsi="Times New Roman" w:cs="Times New Roman"/>
          <w:sz w:val="24"/>
          <w:szCs w:val="24"/>
        </w:rPr>
        <w:t>………….</w:t>
      </w:r>
      <w:r w:rsidR="00062925" w:rsidRPr="0082144B">
        <w:rPr>
          <w:rFonts w:ascii="Times New Roman" w:hAnsi="Times New Roman" w:cs="Times New Roman"/>
          <w:sz w:val="24"/>
          <w:szCs w:val="24"/>
        </w:rPr>
        <w:t xml:space="preserve"> F CFA</w:t>
      </w:r>
    </w:p>
    <w:p w:rsidR="0082144B" w:rsidRPr="0082144B" w:rsidRDefault="0082144B" w:rsidP="00DC4AB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 : Dirigée par une Gérante</w:t>
      </w:r>
    </w:p>
    <w:p w:rsidR="00062925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Numéro de registre de commerce et du crédit mobilier : n° RCCM RB/COT/</w:t>
      </w:r>
      <w:r w:rsidR="00DF261A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B 3</w:t>
      </w:r>
      <w:r w:rsidR="00DF261A">
        <w:rPr>
          <w:rFonts w:ascii="Times New Roman" w:hAnsi="Times New Roman" w:cs="Times New Roman"/>
          <w:sz w:val="24"/>
          <w:szCs w:val="24"/>
        </w:rPr>
        <w:t>0129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925" w:rsidRPr="00DF261A" w:rsidRDefault="00062925" w:rsidP="000629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Numéro IFU : n°</w:t>
      </w:r>
      <w:r w:rsidR="00C760E6">
        <w:rPr>
          <w:rFonts w:ascii="Times New Roman" w:hAnsi="Times New Roman" w:cs="Times New Roman"/>
          <w:b/>
          <w:sz w:val="24"/>
          <w:szCs w:val="24"/>
        </w:rPr>
        <w:t>………………..</w:t>
      </w:r>
      <w:bookmarkStart w:id="0" w:name="_GoBack"/>
      <w:bookmarkEnd w:id="0"/>
    </w:p>
    <w:p w:rsidR="00B64DD8" w:rsidRPr="00DF261A" w:rsidRDefault="00062925" w:rsidP="00DF261A">
      <w:pPr>
        <w:pStyle w:val="Paragraphedeliste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DF261A">
        <w:rPr>
          <w:rFonts w:ascii="Times New Roman" w:hAnsi="Times New Roman" w:cs="Times New Roman"/>
          <w:sz w:val="24"/>
          <w:szCs w:val="24"/>
        </w:rPr>
        <w:t>Adresse :</w:t>
      </w:r>
      <w:r w:rsidR="00DF261A">
        <w:rPr>
          <w:rFonts w:ascii="Times New Roman" w:hAnsi="Times New Roman" w:cs="Times New Roman"/>
          <w:sz w:val="24"/>
          <w:szCs w:val="24"/>
        </w:rPr>
        <w:t xml:space="preserve"> ILOT 1398 </w:t>
      </w:r>
      <w:proofErr w:type="spellStart"/>
      <w:r w:rsidR="00DF261A">
        <w:rPr>
          <w:rFonts w:ascii="Times New Roman" w:hAnsi="Times New Roman" w:cs="Times New Roman"/>
          <w:sz w:val="24"/>
          <w:szCs w:val="24"/>
        </w:rPr>
        <w:t>Houènoussou</w:t>
      </w:r>
      <w:proofErr w:type="spellEnd"/>
      <w:r w:rsidR="00DF261A">
        <w:rPr>
          <w:rFonts w:ascii="Times New Roman" w:hAnsi="Times New Roman" w:cs="Times New Roman"/>
          <w:sz w:val="24"/>
          <w:szCs w:val="24"/>
        </w:rPr>
        <w:t xml:space="preserve"> Ste Rita</w:t>
      </w:r>
    </w:p>
    <w:p w:rsidR="00B64DD8" w:rsidRDefault="00B64DD8" w:rsidP="00A16B52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B64DD8" w:rsidRPr="00682243" w:rsidRDefault="00B64DD8" w:rsidP="00A16B52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682243" w:rsidRDefault="00682243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682243">
        <w:rPr>
          <w:rFonts w:ascii="Times New Roman" w:hAnsi="Times New Roman" w:cs="Times New Roman"/>
          <w:b/>
          <w:color w:val="000080"/>
          <w:sz w:val="40"/>
          <w:szCs w:val="40"/>
        </w:rPr>
        <w:t>Synthèse de l’activité</w:t>
      </w:r>
      <w:r w:rsidR="00553CB8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553CB8" w:rsidRPr="00553CB8" w:rsidRDefault="00553CB8" w:rsidP="00553CB8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AA1652" w:rsidRDefault="00553CB8" w:rsidP="00553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EDWIGE LA JOIE DE VIVRE SARL</w:t>
      </w:r>
      <w:r w:rsidRPr="00553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pour activité principale le commerce général. </w:t>
      </w:r>
      <w:r w:rsidR="00AA1652">
        <w:rPr>
          <w:rFonts w:ascii="Times New Roman" w:hAnsi="Times New Roman" w:cs="Times New Roman"/>
          <w:sz w:val="24"/>
          <w:szCs w:val="24"/>
        </w:rPr>
        <w:t xml:space="preserve">De façon spécifique, elle a pour activité </w:t>
      </w:r>
      <w:r>
        <w:rPr>
          <w:rFonts w:ascii="Times New Roman" w:hAnsi="Times New Roman" w:cs="Times New Roman"/>
          <w:sz w:val="24"/>
          <w:szCs w:val="24"/>
        </w:rPr>
        <w:t xml:space="preserve">l’achat et la vente </w:t>
      </w:r>
      <w:r w:rsidR="00AA1652">
        <w:rPr>
          <w:rFonts w:ascii="Times New Roman" w:hAnsi="Times New Roman" w:cs="Times New Roman"/>
          <w:sz w:val="24"/>
          <w:szCs w:val="24"/>
        </w:rPr>
        <w:t>des thés et compléments alimentaire, des appareils de sport et de musculation, des produits cosmétiques, d’art et de musique</w:t>
      </w:r>
      <w:r w:rsidR="008A6AA9">
        <w:rPr>
          <w:rFonts w:ascii="Times New Roman" w:hAnsi="Times New Roman" w:cs="Times New Roman"/>
          <w:sz w:val="24"/>
          <w:szCs w:val="24"/>
        </w:rPr>
        <w:t>, etc</w:t>
      </w:r>
      <w:r w:rsidR="00AA1652">
        <w:rPr>
          <w:rFonts w:ascii="Times New Roman" w:hAnsi="Times New Roman" w:cs="Times New Roman"/>
          <w:sz w:val="24"/>
          <w:szCs w:val="24"/>
        </w:rPr>
        <w:t>.</w:t>
      </w:r>
      <w:r w:rsidRPr="00553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652" w:rsidRDefault="00AA1652" w:rsidP="00553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client principal est l’ONG JOIE DE VIVRE à qui elle livre la majorité de ses produits. </w:t>
      </w:r>
    </w:p>
    <w:p w:rsidR="005573E4" w:rsidRDefault="00AA1652" w:rsidP="00553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partenariat d’affaires entre la société</w:t>
      </w:r>
      <w:r w:rsidR="00553CB8" w:rsidRPr="00553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EDWIGE LA JOIE DE VIVRE SARL</w:t>
      </w:r>
      <w:r w:rsidRPr="00553C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l’ONG JOIE DE VIVRE n’est lié par aucun </w:t>
      </w:r>
      <w:r w:rsidR="00553CB8" w:rsidRPr="00553CB8">
        <w:rPr>
          <w:rFonts w:ascii="Times New Roman" w:hAnsi="Times New Roman" w:cs="Times New Roman"/>
          <w:sz w:val="24"/>
          <w:szCs w:val="24"/>
        </w:rPr>
        <w:t>contrat</w:t>
      </w:r>
      <w:r w:rsidR="00594157">
        <w:rPr>
          <w:rFonts w:ascii="Times New Roman" w:hAnsi="Times New Roman" w:cs="Times New Roman"/>
          <w:sz w:val="24"/>
          <w:szCs w:val="24"/>
        </w:rPr>
        <w:t>.</w:t>
      </w:r>
      <w:r w:rsidR="00553CB8" w:rsidRPr="00553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B9F" w:rsidRPr="00461B9F" w:rsidRDefault="00461B9F" w:rsidP="00461B9F">
      <w:pPr>
        <w:rPr>
          <w:rFonts w:ascii="Times New Roman" w:hAnsi="Times New Roman" w:cs="Times New Roman"/>
          <w:sz w:val="24"/>
          <w:szCs w:val="24"/>
        </w:rPr>
      </w:pPr>
      <w:r w:rsidRPr="00461B9F">
        <w:rPr>
          <w:rFonts w:ascii="Times New Roman" w:hAnsi="Times New Roman" w:cs="Times New Roman"/>
          <w:sz w:val="24"/>
          <w:szCs w:val="24"/>
        </w:rPr>
        <w:t>La société et l’ONG siègent dans les mêmes locaux aussi bien à la direction que dans les annexes (</w:t>
      </w:r>
      <w:proofErr w:type="spellStart"/>
      <w:r w:rsidRPr="00461B9F">
        <w:rPr>
          <w:rFonts w:ascii="Times New Roman" w:hAnsi="Times New Roman" w:cs="Times New Roman"/>
          <w:sz w:val="24"/>
          <w:szCs w:val="24"/>
        </w:rPr>
        <w:t>Porto’Novo</w:t>
      </w:r>
      <w:proofErr w:type="spellEnd"/>
      <w:r w:rsidRPr="00461B9F">
        <w:rPr>
          <w:rFonts w:ascii="Times New Roman" w:hAnsi="Times New Roman" w:cs="Times New Roman"/>
          <w:sz w:val="24"/>
          <w:szCs w:val="24"/>
        </w:rPr>
        <w:t xml:space="preserve"> ; </w:t>
      </w:r>
      <w:proofErr w:type="spellStart"/>
      <w:r w:rsidRPr="00461B9F">
        <w:rPr>
          <w:rFonts w:ascii="Times New Roman" w:hAnsi="Times New Roman" w:cs="Times New Roman"/>
          <w:sz w:val="24"/>
          <w:szCs w:val="24"/>
        </w:rPr>
        <w:t>Akpkpa</w:t>
      </w:r>
      <w:proofErr w:type="spellEnd"/>
      <w:r w:rsidRPr="00461B9F">
        <w:rPr>
          <w:rFonts w:ascii="Times New Roman" w:hAnsi="Times New Roman" w:cs="Times New Roman"/>
          <w:sz w:val="24"/>
          <w:szCs w:val="24"/>
        </w:rPr>
        <w:t xml:space="preserve"> ; </w:t>
      </w:r>
      <w:proofErr w:type="spellStart"/>
      <w:r w:rsidRPr="00461B9F">
        <w:rPr>
          <w:rFonts w:ascii="Times New Roman" w:hAnsi="Times New Roman" w:cs="Times New Roman"/>
          <w:sz w:val="24"/>
          <w:szCs w:val="24"/>
        </w:rPr>
        <w:t>Calavi</w:t>
      </w:r>
      <w:proofErr w:type="spellEnd"/>
      <w:r w:rsidRPr="00461B9F">
        <w:rPr>
          <w:rFonts w:ascii="Times New Roman" w:hAnsi="Times New Roman" w:cs="Times New Roman"/>
          <w:sz w:val="24"/>
          <w:szCs w:val="24"/>
        </w:rPr>
        <w:t xml:space="preserve"> ; Ouidah ; </w:t>
      </w:r>
      <w:proofErr w:type="spellStart"/>
      <w:r w:rsidRPr="00461B9F">
        <w:rPr>
          <w:rFonts w:ascii="Times New Roman" w:hAnsi="Times New Roman" w:cs="Times New Roman"/>
          <w:sz w:val="24"/>
          <w:szCs w:val="24"/>
        </w:rPr>
        <w:t>Bohicon</w:t>
      </w:r>
      <w:proofErr w:type="spellEnd"/>
      <w:r w:rsidRPr="00461B9F">
        <w:rPr>
          <w:rFonts w:ascii="Times New Roman" w:hAnsi="Times New Roman" w:cs="Times New Roman"/>
          <w:sz w:val="24"/>
          <w:szCs w:val="24"/>
        </w:rPr>
        <w:t xml:space="preserve"> et Parakou).</w:t>
      </w:r>
    </w:p>
    <w:p w:rsidR="00461B9F" w:rsidRPr="00461B9F" w:rsidRDefault="00461B9F" w:rsidP="00461B9F">
      <w:pPr>
        <w:rPr>
          <w:rFonts w:ascii="Times New Roman" w:hAnsi="Times New Roman" w:cs="Times New Roman"/>
          <w:sz w:val="24"/>
          <w:szCs w:val="24"/>
        </w:rPr>
      </w:pPr>
      <w:r w:rsidRPr="00461B9F">
        <w:rPr>
          <w:rFonts w:ascii="Times New Roman" w:hAnsi="Times New Roman" w:cs="Times New Roman"/>
          <w:sz w:val="24"/>
          <w:szCs w:val="24"/>
        </w:rPr>
        <w:t xml:space="preserve">Les annexes </w:t>
      </w:r>
      <w:proofErr w:type="gramStart"/>
      <w:r w:rsidRPr="00461B9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461B9F">
        <w:rPr>
          <w:rFonts w:ascii="Times New Roman" w:hAnsi="Times New Roman" w:cs="Times New Roman"/>
          <w:sz w:val="24"/>
          <w:szCs w:val="24"/>
        </w:rPr>
        <w:t>Akpakpa</w:t>
      </w:r>
      <w:proofErr w:type="spellEnd"/>
      <w:proofErr w:type="gramEnd"/>
      <w:r w:rsidRPr="00461B9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61B9F">
        <w:rPr>
          <w:rFonts w:ascii="Times New Roman" w:hAnsi="Times New Roman" w:cs="Times New Roman"/>
          <w:sz w:val="24"/>
          <w:szCs w:val="24"/>
        </w:rPr>
        <w:t>Calavi</w:t>
      </w:r>
      <w:proofErr w:type="spellEnd"/>
      <w:r w:rsidRPr="00461B9F">
        <w:rPr>
          <w:rFonts w:ascii="Times New Roman" w:hAnsi="Times New Roman" w:cs="Times New Roman"/>
          <w:sz w:val="24"/>
          <w:szCs w:val="24"/>
        </w:rPr>
        <w:t xml:space="preserve"> font quotidiennement le point de leurs activités au comité situé à la Direction. </w:t>
      </w:r>
    </w:p>
    <w:p w:rsidR="00EA2760" w:rsidRPr="00461B9F" w:rsidRDefault="00461B9F" w:rsidP="00461B9F">
      <w:pPr>
        <w:rPr>
          <w:rFonts w:ascii="Times New Roman" w:hAnsi="Times New Roman" w:cs="Times New Roman"/>
          <w:sz w:val="24"/>
          <w:szCs w:val="24"/>
        </w:rPr>
      </w:pPr>
      <w:r w:rsidRPr="00461B9F">
        <w:rPr>
          <w:rFonts w:ascii="Times New Roman" w:hAnsi="Times New Roman" w:cs="Times New Roman"/>
          <w:sz w:val="24"/>
          <w:szCs w:val="24"/>
        </w:rPr>
        <w:t>Les autres annexes quant à elles font leurs points de façon hebdomadaire.</w:t>
      </w:r>
    </w:p>
    <w:p w:rsidR="00EA2760" w:rsidRPr="007F319C" w:rsidRDefault="007F319C" w:rsidP="00553CB8">
      <w:pPr>
        <w:rPr>
          <w:rFonts w:ascii="Times New Roman" w:hAnsi="Times New Roman" w:cs="Times New Roman"/>
          <w:sz w:val="24"/>
          <w:szCs w:val="24"/>
        </w:rPr>
      </w:pPr>
      <w:r w:rsidRPr="007F319C">
        <w:rPr>
          <w:rFonts w:ascii="Times New Roman" w:hAnsi="Times New Roman" w:cs="Times New Roman"/>
          <w:sz w:val="24"/>
          <w:szCs w:val="24"/>
        </w:rPr>
        <w:t xml:space="preserve">La société dispose </w:t>
      </w:r>
      <w:r w:rsidR="0071501F">
        <w:rPr>
          <w:rFonts w:ascii="Times New Roman" w:hAnsi="Times New Roman" w:cs="Times New Roman"/>
          <w:sz w:val="24"/>
          <w:szCs w:val="24"/>
        </w:rPr>
        <w:t>d’une boutique de vente à la direction où u</w:t>
      </w:r>
      <w:r w:rsidR="0071501F" w:rsidRPr="007F319C">
        <w:rPr>
          <w:rFonts w:ascii="Times New Roman" w:hAnsi="Times New Roman" w:cs="Times New Roman"/>
          <w:sz w:val="24"/>
          <w:szCs w:val="24"/>
        </w:rPr>
        <w:t xml:space="preserve">n inventaire mensuel </w:t>
      </w:r>
      <w:r w:rsidR="0071501F">
        <w:rPr>
          <w:rFonts w:ascii="Times New Roman" w:hAnsi="Times New Roman" w:cs="Times New Roman"/>
          <w:sz w:val="24"/>
          <w:szCs w:val="24"/>
        </w:rPr>
        <w:t xml:space="preserve">y </w:t>
      </w:r>
      <w:r w:rsidR="0071501F" w:rsidRPr="007F319C">
        <w:rPr>
          <w:rFonts w:ascii="Times New Roman" w:hAnsi="Times New Roman" w:cs="Times New Roman"/>
          <w:sz w:val="24"/>
          <w:szCs w:val="24"/>
        </w:rPr>
        <w:t>est effectué</w:t>
      </w:r>
      <w:r w:rsidR="0071501F">
        <w:rPr>
          <w:rFonts w:ascii="Times New Roman" w:hAnsi="Times New Roman" w:cs="Times New Roman"/>
          <w:sz w:val="24"/>
          <w:szCs w:val="24"/>
        </w:rPr>
        <w:t xml:space="preserve"> et </w:t>
      </w:r>
      <w:r w:rsidRPr="007F319C">
        <w:rPr>
          <w:rFonts w:ascii="Times New Roman" w:hAnsi="Times New Roman" w:cs="Times New Roman"/>
          <w:sz w:val="24"/>
          <w:szCs w:val="24"/>
        </w:rPr>
        <w:t xml:space="preserve">d’un magasin </w:t>
      </w:r>
      <w:r>
        <w:rPr>
          <w:rFonts w:ascii="Times New Roman" w:hAnsi="Times New Roman" w:cs="Times New Roman"/>
          <w:sz w:val="24"/>
          <w:szCs w:val="24"/>
        </w:rPr>
        <w:t>au quartier</w:t>
      </w:r>
      <w:r w:rsidRPr="007F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F319C">
        <w:rPr>
          <w:rFonts w:ascii="Times New Roman" w:hAnsi="Times New Roman" w:cs="Times New Roman"/>
          <w:sz w:val="24"/>
          <w:szCs w:val="24"/>
        </w:rPr>
        <w:t>gla</w:t>
      </w:r>
      <w:proofErr w:type="spellEnd"/>
      <w:r w:rsidRPr="007F319C">
        <w:rPr>
          <w:rFonts w:ascii="Times New Roman" w:hAnsi="Times New Roman" w:cs="Times New Roman"/>
          <w:sz w:val="24"/>
          <w:szCs w:val="24"/>
        </w:rPr>
        <w:t xml:space="preserve"> non loin de la Direction Générale.</w:t>
      </w:r>
    </w:p>
    <w:p w:rsidR="00EA2760" w:rsidRPr="007F319C" w:rsidRDefault="00EA0006" w:rsidP="00553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société achète ses produits à l’extérieur après de fournisseurs qu’elle paie cash.</w:t>
      </w:r>
    </w:p>
    <w:p w:rsidR="00EA2760" w:rsidRPr="007F319C" w:rsidRDefault="00EA2760" w:rsidP="00553CB8">
      <w:pPr>
        <w:rPr>
          <w:rFonts w:ascii="Times New Roman" w:hAnsi="Times New Roman" w:cs="Times New Roman"/>
          <w:sz w:val="24"/>
          <w:szCs w:val="24"/>
        </w:rPr>
      </w:pPr>
    </w:p>
    <w:p w:rsidR="00553CB8" w:rsidRDefault="00553CB8" w:rsidP="00553CB8">
      <w:pPr>
        <w:pStyle w:val="Paragraphedeliste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C66B63" w:rsidRDefault="00C66B63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C66B63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Spécificités de la structure (relation intra groupe et avec les 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>partenaires</w:t>
      </w:r>
      <w:r w:rsidRPr="00C66B63">
        <w:rPr>
          <w:rFonts w:ascii="Times New Roman" w:hAnsi="Times New Roman" w:cs="Times New Roman"/>
          <w:b/>
          <w:color w:val="000080"/>
          <w:sz w:val="40"/>
          <w:szCs w:val="40"/>
        </w:rPr>
        <w:t>)</w:t>
      </w:r>
      <w:r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8A6AA9" w:rsidRDefault="008A6AA9" w:rsidP="00161351">
      <w:pPr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8A6AA9" w:rsidRPr="00CC1BA8" w:rsidRDefault="008A6AA9" w:rsidP="008A6AA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CC1BA8">
        <w:rPr>
          <w:rFonts w:ascii="Times New Roman" w:hAnsi="Times New Roman" w:cs="Times New Roman"/>
          <w:b/>
          <w:u w:val="single"/>
        </w:rPr>
        <w:t>Relation intra-groupe</w:t>
      </w:r>
    </w:p>
    <w:p w:rsidR="008A6AA9" w:rsidRPr="00CC1BA8" w:rsidRDefault="008A6AA9" w:rsidP="008A6A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AA9" w:rsidRPr="00CC1BA8" w:rsidRDefault="008A6AA9" w:rsidP="00161351">
      <w:pPr>
        <w:rPr>
          <w:rFonts w:ascii="Times New Roman" w:hAnsi="Times New Roman" w:cs="Times New Roman"/>
          <w:noProof/>
          <w:lang w:eastAsia="fr-FR"/>
        </w:rPr>
      </w:pPr>
      <w:r w:rsidRPr="00CC1BA8">
        <w:rPr>
          <w:rFonts w:ascii="Times New Roman" w:hAnsi="Times New Roman" w:cs="Times New Roman"/>
          <w:sz w:val="24"/>
          <w:szCs w:val="24"/>
        </w:rPr>
        <w:t>La société EDWIGE LA JOIE DE VIVRE SARL et l’ONG JOIE DE VIVRE</w:t>
      </w:r>
      <w:r w:rsidRPr="00CC1BA8">
        <w:rPr>
          <w:rFonts w:ascii="Times New Roman" w:hAnsi="Times New Roman" w:cs="Times New Roman"/>
          <w:noProof/>
          <w:lang w:eastAsia="fr-FR"/>
        </w:rPr>
        <w:t xml:space="preserve"> n’ont pas de r</w:t>
      </w:r>
      <w:r w:rsidR="003C6959">
        <w:rPr>
          <w:rFonts w:ascii="Times New Roman" w:hAnsi="Times New Roman" w:cs="Times New Roman"/>
          <w:noProof/>
          <w:lang w:eastAsia="fr-FR"/>
        </w:rPr>
        <w:t>e</w:t>
      </w:r>
      <w:r w:rsidRPr="00CC1BA8">
        <w:rPr>
          <w:rFonts w:ascii="Times New Roman" w:hAnsi="Times New Roman" w:cs="Times New Roman"/>
          <w:noProof/>
          <w:lang w:eastAsia="fr-FR"/>
        </w:rPr>
        <w:t>lation intra groupe. Toutefois, les deux structures sont dirigées par la même personne physique.</w:t>
      </w:r>
    </w:p>
    <w:p w:rsidR="008A6AA9" w:rsidRPr="00CC1BA8" w:rsidRDefault="008A6AA9" w:rsidP="00161351">
      <w:pPr>
        <w:rPr>
          <w:rFonts w:ascii="Times New Roman" w:hAnsi="Times New Roman" w:cs="Times New Roman"/>
          <w:noProof/>
          <w:lang w:eastAsia="fr-FR"/>
        </w:rPr>
      </w:pPr>
      <w:r w:rsidRPr="00CC1BA8">
        <w:rPr>
          <w:rFonts w:ascii="Times New Roman" w:hAnsi="Times New Roman" w:cs="Times New Roman"/>
          <w:noProof/>
          <w:lang w:eastAsia="fr-FR"/>
        </w:rPr>
        <w:t xml:space="preserve">Comme énoncé supra, </w:t>
      </w:r>
      <w:r w:rsidRPr="00CC1BA8">
        <w:rPr>
          <w:rFonts w:ascii="Times New Roman" w:hAnsi="Times New Roman" w:cs="Times New Roman"/>
          <w:sz w:val="24"/>
          <w:szCs w:val="24"/>
        </w:rPr>
        <w:t xml:space="preserve">la société EDWIGE LA JOIE DE VIVRE SARL </w:t>
      </w:r>
      <w:r w:rsidR="008E581E" w:rsidRPr="00CC1BA8">
        <w:rPr>
          <w:rFonts w:ascii="Times New Roman" w:hAnsi="Times New Roman" w:cs="Times New Roman"/>
          <w:sz w:val="24"/>
          <w:szCs w:val="24"/>
        </w:rPr>
        <w:t>reste le principal</w:t>
      </w:r>
      <w:r w:rsidRPr="00CC1BA8">
        <w:rPr>
          <w:rFonts w:ascii="Times New Roman" w:hAnsi="Times New Roman" w:cs="Times New Roman"/>
          <w:sz w:val="24"/>
          <w:szCs w:val="24"/>
        </w:rPr>
        <w:t xml:space="preserve"> fournisseur de l’ONG JOIE DE VIVRE.</w:t>
      </w:r>
    </w:p>
    <w:p w:rsidR="00161351" w:rsidRPr="008A6AA9" w:rsidRDefault="00267BF2" w:rsidP="001613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5F6AC2" wp14:editId="168FA098">
                <wp:simplePos x="0" y="0"/>
                <wp:positionH relativeFrom="column">
                  <wp:posOffset>795655</wp:posOffset>
                </wp:positionH>
                <wp:positionV relativeFrom="paragraph">
                  <wp:posOffset>415290</wp:posOffset>
                </wp:positionV>
                <wp:extent cx="5267323" cy="2950845"/>
                <wp:effectExtent l="0" t="0" r="10160" b="2095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3" cy="2950845"/>
                          <a:chOff x="1569720" y="-1"/>
                          <a:chExt cx="2886075" cy="295084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9720" y="-1"/>
                            <a:ext cx="1315174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1BA8" w:rsidRDefault="00CC1BA8" w:rsidP="00B00C9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267BF2" w:rsidRPr="00CC1BA8" w:rsidRDefault="00267BF2" w:rsidP="00B00C9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1BA8">
                                <w:rPr>
                                  <w:rFonts w:ascii="Times New Roman" w:hAnsi="Times New Roman" w:cs="Times New Roman"/>
                                </w:rPr>
                                <w:t xml:space="preserve">Mme </w:t>
                              </w:r>
                              <w:proofErr w:type="spellStart"/>
                              <w:r w:rsidRPr="00CC1BA8">
                                <w:rPr>
                                  <w:rFonts w:ascii="Times New Roman" w:hAnsi="Times New Roman" w:cs="Times New Roman"/>
                                </w:rPr>
                                <w:t>Jislène</w:t>
                              </w:r>
                              <w:proofErr w:type="spellEnd"/>
                              <w:r w:rsidRPr="00CC1BA8">
                                <w:rPr>
                                  <w:rFonts w:ascii="Times New Roman" w:hAnsi="Times New Roman" w:cs="Times New Roman"/>
                                </w:rPr>
                                <w:t xml:space="preserve"> Edwige DEGAN</w:t>
                              </w:r>
                            </w:p>
                            <w:p w:rsidR="00B00C97" w:rsidRDefault="00B00C97" w:rsidP="00267B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1997898" y="542924"/>
                            <a:ext cx="1" cy="8743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579245" y="1398270"/>
                            <a:ext cx="1305492" cy="312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7BF2" w:rsidRDefault="00C63E05" w:rsidP="00267BF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EDWIGE LA JOIE DE VIVRE SARL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3353764" y="316231"/>
                            <a:ext cx="0" cy="2322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24075" y="2638424"/>
                            <a:ext cx="2331720" cy="312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7BF2" w:rsidRPr="00C63E05" w:rsidRDefault="00B00C97" w:rsidP="00267BF2">
                              <w:pPr>
                                <w:jc w:val="center"/>
                              </w:pPr>
                              <w:r w:rsidRPr="00C63E0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ONG</w:t>
                              </w:r>
                              <w:r w:rsidRPr="00C63E05">
                                <w:t xml:space="preserve"> </w:t>
                              </w:r>
                              <w:r w:rsidR="00C63E0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JOIE DE VIVRE</w:t>
                              </w:r>
                              <w:r w:rsidR="00267BF2" w:rsidRPr="00C63E05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F6AC2" id="Groupe 16" o:spid="_x0000_s1026" style="position:absolute;margin-left:62.65pt;margin-top:32.7pt;width:414.75pt;height:232.35pt;z-index:251659264;mso-width-relative:margin;mso-height-relative:margin" coordorigin="15697" coordsize="28860,29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">
                <v:rect id="Rectangle 2" o:spid="_x0000_s1027" style="position:absolute;left:15697;width:1315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CC1BA8" w:rsidRDefault="00CC1BA8" w:rsidP="00B00C9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267BF2" w:rsidRPr="00CC1BA8" w:rsidRDefault="00267BF2" w:rsidP="00B00C9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C1BA8">
                          <w:rPr>
                            <w:rFonts w:ascii="Times New Roman" w:hAnsi="Times New Roman" w:cs="Times New Roman"/>
                          </w:rPr>
                          <w:t xml:space="preserve">Mme </w:t>
                        </w:r>
                        <w:proofErr w:type="spellStart"/>
                        <w:r w:rsidRPr="00CC1BA8">
                          <w:rPr>
                            <w:rFonts w:ascii="Times New Roman" w:hAnsi="Times New Roman" w:cs="Times New Roman"/>
                          </w:rPr>
                          <w:t>Jislène</w:t>
                        </w:r>
                        <w:proofErr w:type="spellEnd"/>
                        <w:r w:rsidRPr="00CC1BA8">
                          <w:rPr>
                            <w:rFonts w:ascii="Times New Roman" w:hAnsi="Times New Roman" w:cs="Times New Roman"/>
                          </w:rPr>
                          <w:t xml:space="preserve"> Edwige DEGAN</w:t>
                        </w:r>
                      </w:p>
                      <w:p w:rsidR="00B00C97" w:rsidRDefault="00B00C97" w:rsidP="00267BF2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8" type="#_x0000_t32" style="position:absolute;left:19978;top:5429;width:0;height:8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rect id="Rectangle 1" o:spid="_x0000_s1029" style="position:absolute;left:15792;top:13982;width:13055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>
                  <v:textbox>
                    <w:txbxContent>
                      <w:p w:rsidR="00267BF2" w:rsidRDefault="00C63E05" w:rsidP="00267BF2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EDWIGE LA JOIE DE VIVRE SARL</w:t>
                        </w:r>
                      </w:p>
                    </w:txbxContent>
                  </v:textbox>
                </v:rect>
                <v:shape id="Connecteur droit avec flèche 12" o:spid="_x0000_s1030" type="#_x0000_t32" style="position:absolute;left:33537;top:3162;width:0;height:23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rect id="Rectangle 10" o:spid="_x0000_s1031" style="position:absolute;left:21240;top:26384;width:23317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267BF2" w:rsidRPr="00C63E05" w:rsidRDefault="00B00C97" w:rsidP="00267BF2">
                        <w:pPr>
                          <w:jc w:val="center"/>
                        </w:pPr>
                        <w:r w:rsidRPr="00C63E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ONG</w:t>
                        </w:r>
                        <w:r w:rsidRPr="00C63E05">
                          <w:t xml:space="preserve"> </w:t>
                        </w:r>
                        <w:r w:rsidR="00C63E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JOIE DE VIVRE</w:t>
                        </w:r>
                        <w:r w:rsidR="00267BF2" w:rsidRPr="00C63E05"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61351" w:rsidRDefault="00161351" w:rsidP="00161351">
      <w:pPr>
        <w:rPr>
          <w:rFonts w:ascii="Times New Roman" w:hAnsi="Times New Roman" w:cs="Times New Roman"/>
          <w:sz w:val="24"/>
          <w:szCs w:val="24"/>
        </w:rPr>
      </w:pPr>
    </w:p>
    <w:p w:rsidR="00267BF2" w:rsidRDefault="00C63E05" w:rsidP="00161351">
      <w:pPr>
        <w:rPr>
          <w:rFonts w:ascii="Times New Roman" w:hAnsi="Times New Roman" w:cs="Times New Roman"/>
          <w:sz w:val="24"/>
          <w:szCs w:val="24"/>
        </w:rPr>
      </w:pPr>
      <w:r w:rsidRPr="00F723B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FA8E5" wp14:editId="58BF32E1">
                <wp:simplePos x="0" y="0"/>
                <wp:positionH relativeFrom="column">
                  <wp:posOffset>3195320</wp:posOffset>
                </wp:positionH>
                <wp:positionV relativeFrom="paragraph">
                  <wp:posOffset>136525</wp:posOffset>
                </wp:positionV>
                <wp:extent cx="855980" cy="0"/>
                <wp:effectExtent l="0" t="0" r="2032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E3DE7" id="Connecteur droit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6pt,10.75pt" to="31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267BF2" w:rsidRDefault="00FE22E9" w:rsidP="0016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858A6" wp14:editId="6B2DCF70">
                <wp:simplePos x="0" y="0"/>
                <wp:positionH relativeFrom="column">
                  <wp:posOffset>995680</wp:posOffset>
                </wp:positionH>
                <wp:positionV relativeFrom="paragraph">
                  <wp:posOffset>188595</wp:posOffset>
                </wp:positionV>
                <wp:extent cx="1209675" cy="36195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2E9" w:rsidRDefault="00FE22E9" w:rsidP="00FE22E9">
                            <w:pPr>
                              <w:jc w:val="center"/>
                            </w:pPr>
                            <w:r>
                              <w:t>Gérante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858A6" id="Ellipse 14" o:spid="_x0000_s1032" style="position:absolute;margin-left:78.4pt;margin-top:14.85pt;width:95.2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E22E9" w:rsidRDefault="00FE22E9" w:rsidP="00FE22E9">
                      <w:pPr>
                        <w:jc w:val="center"/>
                      </w:pPr>
                      <w:r>
                        <w:t>Gérante</w:t>
                      </w:r>
                    </w:p>
                  </w:txbxContent>
                </v:textbox>
              </v:oval>
            </w:pict>
          </mc:Fallback>
        </mc:AlternateContent>
      </w:r>
    </w:p>
    <w:p w:rsidR="00267BF2" w:rsidRDefault="00FE22E9" w:rsidP="0016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30198" wp14:editId="0A20E2F0">
                <wp:simplePos x="0" y="0"/>
                <wp:positionH relativeFrom="column">
                  <wp:posOffset>3481705</wp:posOffset>
                </wp:positionH>
                <wp:positionV relativeFrom="paragraph">
                  <wp:posOffset>164465</wp:posOffset>
                </wp:positionV>
                <wp:extent cx="1209675" cy="672466"/>
                <wp:effectExtent l="0" t="0" r="28575" b="133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72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2E9" w:rsidRDefault="00FE22E9" w:rsidP="00FE22E9">
                            <w:pPr>
                              <w:jc w:val="center"/>
                            </w:pPr>
                            <w:r>
                              <w:t>Présidente 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30198" id="Ellipse 15" o:spid="_x0000_s1033" style="position:absolute;margin-left:274.15pt;margin-top:12.95pt;width:95.25pt;height:5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E22E9" w:rsidRDefault="00FE22E9" w:rsidP="00FE22E9">
                      <w:pPr>
                        <w:jc w:val="center"/>
                      </w:pPr>
                      <w:r>
                        <w:t>Présidente ONG</w:t>
                      </w:r>
                    </w:p>
                  </w:txbxContent>
                </v:textbox>
              </v:oval>
            </w:pict>
          </mc:Fallback>
        </mc:AlternateContent>
      </w:r>
    </w:p>
    <w:p w:rsidR="00267BF2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267BF2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267BF2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267BF2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267BF2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267BF2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267BF2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EA2760" w:rsidRPr="00CC1BA8" w:rsidRDefault="00EA2760" w:rsidP="00EA2760">
      <w:pPr>
        <w:rPr>
          <w:rFonts w:ascii="Times New Roman" w:hAnsi="Times New Roman" w:cs="Times New Roman"/>
        </w:rPr>
      </w:pPr>
      <w:r w:rsidRPr="00CC1BA8">
        <w:rPr>
          <w:rFonts w:ascii="Times New Roman" w:hAnsi="Times New Roman" w:cs="Times New Roman"/>
        </w:rPr>
        <w:t xml:space="preserve">Pour les besoins de l’exploitation, </w:t>
      </w:r>
      <w:r w:rsidR="008A6AA9" w:rsidRPr="00CC1BA8">
        <w:rPr>
          <w:rFonts w:ascii="Times New Roman" w:hAnsi="Times New Roman" w:cs="Times New Roman"/>
          <w:sz w:val="24"/>
          <w:szCs w:val="24"/>
        </w:rPr>
        <w:t>la société EDWIGE LA JOIE DE VIVRE SARL et l’ONG JOIE DE VIVRE</w:t>
      </w:r>
      <w:r w:rsidRPr="00CC1BA8">
        <w:rPr>
          <w:rFonts w:ascii="Times New Roman" w:hAnsi="Times New Roman" w:cs="Times New Roman"/>
        </w:rPr>
        <w:t xml:space="preserve"> peuvent </w:t>
      </w:r>
      <w:r w:rsidR="008A6AA9" w:rsidRPr="00CC1BA8">
        <w:rPr>
          <w:rFonts w:ascii="Times New Roman" w:hAnsi="Times New Roman" w:cs="Times New Roman"/>
        </w:rPr>
        <w:t xml:space="preserve">se </w:t>
      </w:r>
      <w:r w:rsidRPr="00CC1BA8">
        <w:rPr>
          <w:rFonts w:ascii="Times New Roman" w:hAnsi="Times New Roman" w:cs="Times New Roman"/>
        </w:rPr>
        <w:t>faire des prêts.</w:t>
      </w:r>
    </w:p>
    <w:p w:rsidR="00461B9F" w:rsidRDefault="00461B9F" w:rsidP="00EA2760">
      <w:pPr>
        <w:rPr>
          <w:rFonts w:ascii="Times New Roman" w:hAnsi="Times New Roman" w:cs="Times New Roman"/>
        </w:rPr>
      </w:pPr>
    </w:p>
    <w:p w:rsidR="00EA2760" w:rsidRPr="00CC1BA8" w:rsidRDefault="00EA2760" w:rsidP="00EA276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CC1BA8">
        <w:rPr>
          <w:rFonts w:ascii="Times New Roman" w:hAnsi="Times New Roman" w:cs="Times New Roman"/>
          <w:b/>
          <w:u w:val="single"/>
        </w:rPr>
        <w:t>Relation avec les prestataires</w:t>
      </w:r>
    </w:p>
    <w:p w:rsidR="00EA2760" w:rsidRPr="00CC1BA8" w:rsidRDefault="00EA2760" w:rsidP="00EA276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Le règlement des différents prestataires étrangers (</w:t>
      </w:r>
      <w:r w:rsidR="008E581E" w:rsidRPr="00CC1BA8">
        <w:rPr>
          <w:rFonts w:ascii="Times New Roman" w:hAnsi="Times New Roman" w:cs="Times New Roman"/>
          <w:sz w:val="24"/>
          <w:szCs w:val="24"/>
        </w:rPr>
        <w:t>chine, Nigéria) s’effectue via des virements bancaires autres paiements direc</w:t>
      </w:r>
      <w:r w:rsidR="00CC1BA8">
        <w:rPr>
          <w:rFonts w:ascii="Times New Roman" w:hAnsi="Times New Roman" w:cs="Times New Roman"/>
          <w:sz w:val="24"/>
          <w:szCs w:val="24"/>
        </w:rPr>
        <w:t>ts</w:t>
      </w:r>
      <w:r w:rsidR="008E581E" w:rsidRPr="00CC1BA8">
        <w:rPr>
          <w:rFonts w:ascii="Times New Roman" w:hAnsi="Times New Roman" w:cs="Times New Roman"/>
          <w:sz w:val="24"/>
          <w:szCs w:val="24"/>
        </w:rPr>
        <w:t xml:space="preserve"> </w:t>
      </w:r>
      <w:r w:rsidR="006451B2" w:rsidRPr="00CC1BA8">
        <w:rPr>
          <w:rFonts w:ascii="Times New Roman" w:hAnsi="Times New Roman" w:cs="Times New Roman"/>
          <w:sz w:val="24"/>
          <w:szCs w:val="24"/>
        </w:rPr>
        <w:t>et l</w:t>
      </w:r>
      <w:r w:rsidRPr="00CC1BA8">
        <w:rPr>
          <w:rFonts w:ascii="Times New Roman" w:hAnsi="Times New Roman" w:cs="Times New Roman"/>
          <w:sz w:val="24"/>
          <w:szCs w:val="24"/>
        </w:rPr>
        <w:t>es cartes visa.</w:t>
      </w:r>
    </w:p>
    <w:p w:rsidR="00267BF2" w:rsidRPr="00CC1BA8" w:rsidRDefault="00EA2760" w:rsidP="00EA2760">
      <w:p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color w:val="FF0000"/>
          <w:sz w:val="24"/>
          <w:szCs w:val="24"/>
        </w:rPr>
        <w:t>La société après retrait au niveau de la banque, approvisionne les différentes cartes visa dans les limites autorisées</w:t>
      </w:r>
      <w:r w:rsidRPr="00CC1BA8">
        <w:rPr>
          <w:rFonts w:ascii="Times New Roman" w:hAnsi="Times New Roman" w:cs="Times New Roman"/>
          <w:sz w:val="24"/>
          <w:szCs w:val="24"/>
        </w:rPr>
        <w:t>.</w:t>
      </w:r>
    </w:p>
    <w:p w:rsidR="00267BF2" w:rsidRPr="00CC1BA8" w:rsidRDefault="00267BF2" w:rsidP="00161351">
      <w:pPr>
        <w:rPr>
          <w:rFonts w:ascii="Times New Roman" w:hAnsi="Times New Roman" w:cs="Times New Roman"/>
          <w:sz w:val="24"/>
          <w:szCs w:val="24"/>
        </w:rPr>
      </w:pPr>
    </w:p>
    <w:p w:rsidR="00161351" w:rsidRDefault="00161351" w:rsidP="00161351">
      <w:pPr>
        <w:rPr>
          <w:rFonts w:ascii="Times New Roman" w:hAnsi="Times New Roman" w:cs="Times New Roman"/>
          <w:sz w:val="24"/>
          <w:szCs w:val="24"/>
        </w:rPr>
      </w:pPr>
    </w:p>
    <w:p w:rsidR="00CC1BA8" w:rsidRPr="006451B2" w:rsidRDefault="00CC1BA8" w:rsidP="00161351">
      <w:pPr>
        <w:rPr>
          <w:rFonts w:ascii="Times New Roman" w:hAnsi="Times New Roman" w:cs="Times New Roman"/>
          <w:sz w:val="24"/>
          <w:szCs w:val="24"/>
        </w:rPr>
      </w:pPr>
    </w:p>
    <w:p w:rsidR="00682243" w:rsidRDefault="005622B9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Aspect fiscal et social</w:t>
      </w:r>
    </w:p>
    <w:p w:rsidR="00161351" w:rsidRDefault="00161351" w:rsidP="006451B2">
      <w:pPr>
        <w:spacing w:after="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161351" w:rsidRDefault="006451B2" w:rsidP="0016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61351">
        <w:rPr>
          <w:rFonts w:ascii="Times New Roman" w:hAnsi="Times New Roman" w:cs="Times New Roman"/>
          <w:sz w:val="24"/>
          <w:szCs w:val="24"/>
        </w:rPr>
        <w:t>a société</w:t>
      </w:r>
      <w:r w:rsidR="00161351" w:rsidRPr="00553CB8">
        <w:rPr>
          <w:rFonts w:ascii="Times New Roman" w:hAnsi="Times New Roman" w:cs="Times New Roman"/>
          <w:sz w:val="24"/>
          <w:szCs w:val="24"/>
        </w:rPr>
        <w:t xml:space="preserve"> </w:t>
      </w:r>
      <w:r w:rsidR="00161351">
        <w:rPr>
          <w:rFonts w:ascii="Times New Roman" w:hAnsi="Times New Roman" w:cs="Times New Roman"/>
          <w:sz w:val="24"/>
          <w:szCs w:val="24"/>
        </w:rPr>
        <w:t xml:space="preserve">EDWIGE LA JOIE DE VIVRE est une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61351">
        <w:rPr>
          <w:rFonts w:ascii="Times New Roman" w:hAnsi="Times New Roman" w:cs="Times New Roman"/>
          <w:sz w:val="24"/>
          <w:szCs w:val="24"/>
        </w:rPr>
        <w:t xml:space="preserve">ociété </w:t>
      </w:r>
      <w:r>
        <w:rPr>
          <w:rFonts w:ascii="Times New Roman" w:hAnsi="Times New Roman" w:cs="Times New Roman"/>
          <w:sz w:val="24"/>
          <w:szCs w:val="24"/>
        </w:rPr>
        <w:t>A Responsabilité</w:t>
      </w:r>
      <w:r w:rsidR="00161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Limitée </w:t>
      </w:r>
      <w:r w:rsidR="001613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SARL</w:t>
      </w:r>
      <w:r w:rsidR="00161351">
        <w:rPr>
          <w:rFonts w:ascii="Times New Roman" w:hAnsi="Times New Roman" w:cs="Times New Roman"/>
          <w:sz w:val="24"/>
          <w:szCs w:val="24"/>
        </w:rPr>
        <w:t>) soumis à l’impôt sur les sociétés</w:t>
      </w:r>
      <w:r>
        <w:rPr>
          <w:rFonts w:ascii="Times New Roman" w:hAnsi="Times New Roman" w:cs="Times New Roman"/>
          <w:sz w:val="24"/>
          <w:szCs w:val="24"/>
        </w:rPr>
        <w:t xml:space="preserve"> (IS)</w:t>
      </w:r>
      <w:r w:rsidR="00161351">
        <w:rPr>
          <w:rFonts w:ascii="Times New Roman" w:hAnsi="Times New Roman" w:cs="Times New Roman"/>
          <w:sz w:val="24"/>
          <w:szCs w:val="24"/>
        </w:rPr>
        <w:t>.</w:t>
      </w:r>
    </w:p>
    <w:p w:rsidR="00161351" w:rsidRDefault="006451B2" w:rsidP="0016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 dispose d’une Machine </w:t>
      </w:r>
      <w:r w:rsidR="00C91A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lectr</w:t>
      </w:r>
      <w:r w:rsidR="00C91AAB">
        <w:rPr>
          <w:rFonts w:ascii="Times New Roman" w:hAnsi="Times New Roman" w:cs="Times New Roman"/>
          <w:sz w:val="24"/>
          <w:szCs w:val="24"/>
        </w:rPr>
        <w:t xml:space="preserve">onique </w:t>
      </w:r>
      <w:r>
        <w:rPr>
          <w:rFonts w:ascii="Times New Roman" w:hAnsi="Times New Roman" w:cs="Times New Roman"/>
          <w:sz w:val="24"/>
          <w:szCs w:val="24"/>
        </w:rPr>
        <w:t>Certifiée de Facturation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MEC</w:t>
      </w:r>
      <w:r w:rsidR="00C91A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C91AAB">
        <w:rPr>
          <w:rFonts w:ascii="Times New Roman" w:hAnsi="Times New Roman" w:cs="Times New Roman"/>
          <w:sz w:val="24"/>
          <w:szCs w:val="24"/>
        </w:rPr>
        <w:t>)</w:t>
      </w:r>
      <w:r w:rsidR="00161351">
        <w:rPr>
          <w:rFonts w:ascii="Times New Roman" w:hAnsi="Times New Roman" w:cs="Times New Roman"/>
          <w:sz w:val="24"/>
          <w:szCs w:val="24"/>
        </w:rPr>
        <w:t>.</w:t>
      </w:r>
    </w:p>
    <w:p w:rsidR="00CC1BA8" w:rsidRPr="00CC1BA8" w:rsidRDefault="00CC1BA8" w:rsidP="00CC1B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1BA8" w:rsidRPr="00CC1BA8" w:rsidRDefault="00CC1BA8" w:rsidP="00CC1BA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1BA8">
        <w:rPr>
          <w:rFonts w:ascii="Times New Roman" w:hAnsi="Times New Roman" w:cs="Times New Roman"/>
          <w:b/>
          <w:sz w:val="24"/>
          <w:szCs w:val="24"/>
        </w:rPr>
        <w:t>Au plan fiscal</w:t>
      </w:r>
    </w:p>
    <w:p w:rsidR="00CC1BA8" w:rsidRPr="00CC1BA8" w:rsidRDefault="00CC1BA8" w:rsidP="00CC1BA8">
      <w:p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Les activités de la société sont soumises aux impôts et taxes ci-après :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 xml:space="preserve">TVA (taxe sur la Valeur Ajoutée) 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AIB (Acomptes sur Impôts assis sur les Bénéfices) : 1%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IRPP-TS (Impôts sur les Revenus des Personnes Physiques-Traitement et Salaires)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VPS (Versement Patronale sur Salaires) : 4%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Revenu foncier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Taxe radio - société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Taxe télé - société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Taxe radio - particulier</w:t>
      </w:r>
    </w:p>
    <w:p w:rsid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Taxe télé – particulier</w:t>
      </w:r>
    </w:p>
    <w:p w:rsidR="00C82712" w:rsidRPr="00CC1BA8" w:rsidRDefault="00C82712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Patente (Importateur)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Cotisation CCIB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IS (Impôts sur les Sociétés) : 30%</w:t>
      </w:r>
    </w:p>
    <w:p w:rsidR="00CC1BA8" w:rsidRPr="00CC1BA8" w:rsidRDefault="00CC1BA8" w:rsidP="00CC1BA8">
      <w:pPr>
        <w:rPr>
          <w:rFonts w:ascii="Times New Roman" w:hAnsi="Times New Roman" w:cs="Times New Roman"/>
          <w:sz w:val="24"/>
          <w:szCs w:val="24"/>
        </w:rPr>
      </w:pPr>
    </w:p>
    <w:p w:rsidR="00CC1BA8" w:rsidRPr="00CC1BA8" w:rsidRDefault="00CC1BA8" w:rsidP="00CC1BA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1BA8">
        <w:rPr>
          <w:rFonts w:ascii="Times New Roman" w:hAnsi="Times New Roman" w:cs="Times New Roman"/>
          <w:b/>
          <w:sz w:val="24"/>
          <w:szCs w:val="24"/>
        </w:rPr>
        <w:t>Au plan social</w:t>
      </w:r>
    </w:p>
    <w:p w:rsidR="00CC1BA8" w:rsidRPr="00CC1BA8" w:rsidRDefault="00CC1BA8" w:rsidP="00CC1BA8">
      <w:p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La société a l’obligation de déclarer au moins un salarié, de retenir et de reverser les cotisations salariales et patronales.</w:t>
      </w:r>
    </w:p>
    <w:p w:rsidR="00CC1BA8" w:rsidRPr="00CC1BA8" w:rsidRDefault="00CC1BA8" w:rsidP="00CC1B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1BA8" w:rsidRPr="00CC1BA8" w:rsidRDefault="00CC1BA8" w:rsidP="00CC1BA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1BA8">
        <w:rPr>
          <w:rFonts w:ascii="Times New Roman" w:hAnsi="Times New Roman" w:cs="Times New Roman"/>
          <w:b/>
          <w:sz w:val="24"/>
          <w:szCs w:val="24"/>
        </w:rPr>
        <w:t>Au plan juridique</w:t>
      </w:r>
    </w:p>
    <w:p w:rsidR="00CC1BA8" w:rsidRPr="00CC1BA8" w:rsidRDefault="00CC1BA8" w:rsidP="00CC1BA8">
      <w:p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 xml:space="preserve">La société </w:t>
      </w:r>
      <w:r w:rsidR="009B25D7">
        <w:rPr>
          <w:rFonts w:ascii="Times New Roman" w:hAnsi="Times New Roman" w:cs="Times New Roman"/>
          <w:sz w:val="24"/>
          <w:szCs w:val="24"/>
        </w:rPr>
        <w:t>EJV</w:t>
      </w:r>
      <w:r w:rsidRPr="00CC1B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C1BA8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CC1BA8">
        <w:rPr>
          <w:rFonts w:ascii="Times New Roman" w:hAnsi="Times New Roman" w:cs="Times New Roman"/>
          <w:sz w:val="24"/>
          <w:szCs w:val="24"/>
        </w:rPr>
        <w:t xml:space="preserve"> tant que Société A</w:t>
      </w:r>
      <w:r w:rsidR="009B25D7">
        <w:rPr>
          <w:rFonts w:ascii="Times New Roman" w:hAnsi="Times New Roman" w:cs="Times New Roman"/>
          <w:sz w:val="24"/>
          <w:szCs w:val="24"/>
        </w:rPr>
        <w:t xml:space="preserve"> Responsabilité Limitée</w:t>
      </w:r>
      <w:r w:rsidRPr="00CC1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BA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C1BA8">
        <w:rPr>
          <w:rFonts w:ascii="Times New Roman" w:hAnsi="Times New Roman" w:cs="Times New Roman"/>
          <w:sz w:val="24"/>
          <w:szCs w:val="24"/>
        </w:rPr>
        <w:t xml:space="preserve"> certaines obligations juridiques à savoir :</w:t>
      </w:r>
    </w:p>
    <w:p w:rsidR="00CC1BA8" w:rsidRPr="00CC1BA8" w:rsidRDefault="00CC1BA8" w:rsidP="00CC1BA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1BA8">
        <w:rPr>
          <w:rFonts w:ascii="Times New Roman" w:hAnsi="Times New Roman" w:cs="Times New Roman"/>
          <w:sz w:val="24"/>
          <w:szCs w:val="24"/>
        </w:rPr>
        <w:t>Tenir les Assemblées Générale et les matérialiser par des Procès-verbaux</w:t>
      </w:r>
    </w:p>
    <w:p w:rsidR="00CC1BA8" w:rsidRPr="009B25D7" w:rsidRDefault="009B25D7" w:rsidP="00BA3FE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5D7">
        <w:rPr>
          <w:rFonts w:ascii="Times New Roman" w:hAnsi="Times New Roman" w:cs="Times New Roman"/>
          <w:sz w:val="24"/>
          <w:szCs w:val="24"/>
        </w:rPr>
        <w:t xml:space="preserve"> </w:t>
      </w:r>
      <w:r w:rsidR="00CC1BA8" w:rsidRPr="009B25D7">
        <w:rPr>
          <w:rFonts w:ascii="Times New Roman" w:hAnsi="Times New Roman" w:cs="Times New Roman"/>
          <w:sz w:val="24"/>
          <w:szCs w:val="24"/>
        </w:rPr>
        <w:t>Faire enregistrer les états financiers au tribunal du commerce avant le 30 juin N+1</w:t>
      </w:r>
    </w:p>
    <w:p w:rsidR="00161351" w:rsidRDefault="00161351" w:rsidP="00161351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9B25D7" w:rsidRDefault="009B25D7" w:rsidP="00161351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9B25D7" w:rsidRDefault="009B25D7" w:rsidP="00161351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9B25D7" w:rsidRDefault="009B25D7" w:rsidP="00161351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9B25D7" w:rsidRDefault="009B25D7" w:rsidP="00161351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5622B9" w:rsidRDefault="00922D7F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Difficultés et approches de solutions</w:t>
      </w:r>
      <w:r w:rsidR="002011DC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2011DC" w:rsidRDefault="002011DC" w:rsidP="00BC7C32">
      <w:pPr>
        <w:spacing w:after="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7F2347" w:rsidRPr="002A7D10" w:rsidRDefault="007F2347" w:rsidP="007F2347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Difficultés </w:t>
      </w:r>
      <w:r>
        <w:t xml:space="preserve"> </w:t>
      </w:r>
    </w:p>
    <w:p w:rsidR="007F2347" w:rsidRPr="00987E66" w:rsidRDefault="007F2347" w:rsidP="007F2347">
      <w:pPr>
        <w:pStyle w:val="Paragraphedeliste"/>
        <w:ind w:left="1800"/>
        <w:rPr>
          <w:b/>
          <w:u w:val="single"/>
        </w:rPr>
      </w:pPr>
    </w:p>
    <w:p w:rsidR="0028509F" w:rsidRDefault="0028509F" w:rsidP="007F2347">
      <w:pPr>
        <w:pStyle w:val="Paragraphedeliste"/>
        <w:numPr>
          <w:ilvl w:val="0"/>
          <w:numId w:val="4"/>
        </w:numPr>
      </w:pPr>
      <w:r>
        <w:t>Absence de manuel d’organisation et de procédures.</w:t>
      </w:r>
    </w:p>
    <w:p w:rsidR="00BC7C32" w:rsidRDefault="00BC7C32" w:rsidP="007F2347">
      <w:pPr>
        <w:pStyle w:val="Paragraphedeliste"/>
        <w:numPr>
          <w:ilvl w:val="0"/>
          <w:numId w:val="4"/>
        </w:numPr>
      </w:pPr>
      <w:r>
        <w:t>Difficultés à identifier le versement des apports en numéraire effectué par les actionnaires.</w:t>
      </w:r>
    </w:p>
    <w:p w:rsidR="007F2347" w:rsidRDefault="00B37950" w:rsidP="007F2347">
      <w:pPr>
        <w:pStyle w:val="Paragraphedeliste"/>
        <w:numPr>
          <w:ilvl w:val="0"/>
          <w:numId w:val="4"/>
        </w:numPr>
      </w:pPr>
      <w:r>
        <w:t>Difficultés à retracer les paiements aux prestataires étrangers</w:t>
      </w:r>
      <w:r w:rsidR="007F2347">
        <w:t xml:space="preserve">. 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 w:rsidRPr="006F57A1">
        <w:rPr>
          <w:color w:val="FF0000"/>
        </w:rPr>
        <w:t>Absence de matérialisation des fonds reçus de</w:t>
      </w:r>
      <w:r w:rsidR="00BC7C32" w:rsidRPr="006F57A1">
        <w:rPr>
          <w:color w:val="FF0000"/>
        </w:rPr>
        <w:t xml:space="preserve">s </w:t>
      </w:r>
      <w:r w:rsidRPr="006F57A1">
        <w:rPr>
          <w:color w:val="FF0000"/>
        </w:rPr>
        <w:t>actionnaire</w:t>
      </w:r>
      <w:r w:rsidR="00BC7C32" w:rsidRPr="006F57A1">
        <w:rPr>
          <w:color w:val="FF0000"/>
        </w:rPr>
        <w:t>s</w:t>
      </w:r>
      <w:r w:rsidRPr="006F57A1">
        <w:rPr>
          <w:color w:val="FF0000"/>
        </w:rPr>
        <w:t xml:space="preserve"> ou de personne</w:t>
      </w:r>
      <w:r w:rsidR="00BC7C32" w:rsidRPr="006F57A1">
        <w:rPr>
          <w:color w:val="FF0000"/>
        </w:rPr>
        <w:t>s</w:t>
      </w:r>
      <w:r w:rsidRPr="006F57A1">
        <w:rPr>
          <w:color w:val="FF0000"/>
        </w:rPr>
        <w:t xml:space="preserve"> physique</w:t>
      </w:r>
      <w:r w:rsidR="00BC7C32" w:rsidRPr="006F57A1">
        <w:rPr>
          <w:color w:val="FF0000"/>
        </w:rPr>
        <w:t>s</w:t>
      </w:r>
      <w:r w:rsidRPr="006F57A1">
        <w:rPr>
          <w:color w:val="FF0000"/>
        </w:rPr>
        <w:t>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 w:rsidRPr="00BC7C32">
        <w:rPr>
          <w:shd w:val="clear" w:color="auto" w:fill="FFFF00"/>
        </w:rPr>
        <w:t>Factures des Prestataires étrangers non établis en française et en F CFA</w:t>
      </w:r>
      <w:r>
        <w:t>.</w:t>
      </w:r>
    </w:p>
    <w:p w:rsidR="004E1B78" w:rsidRDefault="004E1B78" w:rsidP="007F2347">
      <w:pPr>
        <w:pStyle w:val="Paragraphedeliste"/>
        <w:numPr>
          <w:ilvl w:val="0"/>
          <w:numId w:val="4"/>
        </w:numPr>
      </w:pPr>
      <w:r>
        <w:t xml:space="preserve">Les prêts de produits au gérant ne sont </w:t>
      </w:r>
      <w:r w:rsidR="003C66A8">
        <w:t>p</w:t>
      </w:r>
      <w:r>
        <w:t>a</w:t>
      </w:r>
      <w:r w:rsidR="003C66A8">
        <w:t>s</w:t>
      </w:r>
      <w:r>
        <w:t xml:space="preserve"> matérialisés.</w:t>
      </w:r>
    </w:p>
    <w:p w:rsidR="00AD308E" w:rsidRDefault="00AD308E" w:rsidP="007F2347">
      <w:pPr>
        <w:pStyle w:val="Paragraphedeliste"/>
        <w:numPr>
          <w:ilvl w:val="0"/>
          <w:numId w:val="4"/>
        </w:numPr>
      </w:pPr>
      <w:r>
        <w:t>Les dépenses sont effectuées directement sur les recettes du jour.</w:t>
      </w:r>
    </w:p>
    <w:p w:rsidR="007F2347" w:rsidRDefault="007F2347" w:rsidP="007F2347">
      <w:pPr>
        <w:pStyle w:val="Paragraphedeliste"/>
        <w:ind w:left="1080"/>
      </w:pPr>
    </w:p>
    <w:p w:rsidR="007F2347" w:rsidRPr="00987E66" w:rsidRDefault="007F2347" w:rsidP="007F2347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Approches de solutions</w:t>
      </w:r>
    </w:p>
    <w:p w:rsidR="007F2347" w:rsidRDefault="007F2347" w:rsidP="007F2347">
      <w:pPr>
        <w:pStyle w:val="Paragraphedeliste"/>
        <w:ind w:left="1080"/>
      </w:pPr>
    </w:p>
    <w:p w:rsidR="0028509F" w:rsidRDefault="0028509F" w:rsidP="007F2347">
      <w:pPr>
        <w:pStyle w:val="Paragraphedeliste"/>
        <w:numPr>
          <w:ilvl w:val="0"/>
          <w:numId w:val="4"/>
        </w:numPr>
      </w:pPr>
      <w:r>
        <w:t>Elaborer un manuel d’organisation et de procédures.</w:t>
      </w:r>
    </w:p>
    <w:p w:rsidR="007F2347" w:rsidRDefault="004E1B78" w:rsidP="007F2347">
      <w:pPr>
        <w:pStyle w:val="Paragraphedeliste"/>
        <w:numPr>
          <w:ilvl w:val="0"/>
          <w:numId w:val="4"/>
        </w:numPr>
      </w:pPr>
      <w:r>
        <w:t xml:space="preserve">Matérialiser l’ensemble des opérations de la société </w:t>
      </w:r>
      <w:r w:rsidR="007F2347">
        <w:t xml:space="preserve">par des </w:t>
      </w:r>
      <w:r>
        <w:t>pièces probantes</w:t>
      </w:r>
      <w:r w:rsidR="007F2347">
        <w:t>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>Les fonds reçus doivent être matérialisés par un support (copie chèque, copie virement, fiche recette de caisse).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>Les fonds reçus de</w:t>
      </w:r>
      <w:r w:rsidR="000612EE">
        <w:t>s</w:t>
      </w:r>
      <w:r>
        <w:t xml:space="preserve"> actionnaire</w:t>
      </w:r>
      <w:r w:rsidR="000612EE">
        <w:t>s</w:t>
      </w:r>
      <w:r>
        <w:t xml:space="preserve"> doi</w:t>
      </w:r>
      <w:r w:rsidR="000612EE">
        <w:t>ven</w:t>
      </w:r>
      <w:r>
        <w:t>t faire l’objet de convention signée entre l</w:t>
      </w:r>
      <w:r w:rsidR="000612EE">
        <w:t xml:space="preserve">es </w:t>
      </w:r>
      <w:r>
        <w:t>actionnaire</w:t>
      </w:r>
      <w:r w:rsidR="000612EE">
        <w:t>s</w:t>
      </w:r>
      <w:r>
        <w:t xml:space="preserve"> et </w:t>
      </w:r>
      <w:r w:rsidR="00AD308E">
        <w:t>la société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 xml:space="preserve">Tenir un brouillard de banque au sein de </w:t>
      </w:r>
      <w:r w:rsidR="00AD308E">
        <w:t>la société</w:t>
      </w:r>
      <w:r>
        <w:t xml:space="preserve"> </w:t>
      </w:r>
      <w:r w:rsidRPr="00D7075D">
        <w:rPr>
          <w:highlight w:val="yellow"/>
        </w:rPr>
        <w:t>et établir les états de</w:t>
      </w:r>
      <w:r>
        <w:t xml:space="preserve">  </w:t>
      </w:r>
      <w:r w:rsidRPr="00D7075D">
        <w:rPr>
          <w:highlight w:val="yellow"/>
        </w:rPr>
        <w:t>rapprochements bancaires chaque mois</w:t>
      </w:r>
      <w:r>
        <w:t>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 xml:space="preserve">Tenir un brouillard de caisse au sein de </w:t>
      </w:r>
      <w:r w:rsidR="00AD308E">
        <w:t>la société.</w:t>
      </w:r>
    </w:p>
    <w:p w:rsidR="000612EE" w:rsidRDefault="000612EE" w:rsidP="007F2347">
      <w:pPr>
        <w:pStyle w:val="Paragraphedeliste"/>
        <w:numPr>
          <w:ilvl w:val="0"/>
          <w:numId w:val="4"/>
        </w:numPr>
      </w:pPr>
      <w:r>
        <w:t>Les dépenses doivent-être effectuées au niveau de la caisse dépense.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>Inscrire au brouillard de caisse, les fonds reçus en espèce.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 w:rsidRPr="000612EE">
        <w:rPr>
          <w:color w:val="FF0000"/>
        </w:rPr>
        <w:t>Créer une société dite ‘’écran’’ pour faciliter les diverses transactions (Paradis Fiscal)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 xml:space="preserve">Acheter des cartes Visas dans différentes banques au nom </w:t>
      </w:r>
      <w:proofErr w:type="gramStart"/>
      <w:r>
        <w:t xml:space="preserve">de </w:t>
      </w:r>
      <w:r w:rsidR="000612EE">
        <w:t>EJV</w:t>
      </w:r>
      <w:proofErr w:type="gramEnd"/>
      <w:r w:rsidR="000612EE">
        <w:t>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 xml:space="preserve">Formuler une demande pour relever le niveau du plafond des entrées et des sorties sur les cartes visas au-delà de 2.000.000 F CFA </w:t>
      </w:r>
      <w:r w:rsidRPr="00CA600C">
        <w:rPr>
          <w:highlight w:val="yellow"/>
        </w:rPr>
        <w:t>(est possible ?</w:t>
      </w:r>
      <w:r>
        <w:t>).</w:t>
      </w:r>
    </w:p>
    <w:p w:rsidR="007F2347" w:rsidRDefault="007F2347" w:rsidP="007F2347">
      <w:pPr>
        <w:pStyle w:val="Paragraphedeliste"/>
        <w:numPr>
          <w:ilvl w:val="0"/>
          <w:numId w:val="4"/>
        </w:numPr>
      </w:pPr>
      <w:r>
        <w:t>Etablir les factures des fournisseurs en langue française</w:t>
      </w:r>
    </w:p>
    <w:p w:rsidR="004E1B78" w:rsidRDefault="004E1B78" w:rsidP="007F2347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Vérifier la procédure des inventaires au magasin.</w:t>
      </w:r>
    </w:p>
    <w:p w:rsidR="007F2347" w:rsidRDefault="007F2347" w:rsidP="007F2347">
      <w:pPr>
        <w:pStyle w:val="Paragraphedeliste"/>
        <w:ind w:left="1080"/>
      </w:pPr>
    </w:p>
    <w:p w:rsidR="002011DC" w:rsidRDefault="002011DC" w:rsidP="002011DC">
      <w:pPr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0612EE" w:rsidRDefault="000612EE" w:rsidP="002011DC">
      <w:pPr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0612EE" w:rsidRDefault="000612EE" w:rsidP="002011DC">
      <w:pPr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0612EE" w:rsidRDefault="000612EE" w:rsidP="002011DC">
      <w:pPr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0612EE" w:rsidRDefault="000612EE" w:rsidP="002011DC">
      <w:pPr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0612EE" w:rsidRDefault="00922D7F" w:rsidP="0045170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lastRenderedPageBreak/>
        <w:t>Comptabilisation de l’activité</w:t>
      </w:r>
    </w:p>
    <w:p w:rsidR="00DA21DC" w:rsidRDefault="00DA21DC" w:rsidP="00DA21DC">
      <w:pPr>
        <w:pStyle w:val="Paragraphedeliste"/>
        <w:spacing w:after="0"/>
        <w:ind w:left="1080"/>
        <w:rPr>
          <w:rFonts w:ascii="Times New Roman" w:hAnsi="Times New Roman" w:cs="Times New Roman"/>
          <w:b/>
          <w:color w:val="000080"/>
          <w:sz w:val="40"/>
          <w:szCs w:val="40"/>
        </w:rPr>
      </w:pPr>
    </w:p>
    <w:p w:rsidR="00DA21DC" w:rsidRDefault="00DA21DC" w:rsidP="00CF4DA6">
      <w:r>
        <w:t>Au regard de son activité, EJV réalise des opérations à facturer sous la forme de :</w:t>
      </w:r>
    </w:p>
    <w:p w:rsidR="00DA21DC" w:rsidRDefault="00DA21DC" w:rsidP="00DA21DC">
      <w:pPr>
        <w:pStyle w:val="Paragraphedeliste"/>
        <w:numPr>
          <w:ilvl w:val="0"/>
          <w:numId w:val="5"/>
        </w:numPr>
      </w:pPr>
      <w:r>
        <w:t>Importation pour la revente</w:t>
      </w:r>
    </w:p>
    <w:p w:rsidR="00DA21DC" w:rsidRPr="000822CF" w:rsidRDefault="00DA21DC" w:rsidP="00DA21DC">
      <w:pPr>
        <w:pStyle w:val="Paragraphedeliste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A</w:t>
      </w:r>
      <w:r w:rsidRPr="000822CF">
        <w:rPr>
          <w:lang w:val="en-GB"/>
        </w:rPr>
        <w:t>chat</w:t>
      </w:r>
      <w:proofErr w:type="spellEnd"/>
      <w:r>
        <w:rPr>
          <w:lang w:val="en-GB"/>
        </w:rPr>
        <w:t xml:space="preserve"> et </w:t>
      </w:r>
      <w:proofErr w:type="spellStart"/>
      <w:r>
        <w:rPr>
          <w:lang w:val="en-GB"/>
        </w:rPr>
        <w:t>vente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localement</w:t>
      </w:r>
      <w:proofErr w:type="spellEnd"/>
    </w:p>
    <w:p w:rsidR="009F570A" w:rsidRPr="0091223C" w:rsidRDefault="009F570A" w:rsidP="009F570A">
      <w:pPr>
        <w:rPr>
          <w:b/>
          <w:lang w:val="en-GB"/>
        </w:rPr>
      </w:pPr>
      <w:r w:rsidRPr="0091223C">
        <w:rPr>
          <w:b/>
          <w:lang w:val="en-GB"/>
        </w:rPr>
        <w:t>Factures all in (</w:t>
      </w:r>
      <w:proofErr w:type="spellStart"/>
      <w:r w:rsidRPr="0091223C">
        <w:rPr>
          <w:b/>
          <w:lang w:val="en-GB"/>
        </w:rPr>
        <w:t>achat-vente</w:t>
      </w:r>
      <w:proofErr w:type="spellEnd"/>
      <w:r w:rsidRPr="0091223C">
        <w:rPr>
          <w:b/>
          <w:lang w:val="en-GB"/>
        </w:rPr>
        <w:t>)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3969"/>
        <w:gridCol w:w="1134"/>
        <w:gridCol w:w="1134"/>
      </w:tblGrid>
      <w:tr w:rsidR="009F570A" w:rsidTr="0035448A">
        <w:tc>
          <w:tcPr>
            <w:tcW w:w="2547" w:type="dxa"/>
            <w:gridSpan w:val="2"/>
            <w:shd w:val="clear" w:color="auto" w:fill="D9D9D9" w:themeFill="background1" w:themeFillShade="D9"/>
            <w:vAlign w:val="center"/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Compte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  <w:vAlign w:val="bottom"/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Libellés</w:t>
            </w:r>
            <w:proofErr w:type="spellEnd"/>
          </w:p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Débit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Crédit</w:t>
            </w:r>
            <w:proofErr w:type="spellEnd"/>
          </w:p>
        </w:tc>
      </w:tr>
      <w:tr w:rsidR="009F570A" w:rsidTr="0035448A">
        <w:tc>
          <w:tcPr>
            <w:tcW w:w="1271" w:type="dxa"/>
            <w:tcBorders>
              <w:bottom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  <w:r>
              <w:rPr>
                <w:lang w:val="en-GB"/>
              </w:rPr>
              <w:t>6011/6012</w:t>
            </w: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2" w:space="0" w:color="auto"/>
            </w:tcBorders>
          </w:tcPr>
          <w:p w:rsidR="009F570A" w:rsidRDefault="00DB3E55" w:rsidP="0035448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Achats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marchandises</w:t>
            </w:r>
            <w:proofErr w:type="spellEnd"/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</w:tr>
      <w:tr w:rsidR="009F570A" w:rsidTr="0035448A">
        <w:tc>
          <w:tcPr>
            <w:tcW w:w="1271" w:type="dxa"/>
            <w:tcBorders>
              <w:bottom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  <w:r>
              <w:rPr>
                <w:lang w:val="en-GB"/>
              </w:rPr>
              <w:t>4452</w:t>
            </w: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2" w:space="0" w:color="auto"/>
            </w:tcBorders>
          </w:tcPr>
          <w:p w:rsidR="009F570A" w:rsidRDefault="00DB3E55" w:rsidP="0035448A">
            <w:pPr>
              <w:rPr>
                <w:lang w:val="en-GB"/>
              </w:rPr>
            </w:pPr>
            <w:r>
              <w:rPr>
                <w:lang w:val="en-GB"/>
              </w:rPr>
              <w:t>TVA</w:t>
            </w: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:rsidR="009F570A" w:rsidRDefault="00DB3E55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</w:tr>
      <w:tr w:rsidR="00DB3E55" w:rsidTr="0035448A">
        <w:tc>
          <w:tcPr>
            <w:tcW w:w="1271" w:type="dxa"/>
            <w:tcBorders>
              <w:bottom w:val="single" w:sz="2" w:space="0" w:color="auto"/>
            </w:tcBorders>
          </w:tcPr>
          <w:p w:rsidR="00DB3E55" w:rsidRDefault="00DB3E55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2" w:space="0" w:color="auto"/>
            </w:tcBorders>
          </w:tcPr>
          <w:p w:rsidR="00DB3E55" w:rsidRDefault="00DB3E55" w:rsidP="0015430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4011</w:t>
            </w:r>
          </w:p>
        </w:tc>
        <w:tc>
          <w:tcPr>
            <w:tcW w:w="3969" w:type="dxa"/>
            <w:tcBorders>
              <w:bottom w:val="single" w:sz="2" w:space="0" w:color="auto"/>
            </w:tcBorders>
          </w:tcPr>
          <w:p w:rsidR="00DB3E55" w:rsidRDefault="00DB3E55" w:rsidP="00DB3E55">
            <w:pPr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Fournisseurs</w:t>
            </w:r>
            <w:proofErr w:type="spellEnd"/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:rsidR="00DB3E55" w:rsidRDefault="00DB3E55" w:rsidP="0035448A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DB3E55" w:rsidRDefault="00DB3E55" w:rsidP="00DB3E5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9F570A" w:rsidTr="00DB3E55"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Engagement des </w:t>
            </w:r>
            <w:proofErr w:type="spellStart"/>
            <w:r>
              <w:rPr>
                <w:lang w:val="en-GB"/>
              </w:rPr>
              <w:t>achats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</w:tr>
      <w:tr w:rsidR="00154308" w:rsidTr="005B2CFA">
        <w:tc>
          <w:tcPr>
            <w:tcW w:w="1271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E62FC1">
            <w:pPr>
              <w:rPr>
                <w:lang w:val="en-GB"/>
              </w:rPr>
            </w:pPr>
            <w:r>
              <w:rPr>
                <w:lang w:val="en-GB"/>
              </w:rPr>
              <w:t>4011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Fournisseurs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54308" w:rsidRDefault="00154308" w:rsidP="001543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</w:tr>
      <w:tr w:rsidR="00154308" w:rsidTr="005B2CFA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54308" w:rsidRDefault="00154308" w:rsidP="0015430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52/57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154308" w:rsidRDefault="00154308" w:rsidP="00154308">
            <w:pPr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Banque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Caisse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4308" w:rsidRDefault="00154308" w:rsidP="00154308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54308" w:rsidRDefault="00154308" w:rsidP="001543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9F570A" w:rsidTr="00DB3E55">
        <w:tc>
          <w:tcPr>
            <w:tcW w:w="1271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Règlement</w:t>
            </w:r>
            <w:proofErr w:type="spellEnd"/>
            <w:r>
              <w:rPr>
                <w:lang w:val="en-GB"/>
              </w:rPr>
              <w:t xml:space="preserve"> des </w:t>
            </w:r>
            <w:proofErr w:type="spellStart"/>
            <w:r>
              <w:rPr>
                <w:lang w:val="en-GB"/>
              </w:rPr>
              <w:t>Fournisseurs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achats</w:t>
            </w:r>
            <w:proofErr w:type="spellEnd"/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</w:tr>
      <w:tr w:rsidR="00154308" w:rsidTr="00F76639">
        <w:tc>
          <w:tcPr>
            <w:tcW w:w="1271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r>
              <w:rPr>
                <w:lang w:val="en-GB"/>
              </w:rPr>
              <w:t>6015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Frais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achats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154308" w:rsidRDefault="00154308" w:rsidP="001543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</w:tr>
      <w:tr w:rsidR="00154308" w:rsidTr="00F76639">
        <w:tc>
          <w:tcPr>
            <w:tcW w:w="1271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r>
              <w:rPr>
                <w:lang w:val="en-GB"/>
              </w:rPr>
              <w:t>4452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r>
              <w:rPr>
                <w:lang w:val="en-GB"/>
              </w:rPr>
              <w:t>TVA</w:t>
            </w:r>
            <w:r w:rsidR="00C509B0">
              <w:rPr>
                <w:lang w:val="en-GB"/>
              </w:rPr>
              <w:t xml:space="preserve"> </w:t>
            </w:r>
            <w:proofErr w:type="spellStart"/>
            <w:r w:rsidR="00C509B0">
              <w:rPr>
                <w:lang w:val="en-GB"/>
              </w:rPr>
              <w:t>sur</w:t>
            </w:r>
            <w:proofErr w:type="spellEnd"/>
            <w:r w:rsidR="00C509B0">
              <w:rPr>
                <w:lang w:val="en-GB"/>
              </w:rPr>
              <w:t xml:space="preserve"> </w:t>
            </w:r>
            <w:proofErr w:type="spellStart"/>
            <w:r w:rsidR="00C509B0">
              <w:rPr>
                <w:lang w:val="en-GB"/>
              </w:rPr>
              <w:t>achats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54308" w:rsidRDefault="00154308" w:rsidP="001543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</w:tr>
      <w:tr w:rsidR="00154308" w:rsidTr="00F76639">
        <w:tc>
          <w:tcPr>
            <w:tcW w:w="1271" w:type="dxa"/>
            <w:tcBorders>
              <w:bottom w:val="single" w:sz="4" w:space="0" w:color="auto"/>
            </w:tcBorders>
          </w:tcPr>
          <w:p w:rsidR="00154308" w:rsidRDefault="00154308" w:rsidP="00165315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  <w:r w:rsidR="00165315">
              <w:rPr>
                <w:lang w:val="en-GB"/>
              </w:rPr>
              <w:t>78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r>
              <w:rPr>
                <w:lang w:val="en-GB"/>
              </w:rPr>
              <w:t>AIB</w:t>
            </w:r>
            <w:r w:rsidR="00C509B0">
              <w:rPr>
                <w:lang w:val="en-GB"/>
              </w:rPr>
              <w:t xml:space="preserve"> au cordon </w:t>
            </w:r>
            <w:proofErr w:type="spellStart"/>
            <w:r w:rsidR="00C509B0">
              <w:rPr>
                <w:lang w:val="en-GB"/>
              </w:rPr>
              <w:t>douanier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54308" w:rsidRDefault="00154308" w:rsidP="001543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</w:tr>
      <w:tr w:rsidR="00154308" w:rsidTr="00F76639">
        <w:tc>
          <w:tcPr>
            <w:tcW w:w="1271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r>
              <w:rPr>
                <w:lang w:val="en-GB"/>
              </w:rPr>
              <w:t>6480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Autres</w:t>
            </w:r>
            <w:proofErr w:type="spellEnd"/>
            <w:r>
              <w:rPr>
                <w:lang w:val="en-GB"/>
              </w:rPr>
              <w:t xml:space="preserve"> Taxes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54308" w:rsidRDefault="00154308" w:rsidP="001543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54308" w:rsidRDefault="00154308" w:rsidP="00154308">
            <w:pPr>
              <w:rPr>
                <w:lang w:val="en-GB"/>
              </w:rPr>
            </w:pPr>
          </w:p>
        </w:tc>
      </w:tr>
      <w:tr w:rsidR="00DB3E55" w:rsidTr="00DB3E55">
        <w:tc>
          <w:tcPr>
            <w:tcW w:w="1271" w:type="dxa"/>
            <w:tcBorders>
              <w:bottom w:val="single" w:sz="4" w:space="0" w:color="auto"/>
            </w:tcBorders>
          </w:tcPr>
          <w:p w:rsidR="00DB3E55" w:rsidRDefault="00DB3E55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B3E55" w:rsidRDefault="009F4B72" w:rsidP="009F4B7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4011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3E55" w:rsidRDefault="009F4B72" w:rsidP="009F4B72">
            <w:pPr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Fournisseurs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B3E55" w:rsidRDefault="00DB3E55" w:rsidP="0035448A">
            <w:pPr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B3E55" w:rsidRDefault="00154308" w:rsidP="001543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72839" w:rsidTr="00E62FC1">
        <w:tc>
          <w:tcPr>
            <w:tcW w:w="1271" w:type="dxa"/>
            <w:tcBorders>
              <w:bottom w:val="single" w:sz="18" w:space="0" w:color="auto"/>
            </w:tcBorders>
          </w:tcPr>
          <w:p w:rsidR="00172839" w:rsidRDefault="00172839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172839" w:rsidRDefault="00172839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:rsidR="00172839" w:rsidRPr="00154308" w:rsidRDefault="00154308" w:rsidP="00154308">
            <w:pPr>
              <w:jc w:val="center"/>
            </w:pPr>
            <w:r w:rsidRPr="00154308">
              <w:t xml:space="preserve">Engagement </w:t>
            </w:r>
            <w:r>
              <w:t xml:space="preserve">des </w:t>
            </w:r>
            <w:r w:rsidRPr="00154308">
              <w:t xml:space="preserve">frais et droits de douane </w:t>
            </w:r>
            <w:r>
              <w:t xml:space="preserve">sur </w:t>
            </w:r>
            <w:r w:rsidRPr="00154308">
              <w:t>achats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172839" w:rsidRPr="00154308" w:rsidRDefault="00172839" w:rsidP="0035448A"/>
        </w:tc>
        <w:tc>
          <w:tcPr>
            <w:tcW w:w="1134" w:type="dxa"/>
            <w:tcBorders>
              <w:bottom w:val="single" w:sz="18" w:space="0" w:color="auto"/>
            </w:tcBorders>
          </w:tcPr>
          <w:p w:rsidR="00172839" w:rsidRPr="00154308" w:rsidRDefault="00172839" w:rsidP="0035448A"/>
        </w:tc>
      </w:tr>
      <w:tr w:rsidR="00927369" w:rsidTr="00046045">
        <w:tc>
          <w:tcPr>
            <w:tcW w:w="1271" w:type="dxa"/>
            <w:tcBorders>
              <w:top w:val="single" w:sz="18" w:space="0" w:color="auto"/>
              <w:bottom w:val="single" w:sz="4" w:space="0" w:color="auto"/>
            </w:tcBorders>
          </w:tcPr>
          <w:p w:rsidR="00927369" w:rsidRDefault="00927369" w:rsidP="00927369">
            <w:pPr>
              <w:rPr>
                <w:lang w:val="en-GB"/>
              </w:rPr>
            </w:pPr>
            <w:r>
              <w:rPr>
                <w:lang w:val="en-GB"/>
              </w:rPr>
              <w:t>4011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:rsidR="00927369" w:rsidRDefault="00927369" w:rsidP="00927369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top w:val="single" w:sz="18" w:space="0" w:color="auto"/>
              <w:bottom w:val="single" w:sz="4" w:space="0" w:color="auto"/>
            </w:tcBorders>
          </w:tcPr>
          <w:p w:rsidR="00927369" w:rsidRDefault="00927369" w:rsidP="009273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Fournisseurs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927369" w:rsidRDefault="00927369" w:rsidP="009273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927369" w:rsidRDefault="00927369" w:rsidP="00927369">
            <w:pPr>
              <w:rPr>
                <w:lang w:val="en-GB"/>
              </w:rPr>
            </w:pPr>
          </w:p>
        </w:tc>
      </w:tr>
      <w:tr w:rsidR="00927369" w:rsidTr="00046045">
        <w:tc>
          <w:tcPr>
            <w:tcW w:w="1271" w:type="dxa"/>
            <w:tcBorders>
              <w:bottom w:val="single" w:sz="4" w:space="0" w:color="auto"/>
            </w:tcBorders>
          </w:tcPr>
          <w:p w:rsidR="00927369" w:rsidRDefault="00927369" w:rsidP="00927369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27369" w:rsidRDefault="00927369" w:rsidP="0092736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52/57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27369" w:rsidRDefault="00927369" w:rsidP="00927369">
            <w:pPr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Banque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Caisse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27369" w:rsidRDefault="00927369" w:rsidP="00927369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27369" w:rsidRDefault="00927369" w:rsidP="0092736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927369" w:rsidTr="0035448A">
        <w:tc>
          <w:tcPr>
            <w:tcW w:w="1271" w:type="dxa"/>
            <w:tcBorders>
              <w:bottom w:val="single" w:sz="18" w:space="0" w:color="auto"/>
            </w:tcBorders>
          </w:tcPr>
          <w:p w:rsidR="00927369" w:rsidRDefault="00927369" w:rsidP="00927369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927369" w:rsidRDefault="00927369" w:rsidP="00927369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:rsidR="00927369" w:rsidRPr="00927369" w:rsidRDefault="00927369" w:rsidP="00927369">
            <w:pPr>
              <w:jc w:val="center"/>
            </w:pPr>
            <w:r w:rsidRPr="00927369">
              <w:t xml:space="preserve">Règlement des Fournisseurs </w:t>
            </w:r>
            <w:r w:rsidRPr="00154308">
              <w:t xml:space="preserve">frais et droits de douane </w:t>
            </w:r>
            <w:r>
              <w:t xml:space="preserve">sur </w:t>
            </w:r>
            <w:r w:rsidRPr="00154308">
              <w:t>achats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927369" w:rsidRPr="00927369" w:rsidRDefault="00927369" w:rsidP="00927369"/>
        </w:tc>
        <w:tc>
          <w:tcPr>
            <w:tcW w:w="1134" w:type="dxa"/>
            <w:tcBorders>
              <w:bottom w:val="single" w:sz="18" w:space="0" w:color="auto"/>
            </w:tcBorders>
          </w:tcPr>
          <w:p w:rsidR="00927369" w:rsidRPr="00927369" w:rsidRDefault="00927369" w:rsidP="00927369"/>
        </w:tc>
      </w:tr>
      <w:tr w:rsidR="009F570A" w:rsidTr="0035448A">
        <w:tc>
          <w:tcPr>
            <w:tcW w:w="1271" w:type="dxa"/>
            <w:tcBorders>
              <w:top w:val="single" w:sz="18" w:space="0" w:color="auto"/>
            </w:tcBorders>
          </w:tcPr>
          <w:p w:rsidR="009F570A" w:rsidRDefault="009F570A" w:rsidP="00927369">
            <w:pPr>
              <w:rPr>
                <w:lang w:val="en-GB"/>
              </w:rPr>
            </w:pPr>
            <w:r>
              <w:rPr>
                <w:lang w:val="en-GB"/>
              </w:rPr>
              <w:t>4111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top w:val="single" w:sz="18" w:space="0" w:color="auto"/>
            </w:tcBorders>
          </w:tcPr>
          <w:p w:rsidR="009F570A" w:rsidRDefault="00C509B0" w:rsidP="0035448A">
            <w:pPr>
              <w:rPr>
                <w:lang w:val="en-GB"/>
              </w:rPr>
            </w:pPr>
            <w:r>
              <w:rPr>
                <w:lang w:val="en-GB"/>
              </w:rPr>
              <w:t>Clients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</w:tr>
      <w:tr w:rsidR="009F570A" w:rsidTr="0035448A">
        <w:tc>
          <w:tcPr>
            <w:tcW w:w="1271" w:type="dxa"/>
            <w:tcBorders>
              <w:bottom w:val="single" w:sz="4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  <w:r>
              <w:rPr>
                <w:lang w:val="en-GB"/>
              </w:rPr>
              <w:t>7011/7012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F570A" w:rsidRDefault="00C509B0" w:rsidP="00C509B0">
            <w:pPr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Ventes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509B0" w:rsidTr="0035448A">
        <w:tc>
          <w:tcPr>
            <w:tcW w:w="1271" w:type="dxa"/>
            <w:tcBorders>
              <w:bottom w:val="single" w:sz="4" w:space="0" w:color="auto"/>
            </w:tcBorders>
          </w:tcPr>
          <w:p w:rsidR="00C509B0" w:rsidRDefault="00C509B0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509B0" w:rsidRDefault="00C509B0" w:rsidP="0035448A">
            <w:pPr>
              <w:rPr>
                <w:lang w:val="en-GB"/>
              </w:rPr>
            </w:pPr>
            <w:r>
              <w:rPr>
                <w:lang w:val="en-GB"/>
              </w:rPr>
              <w:t>4431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C509B0" w:rsidRDefault="00C509B0" w:rsidP="00C509B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TVA </w:t>
            </w:r>
            <w:proofErr w:type="spellStart"/>
            <w:r>
              <w:rPr>
                <w:lang w:val="en-GB"/>
              </w:rPr>
              <w:t>sur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ventes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509B0" w:rsidRDefault="00C509B0" w:rsidP="0035448A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509B0" w:rsidRDefault="00C509B0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9F570A" w:rsidTr="0035448A">
        <w:tc>
          <w:tcPr>
            <w:tcW w:w="1271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:rsidR="009F570A" w:rsidRDefault="00C509B0" w:rsidP="00C509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Engagement des </w:t>
            </w:r>
            <w:proofErr w:type="spellStart"/>
            <w:r>
              <w:rPr>
                <w:lang w:val="en-GB"/>
              </w:rPr>
              <w:t>ventes</w:t>
            </w:r>
            <w:proofErr w:type="spellEnd"/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</w:tr>
      <w:tr w:rsidR="009F570A" w:rsidTr="0035448A">
        <w:tc>
          <w:tcPr>
            <w:tcW w:w="1271" w:type="dxa"/>
            <w:tcBorders>
              <w:top w:val="single" w:sz="18" w:space="0" w:color="auto"/>
            </w:tcBorders>
          </w:tcPr>
          <w:p w:rsidR="009F570A" w:rsidRDefault="009F570A" w:rsidP="0035448A">
            <w:pPr>
              <w:tabs>
                <w:tab w:val="left" w:pos="750"/>
              </w:tabs>
              <w:rPr>
                <w:lang w:val="en-GB"/>
              </w:rPr>
            </w:pPr>
            <w:r>
              <w:rPr>
                <w:lang w:val="en-GB"/>
              </w:rPr>
              <w:t>52/57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top w:val="single" w:sz="18" w:space="0" w:color="auto"/>
            </w:tcBorders>
          </w:tcPr>
          <w:p w:rsidR="009F570A" w:rsidRDefault="00C509B0" w:rsidP="0035448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Banque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Caisse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</w:tr>
      <w:tr w:rsidR="00C509B0" w:rsidTr="0035448A">
        <w:tc>
          <w:tcPr>
            <w:tcW w:w="1271" w:type="dxa"/>
            <w:tcBorders>
              <w:bottom w:val="single" w:sz="4" w:space="0" w:color="auto"/>
            </w:tcBorders>
          </w:tcPr>
          <w:p w:rsidR="00C509B0" w:rsidRDefault="00C509B0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509B0" w:rsidRDefault="00C509B0" w:rsidP="00C93CD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4111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C509B0" w:rsidRDefault="00C93CD6" w:rsidP="00C93CD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Clients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509B0" w:rsidRDefault="00C509B0" w:rsidP="0035448A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509B0" w:rsidRDefault="00C93CD6" w:rsidP="003544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9F570A" w:rsidTr="0035448A">
        <w:tc>
          <w:tcPr>
            <w:tcW w:w="1271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rPr>
                <w:lang w:val="en-GB"/>
              </w:rPr>
            </w:pPr>
          </w:p>
        </w:tc>
        <w:tc>
          <w:tcPr>
            <w:tcW w:w="3969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Règlement</w:t>
            </w:r>
            <w:proofErr w:type="spellEnd"/>
            <w:r>
              <w:rPr>
                <w:lang w:val="en-GB"/>
              </w:rPr>
              <w:t xml:space="preserve"> des </w:t>
            </w:r>
            <w:proofErr w:type="spellStart"/>
            <w:r>
              <w:rPr>
                <w:lang w:val="en-GB"/>
              </w:rPr>
              <w:t>ventes</w:t>
            </w:r>
            <w:proofErr w:type="spellEnd"/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9F570A" w:rsidRDefault="009F570A" w:rsidP="0035448A">
            <w:pPr>
              <w:jc w:val="center"/>
              <w:rPr>
                <w:lang w:val="en-GB"/>
              </w:rPr>
            </w:pPr>
          </w:p>
        </w:tc>
      </w:tr>
    </w:tbl>
    <w:p w:rsidR="00922D7F" w:rsidRPr="009F570A" w:rsidRDefault="003D0D1B" w:rsidP="000612EE">
      <w:pPr>
        <w:rPr>
          <w:rFonts w:ascii="Times New Roman" w:hAnsi="Times New Roman" w:cs="Times New Roman"/>
          <w:b/>
          <w:color w:val="000080"/>
          <w:sz w:val="40"/>
          <w:szCs w:val="40"/>
        </w:rPr>
      </w:pPr>
      <w:r w:rsidRPr="009F570A">
        <w:rPr>
          <w:rFonts w:ascii="Times New Roman" w:hAnsi="Times New Roman" w:cs="Times New Roman"/>
          <w:b/>
          <w:color w:val="000080"/>
          <w:sz w:val="40"/>
          <w:szCs w:val="40"/>
        </w:rPr>
        <w:t xml:space="preserve"> </w:t>
      </w:r>
    </w:p>
    <w:p w:rsidR="00116E4C" w:rsidRPr="003D0D1B" w:rsidRDefault="00116E4C" w:rsidP="001A54C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color w:val="000080"/>
          <w:sz w:val="40"/>
          <w:szCs w:val="40"/>
        </w:rPr>
        <w:t>Documents à fournir</w:t>
      </w:r>
    </w:p>
    <w:p w:rsidR="003D0D1B" w:rsidRPr="001A54C9" w:rsidRDefault="003D0D1B" w:rsidP="001A54C9">
      <w:pPr>
        <w:spacing w:after="0"/>
        <w:rPr>
          <w:rFonts w:ascii="Times New Roman" w:hAnsi="Times New Roman" w:cs="Times New Roman"/>
          <w:b/>
          <w:color w:val="000080"/>
          <w:sz w:val="28"/>
          <w:szCs w:val="28"/>
        </w:rPr>
      </w:pPr>
    </w:p>
    <w:p w:rsidR="00CF4DA6" w:rsidRDefault="00CF4DA6" w:rsidP="00CF4DA6">
      <w:pPr>
        <w:pStyle w:val="Paragraphedeliste"/>
        <w:numPr>
          <w:ilvl w:val="0"/>
          <w:numId w:val="6"/>
        </w:numPr>
      </w:pPr>
      <w:r>
        <w:t>Contrat type avec les divers collaborateurs techniques (prestataires).</w:t>
      </w:r>
    </w:p>
    <w:p w:rsidR="00CF4DA6" w:rsidRDefault="00CF4DA6" w:rsidP="00CF4DA6">
      <w:pPr>
        <w:pStyle w:val="Paragraphedeliste"/>
        <w:numPr>
          <w:ilvl w:val="0"/>
          <w:numId w:val="6"/>
        </w:numPr>
      </w:pPr>
      <w:r>
        <w:t xml:space="preserve">Relevés mensuels des comptes bancaires, cartes et comptes </w:t>
      </w:r>
      <w:proofErr w:type="spellStart"/>
      <w:r>
        <w:t>MoMo</w:t>
      </w:r>
      <w:proofErr w:type="spellEnd"/>
      <w:r>
        <w:t>.</w:t>
      </w:r>
    </w:p>
    <w:p w:rsidR="001A54C9" w:rsidRDefault="001A54C9" w:rsidP="003D0D1B">
      <w:pPr>
        <w:ind w:left="1776" w:firstLine="348"/>
        <w:rPr>
          <w:rFonts w:ascii="Times New Roman" w:hAnsi="Times New Roman" w:cs="Times New Roman"/>
          <w:sz w:val="40"/>
          <w:szCs w:val="40"/>
        </w:rPr>
      </w:pPr>
    </w:p>
    <w:p w:rsidR="003D0D1B" w:rsidRPr="00C05064" w:rsidRDefault="003D0D1B" w:rsidP="003D0D1B">
      <w:pPr>
        <w:ind w:left="1776" w:firstLine="348"/>
        <w:rPr>
          <w:rFonts w:ascii="Times New Roman" w:hAnsi="Times New Roman" w:cs="Times New Roman"/>
          <w:sz w:val="40"/>
          <w:szCs w:val="40"/>
        </w:rPr>
      </w:pPr>
      <w:r w:rsidRPr="00C05064">
        <w:rPr>
          <w:rFonts w:ascii="Times New Roman" w:hAnsi="Times New Roman" w:cs="Times New Roman"/>
          <w:sz w:val="40"/>
          <w:szCs w:val="40"/>
        </w:rPr>
        <w:t>Date de prise de contact</w:t>
      </w:r>
      <w:r w:rsidR="0083701E">
        <w:rPr>
          <w:rFonts w:ascii="Times New Roman" w:hAnsi="Times New Roman" w:cs="Times New Roman"/>
          <w:sz w:val="40"/>
          <w:szCs w:val="40"/>
        </w:rPr>
        <w:t xml:space="preserve">  20/05/2022</w:t>
      </w:r>
    </w:p>
    <w:sectPr w:rsidR="003D0D1B" w:rsidRPr="00C05064" w:rsidSect="004517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894"/>
      </v:shape>
    </w:pict>
  </w:numPicBullet>
  <w:abstractNum w:abstractNumId="0">
    <w:nsid w:val="105E18E1"/>
    <w:multiLevelType w:val="hybridMultilevel"/>
    <w:tmpl w:val="5FB40B90"/>
    <w:lvl w:ilvl="0" w:tplc="212E4B9E">
      <w:start w:val="1"/>
      <w:numFmt w:val="upperRoman"/>
      <w:lvlText w:val="%1-"/>
      <w:lvlJc w:val="left"/>
      <w:pPr>
        <w:ind w:left="1080" w:hanging="720"/>
      </w:pPr>
      <w:rPr>
        <w:rFonts w:ascii="Times New Roman" w:hAnsi="Times New Roman" w:cs="Times New Roman" w:hint="default"/>
        <w:color w:val="00008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436C0"/>
    <w:multiLevelType w:val="hybridMultilevel"/>
    <w:tmpl w:val="695ED60C"/>
    <w:lvl w:ilvl="0" w:tplc="2B92E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36D8D"/>
    <w:multiLevelType w:val="hybridMultilevel"/>
    <w:tmpl w:val="BC744FA8"/>
    <w:lvl w:ilvl="0" w:tplc="62A4A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A55260"/>
    <w:multiLevelType w:val="hybridMultilevel"/>
    <w:tmpl w:val="069A90D6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0683FEE"/>
    <w:multiLevelType w:val="hybridMultilevel"/>
    <w:tmpl w:val="9CDC2364"/>
    <w:lvl w:ilvl="0" w:tplc="5ED0EE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6A314D3"/>
    <w:multiLevelType w:val="hybridMultilevel"/>
    <w:tmpl w:val="0E1CB93E"/>
    <w:lvl w:ilvl="0" w:tplc="4D32DEFC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64"/>
    <w:rsid w:val="000612EE"/>
    <w:rsid w:val="00062925"/>
    <w:rsid w:val="00116E4C"/>
    <w:rsid w:val="00143840"/>
    <w:rsid w:val="00154308"/>
    <w:rsid w:val="00161351"/>
    <w:rsid w:val="00161B71"/>
    <w:rsid w:val="00165315"/>
    <w:rsid w:val="00167BA0"/>
    <w:rsid w:val="00172839"/>
    <w:rsid w:val="001A3A80"/>
    <w:rsid w:val="001A54C9"/>
    <w:rsid w:val="002011DC"/>
    <w:rsid w:val="00267BF2"/>
    <w:rsid w:val="0028509F"/>
    <w:rsid w:val="00392F94"/>
    <w:rsid w:val="003C66A8"/>
    <w:rsid w:val="003C6959"/>
    <w:rsid w:val="003D0D1B"/>
    <w:rsid w:val="00412EB5"/>
    <w:rsid w:val="0043320E"/>
    <w:rsid w:val="00451704"/>
    <w:rsid w:val="00461B9F"/>
    <w:rsid w:val="004B135F"/>
    <w:rsid w:val="004E1B78"/>
    <w:rsid w:val="004E7F8C"/>
    <w:rsid w:val="00553CB8"/>
    <w:rsid w:val="005573E4"/>
    <w:rsid w:val="005622B9"/>
    <w:rsid w:val="00594157"/>
    <w:rsid w:val="005A0635"/>
    <w:rsid w:val="0060687A"/>
    <w:rsid w:val="006451B2"/>
    <w:rsid w:val="00682243"/>
    <w:rsid w:val="006A1511"/>
    <w:rsid w:val="006F57A1"/>
    <w:rsid w:val="0071501F"/>
    <w:rsid w:val="00751064"/>
    <w:rsid w:val="007F2347"/>
    <w:rsid w:val="007F319C"/>
    <w:rsid w:val="0082144B"/>
    <w:rsid w:val="0083701E"/>
    <w:rsid w:val="008A3A51"/>
    <w:rsid w:val="008A6AA9"/>
    <w:rsid w:val="008E581E"/>
    <w:rsid w:val="009022D3"/>
    <w:rsid w:val="00904FC4"/>
    <w:rsid w:val="00922D7F"/>
    <w:rsid w:val="00927369"/>
    <w:rsid w:val="009342C1"/>
    <w:rsid w:val="009B25D7"/>
    <w:rsid w:val="009F4B72"/>
    <w:rsid w:val="009F570A"/>
    <w:rsid w:val="00A16B52"/>
    <w:rsid w:val="00A53811"/>
    <w:rsid w:val="00AA1652"/>
    <w:rsid w:val="00AD308E"/>
    <w:rsid w:val="00AE15C1"/>
    <w:rsid w:val="00B00C97"/>
    <w:rsid w:val="00B37950"/>
    <w:rsid w:val="00B64DD8"/>
    <w:rsid w:val="00BC62CB"/>
    <w:rsid w:val="00BC7C32"/>
    <w:rsid w:val="00C05064"/>
    <w:rsid w:val="00C050CC"/>
    <w:rsid w:val="00C131BA"/>
    <w:rsid w:val="00C25088"/>
    <w:rsid w:val="00C509B0"/>
    <w:rsid w:val="00C51528"/>
    <w:rsid w:val="00C63E05"/>
    <w:rsid w:val="00C66B63"/>
    <w:rsid w:val="00C760E6"/>
    <w:rsid w:val="00C82712"/>
    <w:rsid w:val="00C91AAB"/>
    <w:rsid w:val="00C93CD6"/>
    <w:rsid w:val="00CC1BA8"/>
    <w:rsid w:val="00CD7517"/>
    <w:rsid w:val="00CF4DA6"/>
    <w:rsid w:val="00CF74BF"/>
    <w:rsid w:val="00D1066E"/>
    <w:rsid w:val="00D950EF"/>
    <w:rsid w:val="00DA21DC"/>
    <w:rsid w:val="00DB3E55"/>
    <w:rsid w:val="00DF261A"/>
    <w:rsid w:val="00E62FC1"/>
    <w:rsid w:val="00EA0006"/>
    <w:rsid w:val="00EA2760"/>
    <w:rsid w:val="00EE47EB"/>
    <w:rsid w:val="00F3591C"/>
    <w:rsid w:val="00F723B3"/>
    <w:rsid w:val="00FD0434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A5E6FD5-A861-4F0D-926A-0321E51D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170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F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2</cp:revision>
  <cp:lastPrinted>2022-05-20T07:16:00Z</cp:lastPrinted>
  <dcterms:created xsi:type="dcterms:W3CDTF">2022-11-08T15:34:00Z</dcterms:created>
  <dcterms:modified xsi:type="dcterms:W3CDTF">2022-11-08T15:34:00Z</dcterms:modified>
</cp:coreProperties>
</file>