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7C" w:rsidRDefault="00E51327" w:rsidP="00C860C9">
      <w:pPr>
        <w:rPr>
          <w:rFonts w:ascii="Times New Roman" w:hAnsi="Times New Roman" w:cs="Times New Roman"/>
          <w:sz w:val="28"/>
          <w:szCs w:val="28"/>
        </w:rPr>
      </w:pPr>
      <w:r w:rsidRPr="0061423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18F53" wp14:editId="28E45F63">
                <wp:simplePos x="0" y="0"/>
                <wp:positionH relativeFrom="margin">
                  <wp:posOffset>2435052</wp:posOffset>
                </wp:positionH>
                <wp:positionV relativeFrom="paragraph">
                  <wp:posOffset>-363855</wp:posOffset>
                </wp:positionV>
                <wp:extent cx="3819754" cy="306349"/>
                <wp:effectExtent l="0" t="0" r="9525" b="0"/>
                <wp:wrapNone/>
                <wp:docPr id="2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9754" cy="306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327" w:rsidRPr="00DF7A93" w:rsidRDefault="00E51327" w:rsidP="00E513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  <w:vertAlign w:val="superscript"/>
                              </w:rPr>
                              <w:t>Audit, Expertise comptable, Commissariat aux comptes, Conseils.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18F53" id="Rectangle 2" o:spid="_x0000_s1026" style="position:absolute;margin-left:191.75pt;margin-top:-28.65pt;width:300.75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" stroked="f" strokeweight="2pt">
                <v:path arrowok="t"/>
                <v:textbox>
                  <w:txbxContent>
                    <w:p w:rsidR="00E51327" w:rsidRPr="00DF7A93" w:rsidRDefault="00E51327" w:rsidP="00E513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  <w:vertAlign w:val="superscript"/>
                        </w:rPr>
                        <w:t>Audit, Expertise comptable, Commissariat aux comptes, Conseils.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2D10" w:rsidRPr="00614230"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184D524A" wp14:editId="695AA12B">
            <wp:simplePos x="0" y="0"/>
            <wp:positionH relativeFrom="margin">
              <wp:posOffset>-820420</wp:posOffset>
            </wp:positionH>
            <wp:positionV relativeFrom="paragraph">
              <wp:posOffset>-765117</wp:posOffset>
            </wp:positionV>
            <wp:extent cx="2381956" cy="1648177"/>
            <wp:effectExtent l="0" t="0" r="0" b="9525"/>
            <wp:wrapNone/>
            <wp:docPr id="770" name="Imag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956" cy="164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D10" w:rsidRDefault="002C2D10" w:rsidP="002C2D10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2C2D10" w:rsidRDefault="002C2D10" w:rsidP="002C2D10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2C2D10" w:rsidRPr="005E1EE1" w:rsidRDefault="002C2D10" w:rsidP="002C2D10">
      <w:pPr>
        <w:ind w:left="2832" w:firstLine="708"/>
        <w:rPr>
          <w:rFonts w:ascii="Times New Roman" w:hAnsi="Times New Roman" w:cs="Times New Roman"/>
          <w:sz w:val="32"/>
          <w:szCs w:val="28"/>
          <w:u w:val="single"/>
        </w:rPr>
      </w:pPr>
      <w:r w:rsidRPr="005E1EE1">
        <w:rPr>
          <w:rFonts w:ascii="Times New Roman" w:hAnsi="Times New Roman" w:cs="Times New Roman"/>
          <w:b/>
          <w:sz w:val="32"/>
          <w:szCs w:val="28"/>
          <w:u w:val="single"/>
        </w:rPr>
        <w:t>DOC N° 12-1 </w:t>
      </w:r>
    </w:p>
    <w:p w:rsidR="00447386" w:rsidRPr="00C63CF3" w:rsidRDefault="002C2D10" w:rsidP="00C63C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CF3">
        <w:rPr>
          <w:rFonts w:ascii="Times New Roman" w:hAnsi="Times New Roman" w:cs="Times New Roman"/>
          <w:b/>
          <w:sz w:val="24"/>
          <w:szCs w:val="24"/>
        </w:rPr>
        <w:t>M</w:t>
      </w:r>
      <w:r w:rsidR="00C860C9" w:rsidRPr="00C63CF3">
        <w:rPr>
          <w:rFonts w:ascii="Times New Roman" w:hAnsi="Times New Roman" w:cs="Times New Roman"/>
          <w:b/>
          <w:sz w:val="24"/>
          <w:szCs w:val="24"/>
        </w:rPr>
        <w:t>odèle de lettre aux clients au titre de l’intervention d’autres</w:t>
      </w:r>
      <w:r w:rsidR="00C860C9" w:rsidRPr="00C63CF3">
        <w:rPr>
          <w:rFonts w:ascii="Times New Roman" w:hAnsi="Times New Roman" w:cs="Times New Roman"/>
          <w:sz w:val="24"/>
          <w:szCs w:val="24"/>
        </w:rPr>
        <w:t xml:space="preserve"> </w:t>
      </w:r>
      <w:r w:rsidR="00C860C9" w:rsidRPr="00C63CF3">
        <w:rPr>
          <w:rFonts w:ascii="Times New Roman" w:hAnsi="Times New Roman" w:cs="Times New Roman"/>
          <w:b/>
          <w:sz w:val="24"/>
          <w:szCs w:val="24"/>
        </w:rPr>
        <w:t>professionnels</w:t>
      </w:r>
    </w:p>
    <w:p w:rsidR="00C860C9" w:rsidRPr="00C63CF3" w:rsidRDefault="00C860C9" w:rsidP="00C63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60C9" w:rsidRPr="00C63CF3" w:rsidRDefault="00C860C9" w:rsidP="00C63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60C9" w:rsidRPr="00C63CF3" w:rsidRDefault="00C860C9" w:rsidP="00C63CF3">
      <w:pPr>
        <w:jc w:val="both"/>
        <w:rPr>
          <w:rFonts w:ascii="Times New Roman" w:hAnsi="Times New Roman" w:cs="Times New Roman"/>
          <w:sz w:val="24"/>
          <w:szCs w:val="24"/>
        </w:rPr>
      </w:pP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  <w:t>Cotonou, le…………</w:t>
      </w:r>
    </w:p>
    <w:p w:rsidR="00C860C9" w:rsidRPr="00C63CF3" w:rsidRDefault="00C860C9" w:rsidP="00C63CF3">
      <w:pPr>
        <w:jc w:val="both"/>
        <w:rPr>
          <w:rFonts w:ascii="Times New Roman" w:hAnsi="Times New Roman" w:cs="Times New Roman"/>
          <w:sz w:val="24"/>
          <w:szCs w:val="24"/>
        </w:rPr>
      </w:pP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  <w:t>A Monsieur/ Madame</w:t>
      </w:r>
    </w:p>
    <w:p w:rsidR="00C860C9" w:rsidRPr="00C63CF3" w:rsidRDefault="00C860C9" w:rsidP="00C63CF3">
      <w:pPr>
        <w:jc w:val="both"/>
        <w:rPr>
          <w:rFonts w:ascii="Times New Roman" w:hAnsi="Times New Roman" w:cs="Times New Roman"/>
          <w:sz w:val="24"/>
          <w:szCs w:val="24"/>
        </w:rPr>
      </w:pP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</w:r>
      <w:r w:rsidRPr="00C63CF3">
        <w:rPr>
          <w:rFonts w:ascii="Times New Roman" w:hAnsi="Times New Roman" w:cs="Times New Roman"/>
          <w:sz w:val="24"/>
          <w:szCs w:val="24"/>
        </w:rPr>
        <w:tab/>
        <w:t>COTONOU- BENIN</w:t>
      </w:r>
    </w:p>
    <w:p w:rsidR="00C860C9" w:rsidRPr="00C63CF3" w:rsidRDefault="00C860C9" w:rsidP="00C63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60C9" w:rsidRPr="00C63CF3" w:rsidRDefault="00C860C9" w:rsidP="00C63CF3">
      <w:pPr>
        <w:jc w:val="both"/>
        <w:rPr>
          <w:rFonts w:ascii="Times New Roman" w:hAnsi="Times New Roman" w:cs="Times New Roman"/>
          <w:sz w:val="24"/>
          <w:szCs w:val="24"/>
        </w:rPr>
      </w:pPr>
      <w:r w:rsidRPr="00C63CF3">
        <w:rPr>
          <w:rFonts w:ascii="Times New Roman" w:hAnsi="Times New Roman" w:cs="Times New Roman"/>
          <w:sz w:val="24"/>
          <w:szCs w:val="24"/>
        </w:rPr>
        <w:t>N/</w:t>
      </w:r>
      <w:r w:rsidR="0025532E" w:rsidRPr="00C63CF3">
        <w:rPr>
          <w:rFonts w:ascii="Times New Roman" w:hAnsi="Times New Roman" w:cs="Times New Roman"/>
          <w:sz w:val="24"/>
          <w:szCs w:val="24"/>
        </w:rPr>
        <w:t>Réf</w:t>
      </w:r>
      <w:r w:rsidRPr="00C63CF3">
        <w:rPr>
          <w:rFonts w:ascii="Times New Roman" w:hAnsi="Times New Roman" w:cs="Times New Roman"/>
          <w:sz w:val="24"/>
          <w:szCs w:val="24"/>
        </w:rPr>
        <w:t> :</w:t>
      </w:r>
    </w:p>
    <w:p w:rsidR="00C860C9" w:rsidRPr="00C63CF3" w:rsidRDefault="00C860C9" w:rsidP="00C63C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63CF3">
        <w:rPr>
          <w:rFonts w:ascii="Times New Roman" w:hAnsi="Times New Roman" w:cs="Times New Roman"/>
          <w:sz w:val="24"/>
          <w:szCs w:val="24"/>
          <w:u w:val="single"/>
        </w:rPr>
        <w:t>Objet :</w:t>
      </w:r>
      <w:r w:rsidR="005F2698">
        <w:rPr>
          <w:rFonts w:ascii="Times New Roman" w:hAnsi="Times New Roman" w:cs="Times New Roman"/>
          <w:sz w:val="24"/>
          <w:szCs w:val="24"/>
        </w:rPr>
        <w:t xml:space="preserve"> O</w:t>
      </w:r>
      <w:r w:rsidRPr="00C63CF3">
        <w:rPr>
          <w:rFonts w:ascii="Times New Roman" w:hAnsi="Times New Roman" w:cs="Times New Roman"/>
          <w:sz w:val="24"/>
          <w:szCs w:val="24"/>
        </w:rPr>
        <w:t>bligation</w:t>
      </w:r>
      <w:bookmarkStart w:id="0" w:name="_GoBack"/>
      <w:bookmarkEnd w:id="0"/>
      <w:r w:rsidRPr="00C63CF3">
        <w:rPr>
          <w:rFonts w:ascii="Times New Roman" w:hAnsi="Times New Roman" w:cs="Times New Roman"/>
          <w:sz w:val="24"/>
          <w:szCs w:val="24"/>
        </w:rPr>
        <w:t xml:space="preserve"> de faire appel à </w:t>
      </w:r>
      <w:r w:rsidR="007C757C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[</w:t>
      </w:r>
      <w:r w:rsidR="00D62751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précisez</w:t>
      </w:r>
      <w:r w:rsidR="007C757C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 xml:space="preserve"> la qualité du professionnel </w:t>
      </w:r>
      <w:r w:rsidR="00D62751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: notaire</w:t>
      </w:r>
      <w:r w:rsidR="007C757C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 xml:space="preserve">, </w:t>
      </w:r>
      <w:r w:rsidR="00D62751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avocat</w:t>
      </w:r>
      <w:r w:rsidR="007C757C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 xml:space="preserve">, huissier, </w:t>
      </w:r>
      <w:r w:rsidR="00D62751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commissaire-priseur, architecte</w:t>
      </w:r>
      <w:r w:rsidR="007C757C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, géomètre,</w:t>
      </w:r>
      <w:r w:rsidR="00D62751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 xml:space="preserve"> topographe, etc</w:t>
      </w:r>
      <w:r w:rsidR="007C757C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…]</w:t>
      </w:r>
      <w:r w:rsidRPr="00C63CF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C860C9" w:rsidRPr="00C63CF3" w:rsidRDefault="00C860C9" w:rsidP="00C63CF3">
      <w:pPr>
        <w:jc w:val="both"/>
        <w:rPr>
          <w:rFonts w:ascii="Times New Roman" w:hAnsi="Times New Roman" w:cs="Times New Roman"/>
          <w:sz w:val="24"/>
          <w:szCs w:val="24"/>
        </w:rPr>
      </w:pPr>
      <w:r w:rsidRPr="00C63CF3">
        <w:rPr>
          <w:rFonts w:ascii="Times New Roman" w:hAnsi="Times New Roman" w:cs="Times New Roman"/>
          <w:sz w:val="24"/>
          <w:szCs w:val="24"/>
        </w:rPr>
        <w:t>Cher client,</w:t>
      </w:r>
    </w:p>
    <w:p w:rsidR="00C860C9" w:rsidRPr="00C63CF3" w:rsidRDefault="00D62751" w:rsidP="00C63CF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CF3">
        <w:rPr>
          <w:rFonts w:ascii="Times New Roman" w:hAnsi="Times New Roman" w:cs="Times New Roman"/>
          <w:sz w:val="24"/>
          <w:szCs w:val="24"/>
        </w:rPr>
        <w:t xml:space="preserve">Dans le cadre de la mission de </w:t>
      </w:r>
      <w:r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 xml:space="preserve">[précisez la nature de la mission] </w:t>
      </w:r>
      <w:r w:rsidRPr="00C63CF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fr-FR"/>
        </w:rPr>
        <w:t>que vous nous aviez confiée,</w:t>
      </w:r>
      <w:r w:rsidRPr="00C63C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n</w:t>
      </w:r>
      <w:r w:rsidR="00C860C9" w:rsidRPr="00C63CF3">
        <w:rPr>
          <w:rFonts w:ascii="Times New Roman" w:hAnsi="Times New Roman" w:cs="Times New Roman"/>
          <w:sz w:val="24"/>
          <w:szCs w:val="24"/>
        </w:rPr>
        <w:t xml:space="preserve">ous venons </w:t>
      </w:r>
      <w:r w:rsidRPr="00C63CF3">
        <w:rPr>
          <w:rFonts w:ascii="Times New Roman" w:hAnsi="Times New Roman" w:cs="Times New Roman"/>
          <w:sz w:val="24"/>
          <w:szCs w:val="24"/>
        </w:rPr>
        <w:t>par la présente lettre, vous informe</w:t>
      </w:r>
      <w:r w:rsidR="00C860C9" w:rsidRPr="00C63CF3">
        <w:rPr>
          <w:rFonts w:ascii="Times New Roman" w:hAnsi="Times New Roman" w:cs="Times New Roman"/>
          <w:sz w:val="24"/>
          <w:szCs w:val="24"/>
        </w:rPr>
        <w:t>r</w:t>
      </w:r>
      <w:r w:rsidRPr="00C63CF3">
        <w:rPr>
          <w:rFonts w:ascii="Times New Roman" w:hAnsi="Times New Roman" w:cs="Times New Roman"/>
          <w:sz w:val="24"/>
          <w:szCs w:val="24"/>
        </w:rPr>
        <w:t>,</w:t>
      </w:r>
      <w:r w:rsidR="00C860C9" w:rsidRPr="00C63CF3">
        <w:rPr>
          <w:rFonts w:ascii="Times New Roman" w:hAnsi="Times New Roman" w:cs="Times New Roman"/>
          <w:sz w:val="24"/>
          <w:szCs w:val="24"/>
        </w:rPr>
        <w:t xml:space="preserve"> de la nécessité de commettre </w:t>
      </w:r>
      <w:r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[précisez la qualité du professionnel : notaire, avocat, huissier, commissaire-priseur, architecte, géomètre, topographe, etc…]</w:t>
      </w:r>
      <w:r w:rsidRPr="00C63CF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C63CF3">
        <w:rPr>
          <w:rFonts w:ascii="Times New Roman" w:hAnsi="Times New Roman" w:cs="Times New Roman"/>
          <w:sz w:val="24"/>
          <w:szCs w:val="24"/>
        </w:rPr>
        <w:t>conformément aux dispositions de</w:t>
      </w:r>
      <w:r w:rsidR="00C860C9" w:rsidRPr="00C63CF3">
        <w:rPr>
          <w:rFonts w:ascii="Times New Roman" w:hAnsi="Times New Roman" w:cs="Times New Roman"/>
          <w:sz w:val="24"/>
          <w:szCs w:val="24"/>
        </w:rPr>
        <w:t xml:space="preserve"> l’article </w:t>
      </w:r>
      <w:r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[précisez, s’il y a lieu, la source juridique]</w:t>
      </w:r>
      <w:r w:rsidR="00C860C9" w:rsidRPr="00C63CF3">
        <w:rPr>
          <w:rFonts w:ascii="Times New Roman" w:hAnsi="Times New Roman" w:cs="Times New Roman"/>
          <w:b/>
          <w:sz w:val="24"/>
          <w:szCs w:val="24"/>
        </w:rPr>
        <w:t>.</w:t>
      </w:r>
    </w:p>
    <w:p w:rsidR="00D62751" w:rsidRPr="00C63CF3" w:rsidRDefault="00D62751" w:rsidP="00C63C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[</w:t>
      </w:r>
      <w:r w:rsidR="002C2D10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Si le recours à un professionnel est une simple proposition faite au client par le cabinet ÉLYÔN et non une exigence de la loi, veuillez rédiger</w:t>
      </w:r>
      <w:r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 xml:space="preserve"> ici un paragraphe pour</w:t>
      </w:r>
      <w:r w:rsidR="002C2D10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 xml:space="preserve"> en</w:t>
      </w:r>
      <w:r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 xml:space="preserve"> obtenir l’acceptation formelle et écrite du client</w:t>
      </w:r>
      <w:r w:rsidR="002C2D10"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. Dans le cas contraire, c’est-à-dire, s’il s’agit d’une obligation législative ou réglementaire, par exemple, le recours à un évaluateur dans le cadre du commissariat aux apports, le présent paragraphe n’est pas à être rédigé</w:t>
      </w:r>
      <w:r w:rsidRPr="00C63CF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fr-FR"/>
        </w:rPr>
        <w:t>].</w:t>
      </w:r>
    </w:p>
    <w:p w:rsidR="00D62751" w:rsidRPr="00C63CF3" w:rsidRDefault="00D62751" w:rsidP="00C63CF3">
      <w:pPr>
        <w:jc w:val="both"/>
        <w:rPr>
          <w:rFonts w:ascii="Times New Roman" w:hAnsi="Times New Roman" w:cs="Times New Roman"/>
          <w:sz w:val="24"/>
          <w:szCs w:val="24"/>
        </w:rPr>
      </w:pPr>
      <w:r w:rsidRPr="00C63CF3">
        <w:rPr>
          <w:rFonts w:ascii="Times New Roman" w:hAnsi="Times New Roman" w:cs="Times New Roman"/>
          <w:sz w:val="24"/>
          <w:szCs w:val="24"/>
        </w:rPr>
        <w:t xml:space="preserve">Au cas où vous n’en disposeriez pas, nous pourrions vous en indiquer un. Dans le cas contraire, vous voudriez nous mettre en contact avec celui sur qui votre choix a porté et ce dans le cadre de notre mission. </w:t>
      </w:r>
    </w:p>
    <w:p w:rsidR="003571DC" w:rsidRDefault="003571DC" w:rsidP="00C63CF3">
      <w:pPr>
        <w:jc w:val="both"/>
        <w:rPr>
          <w:rFonts w:ascii="Times New Roman" w:hAnsi="Times New Roman" w:cs="Times New Roman"/>
          <w:sz w:val="24"/>
          <w:szCs w:val="24"/>
        </w:rPr>
      </w:pPr>
      <w:r w:rsidRPr="00C63CF3">
        <w:rPr>
          <w:rFonts w:ascii="Times New Roman" w:hAnsi="Times New Roman" w:cs="Times New Roman"/>
          <w:sz w:val="24"/>
          <w:szCs w:val="24"/>
        </w:rPr>
        <w:t>A toutes fins utiles, vous trouverez ci-joint un modèle de lettre laissé à votre usage pour une</w:t>
      </w:r>
      <w:r w:rsidR="00C63CF3" w:rsidRPr="00C63CF3">
        <w:rPr>
          <w:rFonts w:ascii="Times New Roman" w:hAnsi="Times New Roman" w:cs="Times New Roman"/>
          <w:sz w:val="24"/>
          <w:szCs w:val="24"/>
        </w:rPr>
        <w:t xml:space="preserve"> saisine</w:t>
      </w:r>
      <w:r w:rsidRPr="00C63CF3">
        <w:rPr>
          <w:rFonts w:ascii="Times New Roman" w:hAnsi="Times New Roman" w:cs="Times New Roman"/>
          <w:sz w:val="24"/>
          <w:szCs w:val="24"/>
        </w:rPr>
        <w:t xml:space="preserve"> éventuelle du professionnel sus indiqué.</w:t>
      </w:r>
    </w:p>
    <w:p w:rsidR="009A0893" w:rsidRDefault="009A0893" w:rsidP="00C63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893" w:rsidRDefault="009A0893" w:rsidP="00C63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893" w:rsidRPr="00C63CF3" w:rsidRDefault="009A0893" w:rsidP="00C63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2D10" w:rsidRPr="00C63CF3" w:rsidRDefault="002C2D10" w:rsidP="00C63CF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63CF3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Dans cette attente, nous vous prions d’agréer, Cher Client</w:t>
      </w:r>
      <w:r w:rsidRPr="00C63CF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, </w:t>
      </w:r>
      <w:r w:rsidRPr="00C63CF3">
        <w:rPr>
          <w:rFonts w:ascii="Times New Roman" w:eastAsia="Calibri" w:hAnsi="Times New Roman" w:cs="Times New Roman"/>
          <w:color w:val="000000"/>
          <w:sz w:val="24"/>
          <w:szCs w:val="24"/>
        </w:rPr>
        <w:t>l’expression de notre profonde gratitude et de notre expertise plurielle de proximité.</w:t>
      </w:r>
    </w:p>
    <w:p w:rsidR="009A0893" w:rsidRDefault="002C2D10" w:rsidP="009A0893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fr-FR"/>
        </w:rPr>
      </w:pPr>
      <w:r w:rsidRPr="00C63CF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fr-FR"/>
        </w:rPr>
        <w:t xml:space="preserve"> </w:t>
      </w:r>
      <w:r w:rsidR="00A4418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fr-FR"/>
        </w:rPr>
        <w:tab/>
      </w:r>
    </w:p>
    <w:p w:rsidR="009A0893" w:rsidRDefault="00A44185" w:rsidP="009A089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fr-FR"/>
        </w:rPr>
        <w:tab/>
      </w:r>
    </w:p>
    <w:p w:rsidR="009A0893" w:rsidRPr="00630D94" w:rsidRDefault="009A0893" w:rsidP="009A0893">
      <w:pPr>
        <w:spacing w:line="360" w:lineRule="auto"/>
        <w:ind w:left="4956" w:right="425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le Cabinet </w:t>
      </w:r>
      <w:r w:rsidRPr="00855D6D">
        <w:rPr>
          <w:rFonts w:ascii="Times New Roman" w:hAnsi="Times New Roman" w:cs="Times New Roman"/>
          <w:b/>
        </w:rPr>
        <w:t>ÉLYȎN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A0893" w:rsidRPr="00630D94" w:rsidRDefault="009A0893" w:rsidP="009A0893">
      <w:pPr>
        <w:spacing w:line="360" w:lineRule="auto"/>
        <w:jc w:val="both"/>
        <w:rPr>
          <w:rFonts w:ascii="Times New Roman" w:hAnsi="Times New Roman" w:cs="Times New Roman"/>
        </w:rPr>
      </w:pPr>
    </w:p>
    <w:p w:rsidR="009A0893" w:rsidRPr="00630D94" w:rsidRDefault="009A0893" w:rsidP="009A08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E6239" wp14:editId="681AFF5E">
                <wp:simplePos x="0" y="0"/>
                <wp:positionH relativeFrom="margin">
                  <wp:posOffset>3326130</wp:posOffset>
                </wp:positionH>
                <wp:positionV relativeFrom="paragraph">
                  <wp:posOffset>11834</wp:posOffset>
                </wp:positionV>
                <wp:extent cx="2840182" cy="933450"/>
                <wp:effectExtent l="0" t="0" r="1778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182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93" w:rsidRPr="00855D6D" w:rsidRDefault="009A0893" w:rsidP="009A0893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F7B4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</w:t>
                            </w:r>
                            <w:r w:rsidRPr="005F7B4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remier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</w:t>
                            </w:r>
                            <w:r w:rsidRPr="005F7B4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esponsable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du Cabinet </w:t>
                            </w:r>
                            <w:r w:rsidRPr="00855D6D">
                              <w:rPr>
                                <w:rFonts w:ascii="Times New Roman" w:hAnsi="Times New Roman" w:cs="Times New Roman"/>
                                <w:b/>
                              </w:rPr>
                              <w:t>ÉLYȎN</w:t>
                            </w:r>
                          </w:p>
                          <w:p w:rsidR="009A0893" w:rsidRPr="005F7B45" w:rsidRDefault="009A0893" w:rsidP="009A08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9A0893" w:rsidRDefault="009A0893" w:rsidP="009A08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E623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261.9pt;margin-top:.95pt;width:223.6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" fillcolor="white [3201]" strokecolor="white [3212]" strokeweight=".5pt">
                <v:textbox>
                  <w:txbxContent>
                    <w:p w:rsidR="009A0893" w:rsidRPr="00855D6D" w:rsidRDefault="009A0893" w:rsidP="009A0893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F7B45">
                        <w:rPr>
                          <w:rFonts w:ascii="Times New Roman" w:hAnsi="Times New Roman" w:cs="Times New Roman"/>
                          <w:b/>
                        </w:rPr>
                        <w:t xml:space="preserve">Le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P</w:t>
                      </w:r>
                      <w:r w:rsidRPr="005F7B45">
                        <w:rPr>
                          <w:rFonts w:ascii="Times New Roman" w:hAnsi="Times New Roman" w:cs="Times New Roman"/>
                          <w:b/>
                        </w:rPr>
                        <w:t xml:space="preserve">remier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R</w:t>
                      </w:r>
                      <w:r w:rsidRPr="005F7B45">
                        <w:rPr>
                          <w:rFonts w:ascii="Times New Roman" w:hAnsi="Times New Roman" w:cs="Times New Roman"/>
                          <w:b/>
                        </w:rPr>
                        <w:t xml:space="preserve">esponsable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du Cabinet </w:t>
                      </w:r>
                      <w:r w:rsidRPr="00855D6D">
                        <w:rPr>
                          <w:rFonts w:ascii="Times New Roman" w:hAnsi="Times New Roman" w:cs="Times New Roman"/>
                          <w:b/>
                        </w:rPr>
                        <w:t>ÉLYȎN</w:t>
                      </w:r>
                    </w:p>
                    <w:p w:rsidR="009A0893" w:rsidRPr="005F7B45" w:rsidRDefault="009A0893" w:rsidP="009A08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9A0893" w:rsidRDefault="009A0893" w:rsidP="009A0893"/>
                  </w:txbxContent>
                </v:textbox>
                <w10:wrap anchorx="margin"/>
              </v:shape>
            </w:pict>
          </mc:Fallback>
        </mc:AlternateContent>
      </w:r>
    </w:p>
    <w:p w:rsidR="009A0893" w:rsidRPr="00630D94" w:rsidRDefault="009A0893" w:rsidP="009A0893">
      <w:pPr>
        <w:rPr>
          <w:rFonts w:ascii="Times New Roman" w:hAnsi="Times New Roman" w:cs="Times New Roman"/>
        </w:rPr>
      </w:pPr>
    </w:p>
    <w:p w:rsidR="00C860C9" w:rsidRPr="00530791" w:rsidRDefault="00C860C9" w:rsidP="009A089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60C9" w:rsidRPr="00C860C9" w:rsidRDefault="00C860C9">
      <w:pPr>
        <w:rPr>
          <w:rFonts w:ascii="Times New Roman" w:hAnsi="Times New Roman" w:cs="Times New Roman"/>
          <w:sz w:val="28"/>
          <w:szCs w:val="28"/>
        </w:rPr>
      </w:pPr>
    </w:p>
    <w:sectPr w:rsidR="00C860C9" w:rsidRPr="00C86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C9"/>
    <w:rsid w:val="00034D61"/>
    <w:rsid w:val="0025532E"/>
    <w:rsid w:val="002C2D10"/>
    <w:rsid w:val="003571DC"/>
    <w:rsid w:val="00447386"/>
    <w:rsid w:val="005E1EE1"/>
    <w:rsid w:val="005F2698"/>
    <w:rsid w:val="007C757C"/>
    <w:rsid w:val="009A0893"/>
    <w:rsid w:val="00A44185"/>
    <w:rsid w:val="00C63CF3"/>
    <w:rsid w:val="00C860C9"/>
    <w:rsid w:val="00D62751"/>
    <w:rsid w:val="00E51327"/>
    <w:rsid w:val="00E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FC743-4A01-402D-A042-10F6C459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7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Compte Microsoft</cp:lastModifiedBy>
  <cp:revision>13</cp:revision>
  <dcterms:created xsi:type="dcterms:W3CDTF">2021-08-25T08:11:00Z</dcterms:created>
  <dcterms:modified xsi:type="dcterms:W3CDTF">2021-09-16T18:38:00Z</dcterms:modified>
</cp:coreProperties>
</file>