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F88" w:rsidRPr="00902F88" w:rsidRDefault="00902F88" w:rsidP="00902F88">
      <w:pPr>
        <w:widowControl w:val="0"/>
        <w:spacing w:after="0" w:line="240" w:lineRule="auto"/>
        <w:jc w:val="center"/>
        <w:rPr>
          <w:rFonts w:ascii="Times New Roman" w:eastAsia="Batang" w:hAnsi="Times New Roman" w:cs="Times New Roman"/>
          <w:b/>
          <w:bCs/>
          <w:sz w:val="28"/>
          <w:szCs w:val="28"/>
          <w:lang w:val="uz-Cyrl-UZ" w:eastAsia="ko-KR"/>
        </w:rPr>
      </w:pPr>
      <w:r w:rsidRPr="00902F88">
        <w:rPr>
          <w:rFonts w:ascii="Times New Roman" w:eastAsia="Batang" w:hAnsi="Times New Roman" w:cs="Times New Roman"/>
          <w:b/>
          <w:bCs/>
          <w:sz w:val="28"/>
          <w:szCs w:val="28"/>
          <w:lang w:eastAsia="ko-KR"/>
        </w:rPr>
        <w:t>ЎЗБЕКИСТОН РЕСПУБЛИКАСИ</w:t>
      </w:r>
    </w:p>
    <w:p w:rsidR="00902F88" w:rsidRPr="00902F88" w:rsidRDefault="00902F88" w:rsidP="00902F88">
      <w:pPr>
        <w:widowControl w:val="0"/>
        <w:spacing w:after="0" w:line="240" w:lineRule="auto"/>
        <w:jc w:val="center"/>
        <w:rPr>
          <w:rFonts w:ascii="Times New Roman" w:eastAsia="Batang" w:hAnsi="Times New Roman" w:cs="Times New Roman"/>
          <w:b/>
          <w:bCs/>
          <w:sz w:val="28"/>
          <w:szCs w:val="28"/>
          <w:lang w:eastAsia="ko-KR"/>
        </w:rPr>
      </w:pPr>
      <w:r w:rsidRPr="00902F88">
        <w:rPr>
          <w:rFonts w:ascii="Times New Roman" w:eastAsia="Batang" w:hAnsi="Times New Roman" w:cs="Times New Roman"/>
          <w:b/>
          <w:bCs/>
          <w:sz w:val="28"/>
          <w:szCs w:val="28"/>
          <w:lang w:eastAsia="ko-KR"/>
        </w:rPr>
        <w:t>БАНК-МОЛИЯ АКАДЕМИЯСИ</w:t>
      </w: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rPr>
      </w:pP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r w:rsidRPr="00902F88">
        <w:rPr>
          <w:rFonts w:ascii="Times New Roman" w:eastAsia="Times New Roman" w:hAnsi="Times New Roman" w:cs="Times New Roman"/>
          <w:b/>
          <w:sz w:val="28"/>
          <w:szCs w:val="28"/>
          <w:lang w:val="uz-Cyrl-UZ"/>
        </w:rPr>
        <w:t>“</w:t>
      </w:r>
      <w:r w:rsidRPr="00902F88">
        <w:rPr>
          <w:rFonts w:ascii="Times New Roman" w:eastAsia="Times New Roman" w:hAnsi="Times New Roman" w:cs="Times New Roman"/>
          <w:b/>
          <w:sz w:val="28"/>
          <w:szCs w:val="28"/>
        </w:rPr>
        <w:t>БАНК ИШИ</w:t>
      </w:r>
      <w:r w:rsidRPr="00902F88">
        <w:rPr>
          <w:rFonts w:ascii="Times New Roman" w:eastAsia="Times New Roman" w:hAnsi="Times New Roman" w:cs="Times New Roman"/>
          <w:b/>
          <w:sz w:val="28"/>
          <w:szCs w:val="28"/>
          <w:lang w:val="uz-Cyrl-UZ"/>
        </w:rPr>
        <w:t>” КАФЕДРАСИ</w:t>
      </w:r>
    </w:p>
    <w:p w:rsidR="00902F88" w:rsidRPr="00902F88" w:rsidRDefault="00902F88" w:rsidP="00902F88">
      <w:pPr>
        <w:keepNext/>
        <w:keepLines/>
        <w:widowControl w:val="0"/>
        <w:spacing w:before="240" w:after="0" w:line="240" w:lineRule="auto"/>
        <w:jc w:val="right"/>
        <w:outlineLvl w:val="0"/>
        <w:rPr>
          <w:rFonts w:ascii="Times New Roman" w:eastAsia="Malgun Gothic" w:hAnsi="Times New Roman" w:cs="Times New Roman"/>
          <w:color w:val="2E74B5"/>
          <w:sz w:val="28"/>
          <w:szCs w:val="28"/>
          <w:lang w:val="uz-Cyrl-UZ"/>
        </w:rPr>
      </w:pPr>
    </w:p>
    <w:p w:rsidR="00902F88" w:rsidRPr="00902F88" w:rsidRDefault="00902F88" w:rsidP="00902F88">
      <w:pPr>
        <w:keepNext/>
        <w:keepLines/>
        <w:widowControl w:val="0"/>
        <w:spacing w:before="240" w:after="0" w:line="240" w:lineRule="auto"/>
        <w:jc w:val="right"/>
        <w:outlineLvl w:val="0"/>
        <w:rPr>
          <w:rFonts w:ascii="Times New Roman" w:eastAsia="Malgun Gothic" w:hAnsi="Times New Roman" w:cs="Times New Roman"/>
          <w:b/>
          <w:color w:val="2E74B5"/>
          <w:sz w:val="28"/>
          <w:szCs w:val="28"/>
          <w:lang w:val="uz-Cyrl-UZ"/>
        </w:rPr>
      </w:pPr>
    </w:p>
    <w:p w:rsidR="00902F88" w:rsidRPr="00902F88" w:rsidRDefault="00902F88" w:rsidP="00902F88">
      <w:pPr>
        <w:keepNext/>
        <w:keepLines/>
        <w:widowControl w:val="0"/>
        <w:spacing w:before="240" w:after="0" w:line="240" w:lineRule="auto"/>
        <w:jc w:val="right"/>
        <w:outlineLvl w:val="0"/>
        <w:rPr>
          <w:rFonts w:ascii="Times New Roman" w:eastAsia="Malgun Gothic" w:hAnsi="Times New Roman" w:cs="Times New Roman"/>
          <w:i/>
          <w:sz w:val="28"/>
          <w:szCs w:val="28"/>
          <w:lang w:val="uz-Cyrl-UZ"/>
        </w:rPr>
      </w:pPr>
      <w:r w:rsidRPr="00902F88">
        <w:rPr>
          <w:rFonts w:ascii="Times New Roman" w:eastAsia="Malgun Gothic" w:hAnsi="Times New Roman" w:cs="Times New Roman"/>
          <w:i/>
          <w:sz w:val="28"/>
          <w:szCs w:val="28"/>
          <w:lang w:val="uz-Cyrl-UZ"/>
        </w:rPr>
        <w:t>Қўлёзма ҳуқуқида</w:t>
      </w:r>
    </w:p>
    <w:p w:rsidR="00902F88" w:rsidRPr="00902F88" w:rsidRDefault="00902F88" w:rsidP="00902F88">
      <w:pPr>
        <w:widowControl w:val="0"/>
        <w:spacing w:after="0" w:line="240" w:lineRule="auto"/>
        <w:jc w:val="right"/>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t xml:space="preserve">       УДК: 336.76(575.1)</w:t>
      </w:r>
    </w:p>
    <w:p w:rsidR="00902F88" w:rsidRPr="00902F88" w:rsidRDefault="00902F88" w:rsidP="00902F88">
      <w:pPr>
        <w:widowControl w:val="0"/>
        <w:tabs>
          <w:tab w:val="left" w:pos="3793"/>
        </w:tabs>
        <w:spacing w:after="0" w:line="240" w:lineRule="auto"/>
        <w:rPr>
          <w:rFonts w:ascii="Times New Roman" w:eastAsia="Times New Roman" w:hAnsi="Times New Roman" w:cs="Times New Roman"/>
          <w:sz w:val="28"/>
          <w:szCs w:val="28"/>
          <w:lang w:val="uz-Cyrl-UZ"/>
        </w:rPr>
      </w:pPr>
    </w:p>
    <w:p w:rsidR="00902F88" w:rsidRPr="00902F88" w:rsidRDefault="00902F88" w:rsidP="00902F88">
      <w:pPr>
        <w:widowControl w:val="0"/>
        <w:tabs>
          <w:tab w:val="left" w:pos="3793"/>
        </w:tabs>
        <w:spacing w:after="0" w:line="240" w:lineRule="auto"/>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ab/>
      </w:r>
    </w:p>
    <w:p w:rsidR="00902F88" w:rsidRPr="00902F88" w:rsidRDefault="00902F88" w:rsidP="00902F88">
      <w:pPr>
        <w:widowControl w:val="0"/>
        <w:spacing w:after="0" w:line="240" w:lineRule="auto"/>
        <w:jc w:val="center"/>
        <w:outlineLvl w:val="4"/>
        <w:rPr>
          <w:rFonts w:ascii="Times New Roman" w:eastAsia="Times New Roman" w:hAnsi="Times New Roman" w:cs="Times New Roman"/>
          <w:b/>
          <w:bCs/>
          <w:iCs/>
          <w:sz w:val="28"/>
          <w:szCs w:val="28"/>
          <w:lang w:val="uz-Cyrl-UZ"/>
        </w:rPr>
      </w:pPr>
    </w:p>
    <w:p w:rsidR="00902F88" w:rsidRPr="00902F88" w:rsidRDefault="00902F88" w:rsidP="00902F88">
      <w:pPr>
        <w:widowControl w:val="0"/>
        <w:spacing w:after="0" w:line="240" w:lineRule="auto"/>
        <w:jc w:val="center"/>
        <w:outlineLvl w:val="4"/>
        <w:rPr>
          <w:rFonts w:ascii="Times New Roman" w:eastAsia="Times New Roman" w:hAnsi="Times New Roman" w:cs="Times New Roman"/>
          <w:b/>
          <w:bCs/>
          <w:iCs/>
          <w:sz w:val="28"/>
          <w:szCs w:val="28"/>
          <w:lang w:val="uz-Cyrl-UZ"/>
        </w:rPr>
      </w:pPr>
    </w:p>
    <w:p w:rsidR="00902F88" w:rsidRPr="00902F88" w:rsidRDefault="00902F88" w:rsidP="00902F88">
      <w:pPr>
        <w:widowControl w:val="0"/>
        <w:spacing w:after="0" w:line="240" w:lineRule="auto"/>
        <w:jc w:val="center"/>
        <w:outlineLvl w:val="4"/>
        <w:rPr>
          <w:rFonts w:ascii="Times New Roman" w:eastAsia="Times New Roman" w:hAnsi="Times New Roman" w:cs="Times New Roman"/>
          <w:b/>
          <w:sz w:val="28"/>
          <w:szCs w:val="28"/>
          <w:lang w:val="uz-Cyrl-UZ"/>
        </w:rPr>
      </w:pPr>
      <w:r w:rsidRPr="00902F88">
        <w:rPr>
          <w:rFonts w:ascii="Times New Roman" w:eastAsia="Times New Roman" w:hAnsi="Times New Roman" w:cs="Times New Roman"/>
          <w:b/>
          <w:bCs/>
          <w:iCs/>
          <w:sz w:val="28"/>
          <w:szCs w:val="28"/>
          <w:lang w:val="uz-Cyrl-UZ"/>
        </w:rPr>
        <w:t>МАТЯКУБОВ АХМЕДЖАН ҚАЛАНДАРОВИЧ</w:t>
      </w: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Latn-UZ"/>
        </w:rPr>
      </w:pPr>
      <w:r w:rsidRPr="00902F88">
        <w:rPr>
          <w:rFonts w:ascii="Times New Roman" w:eastAsia="Times New Roman" w:hAnsi="Times New Roman" w:cs="Times New Roman"/>
          <w:b/>
          <w:sz w:val="28"/>
          <w:szCs w:val="28"/>
          <w:lang w:val="uz-Cyrl-UZ"/>
        </w:rPr>
        <w:t>ТИЖОРАТ БАНКЛАРИ РЕСУРСЛАРИНИ БОШҚАРИШ САМАРАДОРЛИГИНИ ОШИРИШ Й</w:t>
      </w:r>
      <w:r w:rsidRPr="00902F88">
        <w:rPr>
          <w:rFonts w:ascii="Times New Roman" w:eastAsia="Times New Roman" w:hAnsi="Times New Roman" w:cs="Times New Roman"/>
          <w:b/>
          <w:bCs/>
          <w:sz w:val="28"/>
          <w:szCs w:val="28"/>
          <w:lang w:val="uz-Cyrl-UZ"/>
        </w:rPr>
        <w:t>Ў</w:t>
      </w:r>
      <w:r w:rsidRPr="00902F88">
        <w:rPr>
          <w:rFonts w:ascii="Times New Roman" w:eastAsia="Times New Roman" w:hAnsi="Times New Roman" w:cs="Times New Roman"/>
          <w:b/>
          <w:sz w:val="28"/>
          <w:szCs w:val="28"/>
          <w:lang w:val="uz-Cyrl-UZ"/>
        </w:rPr>
        <w:t>ЛЛАРИ</w:t>
      </w: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jc w:val="center"/>
        <w:rPr>
          <w:rFonts w:ascii="Times New Roman" w:eastAsia="Times New Roman" w:hAnsi="Times New Roman" w:cs="Times New Roman"/>
          <w:b/>
          <w:sz w:val="28"/>
          <w:szCs w:val="28"/>
          <w:lang w:val="uz-Cyrl-UZ"/>
        </w:rPr>
      </w:pPr>
    </w:p>
    <w:p w:rsidR="00902F88" w:rsidRPr="00902F88" w:rsidRDefault="00902F88" w:rsidP="00902F88">
      <w:pPr>
        <w:widowControl w:val="0"/>
        <w:spacing w:after="120" w:line="240" w:lineRule="auto"/>
        <w:jc w:val="center"/>
        <w:rPr>
          <w:rFonts w:ascii="Times New Roman" w:eastAsia="Batang" w:hAnsi="Times New Roman" w:cs="Times New Roman"/>
          <w:b/>
          <w:sz w:val="28"/>
          <w:szCs w:val="28"/>
          <w:lang w:val="uz-Cyrl-UZ" w:eastAsia="ko-KR"/>
        </w:rPr>
      </w:pPr>
      <w:r w:rsidRPr="00902F88">
        <w:rPr>
          <w:rFonts w:ascii="Times New Roman" w:eastAsia="Batang" w:hAnsi="Times New Roman" w:cs="Times New Roman"/>
          <w:b/>
          <w:sz w:val="28"/>
          <w:szCs w:val="28"/>
          <w:lang w:eastAsia="ko-KR"/>
        </w:rPr>
        <w:t>5А</w:t>
      </w:r>
      <w:r w:rsidRPr="00902F88">
        <w:rPr>
          <w:rFonts w:ascii="Times New Roman" w:eastAsia="Batang" w:hAnsi="Times New Roman" w:cs="Times New Roman"/>
          <w:b/>
          <w:sz w:val="28"/>
          <w:szCs w:val="28"/>
          <w:lang w:val="uz-Cyrl-UZ" w:eastAsia="ko-KR"/>
        </w:rPr>
        <w:t>230701</w:t>
      </w:r>
      <w:r w:rsidRPr="00902F88">
        <w:rPr>
          <w:rFonts w:ascii="Times New Roman" w:eastAsia="Batang" w:hAnsi="Times New Roman" w:cs="Times New Roman"/>
          <w:b/>
          <w:sz w:val="28"/>
          <w:szCs w:val="28"/>
          <w:lang w:eastAsia="ko-KR"/>
        </w:rPr>
        <w:t xml:space="preserve"> – </w:t>
      </w:r>
      <w:r w:rsidRPr="00902F88">
        <w:rPr>
          <w:rFonts w:ascii="Times New Roman" w:eastAsia="Batang" w:hAnsi="Times New Roman" w:cs="Times New Roman"/>
          <w:b/>
          <w:sz w:val="28"/>
          <w:szCs w:val="28"/>
          <w:lang w:val="uz-Latn-UZ" w:eastAsia="ko-KR"/>
        </w:rPr>
        <w:t>“</w:t>
      </w:r>
      <w:r w:rsidRPr="00902F88">
        <w:rPr>
          <w:rFonts w:ascii="Times New Roman" w:eastAsia="Batang" w:hAnsi="Times New Roman" w:cs="Times New Roman"/>
          <w:b/>
          <w:sz w:val="28"/>
          <w:szCs w:val="28"/>
          <w:lang w:eastAsia="ko-KR"/>
        </w:rPr>
        <w:t>Банк иши</w:t>
      </w:r>
      <w:r w:rsidRPr="00902F88">
        <w:rPr>
          <w:rFonts w:ascii="Times New Roman" w:eastAsia="Batang" w:hAnsi="Times New Roman" w:cs="Times New Roman"/>
          <w:b/>
          <w:sz w:val="28"/>
          <w:szCs w:val="28"/>
          <w:lang w:val="uz-Latn-UZ" w:eastAsia="ko-KR"/>
        </w:rPr>
        <w:t>”</w:t>
      </w:r>
      <w:r w:rsidRPr="00902F88">
        <w:rPr>
          <w:rFonts w:ascii="Times New Roman" w:eastAsia="Batang" w:hAnsi="Times New Roman" w:cs="Times New Roman"/>
          <w:b/>
          <w:sz w:val="28"/>
          <w:szCs w:val="28"/>
          <w:lang w:val="uz-Cyrl-UZ" w:eastAsia="ko-KR"/>
        </w:rPr>
        <w:t xml:space="preserve"> (фаолият турлари бўйича)</w:t>
      </w:r>
    </w:p>
    <w:p w:rsidR="00902F88" w:rsidRPr="00902F88" w:rsidRDefault="00902F88" w:rsidP="00902F88">
      <w:pPr>
        <w:widowControl w:val="0"/>
        <w:spacing w:after="120" w:line="240" w:lineRule="auto"/>
        <w:jc w:val="center"/>
        <w:rPr>
          <w:rFonts w:ascii="Times New Roman" w:eastAsia="Batang" w:hAnsi="Times New Roman" w:cs="Times New Roman"/>
          <w:b/>
          <w:sz w:val="28"/>
          <w:szCs w:val="28"/>
          <w:lang w:val="uz-Cyrl-UZ" w:eastAsia="ko-KR"/>
        </w:rPr>
      </w:pPr>
      <w:r w:rsidRPr="00902F88">
        <w:rPr>
          <w:rFonts w:ascii="Times New Roman" w:eastAsia="Batang" w:hAnsi="Times New Roman" w:cs="Times New Roman"/>
          <w:b/>
          <w:sz w:val="28"/>
          <w:szCs w:val="28"/>
          <w:lang w:eastAsia="ko-KR"/>
        </w:rPr>
        <w:t>мутахассислиги б</w:t>
      </w:r>
      <w:r w:rsidRPr="00902F88">
        <w:rPr>
          <w:rFonts w:ascii="Times New Roman" w:eastAsia="Batang" w:hAnsi="Times New Roman" w:cs="Times New Roman"/>
          <w:b/>
          <w:sz w:val="28"/>
          <w:szCs w:val="28"/>
          <w:lang w:val="uz-Cyrl-UZ" w:eastAsia="ko-KR"/>
        </w:rPr>
        <w:t>ўйича</w:t>
      </w:r>
    </w:p>
    <w:p w:rsidR="00902F88" w:rsidRPr="00902F88" w:rsidRDefault="00902F88" w:rsidP="00902F88">
      <w:pPr>
        <w:widowControl w:val="0"/>
        <w:spacing w:after="120" w:line="240" w:lineRule="auto"/>
        <w:jc w:val="center"/>
        <w:rPr>
          <w:rFonts w:ascii="Times New Roman" w:eastAsia="Batang" w:hAnsi="Times New Roman" w:cs="Times New Roman"/>
          <w:sz w:val="28"/>
          <w:szCs w:val="28"/>
          <w:lang w:eastAsia="ko-KR"/>
        </w:rPr>
      </w:pPr>
    </w:p>
    <w:p w:rsidR="00902F88" w:rsidRPr="00902F88" w:rsidRDefault="00902F88" w:rsidP="00902F88">
      <w:pPr>
        <w:widowControl w:val="0"/>
        <w:spacing w:after="120" w:line="240" w:lineRule="auto"/>
        <w:jc w:val="center"/>
        <w:rPr>
          <w:rFonts w:ascii="Times New Roman" w:eastAsia="Batang" w:hAnsi="Times New Roman" w:cs="Times New Roman"/>
          <w:sz w:val="28"/>
          <w:szCs w:val="28"/>
          <w:lang w:val="uz-Cyrl-UZ" w:eastAsia="ko-KR"/>
        </w:rPr>
      </w:pPr>
    </w:p>
    <w:p w:rsidR="00902F88" w:rsidRPr="00902F88" w:rsidRDefault="00902F88" w:rsidP="00902F88">
      <w:pPr>
        <w:widowControl w:val="0"/>
        <w:spacing w:after="120" w:line="240" w:lineRule="auto"/>
        <w:jc w:val="center"/>
        <w:rPr>
          <w:rFonts w:ascii="Times New Roman" w:eastAsia="Batang" w:hAnsi="Times New Roman" w:cs="Times New Roman"/>
          <w:sz w:val="28"/>
          <w:szCs w:val="28"/>
          <w:lang w:val="uz-Cyrl-UZ" w:eastAsia="ko-KR"/>
        </w:rPr>
      </w:pPr>
    </w:p>
    <w:p w:rsidR="00902F88" w:rsidRPr="00902F88" w:rsidRDefault="00902F88" w:rsidP="00902F88">
      <w:pPr>
        <w:widowControl w:val="0"/>
        <w:spacing w:after="120" w:line="240" w:lineRule="auto"/>
        <w:jc w:val="center"/>
        <w:rPr>
          <w:rFonts w:ascii="Times New Roman" w:eastAsia="Batang" w:hAnsi="Times New Roman" w:cs="Times New Roman"/>
          <w:sz w:val="28"/>
          <w:szCs w:val="28"/>
          <w:lang w:val="uz-Cyrl-UZ" w:eastAsia="ko-KR"/>
        </w:rPr>
      </w:pPr>
      <w:r w:rsidRPr="00902F88">
        <w:rPr>
          <w:rFonts w:ascii="Times New Roman" w:eastAsia="Batang" w:hAnsi="Times New Roman" w:cs="Times New Roman"/>
          <w:sz w:val="28"/>
          <w:szCs w:val="28"/>
          <w:lang w:eastAsia="ko-KR"/>
        </w:rPr>
        <w:t>Магистр</w:t>
      </w:r>
    </w:p>
    <w:p w:rsidR="00902F88" w:rsidRPr="00902F88" w:rsidRDefault="00902F88" w:rsidP="00902F88">
      <w:pPr>
        <w:widowControl w:val="0"/>
        <w:spacing w:after="120" w:line="240" w:lineRule="auto"/>
        <w:jc w:val="center"/>
        <w:rPr>
          <w:rFonts w:ascii="Times New Roman" w:eastAsia="Batang" w:hAnsi="Times New Roman" w:cs="Times New Roman"/>
          <w:sz w:val="28"/>
          <w:szCs w:val="28"/>
          <w:lang w:val="uz-Cyrl-UZ" w:eastAsia="ko-KR"/>
        </w:rPr>
      </w:pPr>
      <w:r w:rsidRPr="00902F88">
        <w:rPr>
          <w:rFonts w:ascii="Times New Roman" w:eastAsia="Batang" w:hAnsi="Times New Roman" w:cs="Times New Roman"/>
          <w:sz w:val="28"/>
          <w:szCs w:val="28"/>
          <w:lang w:val="uz-Cyrl-UZ" w:eastAsia="ko-KR"/>
        </w:rPr>
        <w:t xml:space="preserve">академик </w:t>
      </w:r>
      <w:r w:rsidRPr="00902F88">
        <w:rPr>
          <w:rFonts w:ascii="Times New Roman" w:eastAsia="Batang" w:hAnsi="Times New Roman" w:cs="Times New Roman"/>
          <w:sz w:val="28"/>
          <w:szCs w:val="28"/>
          <w:lang w:eastAsia="ko-KR"/>
        </w:rPr>
        <w:t>даражасини олиш учун</w:t>
      </w:r>
      <w:r w:rsidRPr="00902F88">
        <w:rPr>
          <w:rFonts w:ascii="Times New Roman" w:eastAsia="Batang" w:hAnsi="Times New Roman" w:cs="Times New Roman"/>
          <w:sz w:val="28"/>
          <w:szCs w:val="28"/>
          <w:lang w:val="uz-Cyrl-UZ" w:eastAsia="ko-KR"/>
        </w:rPr>
        <w:t xml:space="preserve"> ёзилган</w:t>
      </w:r>
    </w:p>
    <w:p w:rsidR="00902F88" w:rsidRPr="00902F88" w:rsidRDefault="00902F88" w:rsidP="00902F88">
      <w:pPr>
        <w:widowControl w:val="0"/>
        <w:spacing w:after="120" w:line="240" w:lineRule="auto"/>
        <w:jc w:val="center"/>
        <w:rPr>
          <w:rFonts w:ascii="Times New Roman" w:eastAsia="Batang" w:hAnsi="Times New Roman" w:cs="Times New Roman"/>
          <w:b/>
          <w:bCs/>
          <w:smallCaps/>
          <w:sz w:val="36"/>
          <w:szCs w:val="28"/>
          <w:lang w:val="uz-Cyrl-UZ" w:eastAsia="ko-KR"/>
        </w:rPr>
      </w:pPr>
      <w:r w:rsidRPr="00902F88">
        <w:rPr>
          <w:rFonts w:ascii="Times New Roman" w:eastAsia="Batang" w:hAnsi="Times New Roman" w:cs="Times New Roman"/>
          <w:b/>
          <w:sz w:val="36"/>
          <w:szCs w:val="28"/>
          <w:lang w:val="uz-Cyrl-UZ" w:eastAsia="ko-KR"/>
        </w:rPr>
        <w:t xml:space="preserve">Д И С С Е Р Т А Ц И Я </w:t>
      </w:r>
    </w:p>
    <w:p w:rsidR="00902F88" w:rsidRPr="00902F88" w:rsidRDefault="00902F88" w:rsidP="00902F88">
      <w:pPr>
        <w:widowControl w:val="0"/>
        <w:spacing w:after="0" w:line="240" w:lineRule="auto"/>
        <w:ind w:left="6372" w:firstLine="708"/>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ind w:left="6372" w:firstLine="708"/>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ind w:left="6372" w:firstLine="708"/>
        <w:rPr>
          <w:rFonts w:ascii="Times New Roman" w:eastAsia="Times New Roman" w:hAnsi="Times New Roman" w:cs="Times New Roman"/>
          <w:b/>
          <w:sz w:val="28"/>
          <w:szCs w:val="28"/>
          <w:lang w:val="uz-Cyrl-UZ"/>
        </w:rPr>
      </w:pPr>
    </w:p>
    <w:p w:rsidR="00902F88" w:rsidRPr="00902F88" w:rsidRDefault="00902F88" w:rsidP="00902F88">
      <w:pPr>
        <w:widowControl w:val="0"/>
        <w:spacing w:after="0" w:line="240" w:lineRule="auto"/>
        <w:ind w:left="6372" w:firstLine="708"/>
        <w:rPr>
          <w:rFonts w:ascii="Times New Roman" w:eastAsia="Times New Roman" w:hAnsi="Times New Roman" w:cs="Times New Roman"/>
          <w:b/>
          <w:sz w:val="28"/>
          <w:szCs w:val="28"/>
          <w:lang w:val="uz-Cyrl-UZ"/>
        </w:rPr>
      </w:pPr>
      <w:r w:rsidRPr="00902F88">
        <w:rPr>
          <w:rFonts w:ascii="Times New Roman" w:eastAsia="Times New Roman" w:hAnsi="Times New Roman" w:cs="Times New Roman"/>
          <w:b/>
          <w:sz w:val="28"/>
          <w:szCs w:val="28"/>
          <w:lang w:val="uz-Cyrl-UZ"/>
        </w:rPr>
        <w:t xml:space="preserve">Илмий раҳбар: </w:t>
      </w:r>
    </w:p>
    <w:p w:rsidR="00902F88" w:rsidRPr="00902F88" w:rsidRDefault="00902F88" w:rsidP="00902F88">
      <w:pPr>
        <w:spacing w:after="0" w:line="240" w:lineRule="auto"/>
        <w:jc w:val="right"/>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Latn-UZ"/>
        </w:rPr>
        <w:t>И.ф.н.,</w:t>
      </w:r>
      <w:r w:rsidRPr="00902F88">
        <w:rPr>
          <w:rFonts w:ascii="Times New Roman" w:eastAsia="Times New Roman" w:hAnsi="Times New Roman" w:cs="Times New Roman"/>
          <w:sz w:val="28"/>
          <w:szCs w:val="28"/>
          <w:lang w:val="uz-Cyrl-UZ"/>
        </w:rPr>
        <w:t xml:space="preserve"> доц. АбдуллаевУ</w:t>
      </w:r>
      <w:r w:rsidRPr="00902F88">
        <w:rPr>
          <w:rFonts w:ascii="Times New Roman" w:eastAsia="Times New Roman" w:hAnsi="Times New Roman" w:cs="Times New Roman"/>
          <w:sz w:val="28"/>
          <w:szCs w:val="28"/>
          <w:lang w:val="uz-Latn-UZ"/>
        </w:rPr>
        <w:t>.</w:t>
      </w:r>
      <w:r w:rsidRPr="00902F88">
        <w:rPr>
          <w:rFonts w:ascii="Times New Roman" w:eastAsia="Times New Roman" w:hAnsi="Times New Roman" w:cs="Times New Roman"/>
          <w:sz w:val="28"/>
          <w:szCs w:val="28"/>
          <w:lang w:val="uz-Cyrl-UZ"/>
        </w:rPr>
        <w:t>А.</w:t>
      </w:r>
    </w:p>
    <w:p w:rsidR="00902F88" w:rsidRPr="00902F88" w:rsidRDefault="00902F88" w:rsidP="00902F88">
      <w:pPr>
        <w:spacing w:after="0" w:line="240" w:lineRule="auto"/>
        <w:rPr>
          <w:rFonts w:ascii="Times New Roman" w:eastAsia="Times New Roman" w:hAnsi="Times New Roman" w:cs="Times New Roman"/>
          <w:sz w:val="28"/>
          <w:szCs w:val="28"/>
          <w:lang w:val="uz-Cyrl-UZ"/>
        </w:rPr>
      </w:pPr>
    </w:p>
    <w:p w:rsidR="00902F88" w:rsidRPr="00902F88" w:rsidRDefault="00902F88" w:rsidP="00902F88">
      <w:pPr>
        <w:spacing w:after="0" w:line="240" w:lineRule="auto"/>
        <w:rPr>
          <w:rFonts w:ascii="Times New Roman" w:eastAsia="Times New Roman" w:hAnsi="Times New Roman" w:cs="Times New Roman"/>
          <w:sz w:val="28"/>
          <w:szCs w:val="28"/>
          <w:lang w:val="uz-Cyrl-UZ"/>
        </w:rPr>
      </w:pPr>
    </w:p>
    <w:p w:rsidR="00902F88" w:rsidRPr="00902F88" w:rsidRDefault="00902F88" w:rsidP="00902F88">
      <w:pPr>
        <w:spacing w:after="0" w:line="240" w:lineRule="auto"/>
        <w:rPr>
          <w:rFonts w:ascii="Times New Roman" w:eastAsia="Times New Roman" w:hAnsi="Times New Roman" w:cs="Times New Roman"/>
          <w:sz w:val="28"/>
          <w:szCs w:val="28"/>
          <w:lang w:val="uz-Cyrl-UZ"/>
        </w:rPr>
      </w:pPr>
    </w:p>
    <w:p w:rsidR="00902F88" w:rsidRPr="00902F88" w:rsidRDefault="00902F88" w:rsidP="00902F88">
      <w:pPr>
        <w:spacing w:after="0" w:line="240" w:lineRule="auto"/>
        <w:rPr>
          <w:rFonts w:ascii="Times New Roman" w:eastAsia="Times New Roman" w:hAnsi="Times New Roman" w:cs="Times New Roman"/>
          <w:sz w:val="28"/>
          <w:szCs w:val="28"/>
          <w:lang w:val="uz-Cyrl-UZ"/>
        </w:rPr>
      </w:pPr>
    </w:p>
    <w:p w:rsidR="00902F88" w:rsidRPr="00902F88" w:rsidRDefault="00902F88" w:rsidP="00902F88">
      <w:pPr>
        <w:tabs>
          <w:tab w:val="left" w:pos="2837"/>
        </w:tabs>
        <w:spacing w:after="0" w:line="240" w:lineRule="auto"/>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ab/>
      </w:r>
    </w:p>
    <w:p w:rsidR="00902F88" w:rsidRPr="00902F88" w:rsidRDefault="00902F88" w:rsidP="00902F88">
      <w:pPr>
        <w:tabs>
          <w:tab w:val="left" w:pos="2837"/>
        </w:tabs>
        <w:spacing w:after="0" w:line="240" w:lineRule="auto"/>
        <w:jc w:val="center"/>
        <w:rPr>
          <w:rFonts w:ascii="Times New Roman" w:eastAsia="Times New Roman" w:hAnsi="Times New Roman" w:cs="Times New Roman"/>
          <w:b/>
          <w:sz w:val="28"/>
          <w:szCs w:val="28"/>
          <w:lang w:val="uz-Latn-UZ"/>
        </w:rPr>
      </w:pPr>
      <w:r w:rsidRPr="00902F88">
        <w:rPr>
          <w:rFonts w:ascii="Times New Roman" w:eastAsia="Times New Roman" w:hAnsi="Times New Roman" w:cs="Times New Roman"/>
          <w:b/>
          <w:sz w:val="28"/>
          <w:szCs w:val="28"/>
          <w:lang w:val="uz-Cyrl-UZ"/>
        </w:rPr>
        <w:t>ТОШКЕНТ – 201</w:t>
      </w:r>
      <w:r w:rsidRPr="00902F88">
        <w:rPr>
          <w:rFonts w:ascii="Times New Roman" w:eastAsia="Times New Roman" w:hAnsi="Times New Roman" w:cs="Times New Roman"/>
          <w:b/>
          <w:sz w:val="28"/>
          <w:szCs w:val="28"/>
          <w:lang w:val="uz-Latn-UZ"/>
        </w:rPr>
        <w:t>5</w:t>
      </w:r>
    </w:p>
    <w:p w:rsidR="00902F88" w:rsidRPr="00902F88" w:rsidRDefault="00902F88" w:rsidP="00902F88">
      <w:pPr>
        <w:spacing w:after="0" w:line="240" w:lineRule="auto"/>
        <w:ind w:firstLine="567"/>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ind w:firstLine="567"/>
        <w:jc w:val="both"/>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Магистрлик диссертация иши “Банк иши” кафедрасида дастлабки ҳимоядан ўтган.</w:t>
      </w:r>
    </w:p>
    <w:p w:rsidR="00902F88" w:rsidRPr="00902F88" w:rsidRDefault="00902F88" w:rsidP="00902F88">
      <w:pPr>
        <w:spacing w:after="0" w:line="240" w:lineRule="auto"/>
        <w:ind w:firstLine="567"/>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_____________________сонли баённома «_______»______________201</w:t>
      </w:r>
      <w:r w:rsidRPr="00902F88">
        <w:rPr>
          <w:rFonts w:ascii="Times New Roman" w:eastAsia="Times New Roman" w:hAnsi="Times New Roman" w:cs="Times New Roman"/>
          <w:sz w:val="28"/>
          <w:szCs w:val="28"/>
          <w:lang w:val="uz-Latn-UZ"/>
        </w:rPr>
        <w:t>5</w:t>
      </w:r>
      <w:r w:rsidRPr="00902F88">
        <w:rPr>
          <w:rFonts w:ascii="Times New Roman" w:eastAsia="Times New Roman" w:hAnsi="Times New Roman" w:cs="Times New Roman"/>
          <w:sz w:val="28"/>
          <w:szCs w:val="28"/>
          <w:lang w:val="uz-Cyrl-UZ"/>
        </w:rPr>
        <w:t xml:space="preserve"> й.</w:t>
      </w: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 xml:space="preserve">Кафедра мудири:   </w:t>
      </w:r>
      <w:r w:rsidRPr="00902F88">
        <w:rPr>
          <w:rFonts w:ascii="Times New Roman" w:eastAsia="Times New Roman" w:hAnsi="Times New Roman" w:cs="Times New Roman"/>
          <w:sz w:val="28"/>
          <w:szCs w:val="28"/>
          <w:u w:val="single"/>
          <w:lang w:val="uz-Cyrl-UZ"/>
        </w:rPr>
        <w:t>Б.Т.Бердияров</w:t>
      </w:r>
      <w:r w:rsidRPr="00902F88">
        <w:rPr>
          <w:rFonts w:ascii="Times New Roman" w:eastAsia="Times New Roman" w:hAnsi="Times New Roman" w:cs="Times New Roman"/>
          <w:sz w:val="28"/>
          <w:szCs w:val="28"/>
          <w:lang w:val="uz-Cyrl-UZ"/>
        </w:rPr>
        <w:t xml:space="preserve">  _____________   ________</w:t>
      </w:r>
    </w:p>
    <w:p w:rsidR="00902F88" w:rsidRPr="00902F88" w:rsidRDefault="00902F88" w:rsidP="00902F88">
      <w:pPr>
        <w:spacing w:after="0" w:line="240" w:lineRule="auto"/>
        <w:jc w:val="both"/>
        <w:rPr>
          <w:rFonts w:ascii="Times New Roman" w:eastAsia="Times New Roman" w:hAnsi="Times New Roman" w:cs="Times New Roman"/>
          <w:sz w:val="24"/>
          <w:szCs w:val="24"/>
          <w:lang w:val="uz-Cyrl-UZ"/>
        </w:rPr>
      </w:pP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4"/>
          <w:szCs w:val="24"/>
          <w:lang w:val="uz-Cyrl-UZ"/>
        </w:rPr>
        <w:tab/>
      </w:r>
      <w:r w:rsidRPr="00902F88">
        <w:rPr>
          <w:rFonts w:ascii="Times New Roman" w:eastAsia="Times New Roman" w:hAnsi="Times New Roman" w:cs="Times New Roman"/>
          <w:sz w:val="24"/>
          <w:szCs w:val="24"/>
          <w:lang w:val="uz-Cyrl-UZ"/>
        </w:rPr>
        <w:tab/>
      </w:r>
      <w:r w:rsidRPr="00902F88">
        <w:rPr>
          <w:rFonts w:ascii="Times New Roman" w:eastAsia="Times New Roman" w:hAnsi="Times New Roman" w:cs="Times New Roman"/>
          <w:sz w:val="24"/>
          <w:szCs w:val="24"/>
          <w:lang w:val="uz-Cyrl-UZ"/>
        </w:rPr>
        <w:tab/>
        <w:t xml:space="preserve"> имзо                    сана</w:t>
      </w: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p>
    <w:p w:rsidR="00902F88" w:rsidRPr="00902F88" w:rsidRDefault="00902F88" w:rsidP="00902F88">
      <w:pPr>
        <w:spacing w:after="0" w:line="240" w:lineRule="auto"/>
        <w:jc w:val="both"/>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 xml:space="preserve">Илмий раҳбар:        </w:t>
      </w:r>
      <w:r w:rsidRPr="00902F88">
        <w:rPr>
          <w:rFonts w:ascii="Times New Roman" w:eastAsia="Times New Roman" w:hAnsi="Times New Roman" w:cs="Times New Roman"/>
          <w:sz w:val="28"/>
          <w:szCs w:val="28"/>
          <w:u w:val="single"/>
          <w:lang w:val="uz-Cyrl-UZ"/>
        </w:rPr>
        <w:t>У</w:t>
      </w:r>
      <w:r w:rsidRPr="00902F88">
        <w:rPr>
          <w:rFonts w:ascii="Times New Roman" w:eastAsia="Times New Roman" w:hAnsi="Times New Roman" w:cs="Times New Roman"/>
          <w:sz w:val="28"/>
          <w:szCs w:val="28"/>
          <w:u w:val="single"/>
          <w:lang w:val="uz-Latn-UZ"/>
        </w:rPr>
        <w:t>.</w:t>
      </w:r>
      <w:r w:rsidRPr="00902F88">
        <w:rPr>
          <w:rFonts w:ascii="Times New Roman" w:eastAsia="Times New Roman" w:hAnsi="Times New Roman" w:cs="Times New Roman"/>
          <w:sz w:val="28"/>
          <w:szCs w:val="28"/>
          <w:u w:val="single"/>
          <w:lang w:val="uz-Cyrl-UZ"/>
        </w:rPr>
        <w:t>А.Абдуллаев</w:t>
      </w:r>
      <w:r w:rsidRPr="00902F88">
        <w:rPr>
          <w:rFonts w:ascii="Times New Roman" w:eastAsia="Times New Roman" w:hAnsi="Times New Roman" w:cs="Times New Roman"/>
          <w:sz w:val="28"/>
          <w:szCs w:val="28"/>
          <w:lang w:val="uz-Cyrl-UZ"/>
        </w:rPr>
        <w:t xml:space="preserve">  ____________   ________</w:t>
      </w:r>
    </w:p>
    <w:p w:rsidR="00902F88" w:rsidRPr="00902F88" w:rsidRDefault="00902F88" w:rsidP="00902F88">
      <w:pPr>
        <w:spacing w:after="0" w:line="240" w:lineRule="auto"/>
        <w:jc w:val="both"/>
        <w:rPr>
          <w:rFonts w:ascii="Times New Roman" w:eastAsia="Times New Roman" w:hAnsi="Times New Roman" w:cs="Times New Roman"/>
          <w:sz w:val="24"/>
          <w:szCs w:val="24"/>
        </w:rPr>
      </w:pP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8"/>
          <w:szCs w:val="28"/>
          <w:lang w:val="uz-Cyrl-UZ"/>
        </w:rPr>
        <w:tab/>
      </w:r>
      <w:r w:rsidRPr="00902F88">
        <w:rPr>
          <w:rFonts w:ascii="Times New Roman" w:eastAsia="Times New Roman" w:hAnsi="Times New Roman" w:cs="Times New Roman"/>
          <w:sz w:val="24"/>
          <w:szCs w:val="24"/>
          <w:lang w:val="uz-Cyrl-UZ"/>
        </w:rPr>
        <w:tab/>
      </w:r>
      <w:r w:rsidRPr="00902F88">
        <w:rPr>
          <w:rFonts w:ascii="Times New Roman" w:eastAsia="Times New Roman" w:hAnsi="Times New Roman" w:cs="Times New Roman"/>
          <w:sz w:val="24"/>
          <w:szCs w:val="24"/>
          <w:lang w:val="uz-Cyrl-UZ"/>
        </w:rPr>
        <w:tab/>
      </w:r>
      <w:r w:rsidRPr="00902F88">
        <w:rPr>
          <w:rFonts w:ascii="Times New Roman" w:eastAsia="Times New Roman" w:hAnsi="Times New Roman" w:cs="Times New Roman"/>
          <w:sz w:val="24"/>
          <w:szCs w:val="24"/>
          <w:lang w:val="uz-Cyrl-UZ"/>
        </w:rPr>
        <w:tab/>
      </w:r>
      <w:r w:rsidRPr="00902F88">
        <w:rPr>
          <w:rFonts w:ascii="Times New Roman" w:eastAsia="Times New Roman" w:hAnsi="Times New Roman" w:cs="Times New Roman"/>
          <w:sz w:val="24"/>
          <w:szCs w:val="24"/>
        </w:rPr>
        <w:t>имзо                    сана</w:t>
      </w:r>
    </w:p>
    <w:p w:rsidR="00902F88" w:rsidRPr="00902F88" w:rsidRDefault="00902F88" w:rsidP="00902F88">
      <w:pPr>
        <w:spacing w:after="0" w:line="240" w:lineRule="auto"/>
        <w:jc w:val="both"/>
        <w:rPr>
          <w:rFonts w:ascii="Times New Roman" w:eastAsia="Times New Roman" w:hAnsi="Times New Roman" w:cs="Times New Roman"/>
          <w:sz w:val="28"/>
          <w:szCs w:val="28"/>
        </w:rPr>
      </w:pPr>
    </w:p>
    <w:p w:rsidR="00902F88" w:rsidRPr="00902F88" w:rsidRDefault="00902F88" w:rsidP="00902F88">
      <w:pPr>
        <w:spacing w:after="0" w:line="240" w:lineRule="auto"/>
        <w:jc w:val="both"/>
        <w:rPr>
          <w:rFonts w:ascii="Times New Roman" w:eastAsia="Times New Roman" w:hAnsi="Times New Roman" w:cs="Times New Roman"/>
          <w:sz w:val="28"/>
          <w:szCs w:val="28"/>
        </w:rPr>
      </w:pPr>
    </w:p>
    <w:p w:rsidR="00902F88" w:rsidRPr="00902F88" w:rsidRDefault="00902F88" w:rsidP="00902F88">
      <w:pPr>
        <w:spacing w:after="0" w:line="240" w:lineRule="auto"/>
        <w:jc w:val="both"/>
        <w:rPr>
          <w:rFonts w:ascii="Times New Roman" w:eastAsia="Times New Roman" w:hAnsi="Times New Roman" w:cs="Times New Roman"/>
          <w:sz w:val="28"/>
          <w:szCs w:val="28"/>
        </w:rPr>
      </w:pPr>
    </w:p>
    <w:p w:rsidR="00902F88" w:rsidRPr="00902F88" w:rsidRDefault="00902F88" w:rsidP="00902F88">
      <w:pPr>
        <w:spacing w:after="0" w:line="240" w:lineRule="auto"/>
        <w:jc w:val="both"/>
        <w:rPr>
          <w:rFonts w:ascii="Times New Roman" w:eastAsia="Times New Roman" w:hAnsi="Times New Roman" w:cs="Times New Roman"/>
          <w:sz w:val="28"/>
          <w:szCs w:val="28"/>
        </w:rPr>
      </w:pPr>
      <w:r w:rsidRPr="00902F88">
        <w:rPr>
          <w:rFonts w:ascii="Times New Roman" w:eastAsia="Times New Roman" w:hAnsi="Times New Roman" w:cs="Times New Roman"/>
          <w:sz w:val="28"/>
          <w:szCs w:val="28"/>
          <w:lang w:val="uz-Cyrl-UZ"/>
        </w:rPr>
        <w:t xml:space="preserve">Магистр:                 </w:t>
      </w:r>
      <w:r w:rsidRPr="00902F88">
        <w:rPr>
          <w:rFonts w:ascii="Times New Roman" w:eastAsia="Times New Roman" w:hAnsi="Times New Roman" w:cs="Times New Roman"/>
          <w:sz w:val="28"/>
          <w:szCs w:val="28"/>
          <w:u w:val="single"/>
          <w:lang w:val="uz-Cyrl-UZ"/>
        </w:rPr>
        <w:t>А</w:t>
      </w:r>
      <w:r w:rsidRPr="00902F88">
        <w:rPr>
          <w:rFonts w:ascii="Times New Roman" w:eastAsia="Times New Roman" w:hAnsi="Times New Roman" w:cs="Times New Roman"/>
          <w:sz w:val="28"/>
          <w:szCs w:val="28"/>
          <w:u w:val="single"/>
          <w:lang w:val="uz-Latn-UZ"/>
        </w:rPr>
        <w:t>.</w:t>
      </w:r>
      <w:r w:rsidRPr="00902F88">
        <w:rPr>
          <w:rFonts w:ascii="Times New Roman" w:eastAsia="Times New Roman" w:hAnsi="Times New Roman" w:cs="Times New Roman"/>
          <w:sz w:val="28"/>
          <w:szCs w:val="28"/>
          <w:u w:val="single"/>
          <w:lang w:val="uz-Cyrl-UZ"/>
        </w:rPr>
        <w:t>Қ.Матякубов</w:t>
      </w:r>
      <w:r w:rsidRPr="00902F88">
        <w:rPr>
          <w:rFonts w:ascii="Times New Roman" w:eastAsia="Times New Roman" w:hAnsi="Times New Roman" w:cs="Times New Roman"/>
          <w:sz w:val="28"/>
          <w:szCs w:val="28"/>
        </w:rPr>
        <w:t>____________   ________</w:t>
      </w:r>
    </w:p>
    <w:p w:rsidR="00902F88" w:rsidRPr="00902F88" w:rsidRDefault="00902F88" w:rsidP="00902F88">
      <w:pPr>
        <w:spacing w:after="0" w:line="240" w:lineRule="auto"/>
        <w:jc w:val="both"/>
        <w:rPr>
          <w:rFonts w:ascii="Times New Roman" w:eastAsia="Times New Roman" w:hAnsi="Times New Roman" w:cs="Times New Roman"/>
          <w:sz w:val="24"/>
          <w:szCs w:val="24"/>
        </w:rPr>
      </w:pP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8"/>
          <w:szCs w:val="28"/>
        </w:rPr>
        <w:tab/>
      </w:r>
      <w:r w:rsidRPr="00902F88">
        <w:rPr>
          <w:rFonts w:ascii="Times New Roman" w:eastAsia="Times New Roman" w:hAnsi="Times New Roman" w:cs="Times New Roman"/>
          <w:sz w:val="24"/>
          <w:szCs w:val="24"/>
        </w:rPr>
        <w:t>имзо                    сана</w:t>
      </w: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Default="00902F88" w:rsidP="00902F88">
      <w:pPr>
        <w:spacing w:after="0" w:line="240" w:lineRule="auto"/>
        <w:jc w:val="center"/>
        <w:rPr>
          <w:rFonts w:ascii="Times New Roman" w:eastAsia="Times New Roman" w:hAnsi="Times New Roman" w:cs="Times New Roman"/>
          <w:b/>
          <w:sz w:val="28"/>
          <w:szCs w:val="28"/>
          <w:lang w:val="en-US"/>
        </w:rPr>
      </w:pPr>
    </w:p>
    <w:p w:rsidR="00902F88" w:rsidRPr="00902F88" w:rsidRDefault="00902F88" w:rsidP="00902F88">
      <w:pPr>
        <w:spacing w:after="0" w:line="240" w:lineRule="auto"/>
        <w:jc w:val="center"/>
        <w:rPr>
          <w:rFonts w:ascii="Times New Roman" w:eastAsia="Times New Roman" w:hAnsi="Times New Roman" w:cs="Times New Roman"/>
          <w:b/>
          <w:sz w:val="28"/>
          <w:szCs w:val="28"/>
          <w:lang w:val="en-US"/>
        </w:rPr>
      </w:pPr>
      <w:r w:rsidRPr="00902F88">
        <w:rPr>
          <w:rFonts w:ascii="Times New Roman" w:eastAsia="Times New Roman" w:hAnsi="Times New Roman" w:cs="Times New Roman"/>
          <w:b/>
          <w:sz w:val="28"/>
          <w:szCs w:val="28"/>
          <w:lang w:val="uz-Cyrl-UZ"/>
        </w:rPr>
        <w:lastRenderedPageBreak/>
        <w:t>МУНДАРИЖА</w:t>
      </w:r>
    </w:p>
    <w:p w:rsidR="00902F88" w:rsidRPr="00902F88" w:rsidRDefault="00902F88" w:rsidP="00902F88">
      <w:pPr>
        <w:spacing w:after="0" w:line="240" w:lineRule="auto"/>
        <w:jc w:val="center"/>
        <w:rPr>
          <w:rFonts w:ascii="Times New Roman" w:eastAsia="Times New Roman" w:hAnsi="Times New Roman" w:cs="Times New Roman"/>
          <w:b/>
          <w:sz w:val="28"/>
          <w:szCs w:val="28"/>
          <w:lang w:val="en-US"/>
        </w:rPr>
      </w:pPr>
    </w:p>
    <w:tbl>
      <w:tblPr>
        <w:tblpPr w:leftFromText="180" w:rightFromText="180" w:vertAnchor="text" w:horzAnchor="margin" w:tblpX="-252" w:tblpY="580"/>
        <w:tblW w:w="98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39"/>
        <w:gridCol w:w="8286"/>
        <w:gridCol w:w="900"/>
      </w:tblGrid>
      <w:tr w:rsidR="00902F88" w:rsidRPr="00902F88" w:rsidTr="00902F88">
        <w:trPr>
          <w:trHeight w:val="360"/>
        </w:trPr>
        <w:tc>
          <w:tcPr>
            <w:tcW w:w="8928" w:type="dxa"/>
            <w:gridSpan w:val="2"/>
            <w:tcBorders>
              <w:top w:val="nil"/>
              <w:left w:val="nil"/>
              <w:bottom w:val="nil"/>
              <w:right w:val="nil"/>
            </w:tcBorders>
            <w:hideMark/>
          </w:tcPr>
          <w:p w:rsidR="00902F88" w:rsidRPr="00902F88" w:rsidRDefault="00902F88" w:rsidP="00902F88">
            <w:pPr>
              <w:spacing w:after="0" w:line="240" w:lineRule="auto"/>
              <w:jc w:val="both"/>
              <w:rPr>
                <w:rFonts w:ascii="Times New Roman" w:eastAsia="Times New Roman" w:hAnsi="Times New Roman" w:cs="Times New Roman"/>
                <w:b/>
                <w:color w:val="000000"/>
                <w:sz w:val="28"/>
                <w:szCs w:val="28"/>
                <w:lang w:val="en-US"/>
              </w:rPr>
            </w:pPr>
            <w:r w:rsidRPr="00902F88">
              <w:rPr>
                <w:rFonts w:ascii="Times New Roman" w:eastAsia="Times New Roman" w:hAnsi="Times New Roman" w:cs="Times New Roman"/>
                <w:b/>
                <w:color w:val="000000"/>
                <w:sz w:val="28"/>
                <w:szCs w:val="28"/>
              </w:rPr>
              <w:t>КИРИШ</w:t>
            </w:r>
            <w:r w:rsidRPr="00902F88">
              <w:rPr>
                <w:rFonts w:ascii="Times New Roman" w:eastAsia="Times New Roman" w:hAnsi="Times New Roman" w:cs="Times New Roman"/>
                <w:b/>
                <w:color w:val="000000"/>
                <w:sz w:val="28"/>
                <w:szCs w:val="28"/>
                <w:lang w:val="uz-Cyrl-UZ"/>
              </w:rPr>
              <w:t>............................................................................................................</w:t>
            </w:r>
          </w:p>
        </w:tc>
        <w:tc>
          <w:tcPr>
            <w:tcW w:w="900"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3</w:t>
            </w:r>
          </w:p>
        </w:tc>
      </w:tr>
      <w:tr w:rsidR="00902F88" w:rsidRPr="00902F88" w:rsidTr="00902F88">
        <w:trPr>
          <w:trHeight w:val="345"/>
        </w:trPr>
        <w:tc>
          <w:tcPr>
            <w:tcW w:w="8928" w:type="dxa"/>
            <w:gridSpan w:val="2"/>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b/>
                <w:sz w:val="28"/>
                <w:szCs w:val="28"/>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b/>
                <w:sz w:val="28"/>
                <w:szCs w:val="28"/>
              </w:rPr>
              <w:t>1</w:t>
            </w:r>
            <w:r w:rsidRPr="00902F88">
              <w:rPr>
                <w:rFonts w:ascii="Times New Roman" w:eastAsia="Times New Roman" w:hAnsi="Times New Roman" w:cs="Times New Roman"/>
                <w:b/>
                <w:sz w:val="28"/>
                <w:szCs w:val="28"/>
                <w:lang w:val="uz-Cyrl-UZ"/>
              </w:rPr>
              <w:t>-БОБ. ТИЖОРАТ БАНКЛАРИ РЕСУРСЛАРИНИ БОШҚАРИШНИНГ НАЗАРИЙ АСОСЛАРИ.........................................</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9</w:t>
            </w:r>
          </w:p>
        </w:tc>
      </w:tr>
      <w:tr w:rsidR="00902F88" w:rsidRPr="00902F88" w:rsidTr="00902F88">
        <w:trPr>
          <w:trHeight w:val="360"/>
        </w:trPr>
        <w:tc>
          <w:tcPr>
            <w:tcW w:w="63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color w:val="000000"/>
                <w:sz w:val="28"/>
                <w:szCs w:val="28"/>
                <w:lang w:val="uz-Cyrl-UZ"/>
              </w:rPr>
              <w:t>1.1.</w:t>
            </w:r>
          </w:p>
        </w:tc>
        <w:tc>
          <w:tcPr>
            <w:tcW w:w="828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b/>
                <w:color w:val="000000"/>
                <w:sz w:val="28"/>
                <w:szCs w:val="28"/>
              </w:rPr>
            </w:pPr>
            <w:r w:rsidRPr="00902F88">
              <w:rPr>
                <w:rFonts w:ascii="Times New Roman" w:eastAsia="Times New Roman" w:hAnsi="Times New Roman" w:cs="Times New Roman"/>
                <w:sz w:val="28"/>
                <w:szCs w:val="28"/>
                <w:lang w:val="uz-Cyrl-UZ"/>
              </w:rPr>
              <w:t>Тижорат банклари ресурслари таснифи........................................</w:t>
            </w:r>
            <w:r w:rsidRPr="00902F88">
              <w:rPr>
                <w:rFonts w:ascii="Times New Roman" w:eastAsia="Times New Roman" w:hAnsi="Times New Roman" w:cs="Times New Roman"/>
                <w:sz w:val="28"/>
                <w:szCs w:val="28"/>
                <w:lang w:val="en-US"/>
              </w:rPr>
              <w:t>......</w:t>
            </w:r>
            <w:r w:rsidRPr="00902F88">
              <w:rPr>
                <w:rFonts w:ascii="Times New Roman" w:eastAsia="Times New Roman" w:hAnsi="Times New Roman" w:cs="Times New Roman"/>
                <w:sz w:val="28"/>
                <w:szCs w:val="28"/>
                <w:lang w:val="uz-Cyrl-UZ"/>
              </w:rPr>
              <w:t>..</w:t>
            </w:r>
          </w:p>
        </w:tc>
        <w:tc>
          <w:tcPr>
            <w:tcW w:w="900"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9</w:t>
            </w:r>
          </w:p>
        </w:tc>
      </w:tr>
      <w:tr w:rsidR="00902F88" w:rsidRPr="00902F88" w:rsidTr="00902F88">
        <w:trPr>
          <w:trHeight w:val="345"/>
        </w:trPr>
        <w:tc>
          <w:tcPr>
            <w:tcW w:w="639"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1.2.</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1.3.</w:t>
            </w:r>
          </w:p>
        </w:tc>
        <w:tc>
          <w:tcPr>
            <w:tcW w:w="8289" w:type="dxa"/>
            <w:tcBorders>
              <w:top w:val="nil"/>
              <w:left w:val="nil"/>
              <w:bottom w:val="nil"/>
              <w:right w:val="nil"/>
            </w:tcBorders>
            <w:hideMark/>
          </w:tcPr>
          <w:p w:rsidR="00902F88" w:rsidRPr="00902F88" w:rsidRDefault="00902F88" w:rsidP="00902F88">
            <w:pPr>
              <w:widowControl w:val="0"/>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sz w:val="28"/>
                <w:szCs w:val="28"/>
                <w:lang w:val="uz-Cyrl-UZ"/>
              </w:rPr>
              <w:t>Тижорат банклари ресурсларини бошқаришнинг моҳияти ва аҳамияти.............................................</w:t>
            </w:r>
            <w:r w:rsidRPr="00902F88">
              <w:rPr>
                <w:rFonts w:ascii="Times New Roman" w:eastAsia="Times New Roman" w:hAnsi="Times New Roman" w:cs="Times New Roman"/>
                <w:color w:val="000000"/>
                <w:sz w:val="28"/>
                <w:szCs w:val="28"/>
                <w:lang w:val="uz-Cyrl-UZ"/>
              </w:rPr>
              <w:t>.........................................</w:t>
            </w:r>
            <w:r w:rsidRPr="00902F88">
              <w:rPr>
                <w:rFonts w:ascii="Times New Roman" w:eastAsia="Times New Roman" w:hAnsi="Times New Roman" w:cs="Times New Roman"/>
                <w:color w:val="000000"/>
                <w:sz w:val="28"/>
                <w:szCs w:val="28"/>
              </w:rPr>
              <w:t>............</w:t>
            </w:r>
            <w:r w:rsidRPr="00902F88">
              <w:rPr>
                <w:rFonts w:ascii="Times New Roman" w:eastAsia="Times New Roman" w:hAnsi="Times New Roman" w:cs="Times New Roman"/>
                <w:color w:val="000000"/>
                <w:sz w:val="28"/>
                <w:szCs w:val="28"/>
                <w:lang w:val="uz-Cyrl-UZ"/>
              </w:rPr>
              <w:t>.</w:t>
            </w:r>
          </w:p>
          <w:p w:rsidR="00902F88" w:rsidRPr="00902F88" w:rsidRDefault="00902F88" w:rsidP="00902F88">
            <w:pPr>
              <w:widowControl w:val="0"/>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sz w:val="28"/>
                <w:szCs w:val="28"/>
                <w:lang w:val="uz-Cyrl-UZ"/>
              </w:rPr>
              <w:t>Халқаро амалиётда банк ресурсларини бошқариш назариялари.......</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19</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23</w:t>
            </w:r>
          </w:p>
        </w:tc>
      </w:tr>
      <w:tr w:rsidR="00902F88" w:rsidRPr="00902F88" w:rsidTr="00902F88">
        <w:trPr>
          <w:trHeight w:val="360"/>
        </w:trPr>
        <w:tc>
          <w:tcPr>
            <w:tcW w:w="8928" w:type="dxa"/>
            <w:gridSpan w:val="2"/>
            <w:tcBorders>
              <w:top w:val="nil"/>
              <w:left w:val="nil"/>
              <w:bottom w:val="nil"/>
              <w:right w:val="nil"/>
            </w:tcBorders>
          </w:tcPr>
          <w:p w:rsidR="00902F88" w:rsidRPr="00902F88" w:rsidRDefault="00902F88" w:rsidP="00902F88">
            <w:pPr>
              <w:spacing w:after="0" w:line="312" w:lineRule="auto"/>
              <w:rPr>
                <w:rFonts w:ascii="Times New Roman" w:eastAsia="Times New Roman" w:hAnsi="Times New Roman" w:cs="Times New Roman"/>
                <w:color w:val="000000"/>
                <w:spacing w:val="-2"/>
                <w:sz w:val="28"/>
                <w:szCs w:val="28"/>
                <w:lang w:val="uz-Cyrl-UZ"/>
              </w:rPr>
            </w:pPr>
            <w:r w:rsidRPr="00902F88">
              <w:rPr>
                <w:rFonts w:ascii="Times New Roman" w:eastAsia="Times New Roman" w:hAnsi="Times New Roman" w:cs="Times New Roman"/>
                <w:sz w:val="28"/>
                <w:szCs w:val="28"/>
              </w:rPr>
              <w:t>1</w:t>
            </w:r>
            <w:r w:rsidRPr="00902F88">
              <w:rPr>
                <w:rFonts w:ascii="Times New Roman" w:eastAsia="Times New Roman" w:hAnsi="Times New Roman" w:cs="Times New Roman"/>
                <w:sz w:val="28"/>
                <w:szCs w:val="28"/>
                <w:lang w:val="uz-Cyrl-UZ"/>
              </w:rPr>
              <w:t>-Боб</w:t>
            </w:r>
            <w:r w:rsidRPr="00902F88">
              <w:rPr>
                <w:rFonts w:ascii="Times New Roman" w:eastAsia="Times New Roman" w:hAnsi="Times New Roman" w:cs="Times New Roman"/>
                <w:color w:val="000000"/>
                <w:spacing w:val="-2"/>
                <w:sz w:val="28"/>
                <w:szCs w:val="28"/>
                <w:lang w:val="uz-Cyrl-UZ"/>
              </w:rPr>
              <w:t xml:space="preserve"> бўйича хулоса...........................................</w:t>
            </w:r>
            <w:r w:rsidRPr="00902F88">
              <w:rPr>
                <w:rFonts w:ascii="Times New Roman" w:eastAsia="Times New Roman" w:hAnsi="Times New Roman" w:cs="Times New Roman"/>
                <w:color w:val="000000"/>
                <w:spacing w:val="-2"/>
                <w:sz w:val="28"/>
                <w:szCs w:val="28"/>
              </w:rPr>
              <w:t>.</w:t>
            </w:r>
            <w:r w:rsidRPr="00902F88">
              <w:rPr>
                <w:rFonts w:ascii="Times New Roman" w:eastAsia="Times New Roman" w:hAnsi="Times New Roman" w:cs="Times New Roman"/>
                <w:color w:val="000000"/>
                <w:spacing w:val="-2"/>
                <w:sz w:val="28"/>
                <w:szCs w:val="28"/>
                <w:lang w:val="uz-Cyrl-UZ"/>
              </w:rPr>
              <w:t>................................................</w:t>
            </w:r>
          </w:p>
          <w:p w:rsidR="00902F88" w:rsidRPr="00902F88" w:rsidRDefault="00902F88" w:rsidP="00902F88">
            <w:pPr>
              <w:spacing w:after="0" w:line="312" w:lineRule="auto"/>
              <w:rPr>
                <w:rFonts w:ascii="Times New Roman" w:eastAsia="Times New Roman" w:hAnsi="Times New Roman" w:cs="Times New Roman"/>
                <w:b/>
                <w:sz w:val="28"/>
                <w:szCs w:val="28"/>
              </w:rPr>
            </w:pPr>
          </w:p>
          <w:p w:rsidR="00902F88" w:rsidRPr="00902F88" w:rsidRDefault="00902F88" w:rsidP="00902F88">
            <w:pPr>
              <w:spacing w:after="0" w:line="312" w:lineRule="auto"/>
              <w:rPr>
                <w:rFonts w:ascii="Times New Roman" w:eastAsia="Times New Roman" w:hAnsi="Times New Roman" w:cs="Times New Roman"/>
                <w:b/>
                <w:color w:val="000000"/>
                <w:sz w:val="28"/>
                <w:szCs w:val="28"/>
                <w:lang w:val="uz-Cyrl-UZ"/>
              </w:rPr>
            </w:pPr>
            <w:r w:rsidRPr="00902F88">
              <w:rPr>
                <w:rFonts w:ascii="Times New Roman" w:eastAsia="Times New Roman" w:hAnsi="Times New Roman" w:cs="Times New Roman"/>
                <w:b/>
                <w:sz w:val="28"/>
                <w:szCs w:val="28"/>
              </w:rPr>
              <w:t>2</w:t>
            </w:r>
            <w:r w:rsidRPr="00902F88">
              <w:rPr>
                <w:rFonts w:ascii="Times New Roman" w:eastAsia="Times New Roman" w:hAnsi="Times New Roman" w:cs="Times New Roman"/>
                <w:b/>
                <w:sz w:val="28"/>
                <w:szCs w:val="28"/>
                <w:lang w:val="uz-Cyrl-UZ"/>
              </w:rPr>
              <w:t>-БОБ. ТИЖОРАТ БАНКЛАРИ РЕСУРСЛАР БАЗАСИНИ БОШҚАРИШ ТАҲЛИЛИ ВА УНИНГ САМАРАДОРЛИГИНИ БАҲОЛАШ АМАЛИЁТИ ТАҲЛИЛИ.......................................................</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30</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en-US"/>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32</w:t>
            </w:r>
          </w:p>
        </w:tc>
      </w:tr>
      <w:tr w:rsidR="00902F88" w:rsidRPr="00902F88" w:rsidTr="00902F88">
        <w:trPr>
          <w:trHeight w:val="525"/>
        </w:trPr>
        <w:tc>
          <w:tcPr>
            <w:tcW w:w="63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color w:val="000000"/>
                <w:sz w:val="28"/>
                <w:szCs w:val="28"/>
                <w:lang w:val="uz-Cyrl-UZ"/>
              </w:rPr>
              <w:t>2.1.</w:t>
            </w:r>
          </w:p>
        </w:tc>
        <w:tc>
          <w:tcPr>
            <w:tcW w:w="828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sz w:val="28"/>
                <w:szCs w:val="28"/>
                <w:lang w:val="uz-Cyrl-UZ"/>
              </w:rPr>
              <w:t>Тижорат банклари ресурсларини шакллантириш таҳлили...............</w:t>
            </w:r>
            <w:r w:rsidRPr="00902F88">
              <w:rPr>
                <w:rFonts w:ascii="Times New Roman" w:eastAsia="Times New Roman" w:hAnsi="Times New Roman" w:cs="Times New Roman"/>
                <w:sz w:val="28"/>
                <w:szCs w:val="28"/>
              </w:rPr>
              <w:t>.</w:t>
            </w:r>
            <w:r w:rsidRPr="00902F88">
              <w:rPr>
                <w:rFonts w:ascii="Times New Roman" w:eastAsia="Times New Roman" w:hAnsi="Times New Roman" w:cs="Times New Roman"/>
                <w:sz w:val="28"/>
                <w:szCs w:val="28"/>
                <w:lang w:val="uz-Cyrl-UZ"/>
              </w:rPr>
              <w:t>.</w:t>
            </w:r>
          </w:p>
        </w:tc>
        <w:tc>
          <w:tcPr>
            <w:tcW w:w="900"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32</w:t>
            </w:r>
          </w:p>
        </w:tc>
      </w:tr>
      <w:tr w:rsidR="00902F88" w:rsidRPr="00902F88" w:rsidTr="00902F88">
        <w:trPr>
          <w:trHeight w:val="345"/>
        </w:trPr>
        <w:tc>
          <w:tcPr>
            <w:tcW w:w="63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2.2.</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color w:val="000000"/>
                <w:sz w:val="28"/>
                <w:szCs w:val="28"/>
                <w:lang w:val="uz-Cyrl-UZ"/>
              </w:rPr>
              <w:t>2.3</w:t>
            </w:r>
          </w:p>
        </w:tc>
        <w:tc>
          <w:tcPr>
            <w:tcW w:w="828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sz w:val="28"/>
                <w:szCs w:val="28"/>
                <w:lang w:val="uz-Cyrl-UZ"/>
              </w:rPr>
            </w:pPr>
            <w:r w:rsidRPr="00902F88">
              <w:rPr>
                <w:rFonts w:ascii="Times New Roman" w:eastAsia="Times New Roman" w:hAnsi="Times New Roman" w:cs="Times New Roman"/>
                <w:sz w:val="28"/>
                <w:szCs w:val="28"/>
                <w:lang w:val="uz-Cyrl-UZ"/>
              </w:rPr>
              <w:t>Банк ресурсларини бошқариш самарадорлигини баҳолаш..............</w:t>
            </w:r>
            <w:r w:rsidRPr="00902F88">
              <w:rPr>
                <w:rFonts w:ascii="Times New Roman" w:eastAsia="Times New Roman" w:hAnsi="Times New Roman" w:cs="Times New Roman"/>
                <w:sz w:val="28"/>
                <w:szCs w:val="28"/>
              </w:rPr>
              <w:t>..</w:t>
            </w:r>
            <w:r w:rsidRPr="00902F88">
              <w:rPr>
                <w:rFonts w:ascii="Times New Roman" w:eastAsia="Times New Roman" w:hAnsi="Times New Roman" w:cs="Times New Roman"/>
                <w:sz w:val="28"/>
                <w:szCs w:val="28"/>
                <w:lang w:val="uz-Cyrl-UZ"/>
              </w:rPr>
              <w:t>.</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sz w:val="28"/>
                <w:szCs w:val="28"/>
                <w:lang w:val="uz-Cyrl-UZ"/>
              </w:rPr>
              <w:t>Банк ресурсларини бошқариш тизимини баҳолаш.........................</w:t>
            </w:r>
            <w:r w:rsidRPr="00902F88">
              <w:rPr>
                <w:rFonts w:ascii="Times New Roman" w:eastAsia="Times New Roman" w:hAnsi="Times New Roman" w:cs="Times New Roman"/>
                <w:sz w:val="28"/>
                <w:szCs w:val="28"/>
              </w:rPr>
              <w:t>....</w:t>
            </w:r>
            <w:r w:rsidRPr="00902F88">
              <w:rPr>
                <w:rFonts w:ascii="Times New Roman" w:eastAsia="Times New Roman" w:hAnsi="Times New Roman" w:cs="Times New Roman"/>
                <w:sz w:val="28"/>
                <w:szCs w:val="28"/>
                <w:lang w:val="uz-Cyrl-UZ"/>
              </w:rPr>
              <w:t>.</w:t>
            </w:r>
          </w:p>
        </w:tc>
        <w:tc>
          <w:tcPr>
            <w:tcW w:w="900"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44</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53</w:t>
            </w:r>
          </w:p>
        </w:tc>
      </w:tr>
      <w:tr w:rsidR="00902F88" w:rsidRPr="00902F88" w:rsidTr="00902F88">
        <w:trPr>
          <w:trHeight w:val="785"/>
        </w:trPr>
        <w:tc>
          <w:tcPr>
            <w:tcW w:w="8928" w:type="dxa"/>
            <w:gridSpan w:val="2"/>
            <w:tcBorders>
              <w:top w:val="nil"/>
              <w:left w:val="nil"/>
              <w:bottom w:val="nil"/>
              <w:right w:val="nil"/>
            </w:tcBorders>
          </w:tcPr>
          <w:p w:rsidR="00902F88" w:rsidRPr="00902F88" w:rsidRDefault="00902F88" w:rsidP="00902F88">
            <w:pPr>
              <w:spacing w:after="0" w:line="312" w:lineRule="auto"/>
              <w:rPr>
                <w:rFonts w:ascii="Times New Roman" w:eastAsia="Times New Roman" w:hAnsi="Times New Roman" w:cs="Times New Roman"/>
                <w:b/>
                <w:color w:val="000000"/>
                <w:sz w:val="28"/>
                <w:szCs w:val="28"/>
                <w:lang w:val="uz-Cyrl-UZ"/>
              </w:rPr>
            </w:pPr>
            <w:r w:rsidRPr="00902F88">
              <w:rPr>
                <w:rFonts w:ascii="Times New Roman" w:eastAsia="Times New Roman" w:hAnsi="Times New Roman" w:cs="Times New Roman"/>
                <w:sz w:val="28"/>
                <w:szCs w:val="28"/>
              </w:rPr>
              <w:t>2</w:t>
            </w:r>
            <w:r w:rsidRPr="00902F88">
              <w:rPr>
                <w:rFonts w:ascii="Times New Roman" w:eastAsia="Times New Roman" w:hAnsi="Times New Roman" w:cs="Times New Roman"/>
                <w:sz w:val="28"/>
                <w:szCs w:val="28"/>
                <w:lang w:val="uz-Cyrl-UZ"/>
              </w:rPr>
              <w:t>-Боб</w:t>
            </w:r>
            <w:r w:rsidRPr="00902F88">
              <w:rPr>
                <w:rFonts w:ascii="Times New Roman" w:eastAsia="Times New Roman" w:hAnsi="Times New Roman" w:cs="Times New Roman"/>
                <w:color w:val="000000"/>
                <w:spacing w:val="-2"/>
                <w:sz w:val="28"/>
                <w:szCs w:val="28"/>
                <w:lang w:val="uz-Cyrl-UZ"/>
              </w:rPr>
              <w:t xml:space="preserve">  бўйича хулоса..........................................</w:t>
            </w:r>
            <w:r w:rsidRPr="00902F88">
              <w:rPr>
                <w:rFonts w:ascii="Times New Roman" w:eastAsia="Times New Roman" w:hAnsi="Times New Roman" w:cs="Times New Roman"/>
                <w:color w:val="000000"/>
                <w:spacing w:val="-2"/>
                <w:sz w:val="28"/>
                <w:szCs w:val="28"/>
              </w:rPr>
              <w:t>.</w:t>
            </w:r>
            <w:r w:rsidRPr="00902F88">
              <w:rPr>
                <w:rFonts w:ascii="Times New Roman" w:eastAsia="Times New Roman" w:hAnsi="Times New Roman" w:cs="Times New Roman"/>
                <w:color w:val="000000"/>
                <w:spacing w:val="-2"/>
                <w:sz w:val="28"/>
                <w:szCs w:val="28"/>
                <w:lang w:val="uz-Cyrl-UZ"/>
              </w:rPr>
              <w:t>...............................................</w:t>
            </w:r>
          </w:p>
          <w:p w:rsidR="00902F88" w:rsidRPr="00902F88" w:rsidRDefault="00902F88" w:rsidP="00902F88">
            <w:pPr>
              <w:spacing w:after="0" w:line="312" w:lineRule="auto"/>
              <w:rPr>
                <w:rFonts w:ascii="Times New Roman" w:eastAsia="Times New Roman" w:hAnsi="Times New Roman" w:cs="Times New Roman"/>
                <w:b/>
                <w:sz w:val="28"/>
                <w:szCs w:val="28"/>
                <w:lang w:val="uz-Cyrl-UZ"/>
              </w:rPr>
            </w:pPr>
          </w:p>
          <w:p w:rsidR="00902F88" w:rsidRPr="00902F88" w:rsidRDefault="00902F88" w:rsidP="00902F88">
            <w:pPr>
              <w:spacing w:after="0" w:line="312" w:lineRule="auto"/>
              <w:rPr>
                <w:rFonts w:ascii="Times New Roman" w:eastAsia="Times New Roman" w:hAnsi="Times New Roman" w:cs="Times New Roman"/>
                <w:b/>
                <w:color w:val="000000"/>
                <w:sz w:val="28"/>
                <w:szCs w:val="28"/>
              </w:rPr>
            </w:pPr>
            <w:r w:rsidRPr="00902F88">
              <w:rPr>
                <w:rFonts w:ascii="Times New Roman" w:eastAsia="Times New Roman" w:hAnsi="Times New Roman" w:cs="Times New Roman"/>
                <w:b/>
                <w:sz w:val="28"/>
                <w:szCs w:val="28"/>
              </w:rPr>
              <w:t>3-</w:t>
            </w:r>
            <w:r w:rsidRPr="00902F88">
              <w:rPr>
                <w:rFonts w:ascii="Times New Roman" w:eastAsia="Times New Roman" w:hAnsi="Times New Roman" w:cs="Times New Roman"/>
                <w:b/>
                <w:sz w:val="28"/>
                <w:szCs w:val="28"/>
                <w:lang w:val="uz-Cyrl-UZ"/>
              </w:rPr>
              <w:t>БОБ. БАНК РЕСУРСЛАРИНИ БОШҚАРИШ САМАРАДОРЛИГИНИ ОШИРИШ ЙЎЛЛАРИ...........</w:t>
            </w:r>
            <w:r w:rsidRPr="00902F88">
              <w:rPr>
                <w:rFonts w:ascii="Times New Roman" w:eastAsia="Times New Roman" w:hAnsi="Times New Roman" w:cs="Times New Roman"/>
                <w:b/>
                <w:sz w:val="28"/>
                <w:szCs w:val="28"/>
              </w:rPr>
              <w:t>..........................</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68</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en-US"/>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70</w:t>
            </w:r>
          </w:p>
        </w:tc>
      </w:tr>
      <w:tr w:rsidR="00902F88" w:rsidRPr="00902F88" w:rsidTr="00902F88">
        <w:trPr>
          <w:trHeight w:val="480"/>
        </w:trPr>
        <w:tc>
          <w:tcPr>
            <w:tcW w:w="63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color w:val="000000"/>
                <w:sz w:val="28"/>
                <w:szCs w:val="28"/>
                <w:lang w:val="uz-Cyrl-UZ"/>
              </w:rPr>
              <w:t>3.1</w:t>
            </w:r>
            <w:r w:rsidRPr="00902F88">
              <w:rPr>
                <w:rFonts w:ascii="Times New Roman" w:eastAsia="Times New Roman" w:hAnsi="Times New Roman" w:cs="Times New Roman"/>
                <w:color w:val="000000"/>
                <w:sz w:val="28"/>
                <w:szCs w:val="28"/>
              </w:rPr>
              <w:t>.</w:t>
            </w:r>
          </w:p>
        </w:tc>
        <w:tc>
          <w:tcPr>
            <w:tcW w:w="828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sz w:val="28"/>
                <w:szCs w:val="28"/>
                <w:lang w:val="uz-Cyrl-UZ"/>
              </w:rPr>
              <w:t>Банк ресурсларини бошқаришни операцион самарадорлигини ошириш йўллари..............................................................................</w:t>
            </w:r>
            <w:r w:rsidRPr="00902F88">
              <w:rPr>
                <w:rFonts w:ascii="Times New Roman" w:eastAsia="Times New Roman" w:hAnsi="Times New Roman" w:cs="Times New Roman"/>
                <w:sz w:val="28"/>
                <w:szCs w:val="28"/>
              </w:rPr>
              <w:t>.......</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70</w:t>
            </w:r>
          </w:p>
        </w:tc>
      </w:tr>
      <w:tr w:rsidR="00902F88" w:rsidRPr="00902F88" w:rsidTr="00902F88">
        <w:trPr>
          <w:trHeight w:val="480"/>
        </w:trPr>
        <w:tc>
          <w:tcPr>
            <w:tcW w:w="63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color w:val="000000"/>
                <w:sz w:val="28"/>
                <w:szCs w:val="28"/>
                <w:lang w:val="uz-Cyrl-UZ"/>
              </w:rPr>
              <w:t>3.2.</w:t>
            </w:r>
          </w:p>
        </w:tc>
        <w:tc>
          <w:tcPr>
            <w:tcW w:w="8289"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rPr>
            </w:pPr>
            <w:r w:rsidRPr="00902F88">
              <w:rPr>
                <w:rFonts w:ascii="Times New Roman" w:eastAsia="Times New Roman" w:hAnsi="Times New Roman" w:cs="Times New Roman"/>
                <w:sz w:val="28"/>
                <w:szCs w:val="28"/>
                <w:lang w:val="uz-Cyrl-UZ"/>
              </w:rPr>
              <w:t>Банк ресурсларини бошқариш самарадорлигини ошириш истиқболлари...............................................................................</w:t>
            </w:r>
            <w:r w:rsidRPr="00902F88">
              <w:rPr>
                <w:rFonts w:ascii="Times New Roman" w:eastAsia="Times New Roman" w:hAnsi="Times New Roman" w:cs="Times New Roman"/>
                <w:sz w:val="28"/>
                <w:szCs w:val="28"/>
              </w:rPr>
              <w:t>.......</w:t>
            </w:r>
            <w:r w:rsidRPr="00902F88">
              <w:rPr>
                <w:rFonts w:ascii="Times New Roman" w:eastAsia="Times New Roman" w:hAnsi="Times New Roman" w:cs="Times New Roman"/>
                <w:sz w:val="28"/>
                <w:szCs w:val="28"/>
                <w:lang w:val="uz-Cyrl-UZ"/>
              </w:rPr>
              <w:t>.....</w:t>
            </w: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77</w:t>
            </w:r>
          </w:p>
        </w:tc>
      </w:tr>
      <w:tr w:rsidR="00902F88" w:rsidRPr="00902F88" w:rsidTr="00902F88">
        <w:trPr>
          <w:trHeight w:val="480"/>
        </w:trPr>
        <w:tc>
          <w:tcPr>
            <w:tcW w:w="8928" w:type="dxa"/>
            <w:gridSpan w:val="2"/>
            <w:vMerge w:val="restart"/>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b/>
                <w:color w:val="000000"/>
                <w:sz w:val="28"/>
                <w:szCs w:val="28"/>
              </w:rPr>
            </w:pPr>
            <w:r w:rsidRPr="00902F88">
              <w:rPr>
                <w:rFonts w:ascii="Times New Roman" w:eastAsia="Times New Roman" w:hAnsi="Times New Roman" w:cs="Times New Roman"/>
                <w:sz w:val="28"/>
                <w:szCs w:val="28"/>
              </w:rPr>
              <w:t>3-</w:t>
            </w:r>
            <w:r w:rsidRPr="00902F88">
              <w:rPr>
                <w:rFonts w:ascii="Times New Roman" w:eastAsia="Times New Roman" w:hAnsi="Times New Roman" w:cs="Times New Roman"/>
                <w:sz w:val="28"/>
                <w:szCs w:val="28"/>
                <w:lang w:val="uz-Cyrl-UZ"/>
              </w:rPr>
              <w:t xml:space="preserve"> Боб</w:t>
            </w:r>
            <w:r w:rsidRPr="00902F88">
              <w:rPr>
                <w:rFonts w:ascii="Times New Roman" w:eastAsia="Times New Roman" w:hAnsi="Times New Roman" w:cs="Times New Roman"/>
                <w:b/>
                <w:sz w:val="28"/>
                <w:szCs w:val="28"/>
                <w:lang w:val="uz-Cyrl-UZ"/>
              </w:rPr>
              <w:t xml:space="preserve">  </w:t>
            </w:r>
            <w:r w:rsidRPr="00902F88">
              <w:rPr>
                <w:rFonts w:ascii="Times New Roman" w:eastAsia="Times New Roman" w:hAnsi="Times New Roman" w:cs="Times New Roman"/>
                <w:sz w:val="28"/>
                <w:szCs w:val="28"/>
                <w:lang w:val="uz-Cyrl-UZ"/>
              </w:rPr>
              <w:t>бўйича хулоса</w:t>
            </w:r>
            <w:r w:rsidRPr="00902F88">
              <w:rPr>
                <w:rFonts w:ascii="Times New Roman" w:eastAsia="Times New Roman" w:hAnsi="Times New Roman" w:cs="Times New Roman"/>
                <w:sz w:val="28"/>
                <w:szCs w:val="28"/>
              </w:rPr>
              <w:t>............................................................................</w:t>
            </w:r>
            <w:r w:rsidRPr="00902F88">
              <w:rPr>
                <w:rFonts w:ascii="Times New Roman" w:eastAsia="Times New Roman" w:hAnsi="Times New Roman" w:cs="Times New Roman"/>
                <w:sz w:val="28"/>
                <w:szCs w:val="28"/>
                <w:lang w:val="uz-Cyrl-UZ"/>
              </w:rPr>
              <w:t>...</w:t>
            </w:r>
            <w:r w:rsidRPr="00902F88">
              <w:rPr>
                <w:rFonts w:ascii="Times New Roman" w:eastAsia="Times New Roman" w:hAnsi="Times New Roman" w:cs="Times New Roman"/>
                <w:sz w:val="28"/>
                <w:szCs w:val="28"/>
              </w:rPr>
              <w:t>......</w:t>
            </w:r>
          </w:p>
          <w:p w:rsidR="00902F88" w:rsidRPr="00902F88" w:rsidRDefault="00902F88" w:rsidP="00902F88">
            <w:pPr>
              <w:spacing w:after="0" w:line="312" w:lineRule="auto"/>
              <w:jc w:val="both"/>
              <w:rPr>
                <w:rFonts w:ascii="Times New Roman" w:eastAsia="Times New Roman" w:hAnsi="Times New Roman" w:cs="Times New Roman"/>
                <w:b/>
                <w:color w:val="000000"/>
                <w:sz w:val="28"/>
                <w:szCs w:val="28"/>
              </w:rPr>
            </w:pPr>
          </w:p>
          <w:p w:rsidR="00902F88" w:rsidRPr="00902F88" w:rsidRDefault="00902F88" w:rsidP="00902F88">
            <w:pPr>
              <w:spacing w:after="0" w:line="312" w:lineRule="auto"/>
              <w:jc w:val="both"/>
              <w:rPr>
                <w:rFonts w:ascii="Times New Roman" w:eastAsia="Times New Roman" w:hAnsi="Times New Roman" w:cs="Times New Roman"/>
                <w:b/>
                <w:color w:val="000000"/>
                <w:sz w:val="28"/>
                <w:szCs w:val="28"/>
                <w:lang w:val="uz-Cyrl-UZ"/>
              </w:rPr>
            </w:pPr>
            <w:r w:rsidRPr="00902F88">
              <w:rPr>
                <w:rFonts w:ascii="Times New Roman" w:eastAsia="Times New Roman" w:hAnsi="Times New Roman" w:cs="Times New Roman"/>
                <w:b/>
                <w:color w:val="000000"/>
                <w:sz w:val="28"/>
                <w:szCs w:val="28"/>
                <w:lang w:val="uz-Cyrl-UZ"/>
              </w:rPr>
              <w:t>ХУЛОСА..........................................................................................................</w:t>
            </w:r>
          </w:p>
          <w:p w:rsidR="00902F88" w:rsidRPr="00902F88" w:rsidRDefault="00902F88" w:rsidP="00902F88">
            <w:pPr>
              <w:spacing w:after="0" w:line="312" w:lineRule="auto"/>
              <w:rPr>
                <w:rFonts w:ascii="Times New Roman" w:eastAsia="Times New Roman" w:hAnsi="Times New Roman" w:cs="Times New Roman"/>
                <w:b/>
                <w:color w:val="000000"/>
                <w:sz w:val="28"/>
                <w:szCs w:val="28"/>
                <w:lang w:val="uz-Cyrl-UZ"/>
              </w:rPr>
            </w:pPr>
          </w:p>
          <w:p w:rsidR="00902F88" w:rsidRPr="00902F88" w:rsidRDefault="00902F88" w:rsidP="00902F88">
            <w:pPr>
              <w:spacing w:after="0" w:line="312" w:lineRule="auto"/>
              <w:rPr>
                <w:rFonts w:ascii="Times New Roman" w:eastAsia="Times New Roman" w:hAnsi="Times New Roman" w:cs="Times New Roman"/>
                <w:b/>
                <w:color w:val="000000"/>
                <w:sz w:val="28"/>
                <w:szCs w:val="28"/>
                <w:lang w:val="uz-Cyrl-UZ"/>
              </w:rPr>
            </w:pPr>
            <w:r w:rsidRPr="00902F88">
              <w:rPr>
                <w:rFonts w:ascii="Times New Roman" w:eastAsia="Times New Roman" w:hAnsi="Times New Roman" w:cs="Times New Roman"/>
                <w:b/>
                <w:sz w:val="28"/>
                <w:szCs w:val="28"/>
              </w:rPr>
              <w:t>ФОЙДАЛАНИЛГАН АДАБИЁТЛАР РУЙХАТИ.................................</w:t>
            </w:r>
            <w:r w:rsidRPr="00902F88">
              <w:rPr>
                <w:rFonts w:ascii="Times New Roman" w:eastAsia="Times New Roman" w:hAnsi="Times New Roman" w:cs="Times New Roman"/>
                <w:b/>
                <w:sz w:val="28"/>
                <w:szCs w:val="28"/>
                <w:lang w:val="uz-Cyrl-UZ"/>
              </w:rPr>
              <w:t>..</w:t>
            </w:r>
          </w:p>
        </w:tc>
        <w:tc>
          <w:tcPr>
            <w:tcW w:w="900" w:type="dxa"/>
            <w:tcBorders>
              <w:top w:val="nil"/>
              <w:left w:val="nil"/>
              <w:bottom w:val="nil"/>
              <w:right w:val="nil"/>
            </w:tcBorders>
            <w:hideMark/>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84</w:t>
            </w:r>
          </w:p>
        </w:tc>
      </w:tr>
      <w:tr w:rsidR="00902F88" w:rsidRPr="00902F88" w:rsidTr="00902F88">
        <w:trPr>
          <w:trHeight w:val="480"/>
        </w:trPr>
        <w:tc>
          <w:tcPr>
            <w:tcW w:w="17217" w:type="dxa"/>
            <w:gridSpan w:val="2"/>
            <w:vMerge/>
            <w:tcBorders>
              <w:top w:val="nil"/>
              <w:left w:val="nil"/>
              <w:bottom w:val="nil"/>
              <w:right w:val="nil"/>
            </w:tcBorders>
            <w:vAlign w:val="center"/>
            <w:hideMark/>
          </w:tcPr>
          <w:p w:rsidR="00902F88" w:rsidRPr="00902F88" w:rsidRDefault="00902F88" w:rsidP="00902F88">
            <w:pPr>
              <w:spacing w:after="0" w:line="240" w:lineRule="auto"/>
              <w:rPr>
                <w:rFonts w:ascii="Times New Roman" w:eastAsia="Times New Roman" w:hAnsi="Times New Roman" w:cs="Times New Roman"/>
                <w:b/>
                <w:color w:val="000000"/>
                <w:sz w:val="28"/>
                <w:szCs w:val="28"/>
                <w:lang w:val="uz-Cyrl-UZ"/>
              </w:rPr>
            </w:pPr>
          </w:p>
        </w:tc>
        <w:tc>
          <w:tcPr>
            <w:tcW w:w="900" w:type="dxa"/>
            <w:tcBorders>
              <w:top w:val="nil"/>
              <w:left w:val="nil"/>
              <w:bottom w:val="nil"/>
              <w:right w:val="nil"/>
            </w:tcBorders>
          </w:tcPr>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en-US"/>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86</w:t>
            </w: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p>
          <w:p w:rsidR="00902F88" w:rsidRPr="00902F88" w:rsidRDefault="00902F88" w:rsidP="00902F88">
            <w:pPr>
              <w:spacing w:after="0" w:line="312" w:lineRule="auto"/>
              <w:jc w:val="both"/>
              <w:rPr>
                <w:rFonts w:ascii="Times New Roman" w:eastAsia="Times New Roman" w:hAnsi="Times New Roman" w:cs="Times New Roman"/>
                <w:color w:val="000000"/>
                <w:sz w:val="28"/>
                <w:szCs w:val="28"/>
                <w:lang w:val="uz-Cyrl-UZ"/>
              </w:rPr>
            </w:pPr>
            <w:r w:rsidRPr="00902F88">
              <w:rPr>
                <w:rFonts w:ascii="Times New Roman" w:eastAsia="Times New Roman" w:hAnsi="Times New Roman" w:cs="Times New Roman"/>
                <w:color w:val="000000"/>
                <w:sz w:val="28"/>
                <w:szCs w:val="28"/>
                <w:lang w:val="uz-Cyrl-UZ"/>
              </w:rPr>
              <w:t>90</w:t>
            </w:r>
          </w:p>
        </w:tc>
      </w:tr>
    </w:tbl>
    <w:p w:rsidR="00902F88" w:rsidRPr="00902F88" w:rsidRDefault="00902F88" w:rsidP="00902F88">
      <w:pPr>
        <w:spacing w:after="0" w:line="240" w:lineRule="auto"/>
        <w:rPr>
          <w:rFonts w:ascii="Journal Uzbek" w:eastAsia="Times New Roman" w:hAnsi="Journal Uzbek" w:cs="Times New Roman"/>
          <w:sz w:val="28"/>
          <w:szCs w:val="24"/>
        </w:rPr>
      </w:pPr>
    </w:p>
    <w:p w:rsidR="00902F88" w:rsidRDefault="00902F88" w:rsidP="007B2E02">
      <w:pPr>
        <w:jc w:val="center"/>
        <w:rPr>
          <w:rFonts w:ascii="Times New Roman" w:hAnsi="Times New Roman" w:cs="Times New Roman"/>
          <w:b/>
          <w:sz w:val="28"/>
          <w:szCs w:val="28"/>
          <w:lang w:val="en-US"/>
        </w:rPr>
      </w:pPr>
    </w:p>
    <w:p w:rsidR="00902F88" w:rsidRDefault="00902F88" w:rsidP="007B2E02">
      <w:pPr>
        <w:jc w:val="center"/>
        <w:rPr>
          <w:rFonts w:ascii="Times New Roman" w:hAnsi="Times New Roman" w:cs="Times New Roman"/>
          <w:b/>
          <w:sz w:val="28"/>
          <w:szCs w:val="28"/>
          <w:lang w:val="en-US"/>
        </w:rPr>
      </w:pPr>
    </w:p>
    <w:p w:rsidR="00B64A9F" w:rsidRPr="006864B2" w:rsidRDefault="00B64A9F" w:rsidP="007B2E02">
      <w:pPr>
        <w:jc w:val="center"/>
        <w:rPr>
          <w:rFonts w:ascii="Times New Roman" w:hAnsi="Times New Roman" w:cs="Times New Roman"/>
          <w:b/>
          <w:sz w:val="28"/>
          <w:szCs w:val="28"/>
          <w:lang w:val="uz-Cyrl-UZ"/>
        </w:rPr>
      </w:pPr>
      <w:bookmarkStart w:id="0" w:name="_GoBack"/>
      <w:bookmarkEnd w:id="0"/>
      <w:r w:rsidRPr="006864B2">
        <w:rPr>
          <w:rFonts w:ascii="Times New Roman" w:hAnsi="Times New Roman" w:cs="Times New Roman"/>
          <w:b/>
          <w:sz w:val="28"/>
          <w:szCs w:val="28"/>
          <w:lang w:val="uz-Cyrl-UZ"/>
        </w:rPr>
        <w:lastRenderedPageBreak/>
        <w:t>КИРИШ</w:t>
      </w:r>
    </w:p>
    <w:p w:rsidR="00813CB4" w:rsidRPr="00D95B0C" w:rsidRDefault="00813CB4" w:rsidP="00813CB4">
      <w:pPr>
        <w:spacing w:after="0" w:line="360" w:lineRule="auto"/>
        <w:ind w:firstLine="567"/>
        <w:jc w:val="both"/>
        <w:rPr>
          <w:rFonts w:ascii="Times New Roman" w:hAnsi="Times New Roman" w:cs="Times New Roman"/>
          <w:sz w:val="28"/>
          <w:szCs w:val="28"/>
          <w:lang w:val="uz-Cyrl-UZ"/>
        </w:rPr>
      </w:pPr>
      <w:r w:rsidRPr="00D95B0C">
        <w:rPr>
          <w:rFonts w:ascii="Times New Roman" w:hAnsi="Times New Roman" w:cs="Times New Roman"/>
          <w:b/>
          <w:sz w:val="28"/>
          <w:szCs w:val="28"/>
          <w:lang w:val="uz-Cyrl-UZ"/>
        </w:rPr>
        <w:t xml:space="preserve">Диссертация мавзусининг долзарблиги. </w:t>
      </w:r>
      <w:r w:rsidRPr="00D95B0C">
        <w:rPr>
          <w:rFonts w:ascii="Times New Roman" w:hAnsi="Times New Roman" w:cs="Times New Roman"/>
          <w:sz w:val="28"/>
          <w:szCs w:val="28"/>
          <w:lang w:val="uz-Cyrl-UZ"/>
        </w:rPr>
        <w:t xml:space="preserve">Ўзбекистонда бозор иқтисодиёти муносабатларининг тобора чуқурлашуви тижорат банклари ресурсларини бошқариш самарадорлигини оширишнинг долзарб масалаларини юзага чиқармоқда. Тижорат банклари молиявий барқарорлигини таъминлаш, ресурс базасини мустаҳкамлаш ва уларнинг ресурсларини бошқариш самарадорлигини оширишни тақозо этмоқда. </w:t>
      </w:r>
    </w:p>
    <w:p w:rsidR="00813CB4" w:rsidRPr="00D95B0C" w:rsidRDefault="00813CB4" w:rsidP="00813CB4">
      <w:pPr>
        <w:shd w:val="clear" w:color="auto" w:fill="FFFFFF"/>
        <w:spacing w:after="0" w:line="360" w:lineRule="auto"/>
        <w:ind w:firstLine="567"/>
        <w:jc w:val="both"/>
        <w:rPr>
          <w:rFonts w:ascii="Times New Roman" w:hAnsi="Times New Roman" w:cs="Times New Roman"/>
          <w:sz w:val="28"/>
          <w:szCs w:val="28"/>
          <w:lang w:val="uz-Cyrl-UZ"/>
        </w:rPr>
      </w:pPr>
      <w:r w:rsidRPr="00D95B0C">
        <w:rPr>
          <w:rFonts w:ascii="Times New Roman" w:hAnsi="Times New Roman" w:cs="Times New Roman"/>
          <w:sz w:val="28"/>
          <w:szCs w:val="28"/>
          <w:lang w:val="uz-Cyrl-UZ"/>
        </w:rPr>
        <w:t xml:space="preserve">Ўзбекистон Республикаси Президенти И.А. Каримов ушбу масалага алоҳида эътибор қаратиб: “Бу борада банк тизимининг молиявий барқарорлигини янада мустаҳкамлаш, республика молия-банк тизимини янада ривожлантиришнинг устувор йўналишлари бўйича қабул қилинган дастурда кўзда тутилган тадбирларни сўзсиз амалга ошириш, банк назоратини кучайтириш, банк активлари ва кредит портфелининг сифатини яхшилашга алоҳида эътибор қаратилади. Банк тизими капиталини камида 20 </w:t>
      </w:r>
      <w:r w:rsidRPr="00F166B5">
        <w:rPr>
          <w:rFonts w:ascii="Times New Roman" w:hAnsi="Times New Roman" w:cs="Times New Roman"/>
          <w:sz w:val="28"/>
          <w:szCs w:val="28"/>
          <w:lang w:val="uz-Cyrl-UZ"/>
        </w:rPr>
        <w:t>фоизга кўпайтириш мўлжалланмоқда”</w:t>
      </w:r>
      <w:r w:rsidRPr="00F166B5">
        <w:rPr>
          <w:rStyle w:val="a6"/>
          <w:rFonts w:ascii="Times New Roman" w:hAnsi="Times New Roman" w:cs="Times New Roman"/>
          <w:sz w:val="28"/>
          <w:szCs w:val="28"/>
          <w:lang w:val="uz-Cyrl-UZ"/>
        </w:rPr>
        <w:footnoteReference w:id="1"/>
      </w:r>
      <w:r w:rsidR="00F166B5" w:rsidRPr="00D95B0C">
        <w:rPr>
          <w:rFonts w:ascii="Times New Roman" w:hAnsi="Times New Roman" w:cs="Times New Roman"/>
          <w:sz w:val="28"/>
          <w:szCs w:val="28"/>
          <w:lang w:val="uz-Cyrl-UZ"/>
        </w:rPr>
        <w:t>билдирган фикрларининг асосида</w:t>
      </w:r>
      <w:r w:rsidR="00B40C95" w:rsidRPr="00F166B5">
        <w:rPr>
          <w:rFonts w:ascii="Times New Roman" w:hAnsi="Times New Roman" w:cs="Times New Roman"/>
          <w:sz w:val="28"/>
          <w:szCs w:val="28"/>
          <w:lang w:val="uz-Cyrl-UZ"/>
        </w:rPr>
        <w:t>ва 2015 йил 6 майдаги 2344-сонли</w:t>
      </w:r>
      <w:r w:rsidR="00F166B5" w:rsidRPr="00F166B5">
        <w:rPr>
          <w:rFonts w:ascii="Times New Roman" w:hAnsi="Times New Roman" w:cs="Times New Roman"/>
          <w:sz w:val="28"/>
          <w:szCs w:val="28"/>
          <w:lang w:val="uz-Cyrl-UZ"/>
        </w:rPr>
        <w:t xml:space="preserve"> "Тижорат банкларининг молиявий барқарорлигини янада ошириш ва уларнинг ресурс базасини ривожлантириш чора-тадбирлари тўғрисида"</w:t>
      </w:r>
      <w:r w:rsidR="00F166B5">
        <w:rPr>
          <w:rFonts w:ascii="Times New Roman" w:hAnsi="Times New Roman" w:cs="Times New Roman"/>
          <w:sz w:val="28"/>
          <w:szCs w:val="28"/>
          <w:lang w:val="uz-Cyrl-UZ"/>
        </w:rPr>
        <w:t>ги</w:t>
      </w:r>
      <w:r w:rsidR="00B40C95" w:rsidRPr="004A7E2E">
        <w:rPr>
          <w:rFonts w:ascii="Times New Roman" w:hAnsi="Times New Roman"/>
          <w:sz w:val="28"/>
          <w:szCs w:val="28"/>
          <w:lang w:val="uz-Cyrl-UZ"/>
        </w:rPr>
        <w:t xml:space="preserve"> Президент </w:t>
      </w:r>
      <w:r w:rsidR="00B40C95">
        <w:rPr>
          <w:rFonts w:ascii="Times New Roman" w:hAnsi="Times New Roman"/>
          <w:sz w:val="28"/>
          <w:szCs w:val="28"/>
          <w:lang w:val="uz-Cyrl-UZ"/>
        </w:rPr>
        <w:t>Қ</w:t>
      </w:r>
      <w:r w:rsidR="00B40C95" w:rsidRPr="004A7E2E">
        <w:rPr>
          <w:rFonts w:ascii="Times New Roman" w:hAnsi="Times New Roman"/>
          <w:sz w:val="28"/>
          <w:szCs w:val="28"/>
          <w:lang w:val="uz-Cyrl-UZ"/>
        </w:rPr>
        <w:t xml:space="preserve">арорининг </w:t>
      </w:r>
      <w:r w:rsidR="00F166B5">
        <w:rPr>
          <w:rFonts w:ascii="Times New Roman" w:hAnsi="Times New Roman"/>
          <w:sz w:val="28"/>
          <w:szCs w:val="28"/>
          <w:lang w:val="uz-Cyrl-UZ"/>
        </w:rPr>
        <w:t xml:space="preserve">тасдиқланиши </w:t>
      </w:r>
      <w:r w:rsidRPr="00D95B0C">
        <w:rPr>
          <w:rFonts w:ascii="Times New Roman" w:hAnsi="Times New Roman" w:cs="Times New Roman"/>
          <w:sz w:val="28"/>
          <w:szCs w:val="28"/>
          <w:lang w:val="uz-Cyrl-UZ"/>
        </w:rPr>
        <w:t>банк тизимининг молиявий барқарорлигини мустаҳкамлаш муҳим аҳамият касб этиб турибди. Шунингдек, Президентимиз бу масалага алоҳида эътибор қаратиб: “... банк хизматининг янги турларини жорий этиш, аҳоли ва хўжалик субъектларининг бўш маблағларини банкларнинг узоқ муддатли депозитларига жалб этишни камида 30 фоизга кўпайтириш, мамлакат иқтисодиётига киритиладиган узоқ муддатли кредит қўйилмалари улушини ички манбалар ҳисобидан ошириш учун мустаҳкам асос яратиш масалаларини қўшимча равишда ишлаб чиқиш талаб этилади”</w:t>
      </w:r>
      <w:r w:rsidRPr="00D95B0C">
        <w:rPr>
          <w:rStyle w:val="a6"/>
          <w:rFonts w:ascii="Times New Roman" w:hAnsi="Times New Roman" w:cs="Times New Roman"/>
          <w:sz w:val="28"/>
          <w:szCs w:val="28"/>
          <w:lang w:val="uz-Cyrl-UZ"/>
        </w:rPr>
        <w:footnoteReference w:id="2"/>
      </w:r>
      <w:r w:rsidRPr="00D95B0C">
        <w:rPr>
          <w:rFonts w:ascii="Times New Roman" w:hAnsi="Times New Roman" w:cs="Times New Roman"/>
          <w:sz w:val="28"/>
          <w:szCs w:val="28"/>
          <w:lang w:val="uz-Cyrl-UZ"/>
        </w:rPr>
        <w:t xml:space="preserve"> таъкидланган вазифалар ҳамда </w:t>
      </w:r>
      <w:r w:rsidRPr="00D95B0C">
        <w:rPr>
          <w:rFonts w:ascii="Times New Roman" w:hAnsi="Times New Roman" w:cs="Times New Roman"/>
          <w:kern w:val="36"/>
          <w:sz w:val="28"/>
          <w:szCs w:val="28"/>
          <w:lang w:val="uz-Cyrl-UZ"/>
        </w:rPr>
        <w:t xml:space="preserve">мамлакатимизни 2014 йилда ижтимоий-иқтисодий </w:t>
      </w:r>
      <w:r w:rsidRPr="00D95B0C">
        <w:rPr>
          <w:rFonts w:ascii="Times New Roman" w:hAnsi="Times New Roman" w:cs="Times New Roman"/>
          <w:kern w:val="36"/>
          <w:sz w:val="28"/>
          <w:szCs w:val="28"/>
          <w:lang w:val="uz-Cyrl-UZ"/>
        </w:rPr>
        <w:lastRenderedPageBreak/>
        <w:t xml:space="preserve">ривожлантириш якунлари ва 2015 йилга мўлжалланган иқтисодий дастурнинг энг муҳим устувор йўналишларига бағишланган Вазирлар Маҳкамасининг мажлисидаги </w:t>
      </w:r>
      <w:r w:rsidRPr="00D95B0C">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w:t>
      </w:r>
      <w:r w:rsidRPr="00D95B0C">
        <w:rPr>
          <w:rFonts w:ascii="Times New Roman" w:eastAsia="Times New Roman" w:hAnsi="Times New Roman" w:cs="Times New Roman"/>
          <w:sz w:val="28"/>
          <w:szCs w:val="28"/>
          <w:lang w:val="uz-Cyrl-UZ"/>
        </w:rPr>
        <w:t>анк тизимидаги ислоҳотлар иқтисодиётимизнинг барқарор ўсиш суръатларини таъминлашда энг муҳим омил бўлди. Бунинг натижасида тижорат банкларининг жами капитали 25 фоизга ошди. Банк тизимининг мустаҳкамланиши 2014 йилда Марказий банкнинг қайта молиялаш ставкасини 12 фоиздан 10 фоизга, тижорат банкларининг кредитлар бўйича фоиз ставкасини ҳам шунга мос равишда камайтириш учун зарур имкониятлар туғдирди. Банклар томонидан фақат ишлаб чиқаришни модернизация қилиш ва технологик янгилаш дастурларини молиялаштиришга йўналтирилган кредитлар ҳажми 2013 йилга нисбатан 1,2 баробар, айланма маблағларни тўлдириш учун ажратилган кредитлар эса 1,3 мартадан зиёд ошди</w:t>
      </w:r>
      <w:r>
        <w:rPr>
          <w:rFonts w:ascii="Times New Roman" w:eastAsia="Times New Roman" w:hAnsi="Times New Roman" w:cs="Times New Roman"/>
          <w:sz w:val="28"/>
          <w:szCs w:val="28"/>
          <w:lang w:val="uz-Cyrl-UZ"/>
        </w:rPr>
        <w:t>...</w:t>
      </w:r>
      <w:r w:rsidRPr="00D95B0C">
        <w:rPr>
          <w:rFonts w:ascii="Times New Roman" w:hAnsi="Times New Roman" w:cs="Times New Roman"/>
          <w:sz w:val="28"/>
          <w:szCs w:val="28"/>
          <w:lang w:val="uz-Cyrl-UZ"/>
        </w:rPr>
        <w:t>"</w:t>
      </w:r>
      <w:r>
        <w:rPr>
          <w:rStyle w:val="a6"/>
          <w:rFonts w:ascii="Times New Roman" w:hAnsi="Times New Roman" w:cs="Times New Roman"/>
          <w:sz w:val="28"/>
          <w:szCs w:val="28"/>
          <w:lang w:val="uz-Cyrl-UZ"/>
        </w:rPr>
        <w:footnoteReference w:id="3"/>
      </w:r>
      <w:r w:rsidRPr="00D95B0C">
        <w:rPr>
          <w:rFonts w:ascii="Times New Roman" w:hAnsi="Times New Roman" w:cs="Times New Roman"/>
          <w:kern w:val="36"/>
          <w:sz w:val="28"/>
          <w:szCs w:val="28"/>
          <w:lang w:val="uz-Cyrl-UZ"/>
        </w:rPr>
        <w:t>маърузаси</w:t>
      </w:r>
      <w:r w:rsidRPr="00D95B0C">
        <w:rPr>
          <w:rFonts w:ascii="Times New Roman" w:hAnsi="Times New Roman" w:cs="Times New Roman"/>
          <w:sz w:val="28"/>
          <w:szCs w:val="28"/>
          <w:lang w:val="uz-Cyrl-UZ"/>
        </w:rPr>
        <w:t xml:space="preserve">да келиб чиқиб, республикамиз тижорат банкларида ресурсларини бошқариш самарадорлигини ошириш ва тижорат банклари ресурслари базасини мустаҳкамлаш масаласи муҳим аҳамиятга эга эканлигини билдиради. </w:t>
      </w:r>
    </w:p>
    <w:p w:rsidR="00106298" w:rsidRPr="006864B2" w:rsidRDefault="008B6327" w:rsidP="001B43E7">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Ҳ</w:t>
      </w:r>
      <w:r w:rsidR="007820DB" w:rsidRPr="006864B2">
        <w:rPr>
          <w:rFonts w:ascii="Times New Roman" w:hAnsi="Times New Roman" w:cs="Times New Roman"/>
          <w:sz w:val="28"/>
          <w:szCs w:val="28"/>
          <w:lang w:val="uz-Cyrl-UZ"/>
        </w:rPr>
        <w:t xml:space="preserve">озирги </w:t>
      </w:r>
      <w:r w:rsidR="00383DF6" w:rsidRPr="006864B2">
        <w:rPr>
          <w:rFonts w:ascii="Times New Roman" w:hAnsi="Times New Roman" w:cs="Times New Roman"/>
          <w:sz w:val="28"/>
          <w:szCs w:val="28"/>
          <w:lang w:val="uz-Cyrl-UZ"/>
        </w:rPr>
        <w:t xml:space="preserve">кунда </w:t>
      </w:r>
      <w:r w:rsidR="007820DB" w:rsidRPr="006864B2">
        <w:rPr>
          <w:rFonts w:ascii="Times New Roman" w:hAnsi="Times New Roman" w:cs="Times New Roman"/>
          <w:sz w:val="28"/>
          <w:szCs w:val="28"/>
          <w:lang w:val="uz-Cyrl-UZ"/>
        </w:rPr>
        <w:t>республика</w:t>
      </w:r>
      <w:r w:rsidR="000D6130" w:rsidRPr="000D6130">
        <w:rPr>
          <w:rFonts w:ascii="Times New Roman" w:hAnsi="Times New Roman" w:cs="Times New Roman"/>
          <w:sz w:val="28"/>
          <w:szCs w:val="28"/>
          <w:lang w:val="uz-Cyrl-UZ"/>
        </w:rPr>
        <w:t xml:space="preserve"> </w:t>
      </w:r>
      <w:r w:rsidR="00691CD3" w:rsidRPr="006864B2">
        <w:rPr>
          <w:rFonts w:ascii="Times New Roman" w:hAnsi="Times New Roman" w:cs="Times New Roman"/>
          <w:sz w:val="28"/>
          <w:szCs w:val="28"/>
          <w:lang w:val="uz-Cyrl-UZ"/>
        </w:rPr>
        <w:t xml:space="preserve">иқтисодиётини модернизациялаш шароитида </w:t>
      </w:r>
      <w:r w:rsidR="007820DB" w:rsidRPr="006864B2">
        <w:rPr>
          <w:rFonts w:ascii="Times New Roman" w:hAnsi="Times New Roman" w:cs="Times New Roman"/>
          <w:sz w:val="28"/>
          <w:szCs w:val="28"/>
          <w:lang w:val="uz-Cyrl-UZ"/>
        </w:rPr>
        <w:t>мамлакатимиз</w:t>
      </w:r>
      <w:r w:rsidR="00691CD3" w:rsidRPr="006864B2">
        <w:rPr>
          <w:rFonts w:ascii="Times New Roman" w:hAnsi="Times New Roman" w:cs="Times New Roman"/>
          <w:sz w:val="28"/>
          <w:szCs w:val="28"/>
          <w:lang w:val="uz-Cyrl-UZ"/>
        </w:rPr>
        <w:t>нинг айрим тижорат банклари амалиётида ресурсларни бошқариш самарадорлигини ошириш билан боғлиқ</w:t>
      </w:r>
      <w:r w:rsidR="007820DB" w:rsidRPr="006864B2">
        <w:rPr>
          <w:rFonts w:ascii="Times New Roman" w:hAnsi="Times New Roman" w:cs="Times New Roman"/>
          <w:sz w:val="28"/>
          <w:szCs w:val="28"/>
          <w:lang w:val="uz-Cyrl-UZ"/>
        </w:rPr>
        <w:t xml:space="preserve"> бўлган</w:t>
      </w:r>
      <w:r w:rsidR="00691CD3" w:rsidRPr="006864B2">
        <w:rPr>
          <w:rFonts w:ascii="Times New Roman" w:hAnsi="Times New Roman" w:cs="Times New Roman"/>
          <w:sz w:val="28"/>
          <w:szCs w:val="28"/>
          <w:lang w:val="uz-Cyrl-UZ"/>
        </w:rPr>
        <w:t xml:space="preserve"> бир қатор муаммолар мавжудлиги кузатилмоқда, жумладан: </w:t>
      </w:r>
    </w:p>
    <w:p w:rsidR="00106298" w:rsidRPr="006864B2" w:rsidRDefault="00106298" w:rsidP="00106298">
      <w:pPr>
        <w:pStyle w:val="a3"/>
        <w:numPr>
          <w:ilvl w:val="0"/>
          <w:numId w:val="6"/>
        </w:numPr>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депозит базасининг асосий қисмини нобарқарор ресурслар ташкил этаётганлиги ёки юқори салмоқни эгаллаётганлиги ва депозитларнинг умумий ҳажмида барқарор ресурс манбаларининг </w:t>
      </w:r>
      <w:r w:rsidR="000237CB" w:rsidRPr="006864B2">
        <w:rPr>
          <w:rFonts w:ascii="Times New Roman" w:hAnsi="Times New Roman" w:cs="Times New Roman"/>
          <w:sz w:val="28"/>
          <w:szCs w:val="28"/>
          <w:lang w:val="uz-Cyrl-UZ"/>
        </w:rPr>
        <w:t>улуш</w:t>
      </w:r>
      <w:r w:rsidRPr="006864B2">
        <w:rPr>
          <w:rFonts w:ascii="Times New Roman" w:hAnsi="Times New Roman" w:cs="Times New Roman"/>
          <w:sz w:val="28"/>
          <w:szCs w:val="28"/>
          <w:lang w:val="uz-Cyrl-UZ"/>
        </w:rPr>
        <w:t xml:space="preserve">и </w:t>
      </w:r>
      <w:r w:rsidR="000237CB" w:rsidRPr="006864B2">
        <w:rPr>
          <w:rFonts w:ascii="Times New Roman" w:hAnsi="Times New Roman" w:cs="Times New Roman"/>
          <w:sz w:val="28"/>
          <w:szCs w:val="28"/>
          <w:lang w:val="uz-Cyrl-UZ"/>
        </w:rPr>
        <w:t>кам эк</w:t>
      </w:r>
      <w:r w:rsidRPr="006864B2">
        <w:rPr>
          <w:rFonts w:ascii="Times New Roman" w:hAnsi="Times New Roman" w:cs="Times New Roman"/>
          <w:sz w:val="28"/>
          <w:szCs w:val="28"/>
          <w:lang w:val="uz-Cyrl-UZ"/>
        </w:rPr>
        <w:t>анлиги;</w:t>
      </w:r>
    </w:p>
    <w:p w:rsidR="008246DD" w:rsidRPr="008246DD" w:rsidRDefault="00090522" w:rsidP="00106298">
      <w:pPr>
        <w:pStyle w:val="a3"/>
        <w:numPr>
          <w:ilvl w:val="0"/>
          <w:numId w:val="6"/>
        </w:numPr>
        <w:spacing w:after="0" w:line="360" w:lineRule="auto"/>
        <w:ind w:left="0" w:firstLine="435"/>
        <w:jc w:val="both"/>
        <w:rPr>
          <w:rFonts w:ascii="Times New Roman" w:hAnsi="Times New Roman" w:cs="Times New Roman"/>
          <w:sz w:val="28"/>
          <w:szCs w:val="28"/>
          <w:lang w:val="uz-Cyrl-UZ"/>
        </w:rPr>
      </w:pPr>
      <w:r w:rsidRPr="008246DD">
        <w:rPr>
          <w:rFonts w:ascii="Times New Roman" w:hAnsi="Times New Roman" w:cs="Times New Roman"/>
          <w:sz w:val="28"/>
          <w:szCs w:val="28"/>
          <w:lang w:val="uz-Cyrl-UZ"/>
        </w:rPr>
        <w:t>тижорат банклари жалб қилган маблағлардан самарали фойдаланиш кўрсаткичи паст эканлиги;</w:t>
      </w:r>
    </w:p>
    <w:p w:rsidR="00090522" w:rsidRPr="008246DD" w:rsidRDefault="00090522" w:rsidP="00106298">
      <w:pPr>
        <w:pStyle w:val="a3"/>
        <w:numPr>
          <w:ilvl w:val="0"/>
          <w:numId w:val="6"/>
        </w:numPr>
        <w:spacing w:after="0" w:line="360" w:lineRule="auto"/>
        <w:ind w:left="0" w:firstLine="435"/>
        <w:jc w:val="both"/>
        <w:rPr>
          <w:rFonts w:ascii="Times New Roman" w:hAnsi="Times New Roman" w:cs="Times New Roman"/>
          <w:sz w:val="28"/>
          <w:szCs w:val="28"/>
          <w:lang w:val="uz-Cyrl-UZ"/>
        </w:rPr>
      </w:pPr>
      <w:r w:rsidRPr="008246DD">
        <w:rPr>
          <w:rFonts w:ascii="Times New Roman" w:hAnsi="Times New Roman" w:cs="Times New Roman"/>
          <w:sz w:val="28"/>
          <w:szCs w:val="28"/>
          <w:lang w:val="uz-Cyrl-UZ"/>
        </w:rPr>
        <w:lastRenderedPageBreak/>
        <w:t>тижорат банкларининг жами ресурслари таркибида чиқарилган қимматли қоғозларнинг мавжуд эмаслиги ёки кичик улушни ташкил этаётганлиги;</w:t>
      </w:r>
    </w:p>
    <w:p w:rsidR="00090522" w:rsidRPr="006864B2" w:rsidRDefault="00090522" w:rsidP="00106298">
      <w:pPr>
        <w:pStyle w:val="a3"/>
        <w:numPr>
          <w:ilvl w:val="0"/>
          <w:numId w:val="6"/>
        </w:numPr>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 борасида икки хил назарий қарашлар сақланиб келаётганлиги шулар жумласидандир. </w:t>
      </w:r>
    </w:p>
    <w:p w:rsidR="002C0CA4" w:rsidRPr="006864B2" w:rsidRDefault="00090522" w:rsidP="0009052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Юқоридагилардан </w:t>
      </w:r>
      <w:r w:rsidR="002C0CA4" w:rsidRPr="006864B2">
        <w:rPr>
          <w:rFonts w:ascii="Times New Roman" w:hAnsi="Times New Roman" w:cs="Times New Roman"/>
          <w:sz w:val="28"/>
          <w:szCs w:val="28"/>
          <w:lang w:val="uz-Cyrl-UZ"/>
        </w:rPr>
        <w:t>келиб чиқиб, республикамиз тижорат банклари ресурсларни бошқариш борасидаги муаммоларни назарий ва амалий жиҳатдан ўрганиш ва ҳал этилишга қаратилган илмий таклиф ва амалий тавсиялар ишлаб чиқиш зарурлиги тадқиқот мавзусининг долзарблигини белгилайди.</w:t>
      </w:r>
    </w:p>
    <w:p w:rsidR="002C0CA4" w:rsidRPr="006864B2" w:rsidRDefault="002C0CA4" w:rsidP="0009052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объекти.</w:t>
      </w:r>
      <w:r w:rsidRPr="006864B2">
        <w:rPr>
          <w:rFonts w:ascii="Times New Roman" w:hAnsi="Times New Roman" w:cs="Times New Roman"/>
          <w:sz w:val="28"/>
          <w:szCs w:val="28"/>
          <w:lang w:val="uz-Cyrl-UZ"/>
        </w:rPr>
        <w:t xml:space="preserve"> Республика</w:t>
      </w:r>
      <w:r w:rsidR="000237CB" w:rsidRPr="006864B2">
        <w:rPr>
          <w:rFonts w:ascii="Times New Roman" w:hAnsi="Times New Roman" w:cs="Times New Roman"/>
          <w:sz w:val="28"/>
          <w:szCs w:val="28"/>
          <w:lang w:val="uz-Cyrl-UZ"/>
        </w:rPr>
        <w:t>миз</w:t>
      </w:r>
      <w:r w:rsidRPr="006864B2">
        <w:rPr>
          <w:rFonts w:ascii="Times New Roman" w:hAnsi="Times New Roman" w:cs="Times New Roman"/>
          <w:sz w:val="28"/>
          <w:szCs w:val="28"/>
          <w:lang w:val="uz-Cyrl-UZ"/>
        </w:rPr>
        <w:t xml:space="preserve"> тижорат банклари</w:t>
      </w:r>
      <w:r w:rsidR="00EC2212">
        <w:rPr>
          <w:rFonts w:ascii="Times New Roman" w:hAnsi="Times New Roman" w:cs="Times New Roman"/>
          <w:sz w:val="28"/>
          <w:szCs w:val="28"/>
          <w:lang w:val="uz-Cyrl-UZ"/>
        </w:rPr>
        <w:t xml:space="preserve">, ҳусусан ЧЭКИ АТ </w:t>
      </w:r>
      <w:r w:rsidR="00EC2212" w:rsidRPr="00EC2212">
        <w:rPr>
          <w:rFonts w:ascii="Times New Roman" w:hAnsi="Times New Roman" w:cs="Times New Roman"/>
          <w:sz w:val="28"/>
          <w:szCs w:val="28"/>
          <w:lang w:val="uz-Cyrl-UZ"/>
        </w:rPr>
        <w:t>"</w:t>
      </w:r>
      <w:r w:rsidR="00EC2212">
        <w:rPr>
          <w:rFonts w:ascii="Times New Roman" w:hAnsi="Times New Roman" w:cs="Times New Roman"/>
          <w:sz w:val="28"/>
          <w:szCs w:val="28"/>
          <w:lang w:val="uz-Cyrl-UZ"/>
        </w:rPr>
        <w:t>Савдогарбанк</w:t>
      </w:r>
      <w:r w:rsidR="00EC2212" w:rsidRPr="00EC2212">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ва уларнинг ресурсларини бошқариш самарадорлиги тадқиқотнинг объекти бўлиб ҳисобланади. </w:t>
      </w:r>
    </w:p>
    <w:p w:rsidR="002C0CA4" w:rsidRPr="006864B2" w:rsidRDefault="002C0CA4" w:rsidP="0009052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предмети.</w:t>
      </w:r>
      <w:r w:rsidRPr="006864B2">
        <w:rPr>
          <w:rFonts w:ascii="Times New Roman" w:hAnsi="Times New Roman" w:cs="Times New Roman"/>
          <w:sz w:val="28"/>
          <w:szCs w:val="28"/>
          <w:lang w:val="uz-Cyrl-UZ"/>
        </w:rPr>
        <w:t xml:space="preserve"> Тижорат банкларининг ресурсларини бошқариш жараёнида юзага келадиган иқтисодий муносабатлар тадқиқотнинг предмети ҳисобланади.</w:t>
      </w:r>
    </w:p>
    <w:p w:rsidR="002B1C9F" w:rsidRPr="006864B2" w:rsidRDefault="002C0CA4" w:rsidP="0009052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мақсади.</w:t>
      </w:r>
      <w:r w:rsidRPr="006864B2">
        <w:rPr>
          <w:rFonts w:ascii="Times New Roman" w:hAnsi="Times New Roman" w:cs="Times New Roman"/>
          <w:sz w:val="28"/>
          <w:szCs w:val="28"/>
          <w:lang w:val="uz-Cyrl-UZ"/>
        </w:rPr>
        <w:t xml:space="preserve"> Иқтисодиётни модернизациялаш шароитида республикамиз тижорат банкларининг ресурсларини бошқаришни такомиллаштиришга қаратилган илмий таклиф ва амалий тавсиялар ишлаб чиқишдан иборат.</w:t>
      </w:r>
    </w:p>
    <w:p w:rsidR="002B1C9F" w:rsidRPr="006864B2" w:rsidRDefault="002B1C9F" w:rsidP="00090522">
      <w:pPr>
        <w:spacing w:after="0" w:line="360" w:lineRule="auto"/>
        <w:ind w:firstLine="567"/>
        <w:jc w:val="both"/>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Тадқиқот вазифалари. </w:t>
      </w:r>
    </w:p>
    <w:p w:rsidR="001B43E7" w:rsidRPr="006864B2" w:rsidRDefault="008B6327"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w:t>
      </w:r>
      <w:r w:rsidR="002B1C9F" w:rsidRPr="006864B2">
        <w:rPr>
          <w:rFonts w:ascii="Times New Roman" w:hAnsi="Times New Roman" w:cs="Times New Roman"/>
          <w:sz w:val="28"/>
          <w:szCs w:val="28"/>
          <w:lang w:val="uz-Cyrl-UZ"/>
        </w:rPr>
        <w:t>еспубликамиз тижорат банклари ресурсларни бошқариш амалиётини қиёсий таҳлил қилиш ва ривожланиш тенденцияларини аниқлаш;</w:t>
      </w:r>
    </w:p>
    <w:p w:rsidR="002B1C9F" w:rsidRPr="006864B2" w:rsidRDefault="002B1C9F"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 жалб қилган ресурслари уларнинг фаолият натижаларига таъсирини комплекс таҳлил этиш ва баҳолаш;</w:t>
      </w:r>
    </w:p>
    <w:p w:rsidR="002B1C9F" w:rsidRPr="006864B2" w:rsidRDefault="002B1C9F"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w:t>
      </w:r>
      <w:r w:rsidR="000237CB" w:rsidRPr="006864B2">
        <w:rPr>
          <w:rFonts w:ascii="Times New Roman" w:hAnsi="Times New Roman" w:cs="Times New Roman"/>
          <w:sz w:val="28"/>
          <w:szCs w:val="28"/>
          <w:lang w:val="uz-Cyrl-UZ"/>
        </w:rPr>
        <w:t>га</w:t>
      </w:r>
      <w:r w:rsidRPr="006864B2">
        <w:rPr>
          <w:rFonts w:ascii="Times New Roman" w:hAnsi="Times New Roman" w:cs="Times New Roman"/>
          <w:sz w:val="28"/>
          <w:szCs w:val="28"/>
          <w:lang w:val="uz-Cyrl-UZ"/>
        </w:rPr>
        <w:t xml:space="preserve"> жалб қилинган молиявий ресурсларнинг қийматини баҳолаш;</w:t>
      </w:r>
    </w:p>
    <w:p w:rsidR="002B1C9F" w:rsidRPr="006864B2" w:rsidRDefault="002B1C9F"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тижорат банкларининг жалб қилган маблағларидан самарали фойдаланиш кўрсаткичини қиёсий таҳлил қилиш ва унинг даражасига баҳо бериш;</w:t>
      </w:r>
    </w:p>
    <w:p w:rsidR="002B1C9F" w:rsidRPr="006864B2" w:rsidRDefault="002B1C9F"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 тижорат банклари ресурслари ҳажмини истиқбол даври бўйича илмий жиҳатдан прогнозлаш;</w:t>
      </w:r>
    </w:p>
    <w:p w:rsidR="002B1C9F" w:rsidRPr="006864B2" w:rsidRDefault="002B1C9F" w:rsidP="002B1C9F">
      <w:pPr>
        <w:pStyle w:val="a3"/>
        <w:numPr>
          <w:ilvl w:val="0"/>
          <w:numId w:val="7"/>
        </w:numPr>
        <w:tabs>
          <w:tab w:val="left" w:pos="851"/>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 республикамиз тижорат банкларининг ресурсларини бошқаришни такомиллаштириш юзасидан илмий таклифлар ва амалий тавсиялар ишлаб чиқиш. </w:t>
      </w:r>
    </w:p>
    <w:p w:rsidR="00B278F7" w:rsidRPr="006864B2" w:rsidRDefault="002B1C9F"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Тадқиқотнинг асосий масалалари ва фаразлари.</w:t>
      </w:r>
      <w:r w:rsidRPr="006864B2">
        <w:rPr>
          <w:rFonts w:ascii="Times New Roman" w:hAnsi="Times New Roman" w:cs="Times New Roman"/>
          <w:sz w:val="28"/>
          <w:szCs w:val="28"/>
          <w:lang w:val="uz-Cyrl-UZ"/>
        </w:rPr>
        <w:t xml:space="preserve"> Диссертация ишида ишлаб чиқилган илмий таклиф ва амалий тавсиялар республикамиз тижорат банклари ресурсларини самарали бошқаришга хизмат қилиши мумкин.</w:t>
      </w:r>
    </w:p>
    <w:p w:rsidR="00A82B36" w:rsidRPr="006864B2" w:rsidRDefault="00B278F7"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Мавзунинг ўрганилганлик даражаси.</w:t>
      </w:r>
      <w:r w:rsidRPr="006864B2">
        <w:rPr>
          <w:rFonts w:ascii="Times New Roman" w:hAnsi="Times New Roman" w:cs="Times New Roman"/>
          <w:sz w:val="28"/>
          <w:szCs w:val="28"/>
          <w:lang w:val="uz-Cyrl-UZ"/>
        </w:rPr>
        <w:t xml:space="preserve"> Тижорат банклари ресурслари ва уларни бошқариш масалаларининг назарий ва амалий масалалари хорижлик иқтисодчи олимлардан – О.И.Лаврушин, П.С.Роуз, Синки Дж. илмий асарларида тадқиқ этилган.</w:t>
      </w:r>
      <w:r w:rsidR="00C606F8" w:rsidRPr="006864B2">
        <w:rPr>
          <w:rStyle w:val="a6"/>
          <w:rFonts w:ascii="Times New Roman" w:hAnsi="Times New Roman" w:cs="Times New Roman"/>
          <w:sz w:val="28"/>
          <w:szCs w:val="28"/>
          <w:lang w:val="uz-Cyrl-UZ"/>
        </w:rPr>
        <w:footnoteReference w:id="4"/>
      </w:r>
    </w:p>
    <w:p w:rsidR="00B221D0" w:rsidRPr="006864B2" w:rsidRDefault="00A82B36"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Ўзбекистонлик иқтисодчилардан А.А.Омонов, Б.Б.Бабаев, У.Д.Ортиқовларнинг илмий ишларида тадқиқ этилган.</w:t>
      </w:r>
      <w:r w:rsidR="00A215DB" w:rsidRPr="006864B2">
        <w:rPr>
          <w:rStyle w:val="a6"/>
          <w:rFonts w:ascii="Times New Roman" w:hAnsi="Times New Roman" w:cs="Times New Roman"/>
          <w:sz w:val="28"/>
          <w:szCs w:val="28"/>
          <w:lang w:val="uz-Cyrl-UZ"/>
        </w:rPr>
        <w:footnoteReference w:id="5"/>
      </w:r>
      <w:r w:rsidRPr="006864B2">
        <w:rPr>
          <w:rFonts w:ascii="Times New Roman" w:hAnsi="Times New Roman" w:cs="Times New Roman"/>
          <w:sz w:val="28"/>
          <w:szCs w:val="28"/>
          <w:lang w:val="uz-Cyrl-UZ"/>
        </w:rPr>
        <w:t xml:space="preserve"> Илмий-тадқиқот</w:t>
      </w:r>
      <w:r w:rsidR="00372FAC" w:rsidRPr="006864B2">
        <w:rPr>
          <w:rFonts w:ascii="Times New Roman" w:hAnsi="Times New Roman" w:cs="Times New Roman"/>
          <w:sz w:val="28"/>
          <w:szCs w:val="28"/>
          <w:lang w:val="uz-Cyrl-UZ"/>
        </w:rPr>
        <w:t xml:space="preserve"> ишл</w:t>
      </w:r>
      <w:r w:rsidR="005A366F" w:rsidRPr="006864B2">
        <w:rPr>
          <w:rFonts w:ascii="Times New Roman" w:hAnsi="Times New Roman" w:cs="Times New Roman"/>
          <w:sz w:val="28"/>
          <w:szCs w:val="28"/>
          <w:lang w:val="uz-Cyrl-UZ"/>
        </w:rPr>
        <w:t>ари олиб борган олимлардан А.А.</w:t>
      </w:r>
      <w:r w:rsidR="00372FAC" w:rsidRPr="006864B2">
        <w:rPr>
          <w:rFonts w:ascii="Times New Roman" w:hAnsi="Times New Roman" w:cs="Times New Roman"/>
          <w:sz w:val="28"/>
          <w:szCs w:val="28"/>
          <w:lang w:val="uz-Cyrl-UZ"/>
        </w:rPr>
        <w:t>Омоновнинг докторлик диссертациясида</w:t>
      </w:r>
      <w:r w:rsidR="005A366F" w:rsidRPr="006864B2">
        <w:rPr>
          <w:rFonts w:ascii="Times New Roman" w:hAnsi="Times New Roman" w:cs="Times New Roman"/>
          <w:sz w:val="28"/>
          <w:szCs w:val="28"/>
          <w:lang w:val="uz-Cyrl-UZ"/>
        </w:rPr>
        <w:t xml:space="preserve"> тижорат банклари молиявий ресурсларини бошқариш муаммолари тадқиқ этилган, Б.Б.Бабаевнинг </w:t>
      </w:r>
      <w:r w:rsidR="000470A3" w:rsidRPr="006864B2">
        <w:rPr>
          <w:rFonts w:ascii="Times New Roman" w:hAnsi="Times New Roman" w:cs="Times New Roman"/>
          <w:sz w:val="28"/>
          <w:szCs w:val="28"/>
          <w:lang w:val="uz-Cyrl-UZ"/>
        </w:rPr>
        <w:t>номзодлик тадқиқот иши</w:t>
      </w:r>
      <w:r w:rsidR="00B221D0" w:rsidRPr="006864B2">
        <w:rPr>
          <w:rFonts w:ascii="Times New Roman" w:hAnsi="Times New Roman" w:cs="Times New Roman"/>
          <w:sz w:val="28"/>
          <w:szCs w:val="28"/>
          <w:lang w:val="uz-Cyrl-UZ"/>
        </w:rPr>
        <w:t>да</w:t>
      </w:r>
      <w:r w:rsidR="000B5FF4" w:rsidRPr="006864B2">
        <w:rPr>
          <w:rFonts w:ascii="Times New Roman" w:hAnsi="Times New Roman" w:cs="Times New Roman"/>
          <w:sz w:val="28"/>
          <w:szCs w:val="28"/>
          <w:lang w:val="uz-Cyrl-UZ"/>
        </w:rPr>
        <w:t xml:space="preserve">банк ресурслари шаклланиши ва улардан самарали фойдаланиш </w:t>
      </w:r>
      <w:r w:rsidR="00B221D0" w:rsidRPr="006864B2">
        <w:rPr>
          <w:rFonts w:ascii="Times New Roman" w:hAnsi="Times New Roman" w:cs="Times New Roman"/>
          <w:sz w:val="28"/>
          <w:szCs w:val="28"/>
          <w:lang w:val="uz-Cyrl-UZ"/>
        </w:rPr>
        <w:t>масалаларини таҳлил қилинган, У.Д.Ортиқовнинг номзодлик диссертацияси банк ресурсларини бошқариш муаммоларига бағишланган.</w:t>
      </w:r>
    </w:p>
    <w:p w:rsidR="00EC2212" w:rsidRPr="008246DD" w:rsidRDefault="00B221D0"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Кўриб ўтилган илмий ва методик адабиётларда асосий эътибор тижорат банкларининг ресурсларини шакллантириш, фойдаланиш ва бошқариш муаммоларига қаратилган бўлиб, лекин банкларнинг ресурсларини бошқарув самарадорлиги уларнинг асосий кўрсаткичларига таъсир этишининг назарий ва амалий муаммолари махсус илмий тадқиқот этилмаган. Ушбу нуқтаи </w:t>
      </w:r>
      <w:r w:rsidRPr="006864B2">
        <w:rPr>
          <w:rFonts w:ascii="Times New Roman" w:hAnsi="Times New Roman" w:cs="Times New Roman"/>
          <w:sz w:val="28"/>
          <w:szCs w:val="28"/>
          <w:lang w:val="uz-Cyrl-UZ"/>
        </w:rPr>
        <w:lastRenderedPageBreak/>
        <w:t xml:space="preserve">назардан, ресурсларни бошқаришнинг муаммоларини комплекс таҳлил қилиш асосида ўрганиш ва назарий методик ечимларини топиш зарурати юзага келмоқда. </w:t>
      </w:r>
    </w:p>
    <w:p w:rsidR="00BC7471" w:rsidRPr="006864B2" w:rsidRDefault="00B221D0"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Тадқиқотда қўлланилган услублар.</w:t>
      </w:r>
      <w:r w:rsidRPr="006864B2">
        <w:rPr>
          <w:rFonts w:ascii="Times New Roman" w:hAnsi="Times New Roman" w:cs="Times New Roman"/>
          <w:sz w:val="28"/>
          <w:szCs w:val="28"/>
          <w:lang w:val="uz-Cyrl-UZ"/>
        </w:rPr>
        <w:t xml:space="preserve"> Диссертацияда иқтисодий таҳлил, мантиқий, қиёсий ва таркибий таҳлил, гуруҳлаш, молиявий коэффициентлар, статистик моделлаштириш ва математик усуллардан фойдаланилди.</w:t>
      </w:r>
    </w:p>
    <w:p w:rsidR="005453AA" w:rsidRPr="006864B2" w:rsidRDefault="00BC7471" w:rsidP="002B1C9F">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sz w:val="28"/>
          <w:szCs w:val="28"/>
          <w:lang w:val="uz-Cyrl-UZ"/>
        </w:rPr>
        <w:t>Тадқиқот натижаларининг назарий ва амалий аҳамияти.</w:t>
      </w:r>
      <w:r w:rsidRPr="006864B2">
        <w:rPr>
          <w:rFonts w:ascii="Times New Roman" w:hAnsi="Times New Roman" w:cs="Times New Roman"/>
          <w:sz w:val="28"/>
          <w:szCs w:val="28"/>
          <w:lang w:val="uz-Cyrl-UZ"/>
        </w:rPr>
        <w:t xml:space="preserve"> Тадқиқот натижаларидан тижорат банклари ресурсларини бошқаришни такомиллаштириш, келажакда чуқур ўрганишга бағишланган махсус тадқиқот ишларида манба сифатида фойдаланиш мумкин. Тадқиқот иши натижаларининг амалий аҳамияти</w:t>
      </w:r>
      <w:r w:rsidR="0096171A" w:rsidRPr="006864B2">
        <w:rPr>
          <w:rFonts w:ascii="Times New Roman" w:hAnsi="Times New Roman" w:cs="Times New Roman"/>
          <w:sz w:val="28"/>
          <w:szCs w:val="28"/>
          <w:lang w:val="uz-Cyrl-UZ"/>
        </w:rPr>
        <w:t xml:space="preserve">, диссертациянинг илмий таклиф ва амалий тавсиялари республикамиз тижорат банкларининг ресурсларини бошқаришни такомиллаштиришда, банклар стратегиясини белгилашда фойдаланиш билан белгиланади. </w:t>
      </w:r>
    </w:p>
    <w:p w:rsidR="005453AA" w:rsidRPr="006864B2" w:rsidRDefault="005453AA" w:rsidP="002B1C9F">
      <w:pPr>
        <w:tabs>
          <w:tab w:val="left" w:pos="0"/>
        </w:tabs>
        <w:spacing w:after="0" w:line="360" w:lineRule="auto"/>
        <w:ind w:firstLine="567"/>
        <w:jc w:val="both"/>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Тадқиқотнинг илмий янгилиги. </w:t>
      </w:r>
    </w:p>
    <w:p w:rsidR="007012EE" w:rsidRPr="006864B2" w:rsidRDefault="005453AA" w:rsidP="005453AA">
      <w:pPr>
        <w:pStyle w:val="a3"/>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ресурсларни бошқариш амалиёти қиёсий таҳлил қилинди;</w:t>
      </w:r>
    </w:p>
    <w:p w:rsidR="007012EE" w:rsidRPr="006864B2" w:rsidRDefault="007012EE" w:rsidP="005453AA">
      <w:pPr>
        <w:pStyle w:val="a3"/>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ресурсларини бошқариш билан боғлиқ мавжуд назарий муаммо аниқланди ва оқибатлари эътироф этилди;</w:t>
      </w:r>
    </w:p>
    <w:p w:rsidR="007012EE" w:rsidRPr="006864B2" w:rsidRDefault="007012EE" w:rsidP="005453AA">
      <w:pPr>
        <w:pStyle w:val="a3"/>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банкларининг ресурс базасини мустаҳкамлаш, уларни барқарор манбалардан ташкил этиш зарурлиги, илмий-амалий жиҳатдан асослаб берилди;</w:t>
      </w:r>
    </w:p>
    <w:p w:rsidR="007012EE" w:rsidRPr="006864B2" w:rsidRDefault="007012EE" w:rsidP="005453AA">
      <w:pPr>
        <w:pStyle w:val="a3"/>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амалга оширилган тадқиқот натижаларига асосланган ҳолда банкларнинг талаб қилиб олингунча депозитларини банкнинг жами депозитлар ҳажмидаги салмоғининг максимал даражасини норматив ҳужжатларда белгилаш лозимлиги илмий жиҳатдан асосланди;</w:t>
      </w:r>
    </w:p>
    <w:p w:rsidR="007012EE" w:rsidRPr="006864B2" w:rsidRDefault="007012EE" w:rsidP="005453AA">
      <w:pPr>
        <w:pStyle w:val="a3"/>
        <w:numPr>
          <w:ilvl w:val="0"/>
          <w:numId w:val="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бошқаришни такомиллаштириш юзасидан илмий таклиф ва амалий тавсиялар ишлаб чиқилди. </w:t>
      </w:r>
    </w:p>
    <w:p w:rsidR="007012EE" w:rsidRPr="006864B2" w:rsidRDefault="007012EE" w:rsidP="007012EE">
      <w:pPr>
        <w:tabs>
          <w:tab w:val="left" w:pos="0"/>
        </w:tabs>
        <w:spacing w:after="0" w:line="360" w:lineRule="auto"/>
        <w:ind w:firstLine="567"/>
        <w:jc w:val="both"/>
        <w:rPr>
          <w:rFonts w:ascii="Times New Roman" w:hAnsi="Times New Roman" w:cs="Times New Roman"/>
          <w:sz w:val="28"/>
          <w:szCs w:val="28"/>
          <w:lang w:val="uz-Cyrl-UZ"/>
        </w:rPr>
      </w:pPr>
      <w:r w:rsidRPr="00E46943">
        <w:rPr>
          <w:rFonts w:ascii="Times New Roman" w:hAnsi="Times New Roman" w:cs="Times New Roman"/>
          <w:b/>
          <w:sz w:val="28"/>
          <w:szCs w:val="28"/>
          <w:lang w:val="uz-Cyrl-UZ"/>
        </w:rPr>
        <w:lastRenderedPageBreak/>
        <w:t>Диссертациянинг таркибий тузилиши.</w:t>
      </w:r>
      <w:r w:rsidRPr="006864B2">
        <w:rPr>
          <w:rFonts w:ascii="Times New Roman" w:hAnsi="Times New Roman" w:cs="Times New Roman"/>
          <w:sz w:val="28"/>
          <w:szCs w:val="28"/>
          <w:lang w:val="uz-Cyrl-UZ"/>
        </w:rPr>
        <w:t xml:space="preserve"> Диссертация иши таркибан кириш, уч боб, хулоса ва таклифлар, фойдаланилган адабиётлар рўйхатидан иборат. </w:t>
      </w:r>
    </w:p>
    <w:p w:rsidR="007012EE" w:rsidRPr="006864B2" w:rsidRDefault="007012EE" w:rsidP="007012EE">
      <w:pPr>
        <w:tabs>
          <w:tab w:val="left" w:pos="0"/>
        </w:tabs>
        <w:spacing w:after="0" w:line="360" w:lineRule="auto"/>
        <w:ind w:firstLine="567"/>
        <w:jc w:val="both"/>
        <w:rPr>
          <w:rFonts w:ascii="Times New Roman" w:hAnsi="Times New Roman" w:cs="Times New Roman"/>
          <w:sz w:val="28"/>
          <w:szCs w:val="28"/>
          <w:lang w:val="uz-Cyrl-UZ"/>
        </w:rPr>
      </w:pPr>
    </w:p>
    <w:p w:rsidR="007012EE" w:rsidRPr="008246DD" w:rsidRDefault="007012EE"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8246DD" w:rsidRPr="009435F7" w:rsidRDefault="008246DD" w:rsidP="007012EE">
      <w:pPr>
        <w:tabs>
          <w:tab w:val="left" w:pos="0"/>
        </w:tabs>
        <w:spacing w:after="0" w:line="360" w:lineRule="auto"/>
        <w:ind w:firstLine="567"/>
        <w:jc w:val="both"/>
        <w:rPr>
          <w:rFonts w:ascii="Times New Roman" w:hAnsi="Times New Roman" w:cs="Times New Roman"/>
          <w:sz w:val="28"/>
          <w:szCs w:val="28"/>
          <w:lang w:val="uz-Cyrl-UZ"/>
        </w:rPr>
      </w:pPr>
    </w:p>
    <w:p w:rsidR="007B2E02" w:rsidRPr="006864B2" w:rsidRDefault="000D6130" w:rsidP="007B2E02">
      <w:pPr>
        <w:jc w:val="center"/>
        <w:rPr>
          <w:rFonts w:ascii="Times New Roman" w:hAnsi="Times New Roman" w:cs="Times New Roman"/>
          <w:b/>
          <w:sz w:val="28"/>
          <w:szCs w:val="28"/>
          <w:lang w:val="uz-Cyrl-UZ"/>
        </w:rPr>
      </w:pPr>
      <w:r w:rsidRPr="00902F88">
        <w:rPr>
          <w:rFonts w:ascii="Times New Roman" w:hAnsi="Times New Roman" w:cs="Times New Roman"/>
          <w:b/>
          <w:sz w:val="28"/>
          <w:szCs w:val="28"/>
        </w:rPr>
        <w:lastRenderedPageBreak/>
        <w:t>1</w:t>
      </w:r>
      <w:r w:rsidR="00E46943" w:rsidRPr="008246DD">
        <w:rPr>
          <w:rFonts w:ascii="Times New Roman" w:hAnsi="Times New Roman" w:cs="Times New Roman"/>
          <w:b/>
          <w:sz w:val="28"/>
          <w:szCs w:val="28"/>
        </w:rPr>
        <w:t>-</w:t>
      </w:r>
      <w:r w:rsidR="007B2E02" w:rsidRPr="006864B2">
        <w:rPr>
          <w:rFonts w:ascii="Times New Roman" w:hAnsi="Times New Roman" w:cs="Times New Roman"/>
          <w:b/>
          <w:sz w:val="28"/>
          <w:szCs w:val="28"/>
          <w:lang w:val="uz-Cyrl-UZ"/>
        </w:rPr>
        <w:t>БОБ. ТИЖОРАТ БАНКЛАРИ РЕСУРСЛАРИНИ БОШҚАРИШНИНГ НАЗАРИЙ АСОСЛАРИ</w:t>
      </w:r>
    </w:p>
    <w:p w:rsidR="007F48CF" w:rsidRPr="006864B2" w:rsidRDefault="007B2E02" w:rsidP="008011CF">
      <w:pPr>
        <w:pStyle w:val="a3"/>
        <w:numPr>
          <w:ilvl w:val="1"/>
          <w:numId w:val="1"/>
        </w:numPr>
        <w:ind w:left="0" w:firstLine="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Тижорат банклари ресурслари таснифи</w:t>
      </w:r>
    </w:p>
    <w:p w:rsidR="00547F62" w:rsidRPr="006864B2" w:rsidRDefault="007B2E0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ўзларининг тижорий фаолиятларини амалга ошириши учун уларнинг ихтиёрида маълум миқдорда </w:t>
      </w:r>
      <w:r w:rsidR="00547F62" w:rsidRPr="006864B2">
        <w:rPr>
          <w:rFonts w:ascii="Times New Roman" w:hAnsi="Times New Roman" w:cs="Times New Roman"/>
          <w:sz w:val="28"/>
          <w:szCs w:val="28"/>
          <w:lang w:val="uz-Cyrl-UZ"/>
        </w:rPr>
        <w:t xml:space="preserve">пул маблағи бўлиши керак. Банк фаолиятини хусусияти шундаки, улар бир томондан турли хил манбалардан бўш турган маблағларни жалб қилиб, бошқа томондан уларни пул маблағига эҳтиёж сезаётган корхона ва ташкилотлар, аҳолига жойлаштирадилар. Тижорат банклари ресурс базаси банк фаолиятида актив операциялар кўламини ва йўналишини, қолаверса банк даромади ҳажмини ва тузилишини белгилаб беради. Тижорат банки ресурслари таркиби ва тузилиши унинг ликвидлиги ва молиявий натижаларига жиддий таъсир қилади. </w:t>
      </w:r>
    </w:p>
    <w:p w:rsidR="00A27664" w:rsidRPr="006864B2" w:rsidRDefault="00547F6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 термини франсузча “</w:t>
      </w:r>
      <w:r w:rsidR="00F51169" w:rsidRPr="006864B2">
        <w:rPr>
          <w:rFonts w:ascii="Times New Roman" w:hAnsi="Times New Roman" w:cs="Times New Roman"/>
          <w:sz w:val="28"/>
          <w:szCs w:val="28"/>
          <w:lang w:val="uz-Cyrl-UZ"/>
        </w:rPr>
        <w:t>ressourc</w:t>
      </w:r>
      <w:r w:rsidRPr="006864B2">
        <w:rPr>
          <w:rFonts w:ascii="Times New Roman" w:hAnsi="Times New Roman" w:cs="Times New Roman"/>
          <w:sz w:val="28"/>
          <w:szCs w:val="28"/>
          <w:lang w:val="uz-Cyrl-UZ"/>
        </w:rPr>
        <w:t>es” сўзидан келиб чиққан бўлиб, захира, маблағ, имконият, қи</w:t>
      </w:r>
      <w:r w:rsidR="00E45DC0" w:rsidRPr="006864B2">
        <w:rPr>
          <w:rFonts w:ascii="Times New Roman" w:hAnsi="Times New Roman" w:cs="Times New Roman"/>
          <w:sz w:val="28"/>
          <w:szCs w:val="28"/>
          <w:lang w:val="uz-Cyrl-UZ"/>
        </w:rPr>
        <w:t>мматлик, маблағлар манбаси маъноларини англатади.</w:t>
      </w:r>
      <w:r w:rsidR="00E45DC0" w:rsidRPr="006864B2">
        <w:rPr>
          <w:rStyle w:val="a6"/>
          <w:rFonts w:ascii="Times New Roman" w:hAnsi="Times New Roman" w:cs="Times New Roman"/>
          <w:sz w:val="28"/>
          <w:szCs w:val="28"/>
          <w:lang w:val="uz-Cyrl-UZ"/>
        </w:rPr>
        <w:footnoteReference w:id="6"/>
      </w:r>
      <w:r w:rsidR="00E45DC0" w:rsidRPr="006864B2">
        <w:rPr>
          <w:rFonts w:ascii="Times New Roman" w:hAnsi="Times New Roman" w:cs="Times New Roman"/>
          <w:sz w:val="28"/>
          <w:szCs w:val="28"/>
          <w:lang w:val="uz-Cyrl-UZ"/>
        </w:rPr>
        <w:t xml:space="preserve"> “Банк ресурслари” тушунчаси талқини бўйича турлича нуқтаи назарлар мавжуд.</w:t>
      </w:r>
      <w:r w:rsidR="00D274D4" w:rsidRPr="006864B2">
        <w:rPr>
          <w:rFonts w:ascii="Times New Roman" w:hAnsi="Times New Roman" w:cs="Times New Roman"/>
          <w:sz w:val="28"/>
          <w:szCs w:val="28"/>
          <w:lang w:val="uz-Cyrl-UZ"/>
        </w:rPr>
        <w:t xml:space="preserve"> Баъзан уларни кредит ва бошқа актив операциялар учун фойдаланиладиган банк </w:t>
      </w:r>
      <w:r w:rsidR="00C05814" w:rsidRPr="006864B2">
        <w:rPr>
          <w:rFonts w:ascii="Times New Roman" w:hAnsi="Times New Roman" w:cs="Times New Roman"/>
          <w:sz w:val="28"/>
          <w:szCs w:val="28"/>
          <w:lang w:val="uz-Cyrl-UZ"/>
        </w:rPr>
        <w:t xml:space="preserve">ихтиёрида жами маблағлар сифатида таърифланади. Иқтисодчилар фикрига кўра бундай таърифни тўлиқ деб бўлмайди, чунки бунда банк ресурсларининг манбалари кўрсатилмаган. Тижорат банклари ресурслари ўз капитал ва фондларини ҳамда </w:t>
      </w:r>
      <w:r w:rsidR="00DF7C5E" w:rsidRPr="006864B2">
        <w:rPr>
          <w:rFonts w:ascii="Times New Roman" w:hAnsi="Times New Roman" w:cs="Times New Roman"/>
          <w:sz w:val="28"/>
          <w:szCs w:val="28"/>
          <w:lang w:val="uz-Cyrl-UZ"/>
        </w:rPr>
        <w:t xml:space="preserve">банкнинг пассив операцияларни амалга ошириши натижасида жалб қилган маблағларини ифодалайди. Хусусан, хорижлик иқтисодчилар </w:t>
      </w:r>
      <w:r w:rsidR="00F51169" w:rsidRPr="006864B2">
        <w:rPr>
          <w:rFonts w:ascii="Times New Roman" w:hAnsi="Times New Roman" w:cs="Times New Roman"/>
          <w:sz w:val="28"/>
          <w:szCs w:val="28"/>
          <w:lang w:val="uz-Cyrl-UZ"/>
        </w:rPr>
        <w:t>ресурсларни шакллантириш асосий объекти сифатида банк пассив операцияларининг натижасини кўрсатадилар.</w:t>
      </w:r>
      <w:r w:rsidR="00F51169" w:rsidRPr="006864B2">
        <w:rPr>
          <w:rStyle w:val="a6"/>
          <w:rFonts w:ascii="Times New Roman" w:hAnsi="Times New Roman" w:cs="Times New Roman"/>
          <w:sz w:val="28"/>
          <w:szCs w:val="28"/>
          <w:lang w:val="uz-Cyrl-UZ"/>
        </w:rPr>
        <w:footnoteReference w:id="7"/>
      </w:r>
      <w:r w:rsidR="00F51169" w:rsidRPr="006864B2">
        <w:rPr>
          <w:rFonts w:ascii="Times New Roman" w:hAnsi="Times New Roman" w:cs="Times New Roman"/>
          <w:sz w:val="28"/>
          <w:szCs w:val="28"/>
          <w:lang w:val="uz-Cyrl-UZ"/>
        </w:rPr>
        <w:t xml:space="preserve"> Г.Э. Слезингер ресурсларни (французча ressource) ёрдамчи воситалар, пул маблағлари, қимматликлар, захиралар тарзида таърифлайди.</w:t>
      </w:r>
      <w:r w:rsidR="00F51169" w:rsidRPr="006864B2">
        <w:rPr>
          <w:rStyle w:val="a6"/>
          <w:rFonts w:ascii="Times New Roman" w:hAnsi="Times New Roman" w:cs="Times New Roman"/>
          <w:sz w:val="28"/>
          <w:szCs w:val="28"/>
          <w:lang w:val="uz-Cyrl-UZ"/>
        </w:rPr>
        <w:footnoteReference w:id="8"/>
      </w:r>
    </w:p>
    <w:p w:rsidR="00F372C2" w:rsidRPr="006864B2" w:rsidRDefault="00A27664"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Россиялик иқтисодчи олим, профессор О.И. Лаврушин тижорат банклари ресурслари ёки “Банк ресурслари” банкнинг ихтиёрида бўлган ўз ва </w:t>
      </w:r>
      <w:r w:rsidRPr="006864B2">
        <w:rPr>
          <w:rFonts w:ascii="Times New Roman" w:hAnsi="Times New Roman" w:cs="Times New Roman"/>
          <w:sz w:val="28"/>
          <w:szCs w:val="28"/>
          <w:lang w:val="uz-Cyrl-UZ"/>
        </w:rPr>
        <w:lastRenderedPageBreak/>
        <w:t>жалб қилинган ресурслари йиғиндиси бўлиб, унинг актив операцияларини амалга оширишда ишлатилади, дея таъкидлайди.</w:t>
      </w:r>
      <w:r w:rsidRPr="006864B2">
        <w:rPr>
          <w:rStyle w:val="a6"/>
          <w:rFonts w:ascii="Times New Roman" w:hAnsi="Times New Roman" w:cs="Times New Roman"/>
          <w:sz w:val="28"/>
          <w:szCs w:val="28"/>
          <w:lang w:val="uz-Cyrl-UZ"/>
        </w:rPr>
        <w:footnoteReference w:id="9"/>
      </w:r>
    </w:p>
    <w:p w:rsidR="00F372C2" w:rsidRPr="006864B2" w:rsidRDefault="00F372C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ресурсларининг манбалари банклар томонидан пассив операциялар ўтказилиши натижасида юзага келиб, ушбу операциялар турличадир. Уларни амалга ошириш усуллари ва расмийлаштирилиши, бухгалтерия балансида акс эттирилишига ва бошқаларга кўра фарқланади. </w:t>
      </w:r>
    </w:p>
    <w:p w:rsidR="00F372C2" w:rsidRPr="006864B2" w:rsidRDefault="00F372C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 операцияларнинг тўрт хил шакли мавжуд: банк қимматли қоғозларини бирламчи эмиссияси (акциялар); фондларни шакллантиришга ва кўпайтиришга банк фойдасидан ажратмалар; бошқа банклардан кредитлар олиш; депозит операциялар. </w:t>
      </w:r>
    </w:p>
    <w:p w:rsidR="00F372C2" w:rsidRPr="006864B2" w:rsidRDefault="00F372C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 операциялар банкка пул маблағларини жалб қилишга имкон беради. Янги ресурслар эса банк тизими томонидан актив операцияларни амалга ошириши натижасида юзага келади. Банк томонидан у ёки бу пассив операцияларни амалга ошириши натижасида ўз ва жалб қилинган маблағлар ҳосил бўлади. </w:t>
      </w:r>
    </w:p>
    <w:p w:rsidR="00F372C2" w:rsidRPr="006864B2" w:rsidRDefault="00F372C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ресурсларининг ўз маблағларининг манбаси бўлиб, банкни ташкил этилишида шакллантирилган ва банк фойдасидан олинган, акционерлик капитали ҳисобланади. Акционерлик капитали турли хил шакллантирилиши мумкин: банк фондлари ҳисобидан, тақсимланмаган фойдасидан ва бошқалар. </w:t>
      </w:r>
    </w:p>
    <w:p w:rsidR="0073336A" w:rsidRPr="006864B2" w:rsidRDefault="00F372C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ўз капитали унинг тижорат фао</w:t>
      </w:r>
      <w:r w:rsidR="005C3749" w:rsidRPr="006864B2">
        <w:rPr>
          <w:rFonts w:ascii="Times New Roman" w:hAnsi="Times New Roman" w:cs="Times New Roman"/>
          <w:sz w:val="28"/>
          <w:szCs w:val="28"/>
          <w:lang w:val="uz-Cyrl-UZ"/>
        </w:rPr>
        <w:t xml:space="preserve">лиятида асос бўлиб ҳисобланади, банкнинг молиявий барқарорлигини ва тўловга </w:t>
      </w:r>
      <w:r w:rsidR="0073336A" w:rsidRPr="006864B2">
        <w:rPr>
          <w:rFonts w:ascii="Times New Roman" w:hAnsi="Times New Roman" w:cs="Times New Roman"/>
          <w:sz w:val="28"/>
          <w:szCs w:val="28"/>
          <w:lang w:val="uz-Cyrl-UZ"/>
        </w:rPr>
        <w:t xml:space="preserve">лаёқатлилигини таъминлайди, банкнинг турли хил рисклари натижасида юзага келган, кўзда тутилмаган харажатларини қоплаш манбаси бўлиб хизмат қилади. Банкларнинг ўз маблағлари ичида асосий ўринни банкнинг ўз капитали эгаллайди. Банкнинг ўз капитали таркибига капиталнинг бир қисми, яъни устав капитал, рискларни қоплаш учун ташкил қилинган резерв фонд, тақсимланмаган фойда киради. </w:t>
      </w:r>
    </w:p>
    <w:p w:rsidR="008F564E" w:rsidRPr="006864B2" w:rsidRDefault="0073336A"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Банкнинг ўз капитали унинг фаолиятида учта асосий функцияларни бажаради: ҳимоя, оператив ва тартибга солиш функцияси. Ўз капиталининг ҳимоя функцияси омонатчилар манфаатларини ҳимоя қилиб, банкни тугатиш жараёнида унинг мажбуриятларини тўлаш бўйича маблағларни манбаси бўлиб хизмат қилиши мумкин. Оператив функция шундан иборатки, банк капиталини ташкил қилган захиралар, фойдалар ва фойда ҳисобига асосий фондларни шакллантириш учун харажатларни амалга ошириши, номоддий активларга эга бўлиши, бошқа субъектлар устав фондига инвестицияларни амалга ошириши ва бошқа операцияларни амалга ошириши мумкин. Ўз капиталининг тартибга солиш </w:t>
      </w:r>
      <w:r w:rsidR="008F564E" w:rsidRPr="006864B2">
        <w:rPr>
          <w:rFonts w:ascii="Times New Roman" w:hAnsi="Times New Roman" w:cs="Times New Roman"/>
          <w:sz w:val="28"/>
          <w:szCs w:val="28"/>
          <w:lang w:val="uz-Cyrl-UZ"/>
        </w:rPr>
        <w:t>функциясининг моҳияти шундан иборатки, Марказий банк барча банклар учун мажбурий ва ўз капиталининг миқдори билан боғлиқ иқтисодий меъёрларни ўрнатиб, банклар фаолиятини бошқариш имкониятига эга бўлади.</w:t>
      </w:r>
    </w:p>
    <w:p w:rsidR="008F564E" w:rsidRPr="006864B2" w:rsidRDefault="008F564E"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 таркибини ўрганишда уларни турли хил нуқтаи назар билан кўриб чиқиш мумкин: мижозлар тури бўйича, жалб қилиш муддати ва шартлари бўйича, баҳоси бўйича, барқарорлиги ва бошқалар. </w:t>
      </w:r>
    </w:p>
    <w:p w:rsidR="00506299" w:rsidRPr="006864B2" w:rsidRDefault="008F564E"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 депозит ва нодепозит асосда шакллантирилиши мумкин. Жалб қилинган </w:t>
      </w:r>
      <w:r w:rsidR="00EF05E6" w:rsidRPr="006864B2">
        <w:rPr>
          <w:rFonts w:ascii="Times New Roman" w:hAnsi="Times New Roman" w:cs="Times New Roman"/>
          <w:sz w:val="28"/>
          <w:szCs w:val="28"/>
          <w:lang w:val="uz-Cyrl-UZ"/>
        </w:rPr>
        <w:t xml:space="preserve">маблағ манбасини таснифлашнинг асосий белгиси бўлиб, ушбу операцияни ташаббускори ким эканлиги ҳисобга олинади. Депозит ресурсларга банкка мижознинг хоҳишига кўра жойлаштирилган маблағлар киради. </w:t>
      </w:r>
    </w:p>
    <w:p w:rsidR="00EC0FAC" w:rsidRPr="006864B2" w:rsidRDefault="00506299"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Депозит операциялар – банкларнинг депозиторлар билан тузган шартномалари асосида депозит мақсадларига кўра муайян муддатга жалб этиш ҳамда сақлашга доир операциялардир.</w:t>
      </w:r>
      <w:r w:rsidR="00121CF4" w:rsidRPr="006864B2">
        <w:rPr>
          <w:rStyle w:val="a6"/>
          <w:rFonts w:ascii="Times New Roman" w:hAnsi="Times New Roman" w:cs="Times New Roman"/>
          <w:sz w:val="28"/>
          <w:szCs w:val="28"/>
          <w:lang w:val="uz-Cyrl-UZ"/>
        </w:rPr>
        <w:footnoteReference w:id="10"/>
      </w:r>
    </w:p>
    <w:p w:rsidR="00085542" w:rsidRPr="006864B2" w:rsidRDefault="00EC0FAC"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Нодепозит характердаги ресурслар банкнинг ташаббусига кўра жалб қилинган маблағларни ифодалайди. Нодепозит характердаги ресурслар банклар ўзларининг қимматли қоғозларини (вексел</w:t>
      </w:r>
      <w:r w:rsidR="00B24C8E" w:rsidRPr="006864B2">
        <w:rPr>
          <w:rFonts w:ascii="Times New Roman" w:hAnsi="Times New Roman" w:cs="Times New Roman"/>
          <w:sz w:val="28"/>
          <w:szCs w:val="28"/>
          <w:lang w:val="uz-Cyrl-UZ"/>
        </w:rPr>
        <w:t>ь</w:t>
      </w:r>
      <w:r w:rsidRPr="006864B2">
        <w:rPr>
          <w:rFonts w:ascii="Times New Roman" w:hAnsi="Times New Roman" w:cs="Times New Roman"/>
          <w:sz w:val="28"/>
          <w:szCs w:val="28"/>
          <w:lang w:val="uz-Cyrl-UZ"/>
        </w:rPr>
        <w:t xml:space="preserve">, облигация) чиқариш ва </w:t>
      </w:r>
      <w:r w:rsidRPr="006864B2">
        <w:rPr>
          <w:rFonts w:ascii="Times New Roman" w:hAnsi="Times New Roman" w:cs="Times New Roman"/>
          <w:sz w:val="28"/>
          <w:szCs w:val="28"/>
          <w:lang w:val="uz-Cyrl-UZ"/>
        </w:rPr>
        <w:lastRenderedPageBreak/>
        <w:t xml:space="preserve">банклараро бозорда сотиб олиши натижасида ҳосил бўлади. Банклараро бозорда ресурсларни тижорат банкларидан </w:t>
      </w:r>
      <w:r w:rsidR="00085542" w:rsidRPr="006864B2">
        <w:rPr>
          <w:rFonts w:ascii="Times New Roman" w:hAnsi="Times New Roman" w:cs="Times New Roman"/>
          <w:sz w:val="28"/>
          <w:szCs w:val="28"/>
          <w:lang w:val="uz-Cyrl-UZ"/>
        </w:rPr>
        <w:t xml:space="preserve">ёки Марказий банкдан сотиб олиш мумкин. </w:t>
      </w:r>
    </w:p>
    <w:p w:rsidR="00085542" w:rsidRPr="006864B2" w:rsidRDefault="0008554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Ресурсларни жалб қилиш шартларига боғлиқ ҳолда уларни эгалари олиш имкониятига кўра муддатли ва талаб қилиб олингунгача депозитларга ажратилади. </w:t>
      </w:r>
    </w:p>
    <w:p w:rsidR="008F21AE" w:rsidRPr="006864B2" w:rsidRDefault="0008554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Марказий банк </w:t>
      </w:r>
      <w:r w:rsidR="008F21AE" w:rsidRPr="006864B2">
        <w:rPr>
          <w:rFonts w:ascii="Times New Roman" w:hAnsi="Times New Roman" w:cs="Times New Roman"/>
          <w:sz w:val="28"/>
          <w:szCs w:val="28"/>
          <w:lang w:val="uz-Cyrl-UZ"/>
        </w:rPr>
        <w:t xml:space="preserve">томонидан тақдим қилиш шартига кўра ресурслар мақсадли бўлиши мумкин ва маълум лойиҳаларни ҳамда мижозларни кредитлаш учун фойдаланилади. </w:t>
      </w:r>
    </w:p>
    <w:p w:rsidR="008F21AE" w:rsidRPr="006864B2" w:rsidRDefault="008F21AE"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маблағлари манбаси унинг ресурсларини таснифлашни асосий белгиси ҳисобланади, бироқ банк ресурсларини бошқа белгилари бўйича ҳам таснифлаш мумкин, масалан, ресурслар баҳоси бўйича, у ёки бу ресурснинг банкнинг ликвидлиги ва даромадлигига таъсирига кўра таснифлаш мумкин. </w:t>
      </w:r>
    </w:p>
    <w:p w:rsidR="002F7950" w:rsidRPr="006864B2" w:rsidRDefault="008F21AE"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 қийматини эътиборга олиб, шартли равишда </w:t>
      </w:r>
      <w:r w:rsidR="002F7950" w:rsidRPr="006864B2">
        <w:rPr>
          <w:rFonts w:ascii="Times New Roman" w:hAnsi="Times New Roman" w:cs="Times New Roman"/>
          <w:sz w:val="28"/>
          <w:szCs w:val="28"/>
          <w:lang w:val="uz-Cyrl-UZ"/>
        </w:rPr>
        <w:t xml:space="preserve">уч гуруҳга бўлиш мумкин: бепул, арзон ва қиммат ресурслар. Бепул ресурсларга асосан ортиб бориш манбаси фойда бўлган ўз маблағларининг маълум қисми киради. </w:t>
      </w:r>
    </w:p>
    <w:p w:rsidR="005B0B36" w:rsidRPr="006864B2" w:rsidRDefault="002F7950"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Бепул </w:t>
      </w:r>
      <w:r w:rsidR="003B4E2F" w:rsidRPr="006864B2">
        <w:rPr>
          <w:rFonts w:ascii="Times New Roman" w:hAnsi="Times New Roman" w:cs="Times New Roman"/>
          <w:sz w:val="28"/>
          <w:szCs w:val="28"/>
          <w:lang w:val="uz-Cyrl-UZ"/>
        </w:rPr>
        <w:t xml:space="preserve">ресурсларга мижозлар ҳисобрақамлар бўйича фоизлар ҳисоблаш кўзда тутилмаган қолдиқлар бўлиши мумкин. Арзон ресурслар талаб қилиб олингунгача ресурслар ҳисобланади. Қиммат ресурсларга муддатли ва банклараро бозорда сотиб олинган ресурсларни киритиш мумкин. Банк ресурсларининг баҳоси унинг даромадлигига бевосита таъсир қилади, банк ликвидлиги эса кўп </w:t>
      </w:r>
      <w:r w:rsidR="00EC7C2F" w:rsidRPr="006864B2">
        <w:rPr>
          <w:rFonts w:ascii="Times New Roman" w:hAnsi="Times New Roman" w:cs="Times New Roman"/>
          <w:sz w:val="28"/>
          <w:szCs w:val="28"/>
          <w:lang w:val="uz-Cyrl-UZ"/>
        </w:rPr>
        <w:t xml:space="preserve">ҳолларда мижозлар маблағлари қандай </w:t>
      </w:r>
      <w:r w:rsidR="005B0B36" w:rsidRPr="006864B2">
        <w:rPr>
          <w:rFonts w:ascii="Times New Roman" w:hAnsi="Times New Roman" w:cs="Times New Roman"/>
          <w:sz w:val="28"/>
          <w:szCs w:val="28"/>
          <w:lang w:val="uz-Cyrl-UZ"/>
        </w:rPr>
        <w:t xml:space="preserve">шартларда жалб қилинганлигига боғлиқ бўлади ва уларни бир вақтда қайтариб олиш эҳтимолига боғлиқ бўлади. </w:t>
      </w:r>
    </w:p>
    <w:p w:rsidR="005B0B36" w:rsidRPr="006864B2" w:rsidRDefault="005B0B36"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ресурсларни мижозлар турига кўра таснифлаш мумкин: банклар, юридик шахслар ва жисмоний шахслар. </w:t>
      </w:r>
    </w:p>
    <w:p w:rsidR="00DC3C98" w:rsidRPr="006864B2" w:rsidRDefault="005B0B36"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 </w:t>
      </w:r>
      <w:r w:rsidR="00B34587" w:rsidRPr="006864B2">
        <w:rPr>
          <w:rFonts w:ascii="Times New Roman" w:hAnsi="Times New Roman" w:cs="Times New Roman"/>
          <w:sz w:val="28"/>
          <w:szCs w:val="28"/>
          <w:lang w:val="uz-Cyrl-UZ"/>
        </w:rPr>
        <w:t xml:space="preserve">таснифлаш белгиси бўлиб, уларни </w:t>
      </w:r>
      <w:r w:rsidR="00DC3C98" w:rsidRPr="006864B2">
        <w:rPr>
          <w:rFonts w:ascii="Times New Roman" w:hAnsi="Times New Roman" w:cs="Times New Roman"/>
          <w:sz w:val="28"/>
          <w:szCs w:val="28"/>
          <w:lang w:val="uz-Cyrl-UZ"/>
        </w:rPr>
        <w:t xml:space="preserve">шакллантирилган валюталар турлари бўлиши мумкин: миллий ва хорижий валюталар. </w:t>
      </w:r>
    </w:p>
    <w:p w:rsidR="00DC3C98" w:rsidRPr="006864B2" w:rsidRDefault="00DC3C98"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“Банк ресурслари структураси” тушунчаси мавжуд бўлиб, бу тушунча ресурсларни маълум турларини уларнинг умумий ҳажмига нисбатан улушини аниқлайди. Банк ресурслари структураси кўп омилларга боғлиқ бўлиши мумкин: банкнинг турига, банкнинг ташкилий тузилишига, мижозларнинг таркибига, хорижий валютада операцияларни амалга ошириш ҳуқуқи мавжудлигига, ссуда капитали бозори ва бошқалар. </w:t>
      </w:r>
    </w:p>
    <w:p w:rsidR="00DC3C98" w:rsidRPr="006864B2" w:rsidRDefault="00DC3C98"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 таркиби тўғрисида шуни таъкидлаш зарурки, банк пассивлари таркиби хўжалик субъектлари пассивлари таркибига қараганда ўзига хос хусусиятга эга. Банкнинг ўз маблағлари жалб қилинган маблағларга қараганда катта улушни ташкил қилмайди. Ушбу ҳолат қатор сабабларга боғлиқ: </w:t>
      </w:r>
    </w:p>
    <w:p w:rsidR="00391052" w:rsidRPr="006864B2" w:rsidRDefault="00DC3C98"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Биринчидан, </w:t>
      </w:r>
      <w:r w:rsidR="00391052" w:rsidRPr="006864B2">
        <w:rPr>
          <w:rFonts w:ascii="Times New Roman" w:hAnsi="Times New Roman" w:cs="Times New Roman"/>
          <w:sz w:val="28"/>
          <w:szCs w:val="28"/>
          <w:lang w:val="uz-Cyrl-UZ"/>
        </w:rPr>
        <w:t>банклар ўз фаолияти давомида мижозларнинг вақтинча бўш турган маблағларини қайта тақсимлаб, асосан “ўзга” маблағлардан фойдаланадилар.</w:t>
      </w:r>
    </w:p>
    <w:p w:rsidR="008765B7" w:rsidRPr="006864B2" w:rsidRDefault="00391052"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Иккинчидан, банк активлари корхоналар активларига қараганда анча ликвидлироқ, банк активлари асосан пул шаклида бўлади, корхона активлари эса асосий воситалар ва ишлаб чиқариш захиралари сифатида сақланади. Ушбу ҳолат банкка пул </w:t>
      </w:r>
      <w:r w:rsidR="008765B7" w:rsidRPr="006864B2">
        <w:rPr>
          <w:rFonts w:ascii="Times New Roman" w:hAnsi="Times New Roman" w:cs="Times New Roman"/>
          <w:sz w:val="28"/>
          <w:szCs w:val="28"/>
          <w:lang w:val="uz-Cyrl-UZ"/>
        </w:rPr>
        <w:t xml:space="preserve">маблағларини тезроқ ҳаракатлантириб, кредиторлар олдида ўз мажбуриятларини бажариш имконини беради ва ўз маблағларига бўлган эҳтиёжини камайтиради. </w:t>
      </w:r>
    </w:p>
    <w:p w:rsidR="001330B6" w:rsidRPr="006864B2" w:rsidRDefault="008765B7" w:rsidP="00547F62">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Жалб қилинган </w:t>
      </w:r>
      <w:r w:rsidR="001330B6" w:rsidRPr="006864B2">
        <w:rPr>
          <w:rFonts w:ascii="Times New Roman" w:hAnsi="Times New Roman" w:cs="Times New Roman"/>
          <w:sz w:val="28"/>
          <w:szCs w:val="28"/>
          <w:lang w:val="uz-Cyrl-UZ"/>
        </w:rPr>
        <w:t xml:space="preserve">маблағларнинг таркиби ва структурасини ўрганиш бўйича уларни гуруҳлаш мумкин: </w:t>
      </w:r>
    </w:p>
    <w:p w:rsidR="001330B6" w:rsidRPr="006864B2" w:rsidRDefault="001330B6" w:rsidP="001330B6">
      <w:pPr>
        <w:pStyle w:val="a3"/>
        <w:numPr>
          <w:ilvl w:val="0"/>
          <w:numId w:val="2"/>
        </w:num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Мижозларнинг жорий ҳисобрақамидаги маблағлар.</w:t>
      </w:r>
    </w:p>
    <w:p w:rsidR="00DF461A" w:rsidRPr="006864B2" w:rsidRDefault="001330B6" w:rsidP="005B7E7E">
      <w:pPr>
        <w:pStyle w:val="a3"/>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Бошқа ҳисобрақамдаги маблағлар: пластик карта-ҳисобларида; ишонч билдирилган бошқарувдаги ҳисобрақамларда. </w:t>
      </w:r>
    </w:p>
    <w:p w:rsidR="00DF461A" w:rsidRPr="006864B2" w:rsidRDefault="00DF461A" w:rsidP="005B7E7E">
      <w:pPr>
        <w:pStyle w:val="a3"/>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Махсус режимдаги ҳисобрақамдаги маблағлар (аккредитивлар).</w:t>
      </w:r>
    </w:p>
    <w:p w:rsidR="00DF461A" w:rsidRPr="006864B2" w:rsidRDefault="00DF461A" w:rsidP="005B7E7E">
      <w:pPr>
        <w:pStyle w:val="a3"/>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 омонатлари (депозитлар).</w:t>
      </w:r>
    </w:p>
    <w:p w:rsidR="00846E16" w:rsidRPr="006864B2" w:rsidRDefault="00DF461A" w:rsidP="005B7E7E">
      <w:pPr>
        <w:pStyle w:val="a3"/>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w:t>
      </w:r>
      <w:r w:rsidR="00846E16" w:rsidRPr="006864B2">
        <w:rPr>
          <w:rFonts w:ascii="Times New Roman" w:hAnsi="Times New Roman" w:cs="Times New Roman"/>
          <w:sz w:val="28"/>
          <w:szCs w:val="28"/>
          <w:lang w:val="uz-Cyrl-UZ"/>
        </w:rPr>
        <w:t xml:space="preserve">чиқарган қимматли қоғозлар (векселлар, банк сертификатлари, облигациялар). </w:t>
      </w:r>
    </w:p>
    <w:p w:rsidR="00846E16" w:rsidRPr="006864B2" w:rsidRDefault="00846E16" w:rsidP="005B7E7E">
      <w:pPr>
        <w:pStyle w:val="a3"/>
        <w:numPr>
          <w:ilvl w:val="0"/>
          <w:numId w:val="2"/>
        </w:numPr>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Бошқалар. </w:t>
      </w:r>
    </w:p>
    <w:p w:rsidR="00127513" w:rsidRPr="006864B2" w:rsidRDefault="00846E16" w:rsidP="00846E1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Омонат (депозит) – талаб </w:t>
      </w:r>
      <w:r w:rsidR="00B75E2F" w:rsidRPr="006864B2">
        <w:rPr>
          <w:rFonts w:ascii="Times New Roman" w:hAnsi="Times New Roman" w:cs="Times New Roman"/>
          <w:sz w:val="28"/>
          <w:szCs w:val="28"/>
          <w:lang w:val="uz-Cyrl-UZ"/>
        </w:rPr>
        <w:t>қилиниши биланоқ ёки тўловни амалга</w:t>
      </w:r>
      <w:r w:rsidR="009763CD" w:rsidRPr="006864B2">
        <w:rPr>
          <w:rFonts w:ascii="Times New Roman" w:hAnsi="Times New Roman" w:cs="Times New Roman"/>
          <w:sz w:val="28"/>
          <w:szCs w:val="28"/>
          <w:lang w:val="uz-Cyrl-UZ"/>
        </w:rPr>
        <w:t>оширувчи шахс билан тўловни олувчи шахс ёҳуд уларнинг қонуний вакиллари ўртасида келишилган муддатда фоизлар ёки устама ҳақ тўлаган ҳолда ёҳуд бундай тўловларсиз ҳаммасини қайтариб бериш шарти билан топшириладиган пул суммаси.</w:t>
      </w:r>
      <w:r w:rsidR="009763CD" w:rsidRPr="006864B2">
        <w:rPr>
          <w:rStyle w:val="a6"/>
          <w:rFonts w:ascii="Times New Roman" w:hAnsi="Times New Roman" w:cs="Times New Roman"/>
          <w:sz w:val="28"/>
          <w:szCs w:val="28"/>
          <w:lang w:val="uz-Cyrl-UZ"/>
        </w:rPr>
        <w:footnoteReference w:id="11"/>
      </w:r>
      <w:r w:rsidR="009763CD" w:rsidRPr="006864B2">
        <w:rPr>
          <w:rFonts w:ascii="Times New Roman" w:hAnsi="Times New Roman" w:cs="Times New Roman"/>
          <w:sz w:val="28"/>
          <w:szCs w:val="28"/>
          <w:lang w:val="uz-Cyrl-UZ"/>
        </w:rPr>
        <w:t xml:space="preserve"> Депозитларни иқтисодий мазмунига кўра бир қанча гуруҳларга бўлиш мумкин: талаб қилиб олунгунгача депозитлар; муддатли ва жамғарма депозитлар; омонат </w:t>
      </w:r>
      <w:r w:rsidR="0026347B" w:rsidRPr="006864B2">
        <w:rPr>
          <w:rFonts w:ascii="Times New Roman" w:hAnsi="Times New Roman" w:cs="Times New Roman"/>
          <w:sz w:val="28"/>
          <w:szCs w:val="28"/>
          <w:lang w:val="uz-Cyrl-UZ"/>
        </w:rPr>
        <w:t xml:space="preserve">сертификатлари. </w:t>
      </w:r>
    </w:p>
    <w:p w:rsidR="00804BA9" w:rsidRPr="006864B2" w:rsidRDefault="00127513" w:rsidP="00846E1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Талаб қилиб олингунгача депозитларнинг асосий хусусияти</w:t>
      </w:r>
      <w:r w:rsidR="0095111C" w:rsidRPr="006864B2">
        <w:rPr>
          <w:rFonts w:ascii="Times New Roman" w:hAnsi="Times New Roman" w:cs="Times New Roman"/>
          <w:sz w:val="28"/>
          <w:szCs w:val="28"/>
          <w:lang w:val="uz-Cyrl-UZ"/>
        </w:rPr>
        <w:t>, уларнинг эгалари олдиндан хабардор қилмасдан, ушбу маблағлардан фойдаланиш имконияти мавжудлиги бўлиб, улар ҳисобидан тўловлар тўлаши ва пул ўтказиши, нақд кўринишида олиши, уларни сақлаш учун қўйиши ва тўлиқ қайтариб олиши мумкин. Бундай ҳисобрақамни очиш ташаббуси мижоз томонидан келиб чиқиб, ҳисоб-китобларни амалга ошириш учун ва тўловларни тўлаш ва пул маблағи олиш билан боғлиқ эҳтиёж юзасидан келиб чиқади. Мижозлар учун ушбу ҳисобварақлар юқори ликвидлилиги сабабли жуда қулай ҳисобланади, камчилиги ушбу ҳисобрақамларга банклар юқори бўлмаган депозит фоизлари ҳисоблашади ёки умуман ҳисобланмайди. Ушбу депозитларни банклар учун асосий ноқулайлиги,</w:t>
      </w:r>
      <w:r w:rsidR="00804BA9" w:rsidRPr="006864B2">
        <w:rPr>
          <w:rFonts w:ascii="Times New Roman" w:hAnsi="Times New Roman" w:cs="Times New Roman"/>
          <w:sz w:val="28"/>
          <w:szCs w:val="28"/>
          <w:lang w:val="uz-Cyrl-UZ"/>
        </w:rPr>
        <w:t xml:space="preserve"> бир вақтнинг ўзида қайтариб олиши мумкинлиги ва шунга ўхшаш мажбуриятлар бўйича тўловлар учун захира маблағларини ушлаб туриш зарурлиги билан боғлиқ юқори рискни мавжудлигидадир. </w:t>
      </w:r>
    </w:p>
    <w:p w:rsidR="00804BA9" w:rsidRPr="006864B2" w:rsidRDefault="00804BA9" w:rsidP="00846E1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Депозит ресурсларнинг барқарор қисми бўлиб муддатли депозитлар ҳисобланади. Муддатли депозитлар – бу банк ва мижоз ўртасида тузилган шартнома кўрсатилган муддат давомида депозит ҳисобрақамларда сақланаётган пул маблағлари. </w:t>
      </w:r>
    </w:p>
    <w:p w:rsidR="00804BA9" w:rsidRPr="006864B2" w:rsidRDefault="00804BA9" w:rsidP="00846E16">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Муддатли депозитлар турлича ва улар қуйидагиларни ташкил этади: </w:t>
      </w:r>
    </w:p>
    <w:p w:rsidR="007B2E02" w:rsidRPr="006864B2" w:rsidRDefault="00804BA9"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минимал сумма билан чегараланган ва чекланмаган миқдордаги омонат;</w:t>
      </w:r>
    </w:p>
    <w:p w:rsidR="00804BA9" w:rsidRPr="006864B2" w:rsidRDefault="00804BA9"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чақирилиб олинмайдиган – бир томонлама чақириб олиш имконияти мавжуд бўлмаган омонат;</w:t>
      </w:r>
    </w:p>
    <w:p w:rsidR="00804BA9" w:rsidRPr="006864B2" w:rsidRDefault="00804BA9"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чақирилиб олинадиган – бир томонлама чақириб олиш имконияти мавжуд бўлган омонат;</w:t>
      </w:r>
    </w:p>
    <w:p w:rsidR="00804BA9" w:rsidRPr="006864B2" w:rsidRDefault="00804BA9"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тўлдириладиган (қўшиладиган) – омонатчига даврий равишда тўлдириш бадаллар билан тўлдириш имконияти мавжуд;</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тўлдирилмайдиган омонат;</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тўлиқ муддатга фиксирланган фоиз ставкали омонат;</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фиксирланган фоизли маълум муддат давомида ўсиб борувчи омонат;</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фиксирланмаган белгиланган муддат давомида сузиб юрувчи фоизли омонат;</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капиталлашиб борувчи омонат асосий суммасига ҳисобланган фоиз қўшилиб борувчи омонат;</w:t>
      </w:r>
    </w:p>
    <w:p w:rsidR="00905BAC" w:rsidRPr="006864B2" w:rsidRDefault="00905BAC" w:rsidP="00804BA9">
      <w:pPr>
        <w:pStyle w:val="a3"/>
        <w:numPr>
          <w:ilvl w:val="0"/>
          <w:numId w:val="3"/>
        </w:numPr>
        <w:tabs>
          <w:tab w:val="left" w:pos="993"/>
        </w:tabs>
        <w:spacing w:after="0" w:line="360" w:lineRule="auto"/>
        <w:ind w:left="0"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конвертацион (ўзгартириладиган) омонат; хорижий валютага ўтказиш имкониятини берувчи омонат.</w:t>
      </w:r>
    </w:p>
    <w:p w:rsidR="001C374B" w:rsidRPr="006864B2" w:rsidRDefault="00036FD3" w:rsidP="00905BAC">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учун ликвидликни </w:t>
      </w:r>
      <w:r w:rsidR="00EE547D" w:rsidRPr="006864B2">
        <w:rPr>
          <w:rFonts w:ascii="Times New Roman" w:hAnsi="Times New Roman" w:cs="Times New Roman"/>
          <w:sz w:val="28"/>
          <w:szCs w:val="28"/>
          <w:lang w:val="uz-Cyrl-UZ"/>
        </w:rPr>
        <w:t xml:space="preserve">бошқариш нуқтаи назаридан муддатли депозитлар мақбул манба ҳисобланиб, ушбу маблағларни эгаларига қайтариш келишилган маълум муддатдан сўнг амалга оширилиб, ушбу муддат давомида улардан фойдаланиш имкониятига эга бўлади. Муддатли </w:t>
      </w:r>
      <w:r w:rsidR="00EF7ED6" w:rsidRPr="006864B2">
        <w:rPr>
          <w:rFonts w:ascii="Times New Roman" w:hAnsi="Times New Roman" w:cs="Times New Roman"/>
          <w:sz w:val="28"/>
          <w:szCs w:val="28"/>
          <w:lang w:val="uz-Cyrl-UZ"/>
        </w:rPr>
        <w:t xml:space="preserve">депозитларга талаб қилиб олингунгача депозитларга қараганда юқорироқ фоизлар тўланади. Муддатидан олдин депозитларни қайтариб олиш мижозларга сезиларли даромад йўқотишларига олиб келади. </w:t>
      </w:r>
    </w:p>
    <w:p w:rsidR="00B60F92" w:rsidRPr="006864B2" w:rsidRDefault="001C374B" w:rsidP="00B60F9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Жамғарма депозитда муддатли депозитлардан фарқланиб, банк омонати шартномасида белгиланган муайян мақсадга йўналтириладиган </w:t>
      </w:r>
      <w:r w:rsidR="00B60F92" w:rsidRPr="006864B2">
        <w:rPr>
          <w:rFonts w:ascii="Times New Roman" w:hAnsi="Times New Roman" w:cs="Times New Roman"/>
          <w:sz w:val="28"/>
          <w:szCs w:val="28"/>
          <w:lang w:val="uz-Cyrl-UZ"/>
        </w:rPr>
        <w:t xml:space="preserve">`ки бошқа шартлар асосида жалб қилинган омонатлар – жамғарма омонатлар ҳисобланади. Жамғарма омонатлар бўйича банк билан омонатчи ўртасида банк омонати шартномаси тузилиши ва омонатчи шартнома тузганидан сўнг, банк омонат шартномасида кўрсатилган омонат суммаси қўйилиши шарт. Жамғарма омонатлар бўйича банк омонати шартномасига мувофиқ қўшимча </w:t>
      </w:r>
      <w:r w:rsidR="00B60F92" w:rsidRPr="006864B2">
        <w:rPr>
          <w:rFonts w:ascii="Times New Roman" w:hAnsi="Times New Roman" w:cs="Times New Roman"/>
          <w:sz w:val="28"/>
          <w:szCs w:val="28"/>
          <w:lang w:val="uz-Cyrl-UZ"/>
        </w:rPr>
        <w:lastRenderedPageBreak/>
        <w:t>маблағ киритилиши мумкин. Қўшимча маблағ киритиш тартиби банк омонати шартномасида аниқ белгиланиши лозим.</w:t>
      </w:r>
    </w:p>
    <w:p w:rsidR="00B60F92" w:rsidRPr="006864B2" w:rsidRDefault="00B60F92" w:rsidP="00B60F9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Тижорат банклари ресурс базасини шакллантиришнинг нодепозит манбалари қаторига депозит ва жамғарма сертификатлари, облигация, векселларни киритиш мумкин. Депозит ва жамғарма сертификатлари эркин айланадиган қимматли қоғоз ҳисобланади. Ўзининг иқтисодий моҳиятига кўра депозит ва жамғарма сертификатлар бир биридан фарқланмайди, молиявий инструмент бўлиб, фонд ва депозит хусусиятларини мужассамлаштирган. Ушбу икки турдаги қимматли қоғознинг бир биридан фарқи фақат банк қонунчилигининг шартли субъектив белгиларига кўра ажратилади: “депозит сертификатлари” – юридик шахслар учун, “омонат сертификатлари” – жисмоний шахслар учун.</w:t>
      </w:r>
    </w:p>
    <w:p w:rsidR="00B60F92" w:rsidRPr="006864B2" w:rsidRDefault="00B60F92" w:rsidP="00B60F9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Депозит (омонат) сертификати – банкка қўйилган депозит (омонат) суммасини ва омонатчининг (сертификат сақловчининг) депозит (омонат) суммасини ҳамда сертификатда шартлашилган фоизларни сертификатни берган банкдан ёки шу банкнинг исталган филиалидан белгиланган муддат тугаганидан кейин олиш ҳуқуқини тасдиқловчи ноэмиссиявий эгасининг номи ёзилган қимматли қоғоз</w:t>
      </w:r>
      <w:r w:rsidRPr="008B6327">
        <w:rPr>
          <w:rFonts w:ascii="Times New Roman" w:hAnsi="Times New Roman" w:cs="Times New Roman"/>
          <w:sz w:val="16"/>
          <w:szCs w:val="16"/>
          <w:vertAlign w:val="superscript"/>
        </w:rPr>
        <w:footnoteReference w:id="12"/>
      </w:r>
      <w:r w:rsidRPr="006864B2">
        <w:rPr>
          <w:rFonts w:ascii="Times New Roman" w:hAnsi="Times New Roman" w:cs="Times New Roman"/>
          <w:sz w:val="28"/>
          <w:szCs w:val="28"/>
          <w:lang w:val="uz-Cyrl-UZ"/>
        </w:rPr>
        <w:t>. Банк сертификатлари – омонатчини ўрнатилган муддат тугаганидан сўнг, омонатни ва ҳисобланган фоизларни олиш ҳуқуқларини ёки унинг ҳуқуқий ворислигини тасдиқловчи ноэмиссион ҳужжатли қоғоз.  Банк сертификатларини чиқаришдан асосий мақсад ва вазифалар қуйидагилар ҳисобланади:</w:t>
      </w:r>
    </w:p>
    <w:p w:rsidR="00905BAC" w:rsidRPr="006864B2" w:rsidRDefault="00AA5B2A" w:rsidP="00AA5B2A">
      <w:pPr>
        <w:pStyle w:val="a3"/>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ресурслари салоҳиятини ошириш учун юридик ва жисмоний шахслардан вақтинча бўш турган маблағларни тезкор жалб этиш.</w:t>
      </w:r>
    </w:p>
    <w:p w:rsidR="00AA5B2A" w:rsidRPr="006864B2" w:rsidRDefault="00AA5B2A" w:rsidP="00AA5B2A">
      <w:pPr>
        <w:pStyle w:val="a3"/>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Белгиланган муддат ва даромадлилик билан банк ликвидлигини бошқариш.</w:t>
      </w:r>
    </w:p>
    <w:p w:rsidR="00AA5B2A" w:rsidRPr="006864B2" w:rsidRDefault="00AA5B2A" w:rsidP="00AA5B2A">
      <w:pPr>
        <w:pStyle w:val="a3"/>
        <w:numPr>
          <w:ilvl w:val="0"/>
          <w:numId w:val="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Хизматлар диверсификацияси орқали мижозларни жалб қилиш.</w:t>
      </w:r>
    </w:p>
    <w:p w:rsidR="008E39D2" w:rsidRPr="006864B2" w:rsidRDefault="008E39D2"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Ўзгарувчан фоизлар шароитида маблағларни жойлаштиришда жисмоний шахслар учун жамғарма сертификатлари депозит счетларга қараганда жозибалироқ ҳисобланади. Молиявий инструмент сифатида сертификатнинг қўшимча ижобий томонлари унинг сотилиши, мерос ва совға қилиб берилиши, учинчи шахсга бепул берилиши, муддати тугамасдан тўловга тақдим этилиши, иккиламчи бозорда реализация қилиш мумкин. Депозит сертификати бошқа шахсга иккиламчи бозорда сотиш йўли билан узатиши мумкин. Жисмоний шахсларнинг банк депозит сертификатлари бўйича оладиган даромадлари тўлов манбаида солиқ тўлашдан озод қилинган.</w:t>
      </w:r>
      <w:r w:rsidRPr="006864B2">
        <w:rPr>
          <w:rStyle w:val="a6"/>
          <w:rFonts w:ascii="Times New Roman" w:hAnsi="Times New Roman" w:cs="Times New Roman"/>
          <w:sz w:val="28"/>
          <w:szCs w:val="28"/>
          <w:lang w:val="uz-Cyrl-UZ"/>
        </w:rPr>
        <w:footnoteReference w:id="13"/>
      </w:r>
    </w:p>
    <w:p w:rsidR="008E39D2" w:rsidRPr="006864B2" w:rsidRDefault="008E39D2"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тизимига қўшимча бўш пул маблағларини жалб этишнинг яна бир йўли – бу банк вексели ва облигацияларини муомалага чиқаришдир. </w:t>
      </w:r>
    </w:p>
    <w:p w:rsidR="00DB1B48" w:rsidRPr="006864B2" w:rsidRDefault="008E39D2"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Маблағларни жамғаришда облигациялар янада ривожланиб, ўзининг қатор устунликларига эга: қатьий белгиланган даромад, даромадни ҳисоблаш қулай ва оддий, облигациянинг эркин айланиши, ҳаракатчанлиги, битимларни расмийлаштириш оддийлиги, облигация исталган жисмоний шахсга ўтказиб берилиши мумкинлиги, бошқа шахсга ўтказилиши (ишончнома, васият)</w:t>
      </w:r>
      <w:r w:rsidR="00E34B48" w:rsidRPr="006864B2">
        <w:rPr>
          <w:rFonts w:ascii="Times New Roman" w:hAnsi="Times New Roman" w:cs="Times New Roman"/>
          <w:sz w:val="28"/>
          <w:szCs w:val="28"/>
          <w:lang w:val="uz-Cyrl-UZ"/>
        </w:rPr>
        <w:t xml:space="preserve"> тақдим эта олиш имконияти мавжуд. </w:t>
      </w:r>
    </w:p>
    <w:p w:rsidR="00E370AE" w:rsidRPr="006864B2" w:rsidRDefault="00DB1B48"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Маблағларни жалб қилишда сертификатлар ва облигациялардан ташқари банк векселлари чиқарилиши мумкин. Банкнинг оддий вексели – бу вексель ушловчига кўрсатилган муддатда ва суммада маблағларни тўлаш мажбурияти белгиловчи қимматли қоғоз. Банк вексель суммасига дисконт сифатида фоиз ёки даромад тўлаши мумкин. </w:t>
      </w:r>
    </w:p>
    <w:p w:rsidR="00E370AE" w:rsidRPr="006864B2" w:rsidRDefault="00E370AE"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банкларининг депозитсиз ресурслари таркибида йирик манбалардан бири банклараро кредитлар ҳисобланади. Банклараро кредит тижорат банкларига қўшимча молиявий ресурсларга бўлган эҳтиёжини зудлик билан таъминлаш имкониятини бериш билан бирга ресурсларга муддати жиҳатидан барқарор манбалар ҳисобидан шакллантириш имкониятини беради. Ушбу жараён бўйича асосий операциялар банкларнинг </w:t>
      </w:r>
      <w:r w:rsidRPr="006864B2">
        <w:rPr>
          <w:rFonts w:ascii="Times New Roman" w:hAnsi="Times New Roman" w:cs="Times New Roman"/>
          <w:sz w:val="28"/>
          <w:szCs w:val="28"/>
          <w:lang w:val="uz-Cyrl-UZ"/>
        </w:rPr>
        <w:lastRenderedPageBreak/>
        <w:t xml:space="preserve">вакиллик ҳисобварақлари доирасида амалга оширилади. Ушбу кредитлар тижорат банклари учун нисбатан арзон ва муддати жиҳатидан “узун” маблағлар ҳисобланади. </w:t>
      </w:r>
    </w:p>
    <w:p w:rsidR="00C53CAB" w:rsidRPr="006864B2" w:rsidRDefault="00E370AE" w:rsidP="00AA5B2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банкларининг ресурсларни жалб қилишнинг мақбул усулларидан бири қимматли қоғозларни қайта сотиб олиш бўйича шартномалар тузиш ёки “РЕПО” операцияси ҳисобланади. Ушбу келишувда </w:t>
      </w:r>
      <w:r w:rsidR="00C53CAB" w:rsidRPr="006864B2">
        <w:rPr>
          <w:rFonts w:ascii="Times New Roman" w:hAnsi="Times New Roman" w:cs="Times New Roman"/>
          <w:sz w:val="28"/>
          <w:szCs w:val="28"/>
          <w:lang w:val="uz-Cyrl-UZ"/>
        </w:rPr>
        <w:t xml:space="preserve">банк сотилган қимматли қоғозларни маълум муддатдан сўнг олдиндан келишилган баҳода қайта сотиб олишни ўз зиммасига олади. Бу операциянинг афзаллиги шундаки, банк ўзининг қисқа муддатли кредит ресурсларига бўлган эҳтиёжини қондирса, бенифицар эса вақтинча бўш маблағларини ишончли манбага самарали жойлаштириш орқали нисбатан юқори миқдорда фойда олади. Одатда, ушбу операциялар бўйича маблағлар бир кундан бир неча ойгача, асосан, жуда қисқа муддатга берилади. Шу билан бирга “РЕПО” операцияси банкка қуйидаги қулайликларни беради: </w:t>
      </w:r>
    </w:p>
    <w:p w:rsidR="00C53CAB" w:rsidRPr="006864B2" w:rsidRDefault="00C53CAB" w:rsidP="00C53CAB">
      <w:pPr>
        <w:pStyle w:val="a3"/>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банкни ликвидлик жиҳатидан юқори рискка дучор қилмайди. Чунки қимматли қоғозлар келишилган маълум муддатга эмиссия қилинади;</w:t>
      </w:r>
    </w:p>
    <w:p w:rsidR="00967009" w:rsidRPr="006864B2" w:rsidRDefault="00C53CAB" w:rsidP="00C53CAB">
      <w:pPr>
        <w:pStyle w:val="a3"/>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сотилган қимматли қоғознинг қиймати миқдоридаги маблағни мижознинг ҳисобварағини, агар унинг ҳисобварағи шу банкда очилган бўлса, дебетлаш йўли билан ёки бенифицарнинг бошқа банкдаги ҳисобварағидан қисқа муддатда олиш имкониятига эга. Шунингдек, агар бенифицарнинг ҳисобварақаси шу банкда очилган бўлса, у ҳолда банк </w:t>
      </w:r>
      <w:r w:rsidR="00952B5E" w:rsidRPr="006864B2">
        <w:rPr>
          <w:rFonts w:ascii="Times New Roman" w:hAnsi="Times New Roman" w:cs="Times New Roman"/>
          <w:sz w:val="28"/>
          <w:szCs w:val="28"/>
          <w:lang w:val="uz-Cyrl-UZ"/>
        </w:rPr>
        <w:t xml:space="preserve">Марказий банкка “РЕПО” суммаси </w:t>
      </w:r>
      <w:r w:rsidR="00A55488" w:rsidRPr="006864B2">
        <w:rPr>
          <w:rFonts w:ascii="Times New Roman" w:hAnsi="Times New Roman" w:cs="Times New Roman"/>
          <w:sz w:val="28"/>
          <w:szCs w:val="28"/>
          <w:lang w:val="uz-Cyrl-UZ"/>
        </w:rPr>
        <w:t xml:space="preserve">миқдоридаги </w:t>
      </w:r>
      <w:r w:rsidR="001B1768" w:rsidRPr="006864B2">
        <w:rPr>
          <w:rFonts w:ascii="Times New Roman" w:hAnsi="Times New Roman" w:cs="Times New Roman"/>
          <w:sz w:val="28"/>
          <w:szCs w:val="28"/>
          <w:lang w:val="uz-Cyrl-UZ"/>
        </w:rPr>
        <w:t xml:space="preserve">суммага мажбурий захира ажратмаси базасини камайтиради; </w:t>
      </w:r>
    </w:p>
    <w:p w:rsidR="00182144" w:rsidRPr="006864B2" w:rsidRDefault="00967009" w:rsidP="00C53CAB">
      <w:pPr>
        <w:pStyle w:val="a3"/>
        <w:numPr>
          <w:ilvl w:val="0"/>
          <w:numId w:val="5"/>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халқаро банк амалиётида тижорат банклари “РЕПО” операциялари асосида жалб қилинган маблағлари ҳисобидан Марказий банкка мажбурий захиралар тўлашдан ва депозит операциялардаги каби маблағни суғурта қилишдан озод этилган. Ушбу ҳолат Ўзбекистон Республикаси тижорат банклари амалиётида ҳам жорий этилган бўлиб, уларга мазкур операция асосида маблағларни кенгроқ жалб қилиш имкониятини беради. </w:t>
      </w:r>
    </w:p>
    <w:p w:rsidR="00182144" w:rsidRPr="006864B2" w:rsidRDefault="00182144" w:rsidP="00182144">
      <w:pPr>
        <w:tabs>
          <w:tab w:val="left" w:pos="0"/>
        </w:tabs>
        <w:spacing w:after="0" w:line="360" w:lineRule="auto"/>
        <w:jc w:val="both"/>
        <w:rPr>
          <w:rFonts w:ascii="Times New Roman" w:hAnsi="Times New Roman" w:cs="Times New Roman"/>
          <w:sz w:val="28"/>
          <w:szCs w:val="28"/>
          <w:lang w:val="uz-Cyrl-UZ"/>
        </w:rPr>
      </w:pPr>
    </w:p>
    <w:p w:rsidR="00AA5B2A" w:rsidRPr="006864B2" w:rsidRDefault="00182144" w:rsidP="008F3208">
      <w:pPr>
        <w:pStyle w:val="a3"/>
        <w:numPr>
          <w:ilvl w:val="1"/>
          <w:numId w:val="1"/>
        </w:numPr>
        <w:ind w:left="0" w:firstLine="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lastRenderedPageBreak/>
        <w:t xml:space="preserve">Тижорат банклари ресурсларини бошқаришнинг моҳияти ва аҳамияти </w:t>
      </w:r>
    </w:p>
    <w:p w:rsidR="00182144" w:rsidRPr="006864B2" w:rsidRDefault="00182144"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 банк бошқарувида муҳим аҳамият касб этади. Уларнинг зарурлиги банк амалга ошираётган актив фаолиятда ҳамда операциялар миқдорида билинади. Банк ресурслари </w:t>
      </w:r>
      <w:r w:rsidR="00B8205F" w:rsidRPr="006864B2">
        <w:rPr>
          <w:rFonts w:ascii="Times New Roman" w:hAnsi="Times New Roman" w:cs="Times New Roman"/>
          <w:sz w:val="28"/>
          <w:szCs w:val="28"/>
          <w:lang w:val="uz-Cyrl-UZ"/>
        </w:rPr>
        <w:t xml:space="preserve">актив операциялар орқали иқтисодиётга жойлаштирилган миқдоридан даромад шаклланади. Банк ресурслари қанча кўп бўлса, даромади ҳам кўпаяди. </w:t>
      </w:r>
    </w:p>
    <w:p w:rsidR="00B8205F" w:rsidRPr="006864B2" w:rsidRDefault="00B8205F"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 ўзларининг актив фаолиятини ўзларида мавжуд бўлган ўз ва жалб қилинган пул маблағлар доирасида юрита оладилар. Айнан пассив операциялар актив операцияларни </w:t>
      </w:r>
      <w:r w:rsidR="004E3C1A" w:rsidRPr="006864B2">
        <w:rPr>
          <w:rFonts w:ascii="Times New Roman" w:hAnsi="Times New Roman" w:cs="Times New Roman"/>
          <w:sz w:val="28"/>
          <w:szCs w:val="28"/>
          <w:lang w:val="uz-Cyrl-UZ"/>
        </w:rPr>
        <w:t xml:space="preserve">олиб бориш учун асос яратади ҳамда даромадли операцияларининг ҳажмини ва кўламини аниқлаб беради. Маълумки, ресурсларни жалб этиш ва банк ресурсларини кўпайтиришда унинг обрўси ҳал қилувчи омил саналади. Бу обрў тижорат банклари пассивларини бошқариш сифатига кўп жиҳатдан боғлиқ бўлади. </w:t>
      </w:r>
    </w:p>
    <w:p w:rsidR="004E3C1A" w:rsidRPr="006864B2" w:rsidRDefault="004E3C1A"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Кенг маънода, пассивлар операцияларини бошқариш омонатчилар ва бошқа кредиторларнинг маблағларини жалб қилиш ва мазкур банк учун маблағлар манбаларнинг ўзаро уйғун бирикмасини белгилаш билан боғлиқ фаолиятдир. Тор маънода эса, пассивлар операцияларини бошқариш деганда, заруриятга кўра қарз маблағларини фаол равишда топиш йўли билан ликвидликка бўлган эҳтиёжни қондиришга қаратилган ҳаракатлар тушунилади. </w:t>
      </w:r>
    </w:p>
    <w:p w:rsidR="000F0C5A" w:rsidRPr="006864B2" w:rsidRDefault="004E3C1A"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самарали бошқаришнинг функцияларига таянишдан мақсад банкнинг ликвидлилик даражасини таъминлаш асосида унинг молиявий барқарорлигини мустаҳкамлаш йўлларини аниқлаб бериш ҳисобланади. Буларнинг барчаси ресурсларни бошқаришнинг тақсимот функцияси орқали намоён бўлади. Тижорат банклари ресурсларини бошқаришнинг асосий мақсади омонатчилар ва кредиторларнинг маблағларини банкка жалб қилиш, ундан оқилона фойдаланиш ва шу орқали банкнинг фойдасини вужудга келтиришдан иборатдир. Тижорат банклари ресурсларини самарали </w:t>
      </w:r>
      <w:r w:rsidR="000F0C5A" w:rsidRPr="006864B2">
        <w:rPr>
          <w:rFonts w:ascii="Times New Roman" w:hAnsi="Times New Roman" w:cs="Times New Roman"/>
          <w:sz w:val="28"/>
          <w:szCs w:val="28"/>
          <w:lang w:val="uz-Cyrl-UZ"/>
        </w:rPr>
        <w:t xml:space="preserve">бошқаришнинг асосий </w:t>
      </w:r>
      <w:r w:rsidR="000F0C5A" w:rsidRPr="006864B2">
        <w:rPr>
          <w:rFonts w:ascii="Times New Roman" w:hAnsi="Times New Roman" w:cs="Times New Roman"/>
          <w:sz w:val="28"/>
          <w:szCs w:val="28"/>
          <w:lang w:val="uz-Cyrl-UZ"/>
        </w:rPr>
        <w:lastRenderedPageBreak/>
        <w:t>вазифаси уларнинг тўлов қобилиятини таъминлаб туриш учун зарур бўлган миқдордаги ресурсларни излаб топиш ва ушбу маблағларни иқтисодий жиҳатдан фойдали мақсадларга жойлаштириш билан изоҳланди.</w:t>
      </w:r>
      <w:r w:rsidR="000F0C5A" w:rsidRPr="006864B2">
        <w:rPr>
          <w:rStyle w:val="a6"/>
          <w:rFonts w:ascii="Times New Roman" w:hAnsi="Times New Roman" w:cs="Times New Roman"/>
          <w:sz w:val="28"/>
          <w:szCs w:val="28"/>
          <w:lang w:val="uz-Cyrl-UZ"/>
        </w:rPr>
        <w:footnoteReference w:id="14"/>
      </w:r>
    </w:p>
    <w:p w:rsidR="00F93FD1" w:rsidRPr="006864B2" w:rsidRDefault="000F0C5A"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ресурсларини бошқаришнинг тақсимот функцияси пул эгаларининг </w:t>
      </w:r>
      <w:r w:rsidR="00F93FD1" w:rsidRPr="006864B2">
        <w:rPr>
          <w:rFonts w:ascii="Times New Roman" w:hAnsi="Times New Roman" w:cs="Times New Roman"/>
          <w:sz w:val="28"/>
          <w:szCs w:val="28"/>
          <w:lang w:val="uz-Cyrl-UZ"/>
        </w:rPr>
        <w:t xml:space="preserve">иқтисодий манфаатдорлиги билан чамбарчас боғлиқ бўлиб, улар маълум шартлар асосида банкка таклиф этаётган молиявий маблағлардан қўшимча даромад олишни ўз олдиларига мақсад қилиб қўядилар. Айнан мана шу мақсадни амалга оширишда банк ресурсларини бошқаришни рағбатлантириш асосий омил сифатида майдонга чиқиши зарур бўлади. </w:t>
      </w:r>
    </w:p>
    <w:p w:rsidR="00F93FD1" w:rsidRPr="006864B2" w:rsidRDefault="00F93FD1"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бошқаришнинг рағбатлантирувчи омилига мамлакатдаги иқтисодий-сиёсий барқарорлик, Марказий банкнинг пул-кредит сиёсати, инфляция даражаси ва қатор иқтисодий омиллар таъсир қиладики, банк раҳбариятининг уларни инобатга олмаслиги ресурсларни самарали бошқаришнинг аҳамиятини пасайтиришга олиб келади. </w:t>
      </w:r>
    </w:p>
    <w:p w:rsidR="0048737B" w:rsidRPr="006864B2" w:rsidRDefault="00F93FD1"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w:t>
      </w:r>
      <w:r w:rsidR="003440DA" w:rsidRPr="006864B2">
        <w:rPr>
          <w:rFonts w:ascii="Times New Roman" w:hAnsi="Times New Roman" w:cs="Times New Roman"/>
          <w:sz w:val="28"/>
          <w:szCs w:val="28"/>
          <w:lang w:val="uz-Cyrl-UZ"/>
        </w:rPr>
        <w:t>лари ресурсларини бошқаришнинг назорат функцияси банкнинг иқтисодий жиҳатдан тўловга лаёқатлилиги, яъни унинг ликвид маблағларга бўлган талабининг қондирилиши, мамлакат молия бозоридаги иқтисодий ҳолат, банклараро рақобат ва қатор иқтисодий муносабатларни</w:t>
      </w:r>
      <w:r w:rsidR="0048737B" w:rsidRPr="006864B2">
        <w:rPr>
          <w:rFonts w:ascii="Times New Roman" w:hAnsi="Times New Roman" w:cs="Times New Roman"/>
          <w:sz w:val="28"/>
          <w:szCs w:val="28"/>
          <w:lang w:val="uz-Cyrl-UZ"/>
        </w:rPr>
        <w:t xml:space="preserve"> назорат қилади. Тижорат банклари ресурсларини бошқаришнинг назорат функцияси банкда ташкил этилган тегишли бошқарма, департамент ёки бўлимнинг фаолияти жараёнида намоён бўлади. Унинг иқтисодий самараси сифатида банк ўз мижозлари олдидаги мажбуриятларини тўлиқ ва тўхтовсиз равишда бажариши, иқтисодий жиҳатдан барқарорлигининг ортиб бориши билан аниқланади. </w:t>
      </w:r>
    </w:p>
    <w:p w:rsidR="0048737B" w:rsidRPr="006864B2" w:rsidRDefault="0048737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 функциялари фаол ишламаслиги банклар молиявий ресурсларини шакллантириш ва уларни самарали тақсимлаш орқали жойлаштиришни кўр-кўрона ёки мавжуд иқтисодий ҳолатдан келиб чиққан ҳолда амалга оширишга сабаб бўлади. </w:t>
      </w:r>
    </w:p>
    <w:p w:rsidR="0048737B" w:rsidRPr="006864B2" w:rsidRDefault="0048737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Тижорат банклари ресурсларини шакллантириш ва мувофиқлаштириш жараёни, тижорат банкларининг ресурс салоҳиятини ташкил этадиган пул маблағлари барча манбаларини бошқариш сифати муҳим аҳамият касб этади. </w:t>
      </w:r>
    </w:p>
    <w:p w:rsidR="00112201" w:rsidRPr="006864B2" w:rsidRDefault="0048737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Қуйидаги</w:t>
      </w:r>
      <w:r w:rsidR="00492A59">
        <w:rPr>
          <w:rFonts w:ascii="Times New Roman" w:hAnsi="Times New Roman" w:cs="Times New Roman"/>
          <w:sz w:val="28"/>
          <w:szCs w:val="28"/>
          <w:lang w:val="uz-Cyrl-UZ"/>
        </w:rPr>
        <w:t xml:space="preserve"> 1.1</w:t>
      </w:r>
      <w:r w:rsidRPr="006864B2">
        <w:rPr>
          <w:rFonts w:ascii="Times New Roman" w:hAnsi="Times New Roman" w:cs="Times New Roman"/>
          <w:sz w:val="28"/>
          <w:szCs w:val="28"/>
          <w:lang w:val="uz-Cyrl-UZ"/>
        </w:rPr>
        <w:t xml:space="preserve">-расмда тижорат банклари ресурсларини самарали бошқаришнинг асосий мезонларини кўришимиз мумкин: </w:t>
      </w:r>
    </w:p>
    <w:p w:rsidR="00112201" w:rsidRPr="006864B2" w:rsidRDefault="005A5375" w:rsidP="00112201">
      <w:pPr>
        <w:tabs>
          <w:tab w:val="left" w:pos="0"/>
        </w:tabs>
        <w:spacing w:after="0" w:line="360" w:lineRule="auto"/>
        <w:jc w:val="both"/>
        <w:rPr>
          <w:rFonts w:ascii="Times New Roman" w:hAnsi="Times New Roman" w:cs="Times New Roman"/>
          <w:sz w:val="28"/>
          <w:szCs w:val="28"/>
          <w:lang w:val="uz-Cyrl-UZ"/>
        </w:rPr>
      </w:pPr>
      <w:r>
        <w:rPr>
          <w:rFonts w:ascii="Times New Roman" w:hAnsi="Times New Roman" w:cs="Times New Roman"/>
          <w:noProof/>
          <w:sz w:val="28"/>
          <w:szCs w:val="28"/>
        </w:rPr>
        <w:pict>
          <v:shapetype id="_x0000_t202" coordsize="21600,21600" o:spt="202" path="m,l,21600r21600,l21600,xe">
            <v:stroke joinstyle="miter"/>
            <v:path gradientshapeok="t" o:connecttype="rect"/>
          </v:shapetype>
          <v:shape id="Text Box 2" o:spid="_x0000_s1026" type="#_x0000_t202" style="position:absolute;left:0;text-align:left;margin-left:151.95pt;margin-top:10.25pt;width:145.5pt;height:65.2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">
            <v:textbox>
              <w:txbxContent>
                <w:p w:rsidR="000D6130" w:rsidRPr="00957D57" w:rsidRDefault="000D6130" w:rsidP="00957D57">
                  <w:pPr>
                    <w:jc w:val="center"/>
                    <w:rPr>
                      <w:rFonts w:ascii="Times New Roman" w:hAnsi="Times New Roman" w:cs="Times New Roman"/>
                      <w:b/>
                      <w:lang w:val="uz-Cyrl-UZ"/>
                    </w:rPr>
                  </w:pPr>
                  <w:r w:rsidRPr="00957D57">
                    <w:rPr>
                      <w:rFonts w:ascii="Times New Roman" w:hAnsi="Times New Roman" w:cs="Times New Roman"/>
                      <w:b/>
                      <w:lang w:val="uz-Cyrl-UZ"/>
                    </w:rPr>
                    <w:t xml:space="preserve">Тижорат банклари ресурсларини самарали бошқаришнинг асосий мезонлари </w:t>
                  </w:r>
                </w:p>
              </w:txbxContent>
            </v:textbox>
          </v:shape>
        </w:pict>
      </w:r>
    </w:p>
    <w:p w:rsidR="00112201" w:rsidRPr="006864B2" w:rsidRDefault="00112201" w:rsidP="00182144">
      <w:pPr>
        <w:tabs>
          <w:tab w:val="left" w:pos="0"/>
        </w:tabs>
        <w:spacing w:after="0" w:line="360" w:lineRule="auto"/>
        <w:ind w:firstLine="567"/>
        <w:jc w:val="both"/>
        <w:rPr>
          <w:rFonts w:ascii="Times New Roman" w:hAnsi="Times New Roman" w:cs="Times New Roman"/>
          <w:sz w:val="28"/>
          <w:szCs w:val="28"/>
          <w:lang w:val="uz-Cyrl-UZ"/>
        </w:rPr>
      </w:pP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957D57" w:rsidRPr="006864B2" w:rsidRDefault="005A5375" w:rsidP="00182144">
      <w:pPr>
        <w:tabs>
          <w:tab w:val="left" w:pos="0"/>
        </w:tabs>
        <w:spacing w:after="0" w:line="360" w:lineRule="auto"/>
        <w:ind w:firstLine="567"/>
        <w:jc w:val="both"/>
        <w:rPr>
          <w:rFonts w:ascii="Times New Roman" w:hAnsi="Times New Roman" w:cs="Times New Roman"/>
          <w:b/>
          <w:sz w:val="28"/>
          <w:szCs w:val="28"/>
          <w:lang w:val="uz-Cyrl-UZ"/>
        </w:rPr>
      </w:pPr>
      <w:r>
        <w:rPr>
          <w:rFonts w:ascii="Times New Roman" w:hAnsi="Times New Roman" w:cs="Times New Roman"/>
          <w:b/>
          <w:noProof/>
          <w:sz w:val="28"/>
          <w:szCs w:val="28"/>
        </w:rPr>
        <w:pict>
          <v:shapetype id="_x0000_t32" coordsize="21600,21600" o:spt="32" o:oned="t" path="m,l21600,21600e" filled="f">
            <v:path arrowok="t" fillok="f" o:connecttype="none"/>
            <o:lock v:ext="edit" shapetype="t"/>
          </v:shapetype>
          <v:shape id="AutoShape 15" o:spid="_x0000_s1039" type="#_x0000_t32" style="position:absolute;left:0;text-align:left;margin-left:219.45pt;margin-top:3.05pt;width:0;height:14.25pt;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"/>
        </w:pict>
      </w:r>
      <w:r>
        <w:rPr>
          <w:rFonts w:ascii="Times New Roman" w:hAnsi="Times New Roman" w:cs="Times New Roman"/>
          <w:b/>
          <w:noProof/>
          <w:sz w:val="28"/>
          <w:szCs w:val="28"/>
        </w:rPr>
        <w:pict>
          <v:shape id="AutoShape 14" o:spid="_x0000_s1038" type="#_x0000_t32" style="position:absolute;left:0;text-align:left;margin-left:416.7pt;margin-top:17.3pt;width:0;height:15.1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"/>
        </w:pict>
      </w:r>
      <w:r>
        <w:rPr>
          <w:rFonts w:ascii="Times New Roman" w:hAnsi="Times New Roman" w:cs="Times New Roman"/>
          <w:b/>
          <w:noProof/>
          <w:sz w:val="28"/>
          <w:szCs w:val="28"/>
        </w:rPr>
        <w:pict>
          <v:shape id="AutoShape 13" o:spid="_x0000_s1037" type="#_x0000_t32" style="position:absolute;left:0;text-align:left;margin-left:318.45pt;margin-top:17.3pt;width:0;height:15.15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"/>
        </w:pict>
      </w:r>
      <w:r>
        <w:rPr>
          <w:rFonts w:ascii="Times New Roman" w:hAnsi="Times New Roman" w:cs="Times New Roman"/>
          <w:b/>
          <w:noProof/>
          <w:sz w:val="28"/>
          <w:szCs w:val="28"/>
        </w:rPr>
        <w:pict>
          <v:shape id="AutoShape 12" o:spid="_x0000_s1036" type="#_x0000_t32" style="position:absolute;left:0;text-align:left;margin-left:219.45pt;margin-top:17.3pt;width:0;height:15.15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"/>
        </w:pict>
      </w:r>
      <w:r>
        <w:rPr>
          <w:rFonts w:ascii="Times New Roman" w:hAnsi="Times New Roman" w:cs="Times New Roman"/>
          <w:b/>
          <w:noProof/>
          <w:sz w:val="28"/>
          <w:szCs w:val="28"/>
        </w:rPr>
        <w:pict>
          <v:shape id="AutoShape 11" o:spid="_x0000_s1035" type="#_x0000_t32" style="position:absolute;left:0;text-align:left;margin-left:118.95pt;margin-top:17.3pt;width:0;height:15.1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"/>
        </w:pict>
      </w:r>
      <w:r>
        <w:rPr>
          <w:rFonts w:ascii="Times New Roman" w:hAnsi="Times New Roman" w:cs="Times New Roman"/>
          <w:b/>
          <w:noProof/>
          <w:sz w:val="28"/>
          <w:szCs w:val="28"/>
        </w:rPr>
        <w:pict>
          <v:shape id="AutoShape 10" o:spid="_x0000_s1034" type="#_x0000_t32" style="position:absolute;left:0;text-align:left;margin-left:35.7pt;margin-top:17.3pt;width:0;height:15.1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"/>
        </w:pict>
      </w:r>
      <w:r>
        <w:rPr>
          <w:rFonts w:ascii="Times New Roman" w:hAnsi="Times New Roman" w:cs="Times New Roman"/>
          <w:b/>
          <w:noProof/>
          <w:sz w:val="28"/>
          <w:szCs w:val="28"/>
        </w:rPr>
        <w:pict>
          <v:shape id="AutoShape 9" o:spid="_x0000_s1033" type="#_x0000_t32" style="position:absolute;left:0;text-align:left;margin-left:35.7pt;margin-top:17.3pt;width:381pt;height:0;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4HL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"/>
        </w:pict>
      </w:r>
    </w:p>
    <w:p w:rsidR="000E165C" w:rsidRPr="006864B2" w:rsidRDefault="005A5375" w:rsidP="00182144">
      <w:pPr>
        <w:tabs>
          <w:tab w:val="left" w:pos="0"/>
        </w:tabs>
        <w:spacing w:after="0" w:line="360" w:lineRule="auto"/>
        <w:ind w:firstLine="567"/>
        <w:jc w:val="both"/>
        <w:rPr>
          <w:rFonts w:ascii="Times New Roman" w:hAnsi="Times New Roman" w:cs="Times New Roman"/>
          <w:b/>
          <w:sz w:val="28"/>
          <w:szCs w:val="28"/>
          <w:lang w:val="uz-Cyrl-UZ"/>
        </w:rPr>
      </w:pPr>
      <w:r>
        <w:rPr>
          <w:rFonts w:ascii="Times New Roman" w:hAnsi="Times New Roman" w:cs="Times New Roman"/>
          <w:noProof/>
          <w:sz w:val="28"/>
          <w:szCs w:val="28"/>
        </w:rPr>
        <w:pict>
          <v:shape id="Text Box 4" o:spid="_x0000_s1027" type="#_x0000_t202" style="position:absolute;left:0;text-align:left;margin-left:-3.3pt;margin-top:8.3pt;width:79.5pt;height:136.3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">
            <v:textbox>
              <w:txbxContent>
                <w:p w:rsidR="000D6130" w:rsidRPr="00431167" w:rsidRDefault="000D6130" w:rsidP="00431167">
                  <w:pPr>
                    <w:jc w:val="center"/>
                    <w:rPr>
                      <w:rFonts w:ascii="Times New Roman" w:hAnsi="Times New Roman" w:cs="Times New Roman"/>
                      <w:b/>
                      <w:sz w:val="8"/>
                      <w:szCs w:val="8"/>
                      <w:lang w:val="uz-Cyrl-UZ"/>
                    </w:rPr>
                  </w:pPr>
                </w:p>
                <w:p w:rsidR="000D6130" w:rsidRPr="002C329F" w:rsidRDefault="000D6130" w:rsidP="00431167">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Ресурсларга бўлган эҳтиёжни тўхтовсиз таъминланишини бошқариш</w:t>
                  </w:r>
                </w:p>
              </w:txbxContent>
            </v:textbox>
          </v:shape>
        </w:pict>
      </w:r>
      <w:r>
        <w:rPr>
          <w:rFonts w:ascii="Times New Roman" w:hAnsi="Times New Roman" w:cs="Times New Roman"/>
          <w:noProof/>
          <w:sz w:val="28"/>
          <w:szCs w:val="28"/>
        </w:rPr>
        <w:pict>
          <v:shape id="Text Box 5" o:spid="_x0000_s1028" type="#_x0000_t202" style="position:absolute;left:0;text-align:left;margin-left:82.2pt;margin-top:8.3pt;width:79.5pt;height:136.3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">
            <v:textbox>
              <w:txbxContent>
                <w:p w:rsidR="000D6130" w:rsidRPr="00431167" w:rsidRDefault="000D6130" w:rsidP="00431167">
                  <w:pPr>
                    <w:jc w:val="center"/>
                    <w:rPr>
                      <w:rFonts w:ascii="Times New Roman" w:hAnsi="Times New Roman" w:cs="Times New Roman"/>
                      <w:b/>
                      <w:sz w:val="4"/>
                      <w:szCs w:val="4"/>
                      <w:lang w:val="uz-Cyrl-UZ"/>
                    </w:rPr>
                  </w:pPr>
                </w:p>
                <w:p w:rsidR="000D6130" w:rsidRPr="002C329F" w:rsidRDefault="000D6130" w:rsidP="00431167">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Ресурсларни молиявий барқарор манбалар ҳисобидан шаклланишини бошқариш</w:t>
                  </w:r>
                </w:p>
              </w:txbxContent>
            </v:textbox>
          </v:shape>
        </w:pict>
      </w:r>
      <w:r>
        <w:rPr>
          <w:rFonts w:ascii="Times New Roman" w:hAnsi="Times New Roman" w:cs="Times New Roman"/>
          <w:noProof/>
          <w:sz w:val="28"/>
          <w:szCs w:val="28"/>
        </w:rPr>
        <w:pict>
          <v:shape id="Text Box 6" o:spid="_x0000_s1029" type="#_x0000_t202" style="position:absolute;left:0;text-align:left;margin-left:169.95pt;margin-top:8.3pt;width:98.25pt;height:136.3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">
            <v:textbox>
              <w:txbxContent>
                <w:p w:rsidR="000D6130" w:rsidRPr="00431167" w:rsidRDefault="000D6130" w:rsidP="00431167">
                  <w:pPr>
                    <w:jc w:val="center"/>
                    <w:rPr>
                      <w:rFonts w:ascii="Times New Roman" w:hAnsi="Times New Roman" w:cs="Times New Roman"/>
                      <w:b/>
                      <w:sz w:val="4"/>
                      <w:szCs w:val="4"/>
                      <w:lang w:val="uz-Cyrl-UZ"/>
                    </w:rPr>
                  </w:pPr>
                </w:p>
                <w:p w:rsidR="000D6130" w:rsidRPr="002C329F" w:rsidRDefault="000D6130" w:rsidP="00431167">
                  <w:pPr>
                    <w:jc w:val="center"/>
                    <w:rPr>
                      <w:rFonts w:ascii="Times New Roman" w:hAnsi="Times New Roman" w:cs="Times New Roman"/>
                      <w:b/>
                      <w:sz w:val="20"/>
                      <w:szCs w:val="20"/>
                      <w:lang w:val="uz-Cyrl-UZ"/>
                    </w:rPr>
                  </w:pPr>
                  <w:r w:rsidRPr="002C329F">
                    <w:rPr>
                      <w:rFonts w:ascii="Times New Roman" w:hAnsi="Times New Roman" w:cs="Times New Roman"/>
                      <w:b/>
                      <w:sz w:val="20"/>
                      <w:szCs w:val="20"/>
                      <w:lang w:val="uz-Cyrl-UZ"/>
                    </w:rPr>
                    <w:t>Ресурсларни сақлаш ва жойлаштириш</w:t>
                  </w:r>
                  <w:r>
                    <w:rPr>
                      <w:rFonts w:ascii="Times New Roman" w:hAnsi="Times New Roman" w:cs="Times New Roman"/>
                      <w:b/>
                      <w:sz w:val="20"/>
                      <w:szCs w:val="20"/>
                      <w:lang w:val="uz-Cyrl-UZ"/>
                    </w:rPr>
                    <w:t>-</w:t>
                  </w:r>
                  <w:r w:rsidRPr="002C329F">
                    <w:rPr>
                      <w:rFonts w:ascii="Times New Roman" w:hAnsi="Times New Roman" w:cs="Times New Roman"/>
                      <w:b/>
                      <w:sz w:val="20"/>
                      <w:szCs w:val="20"/>
                      <w:lang w:val="uz-Cyrl-UZ"/>
                    </w:rPr>
                    <w:t>нинг муддатлар бўйича мутаносиблигинитаъминланишини бошқариш</w:t>
                  </w:r>
                </w:p>
              </w:txbxContent>
            </v:textbox>
          </v:shape>
        </w:pict>
      </w:r>
      <w:r>
        <w:rPr>
          <w:rFonts w:ascii="Times New Roman" w:hAnsi="Times New Roman" w:cs="Times New Roman"/>
          <w:noProof/>
          <w:sz w:val="28"/>
          <w:szCs w:val="28"/>
        </w:rPr>
        <w:pict>
          <v:shape id="Text Box 7" o:spid="_x0000_s1030" type="#_x0000_t202" style="position:absolute;left:0;text-align:left;margin-left:278.7pt;margin-top:8.3pt;width:82.5pt;height:136.3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">
            <v:textbox>
              <w:txbxContent>
                <w:p w:rsidR="000D6130" w:rsidRDefault="000D6130" w:rsidP="00431167">
                  <w:pPr>
                    <w:jc w:val="center"/>
                    <w:rPr>
                      <w:rFonts w:ascii="Times New Roman" w:hAnsi="Times New Roman" w:cs="Times New Roman"/>
                      <w:b/>
                      <w:sz w:val="20"/>
                      <w:szCs w:val="20"/>
                      <w:lang w:val="uz-Cyrl-UZ"/>
                    </w:rPr>
                  </w:pPr>
                </w:p>
                <w:p w:rsidR="000D6130" w:rsidRPr="002C329F" w:rsidRDefault="000D6130" w:rsidP="00431167">
                  <w:pPr>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Ресурслар-нинг фойдали-лигини таъминлани-шини бошқариш</w:t>
                  </w:r>
                </w:p>
              </w:txbxContent>
            </v:textbox>
          </v:shape>
        </w:pict>
      </w:r>
      <w:r>
        <w:rPr>
          <w:rFonts w:ascii="Times New Roman" w:hAnsi="Times New Roman" w:cs="Times New Roman"/>
          <w:noProof/>
          <w:sz w:val="28"/>
          <w:szCs w:val="28"/>
        </w:rPr>
        <w:pict>
          <v:shape id="Text Box 8" o:spid="_x0000_s1031" type="#_x0000_t202" style="position:absolute;left:0;text-align:left;margin-left:371.7pt;margin-top:8.3pt;width:93.75pt;height:136.3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">
            <v:textbox>
              <w:txbxContent>
                <w:p w:rsidR="000D6130" w:rsidRPr="002C329F" w:rsidRDefault="000D6130" w:rsidP="00431167">
                  <w:pPr>
                    <w:jc w:val="center"/>
                    <w:rPr>
                      <w:rFonts w:ascii="Times New Roman" w:hAnsi="Times New Roman" w:cs="Times New Roman"/>
                      <w:b/>
                      <w:sz w:val="20"/>
                      <w:szCs w:val="20"/>
                      <w:lang w:val="uz-Cyrl-UZ"/>
                    </w:rPr>
                  </w:pPr>
                  <w:r>
                    <w:rPr>
                      <w:rFonts w:ascii="Times New Roman" w:hAnsi="Times New Roman" w:cs="Times New Roman"/>
                      <w:b/>
                      <w:sz w:val="20"/>
                      <w:szCs w:val="20"/>
                      <w:lang w:val="uz-Cyrl-UZ"/>
                    </w:rPr>
                    <w:t>Банк капиталини барқарор маблағлар ҳисобидан шаклланиши ва уларнинг етарлилигини таъминлашни бошқариш</w:t>
                  </w:r>
                </w:p>
              </w:txbxContent>
            </v:textbox>
          </v:shape>
        </w:pict>
      </w:r>
      <w:r>
        <w:rPr>
          <w:rFonts w:ascii="Times New Roman" w:hAnsi="Times New Roman" w:cs="Times New Roman"/>
          <w:noProof/>
          <w:sz w:val="28"/>
          <w:szCs w:val="28"/>
        </w:rPr>
        <w:pict>
          <v:shape id="Text Box 3" o:spid="_x0000_s1032" type="#_x0000_t202" style="position:absolute;left:0;text-align:left;margin-left:-3.3pt;margin-top:8.3pt;width:79.5pt;height:112.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">
            <v:textbox>
              <w:txbxContent>
                <w:p w:rsidR="000D6130" w:rsidRDefault="000D6130"/>
              </w:txbxContent>
            </v:textbox>
          </v:shape>
        </w:pict>
      </w: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0E165C" w:rsidRPr="006864B2" w:rsidRDefault="000E165C" w:rsidP="00182144">
      <w:pPr>
        <w:tabs>
          <w:tab w:val="left" w:pos="0"/>
        </w:tabs>
        <w:spacing w:after="0" w:line="360" w:lineRule="auto"/>
        <w:ind w:firstLine="567"/>
        <w:jc w:val="both"/>
        <w:rPr>
          <w:rFonts w:ascii="Times New Roman" w:hAnsi="Times New Roman" w:cs="Times New Roman"/>
          <w:b/>
          <w:sz w:val="28"/>
          <w:szCs w:val="28"/>
          <w:lang w:val="uz-Cyrl-UZ"/>
        </w:rPr>
      </w:pPr>
    </w:p>
    <w:p w:rsidR="00112201" w:rsidRPr="006756E6" w:rsidRDefault="009947D7" w:rsidP="00715A80">
      <w:pPr>
        <w:tabs>
          <w:tab w:val="left" w:pos="0"/>
        </w:tabs>
        <w:spacing w:before="240" w:after="0" w:line="360" w:lineRule="auto"/>
        <w:ind w:firstLine="567"/>
        <w:jc w:val="both"/>
        <w:rPr>
          <w:rFonts w:ascii="Times New Roman" w:hAnsi="Times New Roman" w:cs="Times New Roman"/>
          <w:sz w:val="26"/>
          <w:szCs w:val="26"/>
        </w:rPr>
      </w:pPr>
      <w:r w:rsidRPr="00715A80">
        <w:rPr>
          <w:rFonts w:ascii="Times New Roman" w:hAnsi="Times New Roman" w:cs="Times New Roman"/>
          <w:b/>
          <w:sz w:val="26"/>
          <w:szCs w:val="26"/>
        </w:rPr>
        <w:t>1.</w:t>
      </w:r>
      <w:r w:rsidR="00112201" w:rsidRPr="00715A80">
        <w:rPr>
          <w:rFonts w:ascii="Times New Roman" w:hAnsi="Times New Roman" w:cs="Times New Roman"/>
          <w:b/>
          <w:sz w:val="26"/>
          <w:szCs w:val="26"/>
          <w:lang w:val="uz-Cyrl-UZ"/>
        </w:rPr>
        <w:t>1-расм.Тижорат банклари ресурсларини бошқаришнинг мезонлари</w:t>
      </w:r>
      <w:r w:rsidR="00112201" w:rsidRPr="00715A80">
        <w:rPr>
          <w:rStyle w:val="a6"/>
          <w:rFonts w:ascii="Times New Roman" w:hAnsi="Times New Roman" w:cs="Times New Roman"/>
          <w:sz w:val="26"/>
          <w:szCs w:val="26"/>
          <w:lang w:val="uz-Cyrl-UZ"/>
        </w:rPr>
        <w:footnoteReference w:id="15"/>
      </w:r>
    </w:p>
    <w:p w:rsidR="00817B1E" w:rsidRPr="006864B2" w:rsidRDefault="00112201" w:rsidP="00715A80">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ресурсларини бошқариш асослари қуйидаги ҳолатларни ўзида мужассамлаштириши лозим: Банк акциядорлари ва омонатчиларининг иқтисодий манфаатини ҳимоя қилиш. Маълумки, тижорат банклари устав капитали банк акциядорларининг молиявий маблағлари ҳисобига шаклланади.</w:t>
      </w:r>
      <w:r w:rsidR="00817B1E" w:rsidRPr="006864B2">
        <w:rPr>
          <w:rFonts w:ascii="Times New Roman" w:hAnsi="Times New Roman" w:cs="Times New Roman"/>
          <w:sz w:val="28"/>
          <w:szCs w:val="28"/>
          <w:lang w:val="uz-Cyrl-UZ"/>
        </w:rPr>
        <w:t xml:space="preserve"> Тижорат банклари ресурслари таркибида банк акциядорлари маблағларининг улуши, одатда 10-15 фоизни ташкил этади, ресурсларнинг қолган 85-90 фоизи банкнинг жалб қилинган маблағлари ҳисобига шаклланади.</w:t>
      </w:r>
      <w:r w:rsidR="00817B1E" w:rsidRPr="006864B2">
        <w:rPr>
          <w:rStyle w:val="a6"/>
          <w:rFonts w:ascii="Times New Roman" w:hAnsi="Times New Roman" w:cs="Times New Roman"/>
          <w:sz w:val="28"/>
          <w:szCs w:val="28"/>
          <w:lang w:val="uz-Cyrl-UZ"/>
        </w:rPr>
        <w:footnoteReference w:id="16"/>
      </w:r>
      <w:r w:rsidR="00817B1E" w:rsidRPr="006864B2">
        <w:rPr>
          <w:rFonts w:ascii="Times New Roman" w:hAnsi="Times New Roman" w:cs="Times New Roman"/>
          <w:sz w:val="28"/>
          <w:szCs w:val="28"/>
          <w:lang w:val="uz-Cyrl-UZ"/>
        </w:rPr>
        <w:t xml:space="preserve"> Жалб қилинган маблағлар таркибида омонатчиларнинг жамғармалари катта улушни ташкил этади. Шу сабабли, тижорат банклари ресурсларини бошқаришда банк акциядорлари ва </w:t>
      </w:r>
      <w:r w:rsidR="00817B1E" w:rsidRPr="006864B2">
        <w:rPr>
          <w:rFonts w:ascii="Times New Roman" w:hAnsi="Times New Roman" w:cs="Times New Roman"/>
          <w:sz w:val="28"/>
          <w:szCs w:val="28"/>
          <w:lang w:val="uz-Cyrl-UZ"/>
        </w:rPr>
        <w:lastRenderedPageBreak/>
        <w:t xml:space="preserve">омонатчиларнинг банк фаолиятига киритган маблағлари ҳисобидан кутаётган иқтисодий манфаатдорлигини таъминлашга қаратиши зарур бўлади. Ушбу муносабатларни тартибга солувчи асосий ҳужжатлар банкнинг низоми ва депозит сиёсати доирасида ишлаб чиққан дастурлари ҳисобланади. </w:t>
      </w:r>
    </w:p>
    <w:p w:rsidR="00E7142A" w:rsidRPr="006864B2" w:rsidRDefault="00817B1E"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Ресурсларни бошқаришда </w:t>
      </w:r>
      <w:r w:rsidR="00E7142A" w:rsidRPr="006864B2">
        <w:rPr>
          <w:rFonts w:ascii="Times New Roman" w:hAnsi="Times New Roman" w:cs="Times New Roman"/>
          <w:sz w:val="28"/>
          <w:szCs w:val="28"/>
          <w:lang w:val="uz-Cyrl-UZ"/>
        </w:rPr>
        <w:t xml:space="preserve">тижорат банкининг ликвидлик ва рисклилик даражаси кўрсаткичлари муҳим ўрин тутади. Ушбу кўрсаткичларга риоя қилиш, ресурсларни жалб қилишда ва жойлаштиришда муддатлар орасида мувофиқликни таъминлашни талаб қилади. Ликвид маблағларнинг етишмаслиги тўлов воситалари тақчиллигини келтириб чиқаради, ушбу ҳолатда тижорат банклари фойда меъёрини пасайтириши ҳисобига одатдагидан юқорироқ харажатлар ҳисобига ликвид маблағларни топиш чорасини излайди. Ушбу чоранинг ижобий ечимини топилмаслиги банкни иқтисодий инқироз ҳолатига олиб келишга сабаб бўлади. Бошқа томондан тижорат банклари юқори даражада ликвид маблағларга эга бўлиши банк активлари даромадлилик даражасини пасайишига олиб келади. </w:t>
      </w:r>
    </w:p>
    <w:p w:rsidR="008F5F4B" w:rsidRPr="006864B2" w:rsidRDefault="00E7142A"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Маҳаллий ва халқаро молия бозорларидаги тенденцияларни ўрганиш асосида халқаро операциялар бўйича вужудга келиши мумкин бўлган риск даражасини пасайтириш юзасидан шарт-шароитларни яратиш лозим. Эркин иқтисодиёт шароитида тижорат банклари учун иқтисодий </w:t>
      </w:r>
      <w:r w:rsidR="008F5F4B" w:rsidRPr="006864B2">
        <w:rPr>
          <w:rFonts w:ascii="Times New Roman" w:hAnsi="Times New Roman" w:cs="Times New Roman"/>
          <w:sz w:val="28"/>
          <w:szCs w:val="28"/>
          <w:lang w:val="uz-Cyrl-UZ"/>
        </w:rPr>
        <w:t>жиҳатдан маҳаллий ва халқаро молия бозорида самарали фаолият юритишнинг асосий омилларидан бири мавжуд риск даражасини минималлаштиришдан иборатдир. Тижорат банклари молиявий ресурсларни бошқаришда маҳаллий ва халқаро операциялар билан боғлиқ риск даражасига, албатта, эътибор қаратиши зарур.</w:t>
      </w:r>
    </w:p>
    <w:p w:rsidR="008F5F4B" w:rsidRPr="006864B2" w:rsidRDefault="008F5F4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 ўртасида эркин рақобатни таъминлаш ва уларнинг фаолиятини тартибга солиш. Бозор иқтисодиёти шароитида банклар ўртасида эркин рақобатнинг амал қилиши уларнинг барқарор ривожланишига ва банк хизматлари сифат даражасининг ортишига замин яратади.</w:t>
      </w:r>
    </w:p>
    <w:p w:rsidR="008F5F4B" w:rsidRPr="006864B2" w:rsidRDefault="008F5F4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Пассивлар ва активлар бўйича мажбуриятларни бошқариш банкнинг муҳим вазифаси бўлиб ҳисобланади. Ресурсларни жалб қилиш ёки уларни </w:t>
      </w:r>
      <w:r w:rsidRPr="006864B2">
        <w:rPr>
          <w:rFonts w:ascii="Times New Roman" w:hAnsi="Times New Roman" w:cs="Times New Roman"/>
          <w:sz w:val="28"/>
          <w:szCs w:val="28"/>
          <w:lang w:val="uz-Cyrl-UZ"/>
        </w:rPr>
        <w:lastRenderedPageBreak/>
        <w:t xml:space="preserve">жойлаштириш банк учун булардан қайси бири муҳим деган саволга жавоб бериш қийин. Булар ўзаро боғлиқ, ўзаро шартланган икки жараёндир. Уларни оқилона ташкил қилиш юқори натижаларга эришиш имконини беради. </w:t>
      </w:r>
    </w:p>
    <w:p w:rsidR="007C4A87" w:rsidRPr="006864B2" w:rsidRDefault="008F5F4B"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жалб қилган ресурсларни бошқариш муаммоси, нафақат миқдорий, балки сифат жиҳатларига ҳам эга. Ресурсларни жалб қилишда уларни жойлаштириш масаласини ўрганиб чиқиш лозим. Ресурсларни самарали жойлаштиришда тижорат банклари олдида зарарларни ўрнини тўлдириш ва фойда олиш ҳамда банк ликвидлигини таъминлаш масалалари туради. Ушбу тижорат банклари томонидан актив ва пассив операциялар ўртасидаги нисбатни мувофиқлаштириш йўли билан амалга оширилиши мумкин. Ҳаддан зиёд ресурсларни жалб қилиш рискни кучайтиради ва тижорат банкини тўловга қодирсизлик хатарини кучайтиради, </w:t>
      </w:r>
      <w:r w:rsidR="007C4A87" w:rsidRPr="006864B2">
        <w:rPr>
          <w:rFonts w:ascii="Times New Roman" w:hAnsi="Times New Roman" w:cs="Times New Roman"/>
          <w:sz w:val="28"/>
          <w:szCs w:val="28"/>
          <w:lang w:val="uz-Cyrl-UZ"/>
        </w:rPr>
        <w:t xml:space="preserve">шунингдек, бошқа банкларга ва кредиторларга молиявий боғлиқ бўлиб қолиши мумкин. </w:t>
      </w:r>
    </w:p>
    <w:p w:rsidR="00306D8A" w:rsidRDefault="007C4A87" w:rsidP="0018214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бошқа хўжалик субъектларидан фарқли равишда пул билан, асосан, четдан жалб қилган маблағлар билан иш олиб боради. Четдан жалб қилган маблағлар таркибида фуқаролар маблағлари ҳам салмоқли ўрин эгаллайди. Агар банкларда мижозлар омонатлари тўғри ва оқилона бошқарилмаса, етарли даражада кафолатга эга бўлмаса, банк катта зарар кўриши ва инқирозга юз тутиши мумкин. Натижада, мижозларнинг ўз маблағларини банкка ишонмаслигига олиб келади ва иқтисодиётда пул айланиши сустлашади. Шунинг учун банклардаги ресурсларни оқилона бошқариш мижозларнинг банкка бўлган ишончини оширишда ҳал қилувчи роль ўйнайди. </w:t>
      </w:r>
    </w:p>
    <w:p w:rsidR="004E3C1A" w:rsidRPr="006864B2" w:rsidRDefault="007C4A87" w:rsidP="007050B6">
      <w:pPr>
        <w:pStyle w:val="a3"/>
        <w:numPr>
          <w:ilvl w:val="1"/>
          <w:numId w:val="1"/>
        </w:numPr>
        <w:tabs>
          <w:tab w:val="left" w:pos="0"/>
        </w:tabs>
        <w:spacing w:before="24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Халқаро амалиётда банк ресурсларини бошқариш назариялари</w:t>
      </w:r>
    </w:p>
    <w:p w:rsidR="007C4A87" w:rsidRPr="006864B2" w:rsidRDefault="007C4A87"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Халқаро банк амалиётидан маълумки, тижорат банклари ресурсларини бошқаришнинг турли мезонлари, стратегик ва тактик режалари, шунингдек назариялари амалда қўлланилган. Турли мамлакатларнинг банк тизими ресурсларни бошқаришнинг ўзига хос хусусиятларига эга. Бу хусусиятлар </w:t>
      </w:r>
      <w:r w:rsidRPr="006864B2">
        <w:rPr>
          <w:rFonts w:ascii="Times New Roman" w:hAnsi="Times New Roman" w:cs="Times New Roman"/>
          <w:sz w:val="28"/>
          <w:szCs w:val="28"/>
          <w:lang w:val="uz-Cyrl-UZ"/>
        </w:rPr>
        <w:lastRenderedPageBreak/>
        <w:t xml:space="preserve">қуйидаги омилларга боғлиқ: банк тизимининг ҳолати (қонунчилик, пул-кредит сиёсати ва ҳ.к.); миллий иқтисоднинг ҳолати (макроиқтисодий кўрсаткичлар); иқтисодий субъектларнинг ривожланиш даражаси (молиявий ҳолати, аҳолининг даромад даражаси). </w:t>
      </w:r>
    </w:p>
    <w:p w:rsidR="00F66E66" w:rsidRPr="006864B2" w:rsidRDefault="007C4A87"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w:t>
      </w:r>
      <w:r w:rsidR="006C60A5" w:rsidRPr="006864B2">
        <w:rPr>
          <w:rFonts w:ascii="Times New Roman" w:hAnsi="Times New Roman" w:cs="Times New Roman"/>
          <w:sz w:val="28"/>
          <w:szCs w:val="28"/>
          <w:lang w:val="uz-Cyrl-UZ"/>
        </w:rPr>
        <w:t xml:space="preserve">пассивларни бошқариш назарияси қуйидаги икки </w:t>
      </w:r>
      <w:r w:rsidR="00F66E66" w:rsidRPr="006864B2">
        <w:rPr>
          <w:rFonts w:ascii="Times New Roman" w:hAnsi="Times New Roman" w:cs="Times New Roman"/>
          <w:sz w:val="28"/>
          <w:szCs w:val="28"/>
          <w:lang w:val="uz-Cyrl-UZ"/>
        </w:rPr>
        <w:t>тасдиқларга асосланади:</w:t>
      </w:r>
    </w:p>
    <w:p w:rsidR="00F66E66" w:rsidRPr="006864B2" w:rsidRDefault="00F66E66"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Биринчи, тижорат банки ликвидлик муаммосини ҳал этишда, капитал бозорида қўшимча пул маблағларини сотиб олган ҳолда жалб этиши мумкин. Ушбу тасдиқ ғарб мамлакатларида амалда тадбиқ қилинган.</w:t>
      </w:r>
    </w:p>
    <w:p w:rsidR="00F66E66" w:rsidRPr="006864B2" w:rsidRDefault="00F66E66"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Иккинчи, тижорат банки ўз ликвидлигини Марказий банкдаги кенг миқёсда қарзга бериладиган пул маблағларидан ёки вакил банкларидан қарзга олинадиган, шунингдек евровалюталар бозоридан олинадиган қарзлардан фойдаланиб таъминлаши мумкин. </w:t>
      </w:r>
    </w:p>
    <w:p w:rsidR="009C08DF" w:rsidRPr="006864B2" w:rsidRDefault="00E91AF9"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 ресурсларини бошқаришнинг асосий концепцияларидан бири ва жуда кенг тарқалгани банклараро кредитлар назарияси ҳисобланади. </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Марказий банк ёки вакил банкдан қарз олиш заҳираларнинг ҳолатини тузатиш учун маблағларни сафарбар этишнинг “ҳисоб ойнаси”  (discount window) деб ҳам номланадиган бир усулидир</w:t>
      </w:r>
      <w:r w:rsidRPr="006864B2">
        <w:rPr>
          <w:rStyle w:val="a6"/>
          <w:rFonts w:ascii="Times New Roman" w:hAnsi="Times New Roman"/>
          <w:sz w:val="28"/>
          <w:szCs w:val="28"/>
          <w:lang w:val="uz-Cyrl-UZ"/>
        </w:rPr>
        <w:footnoteReference w:id="17"/>
      </w:r>
      <w:r w:rsidRPr="006864B2">
        <w:rPr>
          <w:rFonts w:ascii="Times New Roman" w:hAnsi="Times New Roman"/>
          <w:sz w:val="28"/>
          <w:szCs w:val="28"/>
          <w:lang w:val="uz-Cyrl-UZ"/>
        </w:rPr>
        <w:t>. Захираларни тенглаштириб боришнинг ушбу усули кенг ёйилмаган бўлсада, бундай қарзлар Марказий банк томонидан назорат қилинади.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Банклараро кредит бўйича ставка одатда, хўжалик юритувчиларга берилган кредитлар бўйича белгиланадиган фоиз ставкаларидан пастроқ бўлади ва Марказий банкнинг расмий ҳисобга олиш ставкасига мувофиқ равишда тузатилади. Қарз олувчи банк бошқа банклардан кредит ресурслари жалб этишига унинг ўз мижозларининг қарз маблағларига бўлган эҳтиёжларини қондириш, яъни ўз кредит қўйилмаларини кенгайтириши ҳамда банк ликвидлигини тартибга солиб бориш зарурияти сабаб бўлади. Банклараро кредитни жалб этиш икки усулда: мустақил равишда, тўғридан-</w:t>
      </w:r>
      <w:r w:rsidRPr="006864B2">
        <w:rPr>
          <w:rFonts w:ascii="Times New Roman" w:hAnsi="Times New Roman"/>
          <w:sz w:val="28"/>
          <w:szCs w:val="28"/>
          <w:lang w:val="uz-Cyrl-UZ"/>
        </w:rPr>
        <w:lastRenderedPageBreak/>
        <w:t>тўғри музокаралар йўли билан ёки молиявий воситачилар орқали амалга оширилади. Банкларнинг ўзлари банклараро кредит тўғрисида келишилган тақдирда уларнинг муносабатлари махсус шартнома билан расмийлаштирилади. Банклараро шартномаларнинг аксарияти муддатли шаклда, қолганлари эса муддатсиз шаклда тузилади. Иқтисодий барқарорлик бўлмаган шароитда кредит бозорида қандай вазият юзага келишини ва банкнинг молиявий аҳволи қандай бўлишини олдиндан билиш қийин. Чунки, кредит ресурслари етишмаслиги ёки ортиқча бўлиб қолиши мумкин. Банклараро шартноманинг муддатсиз шакли банклараро кредитни шартномада белгиланган энг қисқа муддатга кўзда тутади. Бу муддат тугаганидан кейин кредит муддатсиз кредитлар тоифасига ўтади, яъни кредитор банк томонидан олдиндан маълум қилинган  ҳолда исталган пайтда талаб қилиб олиниши мумкин. Кредит ресурсларини қарзга олган банк уларни қайтариш имкониятига эга бўлмаса, у бошқа банкларнинг муддатли қарзларидан фойдаланади.</w:t>
      </w:r>
    </w:p>
    <w:p w:rsidR="00612B36" w:rsidRPr="006864B2" w:rsidRDefault="00612B36" w:rsidP="00612B36">
      <w:pPr>
        <w:spacing w:after="0" w:line="360" w:lineRule="auto"/>
        <w:ind w:firstLine="567"/>
        <w:jc w:val="both"/>
        <w:rPr>
          <w:rFonts w:ascii="Times New Roman" w:hAnsi="Times New Roman"/>
          <w:b/>
          <w:sz w:val="28"/>
          <w:szCs w:val="28"/>
          <w:lang w:val="uz-Cyrl-UZ"/>
        </w:rPr>
      </w:pPr>
      <w:r w:rsidRPr="006864B2">
        <w:rPr>
          <w:rFonts w:ascii="Times New Roman" w:hAnsi="Times New Roman"/>
          <w:sz w:val="28"/>
          <w:szCs w:val="28"/>
          <w:lang w:val="uz-Cyrl-UZ"/>
        </w:rPr>
        <w:t>Банклар ресурсларини бошқаришнинг асосий концепцияларидан яна бири евродоллар бозоридан қарз олиш назарияси ҳисобланади</w:t>
      </w:r>
      <w:r w:rsidRPr="006864B2">
        <w:rPr>
          <w:rFonts w:ascii="Times New Roman" w:hAnsi="Times New Roman"/>
          <w:b/>
          <w:sz w:val="28"/>
          <w:szCs w:val="28"/>
          <w:lang w:val="uz-Cyrl-UZ"/>
        </w:rPr>
        <w:t>.</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b/>
          <w:sz w:val="28"/>
          <w:szCs w:val="28"/>
          <w:lang w:val="uz-Cyrl-UZ"/>
        </w:rPr>
        <w:t xml:space="preserve">Евродоллар бозоридан қарз олиш назарияси. </w:t>
      </w:r>
      <w:r w:rsidRPr="006864B2">
        <w:rPr>
          <w:rFonts w:ascii="Times New Roman" w:hAnsi="Times New Roman"/>
          <w:sz w:val="28"/>
          <w:szCs w:val="28"/>
          <w:lang w:val="uz-Cyrl-UZ"/>
        </w:rPr>
        <w:t>Евродоллар бу – АҚШ   ҳудудидан ташқарида банкларга жойлаштирилган доллар қийматига эга депозитлар</w:t>
      </w:r>
      <w:r w:rsidRPr="006864B2">
        <w:rPr>
          <w:rStyle w:val="a6"/>
          <w:rFonts w:ascii="Times New Roman" w:hAnsi="Times New Roman"/>
          <w:sz w:val="28"/>
          <w:szCs w:val="28"/>
          <w:lang w:val="uz-Cyrl-UZ"/>
        </w:rPr>
        <w:footnoteReference w:id="18"/>
      </w:r>
      <w:r w:rsidRPr="006864B2">
        <w:rPr>
          <w:rFonts w:ascii="Times New Roman" w:hAnsi="Times New Roman"/>
          <w:sz w:val="28"/>
          <w:szCs w:val="28"/>
          <w:lang w:val="uz-Cyrl-UZ"/>
        </w:rPr>
        <w:t>.</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 xml:space="preserve">Евродоллар бозоридан қарз олиш йирик тижорат банклари учун иложи бўлган пассивларни бошқариш инструментидир. Унда чет элда филиаллари бўлган банклар ҳам фойдаланади. Евродоллар – АҚШ долларларида ифодаланган ва АҚШ дан ташқаридаги тижорат банкларида, шу жумладан, Америка банкларининг филиалларидан сақланадиган қўйилмалардир. Евродолларлар АҚШ банкининг америкалик ёки чет эллик омонатчиси чет элдаги банкка ёки Америка банкининг филиалига маблағ ўтказганида юзага келади. Ушбу операция ўтказилиши натижасида АҚШдаги омонатга эгалик </w:t>
      </w:r>
      <w:r w:rsidRPr="006864B2">
        <w:rPr>
          <w:rFonts w:ascii="Times New Roman" w:hAnsi="Times New Roman"/>
          <w:sz w:val="28"/>
          <w:szCs w:val="28"/>
          <w:lang w:val="uz-Cyrl-UZ"/>
        </w:rPr>
        <w:lastRenderedPageBreak/>
        <w:t>қилиш чет элдаги молия муассасасига ўтади. Бу муассасанинг АҚШ долларларида қопланиши шарт бўлмаган мажбурияти юзага келади. Мазкур ҳолда АҚШ даги жами банк қўйилмалари ўзгармасдан қолади. Лекин чет элда АҚШ долларларидаги янги депозит мажбурияти – евродолларлар пайдо бўлади.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Евродоллардаги қарзларнинг анча қисми Америка банкларининг чет элдаги ўз филиаллари олдидаги мажбуриятларнинг кўпайишида ифодаланади. Ушбу депозитларни қабул қилиб оладиган Европа банклари ва филиаллари уларнинг эгалари, одатда, АҚШ пул бозоридаги ставкаларидан юқори ставкалар бўйича фоиз тўлайдилар ва Америкадаги ҳамда чет элдаги фирмаларга, шунингдек, АҚШ банкларига қарзга пул берадилар. Кредитга эҳтиёжни қоплашга етарлича маблағни мамлакат ичида жалб этишга тижорат банларининг қурби етмаган тақдирда улар зарур ресурсларни олиш учун евродоллар бозорига мурожаат қиладилар. Кўпинча бу манбадан банкларда ўтказилаётган муддатли депозит сертификатлари суммаси қисқарган ёки бир озгина ошган даврларда фойдаланилади.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 xml:space="preserve">Банклар ресурсларини бошқаришнинг концепцияларидан яна бири захира фондларини олиш назарияси ҳисобланади. Захира фондларини олиш назарияси. Захира фондларини олиш – ликвидликни таъминлаш мақсадида кредитдан фойдаланишнинг кенг тарқалган усулларидан биридир. Ушбу фондлар Марказий банкдаги ҳисобварақларда сақланадиган депозит қолдиқларидир. Кутилмаганда қўйилмалар оқими кела бошлаган ёки ссудалар қисқарган тақдирда тижорат банкларида ортиқча захиралар юзага келиши мумкин. Бу маблағлар даромад даромад келтирмаслиги сабабли, банклар уларни қисқа фурсатга бошқа банкларга фойдаланиш учун бериб қўядилар. Захиралар мажбурий ҳажмини тиклаш ёки активлар сотиб олиш учун маблағга муҳтож бўлган банклар эса ушбу ортиқча маблағларни бажонидил сотиб оладилар. Захира фондларига оид бир кунлик операциялар ўз моҳиятига кўра, ссудалар билан таъминланмаган бўлади. Баъзан банкларнинг бири бошқасига давлатнинг қимматли қоғозларини сотадиган </w:t>
      </w:r>
      <w:r w:rsidRPr="006864B2">
        <w:rPr>
          <w:rFonts w:ascii="Times New Roman" w:hAnsi="Times New Roman"/>
          <w:sz w:val="28"/>
          <w:szCs w:val="28"/>
          <w:lang w:val="uz-Cyrl-UZ"/>
        </w:rPr>
        <w:lastRenderedPageBreak/>
        <w:t>бўлса, битим қайтариб сотиб олиш тўғрисидаги битим шаклини ифодалайди. Бундай битимлар, одатда бир кунлик муддатга мўлжалланган. Лекин, айрим битимлар бўйича тўлов муддати бир ҳафта ёки хатто бир неча ҳафтани ташкил этиши мумкин. Таъминланмаган типик битим тузилган тақдирда иккита банк шарт-шароитлари тўғрисида келишади, сотувчи банк Марказий банкка белгиланган миқдордаги маблағни ўзининг заҳира фондидан харидор банкнинг захира ҳисобварағига ўтказишни таклиф этади. Кейинги куни банк очилиши чоғида, аксинча, битим амалга оширилади. Фоизлар, одатда, алоҳида чек билан тўланади.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 ресурсларини бошқаришнинг концепцияларига қайтариб сотиб олиш тўғрисида битимлар назариясини ҳам қўшишимиз мумкин.</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Захира фондларига оид банклараро операцияларга қўшимча равишда банклар билан давлат қимматли қоғозлари бўйича дилерлар ҳамда бошқа инвесторлар ўртасида ва шунга ўхшаш битимлар амалга оширилади. Бу битимлар қайтариб сотиб олиш тўғрисидаги битимлар (repurchase agreements I RF) ёки шунчаки “РЕПО” деб номланади</w:t>
      </w:r>
      <w:r w:rsidRPr="006864B2">
        <w:rPr>
          <w:rStyle w:val="a6"/>
          <w:rFonts w:ascii="Times New Roman" w:hAnsi="Times New Roman"/>
          <w:sz w:val="28"/>
          <w:szCs w:val="28"/>
          <w:lang w:val="uz-Cyrl-UZ"/>
        </w:rPr>
        <w:footnoteReference w:id="19"/>
      </w:r>
      <w:r w:rsidRPr="006864B2">
        <w:rPr>
          <w:rFonts w:ascii="Times New Roman" w:hAnsi="Times New Roman"/>
          <w:sz w:val="28"/>
          <w:szCs w:val="28"/>
          <w:lang w:val="uz-Cyrl-UZ"/>
        </w:rPr>
        <w:t xml:space="preserve">. Бундай битимда активларни сотиш, қайтариб олиш шартлари асосида белгиланган кунда ва олдиндан келишилган нархда амалга оширилади. Бундай битимлар вақтинча бўш маблағлар учун муҳим канал бўлиб қолган. Чунки, уларнинг иккала томонининг эҳтиёжларига мослаштириш осон. Улар бир кундан бир неча ўйгача муддатга тузилиши мумкин. Лекин кўпинча қисқа муддатга тузилади.Таваккалчилик хатари юқори эмаслиги “РЕПО”нинг афзалллигидир. Чунки “РЕПО” битимлари – банк захираларини бараварлаштиришнинг энг яхши воситасидир. Банк активларини қайтариб сотиб олиш мажбуриятини олган ҳолда сотганида тўлов харидорнинг депозит ҳисобварағини дебетлаш йўли билан ёки бошқа банкка ёзиб берилган чек орқали амалга оширилади. Биринчи ҳолда банкнинг  мажбурий захиралари камаяди. Чек олганида эса номига чек ёзилган банкнинг </w:t>
      </w:r>
      <w:r w:rsidRPr="006864B2">
        <w:rPr>
          <w:rFonts w:ascii="Times New Roman" w:hAnsi="Times New Roman"/>
          <w:sz w:val="28"/>
          <w:szCs w:val="28"/>
          <w:lang w:val="uz-Cyrl-UZ"/>
        </w:rPr>
        <w:lastRenderedPageBreak/>
        <w:t>захираларига нисбатан сотувчи банкнинг муайян хуқуқлари юзага келади. Одатда, бундай битимга қимматли қоғозлар объект бўлса-да, ссудалар ҳам шундай объект бўлиши мумкин.</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Халқаро банк амалиётида пассив операцияларнинг қуйидаги тўртта шаклидан кенг фойдаланилади, яъни: банклар фойдасидан фондларни шакллантириш ва уларни кўпайтиришга ажратмалар; депозит операциялар; юридик шахслардан олинган кредит ресурслар; муомалага чиқарилган қимматли қоғозлар, пул билетлар ва тангаларни чиқариш (эмиссия)</w:t>
      </w:r>
      <w:r w:rsidRPr="006864B2">
        <w:rPr>
          <w:rStyle w:val="a6"/>
          <w:rFonts w:ascii="Times New Roman" w:hAnsi="Times New Roman"/>
          <w:sz w:val="28"/>
          <w:szCs w:val="28"/>
          <w:lang w:val="uz-Cyrl-UZ"/>
        </w:rPr>
        <w:footnoteReference w:id="20"/>
      </w:r>
      <w:r w:rsidRPr="006864B2">
        <w:rPr>
          <w:rFonts w:ascii="Times New Roman" w:hAnsi="Times New Roman"/>
          <w:sz w:val="28"/>
          <w:szCs w:val="28"/>
          <w:lang w:val="uz-Cyrl-UZ"/>
        </w:rPr>
        <w:t>.</w:t>
      </w:r>
    </w:p>
    <w:p w:rsidR="00612B36" w:rsidRPr="00306D8A"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Бугунги кунда маблағларни жалб этишнинг нодепозит манбалари гуруҳидан асосан банклараро бозордан ёки банк кредит ресурсларидан фойдаланилмоқда, холос. Банк тизимига қўшимча бўш пул маблағларини жалб этишнинг яна бир йўли -  бу банк вексели ва облигацияларини муомалага чиқаришдир. Хорижий банклар фаолиятида кенг фойдаланиладиган бу усул республика тижорат банклари фаолиятига ҳам босқичма-босқич тадбиқ қилиб борилса, фикримизча, бўш пул маблағларини жалб этишда ўз самарасини ривожлантиришда ресурсларнинг нодепозит манбаларига катта эътибор берилади. Улар бозорда рақобатчилик асосида воситачилар (брокерлар) орқали ресурсларни сотиб оладилар. Бу ерда биринчидан маблағларни сотиб олиш ғоясини банкнинг ўзига тегишли, иккинчидан, бу ғоя банкнинг бирор-бир мижози билан боғлиқ эмас.</w:t>
      </w:r>
    </w:p>
    <w:p w:rsidR="005C6D7A" w:rsidRPr="005C6D7A" w:rsidRDefault="005C6D7A" w:rsidP="005C6D7A">
      <w:pPr>
        <w:tabs>
          <w:tab w:val="left" w:pos="0"/>
        </w:tabs>
        <w:spacing w:after="0" w:line="360" w:lineRule="auto"/>
        <w:ind w:firstLine="567"/>
        <w:jc w:val="both"/>
        <w:rPr>
          <w:rFonts w:ascii="Times New Roman" w:hAnsi="Times New Roman" w:cs="Times New Roman"/>
          <w:sz w:val="28"/>
          <w:szCs w:val="28"/>
          <w:lang w:val="uz-Cyrl-UZ"/>
        </w:rPr>
      </w:pPr>
      <w:r w:rsidRPr="005C6D7A">
        <w:rPr>
          <w:rFonts w:ascii="Times New Roman" w:hAnsi="Times New Roman" w:cs="Times New Roman"/>
          <w:sz w:val="28"/>
          <w:szCs w:val="28"/>
          <w:lang w:val="uz-Cyrl-UZ"/>
        </w:rPr>
        <w:t xml:space="preserve">CAMELS баҳолаш тизими. Банклар капитали, активлари, бошқаруви, мажбуриятларнинг сифати ва даражасининг холис баҳоланишини таъминловчи CAMEL(S) тизимининг янги талқинини тадбиқ қилишни кўзда тутган ҳолда, тижорат банкларининг молиявий ҳолатини баҳолаш тизимини янада такомиллаштириш масалаларига алоҳида эътибор берилмоқда. </w:t>
      </w:r>
    </w:p>
    <w:p w:rsidR="005C6D7A" w:rsidRDefault="005C6D7A" w:rsidP="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Ҳозирги дунёнинг кўпгина ривожланган мамлакатларида кредит ташкилотлари фаолиятини рейтинг баҳолашнинг стандартлаштирилган тизимлари мавжуд бўлиб, улар турли давлатларда ўзига хос кўринишда ва </w:t>
      </w:r>
      <w:r>
        <w:rPr>
          <w:rFonts w:ascii="Times New Roman" w:hAnsi="Times New Roman" w:cs="Times New Roman"/>
          <w:sz w:val="28"/>
          <w:szCs w:val="28"/>
          <w:lang w:val="uz-Cyrl-UZ"/>
        </w:rPr>
        <w:lastRenderedPageBreak/>
        <w:t xml:space="preserve">ўзига хос услубда олиб борилади. АҚШ да 6 та компонентни баҳоловчи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рейтинг баҳолаш тизими ва кўплаб бошқа тизимлар ишлаб келмоқда. </w:t>
      </w:r>
    </w:p>
    <w:p w:rsidR="005C6D7A" w:rsidRDefault="005C6D7A" w:rsidP="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Молиявий муассасалар устидан назорат бўйича федерал кенгаш томонидан 1979 йил 13 сентябрда расман киритилган ва инглиз тилидаги </w:t>
      </w:r>
      <w:r w:rsidRPr="000C0419">
        <w:rPr>
          <w:rFonts w:ascii="Times New Roman" w:hAnsi="Times New Roman" w:cs="Times New Roman"/>
          <w:sz w:val="28"/>
          <w:szCs w:val="28"/>
          <w:lang w:val="uz-Cyrl-UZ"/>
        </w:rPr>
        <w:t>Capital, Assets quality, Management</w:t>
      </w:r>
      <w:r w:rsidRPr="00CA3AC2">
        <w:rPr>
          <w:rFonts w:ascii="Times New Roman" w:hAnsi="Times New Roman" w:cs="Times New Roman"/>
          <w:sz w:val="28"/>
          <w:szCs w:val="28"/>
          <w:lang w:val="uz-Cyrl-UZ"/>
        </w:rPr>
        <w:t xml:space="preserve">, Liquidity </w:t>
      </w:r>
      <w:r>
        <w:rPr>
          <w:rFonts w:ascii="Times New Roman" w:hAnsi="Times New Roman" w:cs="Times New Roman"/>
          <w:sz w:val="28"/>
          <w:szCs w:val="28"/>
          <w:lang w:val="uz-Cyrl-UZ"/>
        </w:rPr>
        <w:t xml:space="preserve">(капитал, активлар сифати, бошқарув, даромад ва ликвидлик) сўзларининг бош ҳарфлари билан номланувчи </w:t>
      </w:r>
      <w:r w:rsidRPr="00E37AAD">
        <w:rPr>
          <w:rFonts w:ascii="Times New Roman" w:hAnsi="Times New Roman" w:cs="Times New Roman"/>
          <w:sz w:val="28"/>
          <w:szCs w:val="28"/>
          <w:lang w:val="uz-Cyrl-UZ"/>
        </w:rPr>
        <w:t>CAMEL</w:t>
      </w:r>
      <w:r>
        <w:rPr>
          <w:rFonts w:ascii="Times New Roman" w:hAnsi="Times New Roman" w:cs="Times New Roman"/>
          <w:sz w:val="28"/>
          <w:szCs w:val="28"/>
          <w:lang w:val="uz-Cyrl-UZ"/>
        </w:rPr>
        <w:t xml:space="preserve"> баҳолаш фаолиятига рейтинг бериш бўйича ягона агентликаро тизими юритиб келди. </w:t>
      </w:r>
    </w:p>
    <w:p w:rsidR="005C6D7A" w:rsidRDefault="005C6D7A" w:rsidP="005C6D7A">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1997 йил 1 январдан бошлаб унинг ўрнига молиявий ташкилотларга рейтинг ўрнатиш тизими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юзага келди. </w:t>
      </w:r>
    </w:p>
    <w:p w:rsidR="005C6D7A" w:rsidRDefault="005C6D7A" w:rsidP="005C6D7A">
      <w:pPr>
        <w:tabs>
          <w:tab w:val="left" w:pos="0"/>
        </w:tabs>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атамасининг ҳар бир ҳарфи қуйидаги маъноларни англатади: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w:t>
      </w:r>
      <w:r>
        <w:rPr>
          <w:rFonts w:ascii="Times New Roman" w:hAnsi="Times New Roman" w:cs="Times New Roman"/>
          <w:sz w:val="28"/>
          <w:szCs w:val="28"/>
          <w:lang w:val="uz-Cyrl-UZ"/>
        </w:rPr>
        <w:t xml:space="preserve"> – </w:t>
      </w:r>
      <w:r w:rsidRPr="00902F88">
        <w:rPr>
          <w:rFonts w:ascii="Times New Roman" w:hAnsi="Times New Roman" w:cs="Times New Roman"/>
          <w:sz w:val="28"/>
          <w:szCs w:val="28"/>
          <w:lang w:val="uz-Cyrl-UZ"/>
        </w:rPr>
        <w:t xml:space="preserve">capital adequacy, </w:t>
      </w:r>
      <w:r>
        <w:rPr>
          <w:rFonts w:ascii="Times New Roman" w:hAnsi="Times New Roman" w:cs="Times New Roman"/>
          <w:sz w:val="28"/>
          <w:szCs w:val="28"/>
          <w:lang w:val="uz-Cyrl-UZ"/>
        </w:rPr>
        <w:t>капитал етарлилиги. Капиталнинг қанча қисми кредитор ва омонатчиларни ҳимоя қила олишини ва унинг етарлилигини англатади.</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A</w:t>
      </w:r>
      <w:r>
        <w:rPr>
          <w:rFonts w:ascii="Times New Roman" w:hAnsi="Times New Roman" w:cs="Times New Roman"/>
          <w:sz w:val="28"/>
          <w:szCs w:val="28"/>
          <w:lang w:val="uz-Cyrl-UZ"/>
        </w:rPr>
        <w:t xml:space="preserve"> – </w:t>
      </w:r>
      <w:r>
        <w:rPr>
          <w:rFonts w:ascii="Times New Roman" w:hAnsi="Times New Roman" w:cs="Times New Roman"/>
          <w:sz w:val="28"/>
          <w:szCs w:val="28"/>
          <w:lang w:val="en-US"/>
        </w:rPr>
        <w:t>asset quality</w:t>
      </w:r>
      <w:r>
        <w:rPr>
          <w:rFonts w:ascii="Times New Roman" w:hAnsi="Times New Roman" w:cs="Times New Roman"/>
          <w:sz w:val="28"/>
          <w:szCs w:val="28"/>
          <w:lang w:val="uz-Cyrl-UZ"/>
        </w:rPr>
        <w:t>, активлар сифати. Муаммоли қарзларнинг молиявий активларни қайтарувчанлик даражасига таъсирини баҳолайди.</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M</w:t>
      </w:r>
      <w:r>
        <w:rPr>
          <w:rFonts w:ascii="Times New Roman" w:hAnsi="Times New Roman" w:cs="Times New Roman"/>
          <w:sz w:val="28"/>
          <w:szCs w:val="28"/>
          <w:lang w:val="uz-Cyrl-UZ"/>
        </w:rPr>
        <w:t xml:space="preserve"> – </w:t>
      </w:r>
      <w:r w:rsidRPr="002F037F">
        <w:rPr>
          <w:rFonts w:ascii="Times New Roman" w:hAnsi="Times New Roman" w:cs="Times New Roman"/>
          <w:sz w:val="28"/>
          <w:szCs w:val="28"/>
          <w:lang w:val="uz-Cyrl-UZ"/>
        </w:rPr>
        <w:t>management</w:t>
      </w:r>
      <w:r>
        <w:rPr>
          <w:rFonts w:ascii="Times New Roman" w:hAnsi="Times New Roman" w:cs="Times New Roman"/>
          <w:sz w:val="28"/>
          <w:szCs w:val="28"/>
          <w:lang w:val="uz-Cyrl-UZ"/>
        </w:rPr>
        <w:t>, бошқарув сифати. Тартибга солувчи тизим томонидан қабул қилинган қонун ва йўриқномаларга тижорат банки бошқаруви томонидан риоя қилинган ҳолда амалга оширилган ишлар натижаси ва сифатини аниқлайди.</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E</w:t>
      </w:r>
      <w:r>
        <w:rPr>
          <w:rFonts w:ascii="Times New Roman" w:hAnsi="Times New Roman" w:cs="Times New Roman"/>
          <w:sz w:val="28"/>
          <w:szCs w:val="28"/>
          <w:lang w:val="uz-Cyrl-UZ"/>
        </w:rPr>
        <w:t xml:space="preserve"> – </w:t>
      </w:r>
      <w:r w:rsidRPr="00742313">
        <w:rPr>
          <w:rFonts w:ascii="Times New Roman" w:hAnsi="Times New Roman" w:cs="Times New Roman"/>
          <w:sz w:val="28"/>
          <w:szCs w:val="28"/>
          <w:lang w:val="uz-Cyrl-UZ"/>
        </w:rPr>
        <w:t>earnings</w:t>
      </w:r>
      <w:r>
        <w:rPr>
          <w:rFonts w:ascii="Times New Roman" w:hAnsi="Times New Roman" w:cs="Times New Roman"/>
          <w:sz w:val="28"/>
          <w:szCs w:val="28"/>
          <w:lang w:val="uz-Cyrl-UZ"/>
        </w:rPr>
        <w:t xml:space="preserve">, даромадлилик. Банк тизими самарадорлиги ва истиқболдаги ривожланишига банк даромадининг етарлилигини баҳолайди.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L</w:t>
      </w:r>
      <w:r>
        <w:rPr>
          <w:rFonts w:ascii="Times New Roman" w:hAnsi="Times New Roman" w:cs="Times New Roman"/>
          <w:sz w:val="28"/>
          <w:szCs w:val="28"/>
          <w:lang w:val="uz-Cyrl-UZ"/>
        </w:rPr>
        <w:t xml:space="preserve"> – </w:t>
      </w:r>
      <w:r w:rsidRPr="00742313">
        <w:rPr>
          <w:rFonts w:ascii="Times New Roman" w:hAnsi="Times New Roman" w:cs="Times New Roman"/>
          <w:sz w:val="28"/>
          <w:szCs w:val="28"/>
          <w:lang w:val="uz-Cyrl-UZ"/>
        </w:rPr>
        <w:t>liquidity</w:t>
      </w:r>
      <w:r>
        <w:rPr>
          <w:rFonts w:ascii="Times New Roman" w:hAnsi="Times New Roman" w:cs="Times New Roman"/>
          <w:sz w:val="28"/>
          <w:szCs w:val="28"/>
          <w:lang w:val="uz-Cyrl-UZ"/>
        </w:rPr>
        <w:t xml:space="preserve">, ликвидлик. Банк ўзининг мажбуриятларини ўз вақтида бажаришга етарли даражада ликвидлиги жиҳатдан баҳолайди.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S</w:t>
      </w:r>
      <w:r>
        <w:rPr>
          <w:rFonts w:ascii="Times New Roman" w:hAnsi="Times New Roman" w:cs="Times New Roman"/>
          <w:sz w:val="28"/>
          <w:szCs w:val="28"/>
          <w:lang w:val="uz-Cyrl-UZ"/>
        </w:rPr>
        <w:t xml:space="preserve"> – </w:t>
      </w:r>
      <w:r>
        <w:rPr>
          <w:rFonts w:ascii="Times New Roman" w:hAnsi="Times New Roman" w:cs="Times New Roman"/>
          <w:sz w:val="28"/>
          <w:szCs w:val="28"/>
          <w:lang w:val="en-US"/>
        </w:rPr>
        <w:t>sensitivity to Market Risk</w:t>
      </w:r>
      <w:r>
        <w:rPr>
          <w:rFonts w:ascii="Times New Roman" w:hAnsi="Times New Roman" w:cs="Times New Roman"/>
          <w:sz w:val="28"/>
          <w:szCs w:val="28"/>
          <w:lang w:val="uz-Cyrl-UZ"/>
        </w:rPr>
        <w:t xml:space="preserve">, бозор хатарига таъсирчанлик. Фоиз ставкалари ўзгаришининг банк фаолиятига таъсирини аниқлайди.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усулини қўллашда тижорат банклари расмий жиҳатдан 2 хил кўринишдаги: беш балли шкала бўйича алоҳида мезонлар </w:t>
      </w:r>
      <w:r w:rsidRPr="00742313">
        <w:rPr>
          <w:rFonts w:ascii="Times New Roman" w:hAnsi="Times New Roman" w:cs="Times New Roman"/>
          <w:sz w:val="28"/>
          <w:szCs w:val="28"/>
          <w:lang w:val="uz-Cyrl-UZ"/>
        </w:rPr>
        <w:t>q</w:t>
      </w:r>
      <w:r w:rsidRPr="00742313">
        <w:rPr>
          <w:rFonts w:ascii="Times New Roman" w:hAnsi="Times New Roman" w:cs="Times New Roman"/>
          <w:sz w:val="28"/>
          <w:szCs w:val="28"/>
          <w:vertAlign w:val="subscript"/>
          <w:lang w:val="uz-Cyrl-UZ"/>
        </w:rPr>
        <w:t>1=C</w:t>
      </w:r>
      <w:r w:rsidRPr="00D6787D">
        <w:rPr>
          <w:rFonts w:ascii="Times New Roman" w:hAnsi="Times New Roman" w:cs="Times New Roman"/>
          <w:sz w:val="28"/>
          <w:szCs w:val="28"/>
          <w:vertAlign w:val="subscript"/>
          <w:lang w:val="uz-Cyrl-UZ"/>
        </w:rPr>
        <w:t xml:space="preserve">, </w:t>
      </w:r>
      <w:r w:rsidRPr="00D6787D">
        <w:rPr>
          <w:rFonts w:ascii="Times New Roman" w:hAnsi="Times New Roman" w:cs="Times New Roman"/>
          <w:sz w:val="28"/>
          <w:szCs w:val="28"/>
          <w:lang w:val="uz-Cyrl-UZ"/>
        </w:rPr>
        <w:t>q</w:t>
      </w:r>
      <w:r w:rsidRPr="00D6787D">
        <w:rPr>
          <w:rFonts w:ascii="Times New Roman" w:hAnsi="Times New Roman" w:cs="Times New Roman"/>
          <w:sz w:val="28"/>
          <w:szCs w:val="28"/>
          <w:vertAlign w:val="subscript"/>
          <w:lang w:val="uz-Cyrl-UZ"/>
        </w:rPr>
        <w:t xml:space="preserve">2=A, </w:t>
      </w:r>
      <w:r w:rsidRPr="00D6787D">
        <w:rPr>
          <w:rFonts w:ascii="Times New Roman" w:hAnsi="Times New Roman" w:cs="Times New Roman"/>
          <w:sz w:val="28"/>
          <w:szCs w:val="28"/>
          <w:lang w:val="uz-Cyrl-UZ"/>
        </w:rPr>
        <w:t>q</w:t>
      </w:r>
      <w:r w:rsidRPr="00D6787D">
        <w:rPr>
          <w:rFonts w:ascii="Times New Roman" w:hAnsi="Times New Roman" w:cs="Times New Roman"/>
          <w:sz w:val="28"/>
          <w:szCs w:val="28"/>
          <w:vertAlign w:val="subscript"/>
          <w:lang w:val="uz-Cyrl-UZ"/>
        </w:rPr>
        <w:t>3=M</w:t>
      </w:r>
      <w:r w:rsidRPr="00D6787D">
        <w:rPr>
          <w:rFonts w:ascii="Times New Roman" w:hAnsi="Times New Roman" w:cs="Times New Roman"/>
          <w:sz w:val="28"/>
          <w:szCs w:val="28"/>
          <w:lang w:val="uz-Cyrl-UZ"/>
        </w:rPr>
        <w:t>, q</w:t>
      </w:r>
      <w:r w:rsidRPr="00D6787D">
        <w:rPr>
          <w:rFonts w:ascii="Times New Roman" w:hAnsi="Times New Roman" w:cs="Times New Roman"/>
          <w:sz w:val="28"/>
          <w:szCs w:val="28"/>
          <w:vertAlign w:val="subscript"/>
          <w:lang w:val="uz-Cyrl-UZ"/>
        </w:rPr>
        <w:t>4=E</w:t>
      </w:r>
      <w:r w:rsidRPr="00D6787D">
        <w:rPr>
          <w:rFonts w:ascii="Times New Roman" w:hAnsi="Times New Roman" w:cs="Times New Roman"/>
          <w:sz w:val="28"/>
          <w:szCs w:val="28"/>
          <w:lang w:val="uz-Cyrl-UZ"/>
        </w:rPr>
        <w:t xml:space="preserve">, </w:t>
      </w:r>
      <w:r w:rsidRPr="00D6787D">
        <w:rPr>
          <w:rFonts w:ascii="Times New Roman" w:hAnsi="Times New Roman" w:cs="Times New Roman"/>
          <w:sz w:val="28"/>
          <w:szCs w:val="28"/>
          <w:lang w:val="uz-Cyrl-UZ"/>
        </w:rPr>
        <w:lastRenderedPageBreak/>
        <w:t>q</w:t>
      </w:r>
      <w:r w:rsidRPr="00D6787D">
        <w:rPr>
          <w:rFonts w:ascii="Times New Roman" w:hAnsi="Times New Roman" w:cs="Times New Roman"/>
          <w:sz w:val="28"/>
          <w:szCs w:val="28"/>
          <w:vertAlign w:val="subscript"/>
          <w:lang w:val="uz-Cyrl-UZ"/>
        </w:rPr>
        <w:t>5=L</w:t>
      </w:r>
      <w:r w:rsidRPr="00D6787D">
        <w:rPr>
          <w:rFonts w:ascii="Times New Roman" w:hAnsi="Times New Roman" w:cs="Times New Roman"/>
          <w:sz w:val="28"/>
          <w:szCs w:val="28"/>
          <w:lang w:val="uz-Cyrl-UZ"/>
        </w:rPr>
        <w:t>, q</w:t>
      </w:r>
      <w:r w:rsidRPr="00D6787D">
        <w:rPr>
          <w:rFonts w:ascii="Times New Roman" w:hAnsi="Times New Roman" w:cs="Times New Roman"/>
          <w:sz w:val="28"/>
          <w:szCs w:val="28"/>
          <w:vertAlign w:val="subscript"/>
          <w:lang w:val="uz-Cyrl-UZ"/>
        </w:rPr>
        <w:t>6=S</w:t>
      </w:r>
      <w:r>
        <w:rPr>
          <w:rFonts w:ascii="Times New Roman" w:hAnsi="Times New Roman" w:cs="Times New Roman"/>
          <w:sz w:val="28"/>
          <w:szCs w:val="28"/>
          <w:lang w:val="uz-Cyrl-UZ"/>
        </w:rPr>
        <w:t xml:space="preserve">асосида шаклланадиган олти мезонли баҳолаш ва беш балли йиғма </w:t>
      </w:r>
      <w:r w:rsidRPr="00D6787D">
        <w:rPr>
          <w:rFonts w:ascii="Times New Roman" w:hAnsi="Times New Roman" w:cs="Times New Roman"/>
          <w:sz w:val="28"/>
          <w:szCs w:val="28"/>
          <w:lang w:val="uz-Cyrl-UZ"/>
        </w:rPr>
        <w:t>Q = CAMELS</w:t>
      </w:r>
      <w:r>
        <w:rPr>
          <w:rFonts w:ascii="Times New Roman" w:hAnsi="Times New Roman" w:cs="Times New Roman"/>
          <w:sz w:val="28"/>
          <w:szCs w:val="28"/>
          <w:lang w:val="uz-Cyrl-UZ"/>
        </w:rPr>
        <w:t xml:space="preserve"> баҳолашга эга бўлади.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Тижорат банки фаолиятини кўп мезонли баҳолашда энг яхши кўрсаткич </w:t>
      </w:r>
      <w:r w:rsidRPr="00D6787D">
        <w:rPr>
          <w:rFonts w:ascii="Times New Roman" w:hAnsi="Times New Roman" w:cs="Times New Roman"/>
          <w:sz w:val="28"/>
          <w:szCs w:val="28"/>
          <w:lang w:val="uz-Cyrl-UZ"/>
        </w:rPr>
        <w:t>q=(</w:t>
      </w:r>
      <w:r>
        <w:rPr>
          <w:rFonts w:ascii="Times New Roman" w:hAnsi="Times New Roman" w:cs="Times New Roman"/>
          <w:sz w:val="28"/>
          <w:szCs w:val="28"/>
          <w:lang w:val="uz-Cyrl-UZ"/>
        </w:rPr>
        <w:t>1</w:t>
      </w:r>
      <w:r w:rsidRPr="00D6787D">
        <w:rPr>
          <w:rFonts w:ascii="Times New Roman" w:hAnsi="Times New Roman" w:cs="Times New Roman"/>
          <w:sz w:val="28"/>
          <w:szCs w:val="28"/>
          <w:lang w:val="uz-Cyrl-UZ"/>
        </w:rPr>
        <w:t xml:space="preserve">, 1, 1, 1, 1, 1) Q= (1 </w:t>
      </w:r>
      <w:r>
        <w:rPr>
          <w:rFonts w:ascii="Times New Roman" w:hAnsi="Times New Roman" w:cs="Times New Roman"/>
          <w:sz w:val="28"/>
          <w:szCs w:val="28"/>
          <w:lang w:val="uz-Cyrl-UZ"/>
        </w:rPr>
        <w:t>балл</w:t>
      </w:r>
      <w:r w:rsidRPr="00D6787D">
        <w:rPr>
          <w:rFonts w:ascii="Times New Roman" w:hAnsi="Times New Roman" w:cs="Times New Roman"/>
          <w:sz w:val="28"/>
          <w:szCs w:val="28"/>
          <w:lang w:val="uz-Cyrl-UZ"/>
        </w:rPr>
        <w:t>)</w:t>
      </w:r>
      <w:r>
        <w:rPr>
          <w:rFonts w:ascii="Times New Roman" w:hAnsi="Times New Roman" w:cs="Times New Roman"/>
          <w:sz w:val="28"/>
          <w:szCs w:val="28"/>
          <w:lang w:val="uz-Cyrl-UZ"/>
        </w:rPr>
        <w:t>, салбийси эса</w:t>
      </w:r>
      <w:r w:rsidRPr="00D6787D">
        <w:rPr>
          <w:rFonts w:ascii="Times New Roman" w:hAnsi="Times New Roman" w:cs="Times New Roman"/>
          <w:sz w:val="28"/>
          <w:szCs w:val="28"/>
          <w:lang w:val="uz-Cyrl-UZ"/>
        </w:rPr>
        <w:t xml:space="preserve"> q=(5, 5, 5, 5, 5, 5) Q=(5 </w:t>
      </w:r>
      <w:r>
        <w:rPr>
          <w:rFonts w:ascii="Times New Roman" w:hAnsi="Times New Roman" w:cs="Times New Roman"/>
          <w:sz w:val="28"/>
          <w:szCs w:val="28"/>
          <w:lang w:val="uz-Cyrl-UZ"/>
        </w:rPr>
        <w:t>балл</w:t>
      </w:r>
      <w:r w:rsidRPr="00D6787D">
        <w:rPr>
          <w:rFonts w:ascii="Times New Roman" w:hAnsi="Times New Roman" w:cs="Times New Roman"/>
          <w:sz w:val="28"/>
          <w:szCs w:val="28"/>
          <w:lang w:val="uz-Cyrl-UZ"/>
        </w:rPr>
        <w:t>)</w:t>
      </w:r>
      <w:r>
        <w:rPr>
          <w:rFonts w:ascii="Times New Roman" w:hAnsi="Times New Roman" w:cs="Times New Roman"/>
          <w:sz w:val="28"/>
          <w:szCs w:val="28"/>
          <w:lang w:val="uz-Cyrl-UZ"/>
        </w:rPr>
        <w:t xml:space="preserve"> билан баҳоланган ҳисобланади. </w:t>
      </w:r>
    </w:p>
    <w:p w:rsidR="005C6D7A" w:rsidRDefault="005C6D7A" w:rsidP="005C6D7A">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Якуний босқичда банкнинг молиявий барқарорлиги бўйича </w:t>
      </w: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тизими бўйича қўйилган барча баҳолар жамланади ва қуйидаги кўринишга эга бўлади: </w:t>
      </w:r>
    </w:p>
    <w:p w:rsidR="005C6D7A" w:rsidRDefault="005C6D7A" w:rsidP="005C6D7A">
      <w:pPr>
        <w:pStyle w:val="a3"/>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1 (мустаҳкам: 1 дан 1,4 гача)</w:t>
      </w:r>
    </w:p>
    <w:p w:rsidR="005C6D7A" w:rsidRDefault="005C6D7A" w:rsidP="005C6D7A">
      <w:pPr>
        <w:pStyle w:val="a3"/>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2 (қониқарли: 1,5 дан 2,4 гача)</w:t>
      </w:r>
    </w:p>
    <w:p w:rsidR="005C6D7A" w:rsidRDefault="005C6D7A" w:rsidP="005C6D7A">
      <w:pPr>
        <w:pStyle w:val="a3"/>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3 (ўртача: 2,5 дан 3,4 гача)</w:t>
      </w:r>
    </w:p>
    <w:p w:rsidR="005C6D7A" w:rsidRDefault="005C6D7A" w:rsidP="005C6D7A">
      <w:pPr>
        <w:pStyle w:val="a3"/>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4 (танқидий: 3,5 дан 4,4 гача)</w:t>
      </w:r>
    </w:p>
    <w:p w:rsidR="005C6D7A" w:rsidRDefault="005C6D7A" w:rsidP="005C6D7A">
      <w:pPr>
        <w:pStyle w:val="a3"/>
        <w:numPr>
          <w:ilvl w:val="0"/>
          <w:numId w:val="29"/>
        </w:num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йиғма рейтинг 5 (қониқарсиз: 4,5 дан 5 гача)</w:t>
      </w:r>
    </w:p>
    <w:p w:rsidR="005C6D7A" w:rsidRDefault="005C6D7A" w:rsidP="005C6D7A">
      <w:pPr>
        <w:spacing w:after="0" w:line="360" w:lineRule="auto"/>
        <w:ind w:firstLine="567"/>
        <w:jc w:val="both"/>
        <w:rPr>
          <w:rFonts w:ascii="Times New Roman" w:hAnsi="Times New Roman" w:cs="Times New Roman"/>
          <w:sz w:val="28"/>
          <w:szCs w:val="28"/>
          <w:lang w:val="uz-Cyrl-UZ"/>
        </w:rPr>
      </w:pPr>
      <w:r w:rsidRPr="00E37AAD">
        <w:rPr>
          <w:rFonts w:ascii="Times New Roman" w:hAnsi="Times New Roman" w:cs="Times New Roman"/>
          <w:sz w:val="28"/>
          <w:szCs w:val="28"/>
          <w:lang w:val="uz-Cyrl-UZ"/>
        </w:rPr>
        <w:t>CAMELS</w:t>
      </w:r>
      <w:r>
        <w:rPr>
          <w:rFonts w:ascii="Times New Roman" w:hAnsi="Times New Roman" w:cs="Times New Roman"/>
          <w:sz w:val="28"/>
          <w:szCs w:val="28"/>
          <w:lang w:val="uz-Cyrl-UZ"/>
        </w:rPr>
        <w:t xml:space="preserve"> тизими билан танишиб чиқиб, шуни айтиш мумкинки, ривожланган давлатлар банклари амалиётида кенг қўлланилиб келаётган ушбу тизимнинг тажрибаларини мамлакатимиз банк тизимига жорий қилишни давом эттириш ва уни такомиллаштириш банклар фаолиятини назорат қилиш самарадорлигининг ошишига, банк бошқарувига холис баҳо берилишига хизмат қилади. </w:t>
      </w:r>
    </w:p>
    <w:p w:rsidR="00612B36" w:rsidRPr="006864B2" w:rsidRDefault="000D6130" w:rsidP="00180AA2">
      <w:pPr>
        <w:spacing w:before="240" w:line="360" w:lineRule="auto"/>
        <w:jc w:val="center"/>
        <w:rPr>
          <w:rFonts w:ascii="Times New Roman" w:hAnsi="Times New Roman"/>
          <w:b/>
          <w:sz w:val="28"/>
          <w:szCs w:val="28"/>
          <w:lang w:val="uz-Cyrl-UZ"/>
        </w:rPr>
      </w:pPr>
      <w:r>
        <w:rPr>
          <w:rFonts w:ascii="Times New Roman" w:hAnsi="Times New Roman"/>
          <w:b/>
          <w:sz w:val="28"/>
          <w:szCs w:val="28"/>
          <w:lang w:val="uz-Cyrl-UZ"/>
        </w:rPr>
        <w:t>1</w:t>
      </w:r>
      <w:r w:rsidR="00180AA2">
        <w:rPr>
          <w:rFonts w:ascii="Times New Roman" w:hAnsi="Times New Roman"/>
          <w:b/>
          <w:sz w:val="28"/>
          <w:szCs w:val="28"/>
          <w:lang w:val="uz-Cyrl-UZ"/>
        </w:rPr>
        <w:t>-б</w:t>
      </w:r>
      <w:r w:rsidR="00180AA2" w:rsidRPr="008246DD">
        <w:rPr>
          <w:rFonts w:ascii="Times New Roman" w:hAnsi="Times New Roman"/>
          <w:b/>
          <w:sz w:val="28"/>
          <w:szCs w:val="28"/>
          <w:lang w:val="uz-Cyrl-UZ"/>
        </w:rPr>
        <w:t>об</w:t>
      </w:r>
      <w:r w:rsidR="00612B36" w:rsidRPr="006864B2">
        <w:rPr>
          <w:rFonts w:ascii="Times New Roman" w:hAnsi="Times New Roman"/>
          <w:b/>
          <w:sz w:val="28"/>
          <w:szCs w:val="28"/>
          <w:lang w:val="uz-Cyrl-UZ"/>
        </w:rPr>
        <w:t xml:space="preserve"> бўйича хулоса.</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 пассив операцияларини амалга ошириш натижасида уларнинг ресурс манбалари шаклланади, натижада банкнинг ўз маблағлари ва жалб қилинган маблағлари юзага келади. Тижорат банклари актив операцияларини ўзларида мавжуд бўлган ҳамда жалб этилган пул маблағлари доирасидагина амалга ошира оладилар. Банк ресурслари ўз маблағлари, жалб қилинган маблағлар ва қарз маблағларини  ташкил этади ва барчаси даромад олиў мақсадида банкнинг актив операцияларини амалга ошириш учун фойдаланилади. Ресурсларнинг ҳажми асосан тижорат банклари жалб қилган маблағлари ҳисобига шаклланади.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lastRenderedPageBreak/>
        <w:t>Банк пассивларини шакллантириш ва мувофиқлаштириш жараёни. Тижорат банкларининг ресурс салоҳиятини ташкил этадиган пул маблағлари барча манбаларини бошқариш сифати муҳим аҳамият касб этади.</w:t>
      </w:r>
    </w:p>
    <w:p w:rsidR="00612B36" w:rsidRPr="006864B2" w:rsidRDefault="00612B36" w:rsidP="00612B36">
      <w:pPr>
        <w:spacing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Жаҳон банки амалиётида тижорат банкларига маблағларни жалб қилишнинг кенг тарқалган шакллари ҳам мавжуд бўлиб, уларга қуйидагилар киради: банклараро бозордан қарз олиш; қимматли қоғозларни қайтиб сотиб олиш шарти билан сотиш; банк акцияларини сотиш; тижорат қоғозла</w:t>
      </w:r>
      <w:r w:rsidR="00306D8A" w:rsidRPr="00306D8A">
        <w:rPr>
          <w:rFonts w:ascii="Times New Roman" w:hAnsi="Times New Roman"/>
          <w:sz w:val="28"/>
          <w:szCs w:val="28"/>
          <w:lang w:val="uz-Cyrl-UZ"/>
        </w:rPr>
        <w:t>р</w:t>
      </w:r>
      <w:r w:rsidRPr="006864B2">
        <w:rPr>
          <w:rFonts w:ascii="Times New Roman" w:hAnsi="Times New Roman"/>
          <w:sz w:val="28"/>
          <w:szCs w:val="28"/>
          <w:lang w:val="uz-Cyrl-UZ"/>
        </w:rPr>
        <w:t>ини чиқариш; евродоллар бозоридан қарз олиш; облигациялар чиқариш ва бошқалар.</w:t>
      </w:r>
    </w:p>
    <w:p w:rsidR="00612B36" w:rsidRPr="006864B2" w:rsidRDefault="00612B36" w:rsidP="00612B36">
      <w:pPr>
        <w:spacing w:line="360" w:lineRule="auto"/>
        <w:jc w:val="both"/>
        <w:rPr>
          <w:rFonts w:ascii="Times New Roman" w:hAnsi="Times New Roman"/>
          <w:sz w:val="28"/>
          <w:szCs w:val="28"/>
          <w:lang w:val="uz-Cyrl-UZ"/>
        </w:rPr>
      </w:pPr>
    </w:p>
    <w:p w:rsidR="00612B36" w:rsidRPr="006864B2" w:rsidRDefault="00612B36" w:rsidP="00612B36">
      <w:pPr>
        <w:spacing w:line="360" w:lineRule="auto"/>
        <w:jc w:val="both"/>
        <w:rPr>
          <w:rFonts w:ascii="Times New Roman" w:hAnsi="Times New Roman"/>
          <w:sz w:val="28"/>
          <w:szCs w:val="28"/>
          <w:lang w:val="uz-Cyrl-UZ"/>
        </w:rPr>
      </w:pPr>
    </w:p>
    <w:p w:rsidR="00BC1E49" w:rsidRPr="006864B2" w:rsidRDefault="00BC1E49">
      <w:pPr>
        <w:rPr>
          <w:rFonts w:ascii="Times New Roman" w:hAnsi="Times New Roman"/>
          <w:b/>
          <w:sz w:val="28"/>
          <w:szCs w:val="28"/>
          <w:lang w:val="uz-Cyrl-UZ"/>
        </w:rPr>
      </w:pPr>
      <w:r w:rsidRPr="006864B2">
        <w:rPr>
          <w:rFonts w:ascii="Times New Roman" w:hAnsi="Times New Roman"/>
          <w:b/>
          <w:sz w:val="28"/>
          <w:szCs w:val="28"/>
          <w:lang w:val="uz-Cyrl-UZ"/>
        </w:rPr>
        <w:br w:type="page"/>
      </w:r>
    </w:p>
    <w:p w:rsidR="00612B36" w:rsidRPr="006756E6" w:rsidRDefault="000D6130" w:rsidP="00612B36">
      <w:pPr>
        <w:spacing w:line="360" w:lineRule="auto"/>
        <w:jc w:val="center"/>
        <w:rPr>
          <w:rFonts w:ascii="Times New Roman" w:hAnsi="Times New Roman"/>
          <w:b/>
          <w:sz w:val="28"/>
          <w:szCs w:val="28"/>
          <w:lang w:val="uz-Cyrl-UZ"/>
        </w:rPr>
      </w:pPr>
      <w:r>
        <w:rPr>
          <w:rFonts w:ascii="Times New Roman" w:hAnsi="Times New Roman"/>
          <w:b/>
          <w:sz w:val="28"/>
          <w:szCs w:val="28"/>
          <w:lang w:val="uz-Cyrl-UZ"/>
        </w:rPr>
        <w:lastRenderedPageBreak/>
        <w:t>2</w:t>
      </w:r>
      <w:r w:rsidR="006756E6" w:rsidRPr="006864B2">
        <w:rPr>
          <w:rFonts w:ascii="Times New Roman" w:hAnsi="Times New Roman"/>
          <w:b/>
          <w:sz w:val="28"/>
          <w:szCs w:val="28"/>
          <w:lang w:val="uz-Cyrl-UZ"/>
        </w:rPr>
        <w:t>-БОБ. ТИЖОРАТ БАНКЛАРИ РЕСУРСЛАР БАЗАСИНИ БОШҚАРИШ ТАҲЛИЛИ ВА УНИНГ САМАРАДОРЛИГИНИ БАҲОЛАШ АМАЛИЁТИ ТАҲЛИЛИ</w:t>
      </w:r>
      <w:r w:rsidR="006756E6" w:rsidRPr="006756E6">
        <w:rPr>
          <w:rFonts w:ascii="Times New Roman" w:hAnsi="Times New Roman"/>
          <w:b/>
          <w:sz w:val="28"/>
          <w:szCs w:val="28"/>
          <w:lang w:val="uz-Cyrl-UZ"/>
        </w:rPr>
        <w:t>.</w:t>
      </w:r>
    </w:p>
    <w:p w:rsidR="00612B36" w:rsidRPr="006864B2" w:rsidRDefault="00612B36" w:rsidP="00612B36">
      <w:pPr>
        <w:spacing w:line="360" w:lineRule="auto"/>
        <w:jc w:val="center"/>
        <w:rPr>
          <w:rFonts w:ascii="Times New Roman" w:hAnsi="Times New Roman"/>
          <w:b/>
          <w:sz w:val="28"/>
          <w:szCs w:val="28"/>
          <w:lang w:val="uz-Cyrl-UZ"/>
        </w:rPr>
      </w:pPr>
      <w:r w:rsidRPr="006864B2">
        <w:rPr>
          <w:rFonts w:ascii="Times New Roman" w:hAnsi="Times New Roman"/>
          <w:b/>
          <w:sz w:val="28"/>
          <w:szCs w:val="28"/>
          <w:lang w:val="uz-Cyrl-UZ"/>
        </w:rPr>
        <w:t>2.1. Тижорат банклари ресурсларини шакллантириш таҳлили</w:t>
      </w:r>
    </w:p>
    <w:p w:rsidR="00612B36" w:rsidRPr="006864B2" w:rsidRDefault="00612B36" w:rsidP="00612B36">
      <w:pPr>
        <w:spacing w:after="0" w:line="360" w:lineRule="auto"/>
        <w:ind w:firstLine="567"/>
        <w:jc w:val="both"/>
        <w:rPr>
          <w:rFonts w:ascii="Times New Roman" w:hAnsi="Times New Roman"/>
          <w:sz w:val="28"/>
          <w:szCs w:val="28"/>
          <w:lang w:val="uz-Cyrl-UZ"/>
        </w:rPr>
      </w:pPr>
      <w:r w:rsidRPr="006864B2">
        <w:rPr>
          <w:rFonts w:ascii="Times New Roman" w:hAnsi="Times New Roman"/>
          <w:sz w:val="28"/>
          <w:szCs w:val="28"/>
          <w:lang w:val="uz-Cyrl-UZ"/>
        </w:rPr>
        <w:t>Банкларда барқарор ресурс базасини шакллантириш ва уни янада кенгайтириш аҳолининг бўш пул маьлаағларини банк омонатларига жалб қилишни янада рағбатлантириш ва кафолатлашга доир қабул қилинган Президентимизнинг қатор фармон ва қарорлари аҳолининг банк тизимига бўлган ишончини янада мустаҳкамлашга муҳим аҳамият касб этиб келмоқда.</w:t>
      </w:r>
    </w:p>
    <w:p w:rsidR="004A7E2E" w:rsidRPr="004A7E2E" w:rsidRDefault="00612B36" w:rsidP="004A7E2E">
      <w:pPr>
        <w:shd w:val="clear" w:color="auto" w:fill="FFFFFF"/>
        <w:spacing w:after="0" w:line="360" w:lineRule="auto"/>
        <w:ind w:firstLine="851"/>
        <w:jc w:val="both"/>
        <w:rPr>
          <w:rFonts w:ascii="Times New Roman" w:hAnsi="Times New Roman"/>
          <w:sz w:val="28"/>
          <w:szCs w:val="28"/>
          <w:lang w:val="uz-Cyrl-UZ"/>
        </w:rPr>
      </w:pPr>
      <w:r w:rsidRPr="006864B2">
        <w:rPr>
          <w:rFonts w:ascii="Times New Roman" w:hAnsi="Times New Roman"/>
          <w:sz w:val="28"/>
          <w:szCs w:val="28"/>
          <w:lang w:val="uz-Cyrl-UZ"/>
        </w:rPr>
        <w:t>Мамлакатимиз банк тизимидаги ислоҳотларнинг муҳим устувор йўналишларидан бири ҳам тижорат банкларининг капиталлашув даражасини ошириш ва уларнинг етарлилигини таъминлашдан иборатдир. 2010 йил 26 ноябрдаги ПҚ-1438-сонли Президентининг Қарори билан тасдиқланган –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бўйича комплекс чора-тадбирлар дастури</w:t>
      </w:r>
      <w:r w:rsidR="004A7E2E" w:rsidRPr="004A7E2E">
        <w:rPr>
          <w:rFonts w:ascii="Times New Roman" w:hAnsi="Times New Roman"/>
          <w:sz w:val="28"/>
          <w:szCs w:val="28"/>
          <w:lang w:val="uz-Cyrl-UZ"/>
        </w:rPr>
        <w:t xml:space="preserve">, 2015 йил 6 майдаги 2344-сонли Президент қарорининг иккичи банкдида кўрсатилганидек </w:t>
      </w:r>
      <w:bookmarkStart w:id="1" w:name="2641588"/>
      <w:r w:rsidR="004A7E2E" w:rsidRPr="004A7E2E">
        <w:rPr>
          <w:rFonts w:ascii="Times New Roman" w:hAnsi="Times New Roman"/>
          <w:sz w:val="28"/>
          <w:szCs w:val="28"/>
          <w:lang w:val="uz-Cyrl-UZ"/>
        </w:rPr>
        <w:t>"</w:t>
      </w:r>
      <w:r w:rsidR="004A7E2E" w:rsidRPr="004A7E2E">
        <w:rPr>
          <w:rFonts w:ascii="Times New Roman" w:eastAsia="Times New Roman" w:hAnsi="Times New Roman" w:cs="Times New Roman"/>
          <w:color w:val="000000"/>
          <w:sz w:val="28"/>
          <w:szCs w:val="28"/>
          <w:lang w:val="uz-Cyrl-UZ"/>
        </w:rPr>
        <w:t>Банк назорати бўйича Базель қўмитаси томонидан тижорат банкларига нисбатан қўйиладиган меъёрий талабаларни янада такомиллаштиришни, жумладан, капиталнинг етарлилиги ва ликвидлилик кўрсаткичи бўйича янги талабларни назарда тутган янги стандартлар ва тавсиялар (Базель-III стандартлари) ишлаб чиқилганлиги маълумот учун қабул қилиш.</w:t>
      </w:r>
      <w:bookmarkEnd w:id="1"/>
    </w:p>
    <w:p w:rsidR="004A7E2E" w:rsidRPr="004A7E2E" w:rsidRDefault="004A7E2E" w:rsidP="004A7E2E">
      <w:pPr>
        <w:shd w:val="clear" w:color="auto" w:fill="FFFFFF"/>
        <w:spacing w:after="0" w:line="360" w:lineRule="auto"/>
        <w:ind w:firstLine="851"/>
        <w:jc w:val="both"/>
        <w:rPr>
          <w:rFonts w:ascii="Times New Roman" w:eastAsia="Times New Roman" w:hAnsi="Times New Roman" w:cs="Times New Roman"/>
          <w:color w:val="000000"/>
          <w:sz w:val="28"/>
          <w:szCs w:val="28"/>
          <w:lang w:val="uz-Cyrl-UZ"/>
        </w:rPr>
      </w:pPr>
      <w:bookmarkStart w:id="2" w:name="2641589"/>
      <w:r w:rsidRPr="004A7E2E">
        <w:rPr>
          <w:rFonts w:ascii="Times New Roman" w:eastAsia="Times New Roman" w:hAnsi="Times New Roman" w:cs="Times New Roman"/>
          <w:color w:val="000000"/>
          <w:sz w:val="28"/>
          <w:szCs w:val="28"/>
          <w:lang w:val="uz-Cyrl-UZ"/>
        </w:rPr>
        <w:t>Ўзбекистон Республикаси Марказий банки:</w:t>
      </w:r>
      <w:bookmarkEnd w:id="2"/>
    </w:p>
    <w:p w:rsidR="004A7E2E" w:rsidRPr="004A7E2E" w:rsidRDefault="004A7E2E" w:rsidP="004A7E2E">
      <w:pPr>
        <w:shd w:val="clear" w:color="auto" w:fill="FFFFFF"/>
        <w:spacing w:after="0" w:line="360" w:lineRule="auto"/>
        <w:ind w:firstLine="851"/>
        <w:jc w:val="both"/>
        <w:rPr>
          <w:rFonts w:ascii="Times New Roman" w:eastAsia="Times New Roman" w:hAnsi="Times New Roman" w:cs="Times New Roman"/>
          <w:color w:val="000000"/>
          <w:sz w:val="28"/>
          <w:szCs w:val="28"/>
          <w:lang w:val="uz-Cyrl-UZ"/>
        </w:rPr>
      </w:pPr>
      <w:bookmarkStart w:id="3" w:name="2641590"/>
      <w:r w:rsidRPr="004A7E2E">
        <w:rPr>
          <w:rFonts w:ascii="Times New Roman" w:eastAsia="Times New Roman" w:hAnsi="Times New Roman" w:cs="Times New Roman"/>
          <w:color w:val="000000"/>
          <w:sz w:val="28"/>
          <w:szCs w:val="28"/>
          <w:lang w:val="uz-Cyrl-UZ"/>
        </w:rPr>
        <w:t>юқорида кўрсатилган банк назорати бўйича Базель қўмитасининг стандарт ва тавсияларини (Базель-III стандартлари) 2015 — 2019 йилларда босқичма-босқич жорий этилишини таъминласин;</w:t>
      </w:r>
      <w:bookmarkEnd w:id="3"/>
    </w:p>
    <w:p w:rsidR="00612B36" w:rsidRPr="006864B2" w:rsidRDefault="004A7E2E" w:rsidP="004A7E2E">
      <w:pPr>
        <w:shd w:val="clear" w:color="auto" w:fill="FFFFFF"/>
        <w:spacing w:after="100" w:line="360" w:lineRule="auto"/>
        <w:ind w:firstLine="851"/>
        <w:jc w:val="both"/>
        <w:rPr>
          <w:rFonts w:ascii="Times New Roman" w:hAnsi="Times New Roman"/>
          <w:sz w:val="28"/>
          <w:szCs w:val="28"/>
          <w:lang w:val="uz-Cyrl-UZ"/>
        </w:rPr>
      </w:pPr>
      <w:bookmarkStart w:id="4" w:name="2641591"/>
      <w:r w:rsidRPr="004A7E2E">
        <w:rPr>
          <w:rFonts w:ascii="Times New Roman" w:eastAsia="Times New Roman" w:hAnsi="Times New Roman" w:cs="Times New Roman"/>
          <w:color w:val="000000"/>
          <w:sz w:val="28"/>
          <w:szCs w:val="28"/>
          <w:lang w:val="uz-Cyrl-UZ"/>
        </w:rPr>
        <w:t xml:space="preserve">Банклар уюшмаси ва тижорат банклари билан биргаликда бир ой муддатда Марказий банкнинг қайта молиялаштириш ставкаларини, кейинги </w:t>
      </w:r>
      <w:r w:rsidRPr="004A7E2E">
        <w:rPr>
          <w:rFonts w:ascii="Times New Roman" w:eastAsia="Times New Roman" w:hAnsi="Times New Roman" w:cs="Times New Roman"/>
          <w:color w:val="000000"/>
          <w:sz w:val="28"/>
          <w:szCs w:val="28"/>
          <w:lang w:val="uz-Cyrl-UZ"/>
        </w:rPr>
        <w:lastRenderedPageBreak/>
        <w:t>йилларда инфляция даражаси изчил пасайишини, шунингдек бошқа макроиқтисодий кўрсаткичларнинг барқарорлигини ҳисобга олган ҳолда тижорат банклари жалб қилаётган депозитлар фоиз ставкаларини белгилаш механизмини ишлаб чиқиб, тасдиқла</w:t>
      </w:r>
      <w:bookmarkEnd w:id="4"/>
      <w:r>
        <w:rPr>
          <w:rFonts w:ascii="Times New Roman" w:eastAsia="Times New Roman" w:hAnsi="Times New Roman" w:cs="Times New Roman"/>
          <w:color w:val="000000"/>
          <w:sz w:val="28"/>
          <w:szCs w:val="28"/>
          <w:lang w:val="uz-Cyrl-UZ"/>
        </w:rPr>
        <w:t>ш</w:t>
      </w:r>
      <w:r w:rsidRPr="004A7E2E">
        <w:rPr>
          <w:rFonts w:ascii="Times New Roman" w:eastAsia="Times New Roman" w:hAnsi="Times New Roman" w:cs="Times New Roman"/>
          <w:color w:val="000000"/>
          <w:sz w:val="28"/>
          <w:szCs w:val="28"/>
          <w:lang w:val="uz-Cyrl-UZ"/>
        </w:rPr>
        <w:t>"</w:t>
      </w:r>
      <w:r>
        <w:rPr>
          <w:rStyle w:val="a6"/>
          <w:rFonts w:ascii="Times New Roman" w:eastAsia="Times New Roman" w:hAnsi="Times New Roman" w:cs="Times New Roman"/>
          <w:color w:val="000000"/>
          <w:sz w:val="28"/>
          <w:szCs w:val="28"/>
          <w:lang w:val="uz-Cyrl-UZ"/>
        </w:rPr>
        <w:footnoteReference w:id="21"/>
      </w:r>
      <w:r w:rsidRPr="004A7E2E">
        <w:rPr>
          <w:rFonts w:ascii="Times New Roman" w:eastAsia="Times New Roman" w:hAnsi="Times New Roman" w:cs="Times New Roman"/>
          <w:color w:val="000000"/>
          <w:sz w:val="28"/>
          <w:szCs w:val="28"/>
          <w:lang w:val="uz-Cyrl-UZ"/>
        </w:rPr>
        <w:t>,</w:t>
      </w:r>
      <w:r w:rsidR="00612B36" w:rsidRPr="006864B2">
        <w:rPr>
          <w:rFonts w:ascii="Times New Roman" w:hAnsi="Times New Roman"/>
          <w:sz w:val="28"/>
          <w:szCs w:val="28"/>
          <w:lang w:val="uz-Cyrl-UZ"/>
        </w:rPr>
        <w:t xml:space="preserve"> ҳамда молия-банк тизимини ривожлантиришга оид бошқа ҳужжатларда белгиланган вазифаларни бажаришга қаратилган, жумладан: </w:t>
      </w:r>
    </w:p>
    <w:p w:rsidR="00612B36" w:rsidRPr="006864B2" w:rsidRDefault="00612B36" w:rsidP="00612B36">
      <w:pPr>
        <w:pStyle w:val="a3"/>
        <w:numPr>
          <w:ilvl w:val="0"/>
          <w:numId w:val="10"/>
        </w:numPr>
        <w:spacing w:line="360" w:lineRule="auto"/>
        <w:jc w:val="both"/>
        <w:rPr>
          <w:rFonts w:ascii="Times New Roman" w:hAnsi="Times New Roman"/>
          <w:sz w:val="28"/>
          <w:szCs w:val="28"/>
          <w:lang w:val="uz-Cyrl-UZ"/>
        </w:rPr>
      </w:pPr>
      <w:r w:rsidRPr="006864B2">
        <w:rPr>
          <w:rFonts w:ascii="Times New Roman" w:hAnsi="Times New Roman"/>
          <w:sz w:val="28"/>
          <w:szCs w:val="28"/>
          <w:lang w:val="uz-Cyrl-UZ"/>
        </w:rPr>
        <w:t>банк назорати тизимини янада такомиллаштириш, банк назорати бўйича Базель қўмитасининг янги тавсияларини тадбиқ этиш билан боғлиқ тадбирларни давом эттириш;</w:t>
      </w:r>
    </w:p>
    <w:p w:rsidR="00612B36" w:rsidRPr="006864B2" w:rsidRDefault="00612B36" w:rsidP="00612B36">
      <w:pPr>
        <w:pStyle w:val="a3"/>
        <w:numPr>
          <w:ilvl w:val="0"/>
          <w:numId w:val="10"/>
        </w:numPr>
        <w:spacing w:line="360" w:lineRule="auto"/>
        <w:jc w:val="both"/>
        <w:rPr>
          <w:rFonts w:ascii="Times New Roman" w:hAnsi="Times New Roman"/>
          <w:sz w:val="28"/>
          <w:szCs w:val="28"/>
          <w:lang w:val="uz-Cyrl-UZ"/>
        </w:rPr>
      </w:pPr>
      <w:r w:rsidRPr="006864B2">
        <w:rPr>
          <w:rFonts w:ascii="Times New Roman" w:hAnsi="Times New Roman"/>
          <w:sz w:val="28"/>
          <w:szCs w:val="28"/>
          <w:lang w:val="uz-Cyrl-UZ"/>
        </w:rPr>
        <w:t>мамлакат банк тизими ва тижорат банклари фаолиятини етакчи халқаро рейтинг ташкилотлари томонидан қўлланадиган меъёр андаза ва кўрсаткичлар асосида баҳолаш амалиётини кенгайтириш;</w:t>
      </w:r>
    </w:p>
    <w:p w:rsidR="00612B36" w:rsidRPr="006864B2" w:rsidRDefault="00612B36" w:rsidP="00612B36">
      <w:pPr>
        <w:pStyle w:val="a3"/>
        <w:numPr>
          <w:ilvl w:val="0"/>
          <w:numId w:val="10"/>
        </w:numPr>
        <w:spacing w:line="360" w:lineRule="auto"/>
        <w:jc w:val="both"/>
        <w:rPr>
          <w:rFonts w:ascii="Times New Roman" w:hAnsi="Times New Roman"/>
          <w:sz w:val="28"/>
          <w:szCs w:val="28"/>
          <w:lang w:val="uz-Cyrl-UZ"/>
        </w:rPr>
      </w:pPr>
      <w:r w:rsidRPr="006864B2">
        <w:rPr>
          <w:rFonts w:ascii="Times New Roman" w:hAnsi="Times New Roman"/>
          <w:sz w:val="28"/>
          <w:szCs w:val="28"/>
          <w:lang w:val="uz-Cyrl-UZ"/>
        </w:rPr>
        <w:t>тижорат банкларининг ресурс базасини уларнинг капиталлашув даражаси ҳамда аҳоли ва хўжалик юритувчи субъектларининг бўш пул маблағларини депозитларга жалб қилиш орқали янада ошириш.</w:t>
      </w:r>
    </w:p>
    <w:p w:rsidR="00E849F7" w:rsidRDefault="000E126E" w:rsidP="005E3A56">
      <w:pPr>
        <w:tabs>
          <w:tab w:val="left" w:pos="0"/>
        </w:tabs>
        <w:spacing w:after="0" w:line="360" w:lineRule="auto"/>
        <w:jc w:val="center"/>
        <w:rPr>
          <w:rFonts w:ascii="Times New Roman" w:hAnsi="Times New Roman" w:cs="Times New Roman"/>
          <w:b/>
          <w:sz w:val="28"/>
          <w:szCs w:val="28"/>
          <w:lang w:val="uz-Cyrl-UZ"/>
        </w:rPr>
      </w:pPr>
      <w:r>
        <w:rPr>
          <w:rFonts w:ascii="Times New Roman" w:hAnsi="Times New Roman" w:cs="Times New Roman"/>
          <w:b/>
          <w:noProof/>
          <w:sz w:val="28"/>
          <w:szCs w:val="28"/>
          <w:lang w:eastAsia="ko-KR"/>
        </w:rPr>
        <w:drawing>
          <wp:inline distT="0" distB="0" distL="0" distR="0">
            <wp:extent cx="5417185" cy="2398395"/>
            <wp:effectExtent l="1905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417185" cy="2398395"/>
                    </a:xfrm>
                    <a:prstGeom prst="rect">
                      <a:avLst/>
                    </a:prstGeom>
                    <a:noFill/>
                    <a:ln w="9525">
                      <a:noFill/>
                      <a:miter lim="800000"/>
                      <a:headEnd/>
                      <a:tailEnd/>
                    </a:ln>
                  </pic:spPr>
                </pic:pic>
              </a:graphicData>
            </a:graphic>
          </wp:inline>
        </w:drawing>
      </w:r>
    </w:p>
    <w:p w:rsidR="000E126E" w:rsidRPr="009435F7" w:rsidRDefault="000E126E" w:rsidP="000E126E">
      <w:pPr>
        <w:tabs>
          <w:tab w:val="left" w:pos="0"/>
        </w:tabs>
        <w:spacing w:after="0" w:line="360" w:lineRule="auto"/>
        <w:jc w:val="center"/>
        <w:rPr>
          <w:rFonts w:ascii="Times New Roman" w:hAnsi="Times New Roman" w:cs="Times New Roman"/>
          <w:sz w:val="24"/>
          <w:szCs w:val="24"/>
        </w:rPr>
      </w:pPr>
      <w:r w:rsidRPr="006756E6">
        <w:rPr>
          <w:rFonts w:ascii="Times New Roman" w:hAnsi="Times New Roman" w:cs="Times New Roman"/>
          <w:b/>
          <w:sz w:val="26"/>
          <w:szCs w:val="26"/>
          <w:lang w:val="uz-Cyrl-UZ"/>
        </w:rPr>
        <w:t>2</w:t>
      </w:r>
      <w:r w:rsidRPr="006756E6">
        <w:rPr>
          <w:rFonts w:ascii="Times New Roman" w:hAnsi="Times New Roman" w:cs="Times New Roman"/>
          <w:b/>
          <w:sz w:val="26"/>
          <w:szCs w:val="26"/>
        </w:rPr>
        <w:t>.1</w:t>
      </w:r>
      <w:r w:rsidRPr="006756E6">
        <w:rPr>
          <w:rFonts w:ascii="Times New Roman" w:hAnsi="Times New Roman" w:cs="Times New Roman"/>
          <w:b/>
          <w:sz w:val="26"/>
          <w:szCs w:val="26"/>
          <w:lang w:val="uz-Cyrl-UZ"/>
        </w:rPr>
        <w:t>-расм. Тижорат банклари капиталининг ўсиш динамикаси,</w:t>
      </w:r>
      <w:r w:rsidRPr="006756E6">
        <w:rPr>
          <w:rStyle w:val="a6"/>
          <w:rFonts w:ascii="Times New Roman" w:hAnsi="Times New Roman" w:cs="Times New Roman"/>
          <w:b/>
          <w:sz w:val="26"/>
          <w:szCs w:val="26"/>
          <w:lang w:val="uz-Cyrl-UZ"/>
        </w:rPr>
        <w:footnoteReference w:id="22"/>
      </w:r>
      <w:r w:rsidR="009435F7" w:rsidRPr="006756E6">
        <w:rPr>
          <w:rFonts w:ascii="Times New Roman" w:hAnsi="Times New Roman" w:cs="Times New Roman"/>
          <w:b/>
          <w:sz w:val="26"/>
          <w:szCs w:val="26"/>
        </w:rPr>
        <w:t>(</w:t>
      </w:r>
      <w:r w:rsidR="009435F7" w:rsidRPr="006756E6">
        <w:rPr>
          <w:rFonts w:ascii="Times New Roman" w:hAnsi="Times New Roman" w:cs="Times New Roman"/>
          <w:b/>
          <w:sz w:val="26"/>
          <w:szCs w:val="26"/>
          <w:lang w:val="uz-Cyrl-UZ"/>
        </w:rPr>
        <w:t xml:space="preserve"> млрд. сўм</w:t>
      </w:r>
      <w:r w:rsidR="009435F7" w:rsidRPr="006756E6">
        <w:rPr>
          <w:rFonts w:ascii="Times New Roman" w:hAnsi="Times New Roman" w:cs="Times New Roman"/>
          <w:b/>
          <w:sz w:val="26"/>
          <w:szCs w:val="26"/>
        </w:rPr>
        <w:t>)</w:t>
      </w:r>
      <w:r w:rsidR="009435F7" w:rsidRPr="009435F7">
        <w:rPr>
          <w:rFonts w:ascii="Times New Roman" w:hAnsi="Times New Roman" w:cs="Times New Roman"/>
          <w:b/>
          <w:sz w:val="24"/>
          <w:szCs w:val="24"/>
        </w:rPr>
        <w:t>.</w:t>
      </w:r>
    </w:p>
    <w:p w:rsidR="008677D2" w:rsidRDefault="00F12876"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капитали 200</w:t>
      </w:r>
      <w:r w:rsidR="00DE0C71">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-201</w:t>
      </w:r>
      <w:r w:rsidR="00E71D48" w:rsidRPr="00E71D48">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йиллар давомида </w:t>
      </w:r>
      <w:r w:rsidR="00DE0C71">
        <w:rPr>
          <w:rFonts w:ascii="Times New Roman" w:hAnsi="Times New Roman" w:cs="Times New Roman"/>
          <w:sz w:val="28"/>
          <w:szCs w:val="28"/>
          <w:lang w:val="uz-Cyrl-UZ"/>
        </w:rPr>
        <w:t>қарийб 49</w:t>
      </w:r>
      <w:r w:rsidRPr="006864B2">
        <w:rPr>
          <w:rFonts w:ascii="Times New Roman" w:hAnsi="Times New Roman" w:cs="Times New Roman"/>
          <w:sz w:val="28"/>
          <w:szCs w:val="28"/>
          <w:lang w:val="uz-Cyrl-UZ"/>
        </w:rPr>
        <w:t xml:space="preserve"> бар</w:t>
      </w:r>
      <w:r w:rsidR="00C42F3D" w:rsidRPr="006864B2">
        <w:rPr>
          <w:rFonts w:ascii="Times New Roman" w:hAnsi="Times New Roman" w:cs="Times New Roman"/>
          <w:sz w:val="28"/>
          <w:szCs w:val="28"/>
          <w:lang w:val="uz-Cyrl-UZ"/>
        </w:rPr>
        <w:t>обар</w:t>
      </w:r>
      <w:r w:rsidR="00DE0C71">
        <w:rPr>
          <w:rFonts w:ascii="Times New Roman" w:hAnsi="Times New Roman" w:cs="Times New Roman"/>
          <w:sz w:val="28"/>
          <w:szCs w:val="28"/>
          <w:lang w:val="uz-Cyrl-UZ"/>
        </w:rPr>
        <w:t xml:space="preserve"> ўсган бўлса, сўнгги </w:t>
      </w:r>
      <w:r w:rsidR="00853AB1">
        <w:rPr>
          <w:rFonts w:ascii="Times New Roman" w:hAnsi="Times New Roman" w:cs="Times New Roman"/>
          <w:sz w:val="28"/>
          <w:szCs w:val="28"/>
          <w:lang w:val="uz-Cyrl-UZ"/>
        </w:rPr>
        <w:t>6</w:t>
      </w:r>
      <w:r w:rsidR="00DE0C71">
        <w:rPr>
          <w:rFonts w:ascii="Times New Roman" w:hAnsi="Times New Roman" w:cs="Times New Roman"/>
          <w:sz w:val="28"/>
          <w:szCs w:val="28"/>
          <w:lang w:val="uz-Cyrl-UZ"/>
        </w:rPr>
        <w:t xml:space="preserve"> йилда эса қарийб 2,3 баробар</w:t>
      </w:r>
      <w:r w:rsidRPr="006864B2">
        <w:rPr>
          <w:rFonts w:ascii="Times New Roman" w:hAnsi="Times New Roman" w:cs="Times New Roman"/>
          <w:sz w:val="28"/>
          <w:szCs w:val="28"/>
          <w:lang w:val="uz-Cyrl-UZ"/>
        </w:rPr>
        <w:t>ўсиб, 201</w:t>
      </w:r>
      <w:r w:rsidR="00DE0C71">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якунлари бўйича банклар капитали 6,</w:t>
      </w:r>
      <w:r w:rsidR="00DE0C71">
        <w:rPr>
          <w:rFonts w:ascii="Times New Roman" w:hAnsi="Times New Roman" w:cs="Times New Roman"/>
          <w:sz w:val="28"/>
          <w:szCs w:val="28"/>
          <w:lang w:val="uz-Cyrl-UZ"/>
        </w:rPr>
        <w:t>9</w:t>
      </w:r>
      <w:r w:rsidRPr="006864B2">
        <w:rPr>
          <w:rFonts w:ascii="Times New Roman" w:hAnsi="Times New Roman" w:cs="Times New Roman"/>
          <w:sz w:val="28"/>
          <w:szCs w:val="28"/>
          <w:lang w:val="uz-Cyrl-UZ"/>
        </w:rPr>
        <w:t xml:space="preserve"> триллион сўм</w:t>
      </w:r>
      <w:r w:rsidR="00C42F3D" w:rsidRPr="006864B2">
        <w:rPr>
          <w:rFonts w:ascii="Times New Roman" w:hAnsi="Times New Roman" w:cs="Times New Roman"/>
          <w:sz w:val="28"/>
          <w:szCs w:val="28"/>
          <w:lang w:val="uz-Cyrl-UZ"/>
        </w:rPr>
        <w:t>даношиб ке</w:t>
      </w:r>
      <w:r w:rsidRPr="006864B2">
        <w:rPr>
          <w:rFonts w:ascii="Times New Roman" w:hAnsi="Times New Roman" w:cs="Times New Roman"/>
          <w:sz w:val="28"/>
          <w:szCs w:val="28"/>
          <w:lang w:val="uz-Cyrl-UZ"/>
        </w:rPr>
        <w:t>тди. 201</w:t>
      </w:r>
      <w:r w:rsidR="00DE0C71">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йил </w:t>
      </w:r>
      <w:r w:rsidRPr="006864B2">
        <w:rPr>
          <w:rFonts w:ascii="Times New Roman" w:hAnsi="Times New Roman" w:cs="Times New Roman"/>
          <w:sz w:val="28"/>
          <w:szCs w:val="28"/>
          <w:lang w:val="uz-Cyrl-UZ"/>
        </w:rPr>
        <w:lastRenderedPageBreak/>
        <w:t>якунлари бўйича банк тизимининг ликвидлиги 6</w:t>
      </w:r>
      <w:r w:rsidR="00DE0C71">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 xml:space="preserve"> фоиздан ортмоқда, бу эса талаб этиладиган минимал даражадан </w:t>
      </w:r>
      <w:r w:rsidR="005E3A56" w:rsidRPr="006864B2">
        <w:rPr>
          <w:rFonts w:ascii="Times New Roman" w:hAnsi="Times New Roman" w:cs="Times New Roman"/>
          <w:sz w:val="28"/>
          <w:szCs w:val="28"/>
          <w:lang w:val="uz-Cyrl-UZ"/>
        </w:rPr>
        <w:t>2 баробар юқоридир</w:t>
      </w:r>
      <w:r w:rsidR="00C42F3D" w:rsidRPr="006864B2">
        <w:rPr>
          <w:rStyle w:val="a6"/>
          <w:rFonts w:ascii="Times New Roman" w:hAnsi="Times New Roman" w:cs="Times New Roman"/>
          <w:sz w:val="28"/>
          <w:szCs w:val="28"/>
          <w:lang w:val="uz-Cyrl-UZ"/>
        </w:rPr>
        <w:footnoteReference w:id="23"/>
      </w:r>
      <w:r w:rsidR="005E3A56" w:rsidRPr="006864B2">
        <w:rPr>
          <w:rFonts w:ascii="Times New Roman" w:hAnsi="Times New Roman" w:cs="Times New Roman"/>
          <w:sz w:val="28"/>
          <w:szCs w:val="28"/>
          <w:lang w:val="uz-Cyrl-UZ"/>
        </w:rPr>
        <w:t>.</w:t>
      </w:r>
    </w:p>
    <w:p w:rsidR="00E849F7" w:rsidRDefault="000E126E" w:rsidP="000E126E">
      <w:pPr>
        <w:tabs>
          <w:tab w:val="left" w:pos="0"/>
        </w:tabs>
        <w:spacing w:before="240" w:after="0" w:line="360" w:lineRule="auto"/>
        <w:jc w:val="center"/>
        <w:rPr>
          <w:rFonts w:ascii="Times New Roman" w:hAnsi="Times New Roman" w:cs="Times New Roman"/>
          <w:b/>
          <w:sz w:val="28"/>
          <w:szCs w:val="28"/>
          <w:lang w:val="uz-Cyrl-UZ"/>
        </w:rPr>
      </w:pPr>
      <w:r>
        <w:rPr>
          <w:rFonts w:ascii="Times New Roman" w:hAnsi="Times New Roman" w:cs="Times New Roman"/>
          <w:b/>
          <w:noProof/>
          <w:sz w:val="28"/>
          <w:szCs w:val="28"/>
          <w:lang w:eastAsia="ko-KR"/>
        </w:rPr>
        <w:drawing>
          <wp:inline distT="0" distB="0" distL="0" distR="0">
            <wp:extent cx="5688568" cy="2579298"/>
            <wp:effectExtent l="19050" t="0" r="7382" b="0"/>
            <wp:docPr id="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688727" cy="2579370"/>
                    </a:xfrm>
                    <a:prstGeom prst="rect">
                      <a:avLst/>
                    </a:prstGeom>
                    <a:noFill/>
                    <a:ln w="9525">
                      <a:noFill/>
                      <a:miter lim="800000"/>
                      <a:headEnd/>
                      <a:tailEnd/>
                    </a:ln>
                  </pic:spPr>
                </pic:pic>
              </a:graphicData>
            </a:graphic>
          </wp:inline>
        </w:drawing>
      </w:r>
    </w:p>
    <w:p w:rsidR="000E126E" w:rsidRPr="009435F7" w:rsidRDefault="000E126E" w:rsidP="006756E6">
      <w:pPr>
        <w:tabs>
          <w:tab w:val="left" w:pos="0"/>
        </w:tabs>
        <w:ind w:firstLine="284"/>
        <w:jc w:val="center"/>
        <w:rPr>
          <w:rFonts w:ascii="Times New Roman" w:hAnsi="Times New Roman" w:cs="Times New Roman"/>
          <w:b/>
          <w:sz w:val="24"/>
          <w:szCs w:val="24"/>
          <w:lang w:val="uz-Cyrl-UZ"/>
        </w:rPr>
      </w:pPr>
      <w:r w:rsidRPr="000E126E">
        <w:rPr>
          <w:rFonts w:ascii="Times New Roman" w:hAnsi="Times New Roman" w:cs="Times New Roman"/>
          <w:b/>
          <w:sz w:val="24"/>
          <w:szCs w:val="24"/>
          <w:lang w:val="uz-Cyrl-UZ"/>
        </w:rPr>
        <w:t>2</w:t>
      </w:r>
      <w:r w:rsidRPr="006756E6">
        <w:rPr>
          <w:rFonts w:ascii="Times New Roman" w:hAnsi="Times New Roman" w:cs="Times New Roman"/>
          <w:b/>
          <w:sz w:val="26"/>
          <w:szCs w:val="26"/>
          <w:lang w:val="uz-Cyrl-UZ"/>
        </w:rPr>
        <w:t>.2-расм. Тижорат банклар</w:t>
      </w:r>
      <w:r w:rsidR="009435F7" w:rsidRPr="006756E6">
        <w:rPr>
          <w:rFonts w:ascii="Times New Roman" w:hAnsi="Times New Roman" w:cs="Times New Roman"/>
          <w:b/>
          <w:sz w:val="26"/>
          <w:szCs w:val="26"/>
          <w:lang w:val="uz-Cyrl-UZ"/>
        </w:rPr>
        <w:t>ининг жами депозитлари қолдиғи,</w:t>
      </w:r>
      <w:r w:rsidRPr="006756E6">
        <w:rPr>
          <w:rStyle w:val="a6"/>
          <w:rFonts w:ascii="Times New Roman" w:hAnsi="Times New Roman" w:cs="Times New Roman"/>
          <w:b/>
          <w:sz w:val="26"/>
          <w:szCs w:val="26"/>
          <w:lang w:val="uz-Cyrl-UZ"/>
        </w:rPr>
        <w:footnoteReference w:id="24"/>
      </w:r>
      <w:r w:rsidR="009435F7" w:rsidRPr="006756E6">
        <w:rPr>
          <w:rFonts w:ascii="Times New Roman" w:hAnsi="Times New Roman" w:cs="Times New Roman"/>
          <w:b/>
          <w:sz w:val="26"/>
          <w:szCs w:val="26"/>
          <w:lang w:val="uz-Cyrl-UZ"/>
        </w:rPr>
        <w:t>( млрд. сўм).</w:t>
      </w:r>
    </w:p>
    <w:p w:rsidR="00D918DF" w:rsidRDefault="008677D2"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 томонидан жалб қилинган жами депозитлар ҳажми йил бошига нисбатан 3</w:t>
      </w:r>
      <w:r w:rsidR="00FB4930">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,5 фоизга ошиб, 201</w:t>
      </w:r>
      <w:r w:rsidR="00FB4930">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 1 январ</w:t>
      </w:r>
      <w:r w:rsidR="00D918DF" w:rsidRPr="006864B2">
        <w:rPr>
          <w:rFonts w:ascii="Times New Roman" w:hAnsi="Times New Roman" w:cs="Times New Roman"/>
          <w:sz w:val="28"/>
          <w:szCs w:val="28"/>
          <w:lang w:val="uz-Cyrl-UZ"/>
        </w:rPr>
        <w:t>ь</w:t>
      </w:r>
      <w:r w:rsidRPr="006864B2">
        <w:rPr>
          <w:rFonts w:ascii="Times New Roman" w:hAnsi="Times New Roman" w:cs="Times New Roman"/>
          <w:sz w:val="28"/>
          <w:szCs w:val="28"/>
          <w:lang w:val="uz-Cyrl-UZ"/>
        </w:rPr>
        <w:t xml:space="preserve"> ҳолатига аҳоли</w:t>
      </w:r>
      <w:r w:rsidR="00FB4930">
        <w:rPr>
          <w:rFonts w:ascii="Times New Roman" w:hAnsi="Times New Roman" w:cs="Times New Roman"/>
          <w:sz w:val="28"/>
          <w:szCs w:val="28"/>
          <w:lang w:val="uz-Cyrl-UZ"/>
        </w:rPr>
        <w:t xml:space="preserve"> ва хўжалик субъектлари депозитлари</w:t>
      </w:r>
      <w:r w:rsidRPr="006864B2">
        <w:rPr>
          <w:rFonts w:ascii="Times New Roman" w:hAnsi="Times New Roman" w:cs="Times New Roman"/>
          <w:sz w:val="28"/>
          <w:szCs w:val="28"/>
          <w:lang w:val="uz-Cyrl-UZ"/>
        </w:rPr>
        <w:t>нинг банклардаги миқдори 28</w:t>
      </w:r>
      <w:r w:rsidR="00FB4930">
        <w:rPr>
          <w:rFonts w:ascii="Times New Roman" w:hAnsi="Times New Roman" w:cs="Times New Roman"/>
          <w:sz w:val="28"/>
          <w:szCs w:val="28"/>
          <w:lang w:val="uz-Cyrl-UZ"/>
        </w:rPr>
        <w:t>,5</w:t>
      </w:r>
      <w:r w:rsidR="00853AB1">
        <w:rPr>
          <w:rFonts w:ascii="Times New Roman" w:hAnsi="Times New Roman" w:cs="Times New Roman"/>
          <w:sz w:val="28"/>
          <w:szCs w:val="28"/>
          <w:lang w:val="uz-Cyrl-UZ"/>
        </w:rPr>
        <w:t xml:space="preserve"> триллион сўмдан ошди. Сўнгги 6</w:t>
      </w:r>
      <w:r w:rsidRPr="006864B2">
        <w:rPr>
          <w:rFonts w:ascii="Times New Roman" w:hAnsi="Times New Roman" w:cs="Times New Roman"/>
          <w:sz w:val="28"/>
          <w:szCs w:val="28"/>
          <w:lang w:val="uz-Cyrl-UZ"/>
        </w:rPr>
        <w:t xml:space="preserve"> йилда эса 3</w:t>
      </w:r>
      <w:r w:rsidR="00FB4930">
        <w:rPr>
          <w:rFonts w:ascii="Times New Roman" w:hAnsi="Times New Roman" w:cs="Times New Roman"/>
          <w:sz w:val="28"/>
          <w:szCs w:val="28"/>
          <w:lang w:val="uz-Cyrl-UZ"/>
        </w:rPr>
        <w:t>,27</w:t>
      </w:r>
      <w:r w:rsidRPr="006864B2">
        <w:rPr>
          <w:rFonts w:ascii="Times New Roman" w:hAnsi="Times New Roman" w:cs="Times New Roman"/>
          <w:sz w:val="28"/>
          <w:szCs w:val="28"/>
          <w:lang w:val="uz-Cyrl-UZ"/>
        </w:rPr>
        <w:t xml:space="preserve"> баробардан зиёд ошган. Республикамизда аҳоли даромадларининг ошиб бориши ўз навбатида уларнинг банклардаги омонатлари салмоғининг ошишига олиб келди.</w:t>
      </w:r>
    </w:p>
    <w:p w:rsidR="00D918DF" w:rsidRPr="006B626C" w:rsidRDefault="00AB737B" w:rsidP="00AB737B">
      <w:pPr>
        <w:tabs>
          <w:tab w:val="left" w:pos="0"/>
        </w:tabs>
        <w:spacing w:after="0" w:line="240" w:lineRule="auto"/>
        <w:jc w:val="center"/>
        <w:rPr>
          <w:rFonts w:ascii="Times New Roman" w:hAnsi="Times New Roman" w:cs="Times New Roman"/>
          <w:sz w:val="28"/>
          <w:szCs w:val="28"/>
          <w:lang w:val="uz-Cyrl-UZ"/>
        </w:rPr>
      </w:pPr>
      <w:r w:rsidRPr="006B626C">
        <w:rPr>
          <w:noProof/>
          <w:lang w:eastAsia="ko-KR"/>
        </w:rPr>
        <w:drawing>
          <wp:inline distT="0" distB="0" distL="0" distR="0">
            <wp:extent cx="5300645" cy="2234241"/>
            <wp:effectExtent l="0" t="0" r="0" b="0"/>
            <wp:docPr id="6"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0E126E" w:rsidRPr="006756E6" w:rsidRDefault="000E126E" w:rsidP="00AB737B">
      <w:pPr>
        <w:tabs>
          <w:tab w:val="left" w:pos="0"/>
        </w:tabs>
        <w:spacing w:after="0" w:line="240" w:lineRule="auto"/>
        <w:ind w:firstLine="567"/>
        <w:jc w:val="center"/>
        <w:rPr>
          <w:rFonts w:ascii="Times New Roman" w:hAnsi="Times New Roman" w:cs="Times New Roman"/>
          <w:b/>
          <w:sz w:val="26"/>
          <w:szCs w:val="26"/>
          <w:lang w:val="uz-Cyrl-UZ"/>
        </w:rPr>
      </w:pPr>
      <w:r w:rsidRPr="00902F88">
        <w:rPr>
          <w:rFonts w:ascii="Times New Roman" w:hAnsi="Times New Roman" w:cs="Times New Roman"/>
          <w:b/>
          <w:sz w:val="26"/>
          <w:szCs w:val="26"/>
          <w:lang w:val="uz-Cyrl-UZ"/>
        </w:rPr>
        <w:t>2.3</w:t>
      </w:r>
      <w:r w:rsidRPr="006756E6">
        <w:rPr>
          <w:rFonts w:ascii="Times New Roman" w:hAnsi="Times New Roman" w:cs="Times New Roman"/>
          <w:b/>
          <w:sz w:val="26"/>
          <w:szCs w:val="26"/>
          <w:lang w:val="uz-Cyrl-UZ"/>
        </w:rPr>
        <w:t>-расм.  Тижорат банкларида аҳоли омонатлари қолдиғининг ўсиш динамикаси,</w:t>
      </w:r>
      <w:r w:rsidRPr="006756E6">
        <w:rPr>
          <w:rStyle w:val="a6"/>
          <w:rFonts w:ascii="Times New Roman" w:hAnsi="Times New Roman" w:cs="Times New Roman"/>
          <w:b/>
          <w:sz w:val="26"/>
          <w:szCs w:val="26"/>
          <w:lang w:val="uz-Cyrl-UZ"/>
        </w:rPr>
        <w:footnoteReference w:id="25"/>
      </w:r>
      <w:r w:rsidR="009435F7" w:rsidRPr="00902F88">
        <w:rPr>
          <w:rFonts w:ascii="Times New Roman" w:hAnsi="Times New Roman" w:cs="Times New Roman"/>
          <w:b/>
          <w:sz w:val="26"/>
          <w:szCs w:val="26"/>
          <w:lang w:val="uz-Cyrl-UZ"/>
        </w:rPr>
        <w:t>(</w:t>
      </w:r>
      <w:r w:rsidR="009435F7" w:rsidRPr="006756E6">
        <w:rPr>
          <w:rFonts w:ascii="Times New Roman" w:hAnsi="Times New Roman" w:cs="Times New Roman"/>
          <w:b/>
          <w:sz w:val="26"/>
          <w:szCs w:val="26"/>
          <w:lang w:val="uz-Cyrl-UZ"/>
        </w:rPr>
        <w:t>триллион сўм</w:t>
      </w:r>
      <w:r w:rsidR="009435F7" w:rsidRPr="00902F88">
        <w:rPr>
          <w:rFonts w:ascii="Times New Roman" w:hAnsi="Times New Roman" w:cs="Times New Roman"/>
          <w:b/>
          <w:sz w:val="26"/>
          <w:szCs w:val="26"/>
          <w:lang w:val="uz-Cyrl-UZ"/>
        </w:rPr>
        <w:t>)</w:t>
      </w:r>
      <w:r w:rsidR="009435F7" w:rsidRPr="006756E6">
        <w:rPr>
          <w:rFonts w:ascii="Times New Roman" w:hAnsi="Times New Roman" w:cs="Times New Roman"/>
          <w:b/>
          <w:sz w:val="26"/>
          <w:szCs w:val="26"/>
          <w:lang w:val="uz-Cyrl-UZ"/>
        </w:rPr>
        <w:t>.</w:t>
      </w:r>
    </w:p>
    <w:p w:rsidR="000E126E" w:rsidRPr="006864B2" w:rsidRDefault="000E126E" w:rsidP="000E126E">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Юқоридаги2.3</w:t>
      </w:r>
      <w:r w:rsidRPr="006864B2">
        <w:rPr>
          <w:rFonts w:ascii="Times New Roman" w:hAnsi="Times New Roman" w:cs="Times New Roman"/>
          <w:sz w:val="28"/>
          <w:szCs w:val="28"/>
          <w:lang w:val="uz-Cyrl-UZ"/>
        </w:rPr>
        <w:t>-расмдаги маълумотлардан кўринадики, республикамиз тижорат банкларида аҳоли омонатларининг миқдори сўнгги 5 йилда фақат ўсиш динамикасига эга бўлиб, аҳолининг банклардаги омонатлари қолдиғи 2013 йилнинг 1 январь ҳолатига кўра 8,3 триллион сўмни ташкил этган.</w:t>
      </w:r>
    </w:p>
    <w:p w:rsidR="00FD18B8" w:rsidRPr="008011CF" w:rsidRDefault="00D918DF" w:rsidP="007C4A8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Аҳоли омонатларининг аҳамияти йилдан йилга ортиб бормоқда, охирги 5 йил ичида аҳоли омонатларининг ўсиш суръати юридик шахслар депозитларининг ўсиш суръатидан юқори бўлмоқда.</w:t>
      </w:r>
    </w:p>
    <w:p w:rsidR="002938E2" w:rsidRPr="006864B2" w:rsidRDefault="002938E2" w:rsidP="002938E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банкларидаги аҳоли омонатлари муҳим динамик кўрсаткичлардан бири ҳисобланади, 2011-2012 йиллар мобайнида уларнинг ўсиш суръати</w:t>
      </w:r>
      <w:r>
        <w:rPr>
          <w:rFonts w:ascii="Times New Roman" w:hAnsi="Times New Roman" w:cs="Times New Roman"/>
          <w:sz w:val="28"/>
          <w:szCs w:val="28"/>
          <w:lang w:val="uz-Cyrl-UZ"/>
        </w:rPr>
        <w:t xml:space="preserve"> қ</w:t>
      </w:r>
      <w:r w:rsidRPr="006864B2">
        <w:rPr>
          <w:rFonts w:ascii="Times New Roman" w:hAnsi="Times New Roman" w:cs="Times New Roman"/>
          <w:sz w:val="28"/>
          <w:szCs w:val="28"/>
          <w:lang w:val="uz-Cyrl-UZ"/>
        </w:rPr>
        <w:t xml:space="preserve">арийб 71 фоизни ташкил этган. </w:t>
      </w:r>
    </w:p>
    <w:p w:rsidR="002938E2" w:rsidRDefault="002938E2" w:rsidP="002938E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Банклардаги омонатлар ҳажмининг ошишида аҳоли реал даромадларининг ўсиши ҳамда банк тизимининг барқарорлиги асосий омил бўлган ҳолда банклардаги омонатларнинг тўлиқ қайтарилиши давлат томонидан кафолатлангани ва улардан олинадиган фоиз даромадлари солиқдан озод этилгани банк депозитларини қулай, хавф-хатарсиз ва барқарор даромадли молиявий инструментга айлантирди. </w:t>
      </w:r>
    </w:p>
    <w:p w:rsidR="00FD18B8" w:rsidRDefault="00AB737B" w:rsidP="00FD18B8">
      <w:pPr>
        <w:tabs>
          <w:tab w:val="left" w:pos="0"/>
        </w:tabs>
        <w:spacing w:after="0" w:line="360" w:lineRule="auto"/>
        <w:jc w:val="center"/>
        <w:rPr>
          <w:rFonts w:ascii="Times New Roman" w:hAnsi="Times New Roman" w:cs="Times New Roman"/>
          <w:sz w:val="28"/>
          <w:szCs w:val="28"/>
          <w:lang w:val="uz-Cyrl-UZ"/>
        </w:rPr>
      </w:pPr>
      <w:r>
        <w:rPr>
          <w:rFonts w:ascii="Times New Roman" w:hAnsi="Times New Roman" w:cs="Times New Roman"/>
          <w:noProof/>
          <w:sz w:val="28"/>
          <w:szCs w:val="28"/>
          <w:lang w:eastAsia="ko-KR"/>
        </w:rPr>
        <w:drawing>
          <wp:inline distT="0" distB="0" distL="0" distR="0">
            <wp:extent cx="4991099" cy="2686050"/>
            <wp:effectExtent l="19050" t="0" r="1" b="0"/>
            <wp:docPr id="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4994910" cy="2688101"/>
                    </a:xfrm>
                    <a:prstGeom prst="rect">
                      <a:avLst/>
                    </a:prstGeom>
                    <a:noFill/>
                    <a:ln w="9525">
                      <a:noFill/>
                      <a:miter lim="800000"/>
                      <a:headEnd/>
                      <a:tailEnd/>
                    </a:ln>
                  </pic:spPr>
                </pic:pic>
              </a:graphicData>
            </a:graphic>
          </wp:inline>
        </w:drawing>
      </w:r>
    </w:p>
    <w:p w:rsidR="00AB737B" w:rsidRPr="006756E6" w:rsidRDefault="00AB737B" w:rsidP="00AB737B">
      <w:pPr>
        <w:tabs>
          <w:tab w:val="left" w:pos="0"/>
        </w:tabs>
        <w:spacing w:after="0" w:line="240" w:lineRule="auto"/>
        <w:ind w:firstLine="567"/>
        <w:jc w:val="center"/>
        <w:rPr>
          <w:rFonts w:ascii="Times New Roman" w:hAnsi="Times New Roman" w:cs="Times New Roman"/>
          <w:b/>
          <w:sz w:val="26"/>
          <w:szCs w:val="26"/>
          <w:lang w:val="uz-Cyrl-UZ"/>
        </w:rPr>
      </w:pPr>
      <w:r w:rsidRPr="006756E6">
        <w:rPr>
          <w:rFonts w:ascii="Times New Roman" w:hAnsi="Times New Roman" w:cs="Times New Roman"/>
          <w:b/>
          <w:sz w:val="26"/>
          <w:szCs w:val="26"/>
          <w:lang w:val="uz-Cyrl-UZ"/>
        </w:rPr>
        <w:t>2.4-расм. Тижорат банклари жалб қилган маблағларининг ўсиш динамикаси,</w:t>
      </w:r>
      <w:r w:rsidRPr="006756E6">
        <w:rPr>
          <w:rStyle w:val="a6"/>
          <w:rFonts w:ascii="Times New Roman" w:hAnsi="Times New Roman" w:cs="Times New Roman"/>
          <w:b/>
          <w:sz w:val="26"/>
          <w:szCs w:val="26"/>
          <w:lang w:val="uz-Cyrl-UZ"/>
        </w:rPr>
        <w:footnoteReference w:id="26"/>
      </w:r>
      <w:r w:rsidR="009435F7" w:rsidRPr="006756E6">
        <w:rPr>
          <w:rFonts w:ascii="Times New Roman" w:hAnsi="Times New Roman" w:cs="Times New Roman"/>
          <w:b/>
          <w:sz w:val="26"/>
          <w:szCs w:val="26"/>
          <w:lang w:val="uz-Cyrl-UZ"/>
        </w:rPr>
        <w:t>( млн. сўм).</w:t>
      </w:r>
    </w:p>
    <w:p w:rsidR="002938E2" w:rsidRPr="002938E2" w:rsidRDefault="002938E2" w:rsidP="004A3442">
      <w:pPr>
        <w:spacing w:after="0" w:line="360" w:lineRule="auto"/>
        <w:ind w:firstLine="709"/>
        <w:jc w:val="both"/>
        <w:rPr>
          <w:rFonts w:ascii="Times New Roman" w:hAnsi="Times New Roman"/>
          <w:sz w:val="28"/>
          <w:szCs w:val="28"/>
          <w:lang w:val="uz-Cyrl-UZ"/>
        </w:rPr>
      </w:pPr>
      <w:r w:rsidRPr="002938E2">
        <w:rPr>
          <w:rFonts w:ascii="Times New Roman" w:hAnsi="Times New Roman"/>
          <w:sz w:val="28"/>
          <w:szCs w:val="28"/>
          <w:lang w:val="uz-Cyrl-UZ"/>
        </w:rPr>
        <w:lastRenderedPageBreak/>
        <w:t>Ю</w:t>
      </w:r>
      <w:r>
        <w:rPr>
          <w:rFonts w:ascii="Times New Roman" w:hAnsi="Times New Roman"/>
          <w:sz w:val="28"/>
          <w:szCs w:val="28"/>
          <w:lang w:val="uz-Cyrl-UZ"/>
        </w:rPr>
        <w:t>қ</w:t>
      </w:r>
      <w:r w:rsidRPr="002938E2">
        <w:rPr>
          <w:rFonts w:ascii="Times New Roman" w:hAnsi="Times New Roman"/>
          <w:sz w:val="28"/>
          <w:szCs w:val="28"/>
          <w:lang w:val="uz-Cyrl-UZ"/>
        </w:rPr>
        <w:t xml:space="preserve">оридаги </w:t>
      </w:r>
      <w:r>
        <w:rPr>
          <w:rFonts w:ascii="Times New Roman" w:hAnsi="Times New Roman"/>
          <w:sz w:val="28"/>
          <w:szCs w:val="28"/>
          <w:lang w:val="uz-Cyrl-UZ"/>
        </w:rPr>
        <w:t>жадвалда республикамиз тижорат банклари томонидан жами жалб қилинган маблағлар динамикасини ўсиб бориш тенденциясига эга эканлигини кўришимиз мумкин. 2011 йилда тижорат банклари томонидан жалб қилинган маблағлар 16,8 трлн.дан ошган бўлса, 2014 йилга келиб бу кўрсаткич қарийб 34 трлн.ни ташкил этди.</w:t>
      </w:r>
    </w:p>
    <w:p w:rsidR="004A3442" w:rsidRDefault="004A3442" w:rsidP="004A3442">
      <w:pPr>
        <w:spacing w:after="0" w:line="360" w:lineRule="auto"/>
        <w:ind w:firstLine="709"/>
        <w:jc w:val="both"/>
        <w:rPr>
          <w:rFonts w:ascii="Times New Roman" w:hAnsi="Times New Roman"/>
          <w:sz w:val="28"/>
          <w:szCs w:val="28"/>
          <w:lang w:val="uz-Cyrl-UZ"/>
        </w:rPr>
      </w:pPr>
      <w:r>
        <w:rPr>
          <w:rFonts w:ascii="Times New Roman" w:hAnsi="Times New Roman"/>
          <w:sz w:val="28"/>
          <w:szCs w:val="28"/>
          <w:lang w:val="uz-Cyrl-UZ"/>
        </w:rPr>
        <w:t xml:space="preserve">Тижорат банклари ресурсларини оширишда қимматли қоғозлар бозорининг имокониятлари жуда кенг. Жумладан, </w:t>
      </w:r>
      <w:r w:rsidRPr="004A3442">
        <w:rPr>
          <w:rFonts w:ascii="Times New Roman" w:hAnsi="Times New Roman"/>
          <w:sz w:val="28"/>
          <w:szCs w:val="28"/>
          <w:lang w:val="uz-Cyrl-UZ"/>
        </w:rPr>
        <w:t xml:space="preserve">республикамиз тижорат банклари ўз ресурс базаларини мустаҳкамлаш учун узоқ муддатли облигациялар ва депозит сертификатларини муомалага чиқариб келмоқдалар. Бу ҳам ўз навбатида, тижорат банклари томонидан қимматли қоғозлар бозорида эмитент сифатида ёки қимматли қоғозлар билан пассив операциялар амалиётини тавсифлайди. Қуйидаги </w:t>
      </w:r>
      <w:r>
        <w:rPr>
          <w:rFonts w:ascii="Times New Roman" w:hAnsi="Times New Roman"/>
          <w:sz w:val="28"/>
          <w:szCs w:val="28"/>
          <w:lang w:val="uz-Cyrl-UZ"/>
        </w:rPr>
        <w:t>расмда, сўнгги 5 йилда</w:t>
      </w:r>
      <w:r w:rsidRPr="004A3442">
        <w:rPr>
          <w:rFonts w:ascii="Times New Roman" w:hAnsi="Times New Roman"/>
          <w:sz w:val="28"/>
          <w:szCs w:val="28"/>
          <w:lang w:val="uz-Cyrl-UZ"/>
        </w:rPr>
        <w:t xml:space="preserve"> тижорат банклари томонидан муомалага чиқарилган қимматли қоғозларҳажми динамикасини к</w:t>
      </w:r>
      <w:r>
        <w:rPr>
          <w:rFonts w:ascii="Times New Roman" w:hAnsi="Times New Roman"/>
          <w:sz w:val="28"/>
          <w:szCs w:val="28"/>
          <w:lang w:val="uz-Cyrl-UZ"/>
        </w:rPr>
        <w:t>у</w:t>
      </w:r>
      <w:r w:rsidRPr="004A3442">
        <w:rPr>
          <w:rFonts w:ascii="Times New Roman" w:hAnsi="Times New Roman"/>
          <w:sz w:val="28"/>
          <w:szCs w:val="28"/>
          <w:lang w:val="uz-Cyrl-UZ"/>
        </w:rPr>
        <w:t>затишимиз мумкин.</w:t>
      </w:r>
    </w:p>
    <w:p w:rsidR="00E849F7" w:rsidRDefault="00AB737B" w:rsidP="004A3442">
      <w:pPr>
        <w:spacing w:after="0" w:line="360" w:lineRule="auto"/>
        <w:jc w:val="center"/>
        <w:rPr>
          <w:rFonts w:ascii="Times New Roman" w:hAnsi="Times New Roman" w:cs="Times New Roman"/>
          <w:b/>
          <w:sz w:val="28"/>
          <w:szCs w:val="28"/>
          <w:lang w:val="uz-Cyrl-UZ"/>
        </w:rPr>
      </w:pPr>
      <w:r>
        <w:rPr>
          <w:rFonts w:ascii="Times New Roman" w:hAnsi="Times New Roman" w:cs="Times New Roman"/>
          <w:b/>
          <w:noProof/>
          <w:sz w:val="28"/>
          <w:szCs w:val="28"/>
          <w:lang w:eastAsia="ko-KR"/>
        </w:rPr>
        <w:drawing>
          <wp:inline distT="0" distB="0" distL="0" distR="0">
            <wp:extent cx="5475977" cy="2820471"/>
            <wp:effectExtent l="19050" t="0" r="0" b="0"/>
            <wp:docPr id="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476363" cy="2820670"/>
                    </a:xfrm>
                    <a:prstGeom prst="rect">
                      <a:avLst/>
                    </a:prstGeom>
                    <a:noFill/>
                    <a:ln w="9525">
                      <a:noFill/>
                      <a:miter lim="800000"/>
                      <a:headEnd/>
                      <a:tailEnd/>
                    </a:ln>
                  </pic:spPr>
                </pic:pic>
              </a:graphicData>
            </a:graphic>
          </wp:inline>
        </w:drawing>
      </w:r>
    </w:p>
    <w:p w:rsidR="00AB737B" w:rsidRPr="00AB737B" w:rsidRDefault="00AB737B" w:rsidP="00AB737B">
      <w:pPr>
        <w:spacing w:line="240" w:lineRule="auto"/>
        <w:jc w:val="center"/>
        <w:rPr>
          <w:rFonts w:ascii="Times New Roman" w:hAnsi="Times New Roman"/>
          <w:b/>
          <w:sz w:val="24"/>
          <w:szCs w:val="24"/>
          <w:lang w:val="uz-Cyrl-UZ"/>
        </w:rPr>
      </w:pPr>
      <w:r w:rsidRPr="006756E6">
        <w:rPr>
          <w:rFonts w:ascii="Times New Roman" w:hAnsi="Times New Roman" w:cs="Times New Roman"/>
          <w:b/>
          <w:sz w:val="26"/>
          <w:szCs w:val="26"/>
        </w:rPr>
        <w:t>2.5</w:t>
      </w:r>
      <w:r w:rsidRPr="006756E6">
        <w:rPr>
          <w:rFonts w:ascii="Times New Roman" w:hAnsi="Times New Roman" w:cs="Times New Roman"/>
          <w:b/>
          <w:sz w:val="26"/>
          <w:szCs w:val="26"/>
          <w:lang w:val="uz-Cyrl-UZ"/>
        </w:rPr>
        <w:t xml:space="preserve">-расм. </w:t>
      </w:r>
      <w:r w:rsidRPr="006756E6">
        <w:rPr>
          <w:rFonts w:ascii="Times New Roman" w:hAnsi="Times New Roman"/>
          <w:b/>
          <w:sz w:val="26"/>
          <w:szCs w:val="26"/>
          <w:lang w:val="uz-Cyrl-UZ"/>
        </w:rPr>
        <w:t>Республикамиз тижорат банклари томонидан муомалага чиқарилган депозит ва жамғарма сертификатлари ва УМО</w:t>
      </w:r>
      <w:r w:rsidRPr="006756E6">
        <w:rPr>
          <w:rStyle w:val="a6"/>
          <w:rFonts w:ascii="Times New Roman" w:hAnsi="Times New Roman"/>
          <w:b/>
          <w:sz w:val="26"/>
          <w:szCs w:val="26"/>
          <w:lang w:val="uz-Cyrl-UZ"/>
        </w:rPr>
        <w:footnoteReference w:id="27"/>
      </w:r>
    </w:p>
    <w:p w:rsidR="004A3442" w:rsidRPr="00BB48B8" w:rsidRDefault="004A3442" w:rsidP="004A3442">
      <w:pPr>
        <w:spacing w:after="0" w:line="360" w:lineRule="auto"/>
        <w:ind w:firstLine="709"/>
        <w:jc w:val="both"/>
        <w:rPr>
          <w:rFonts w:ascii="Times New Roman" w:hAnsi="Times New Roman"/>
          <w:sz w:val="28"/>
          <w:szCs w:val="28"/>
          <w:lang w:val="uz-Cyrl-UZ"/>
        </w:rPr>
      </w:pPr>
      <w:r w:rsidRPr="004A3442">
        <w:rPr>
          <w:rFonts w:ascii="Times New Roman" w:hAnsi="Times New Roman"/>
          <w:sz w:val="28"/>
          <w:szCs w:val="28"/>
          <w:lang w:val="uz-Cyrl-UZ"/>
        </w:rPr>
        <w:t xml:space="preserve">Жадвал маълумотларидан кўринадики, республикамиз тижорат банклари томонидан жалб этилган депозит сертификатлари ва </w:t>
      </w:r>
      <w:r>
        <w:rPr>
          <w:rFonts w:ascii="Times New Roman" w:hAnsi="Times New Roman"/>
          <w:sz w:val="28"/>
          <w:szCs w:val="28"/>
          <w:lang w:val="uz-Cyrl-UZ"/>
        </w:rPr>
        <w:t>у</w:t>
      </w:r>
      <w:r w:rsidRPr="004A3442">
        <w:rPr>
          <w:rFonts w:ascii="Times New Roman" w:hAnsi="Times New Roman"/>
          <w:sz w:val="28"/>
          <w:szCs w:val="28"/>
          <w:lang w:val="uz-Cyrl-UZ"/>
        </w:rPr>
        <w:t xml:space="preserve">зоқ муддатли </w:t>
      </w:r>
      <w:r w:rsidRPr="004A3442">
        <w:rPr>
          <w:rFonts w:ascii="Times New Roman" w:hAnsi="Times New Roman"/>
          <w:sz w:val="28"/>
          <w:szCs w:val="28"/>
          <w:lang w:val="uz-Cyrl-UZ"/>
        </w:rPr>
        <w:lastRenderedPageBreak/>
        <w:t>облигациялар ҳажми 2010 йилда 454 млрд. сўмдан ортган бўлса, 2014 йилга келиб бу кўрсаткич 2 баробардан ортиқ ошиб, 1 трлн. сўмга етди.</w:t>
      </w:r>
    </w:p>
    <w:p w:rsidR="009D77C4" w:rsidRPr="006864B2" w:rsidRDefault="00CC5525" w:rsidP="005E59DD">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 базасини таҳлил этиш банклар фаолиятини комплекс таҳлил қилишнинг муҳим босқичларидан бири ҳисобланади. Шу сабабли, республикамиз тижорат банклари ресурслари базасини бошқариш таҳлили ва уни самарадорлигини баҳолаш ва банклар фаолиятининг ўзига хос хусусиятлари бўйича тўлиқ тасаввурга эга бўлиш мақсадида мамлакатимиз банклари</w:t>
      </w:r>
      <w:r w:rsidR="00306D8A">
        <w:rPr>
          <w:rFonts w:ascii="Times New Roman" w:hAnsi="Times New Roman" w:cs="Times New Roman"/>
          <w:sz w:val="28"/>
          <w:szCs w:val="28"/>
          <w:lang w:val="uz-Cyrl-UZ"/>
        </w:rPr>
        <w:t xml:space="preserve"> – </w:t>
      </w:r>
      <w:r w:rsidR="004A404E">
        <w:rPr>
          <w:rFonts w:ascii="Times New Roman" w:hAnsi="Times New Roman" w:cs="Times New Roman"/>
          <w:sz w:val="28"/>
          <w:szCs w:val="28"/>
          <w:lang w:val="uz-Cyrl-UZ"/>
        </w:rPr>
        <w:t xml:space="preserve">Хамкорбанк, </w:t>
      </w:r>
      <w:r w:rsidR="004A404E" w:rsidRPr="004A404E">
        <w:rPr>
          <w:rFonts w:ascii="Times New Roman" w:hAnsi="Times New Roman" w:cs="Times New Roman"/>
          <w:sz w:val="28"/>
          <w:szCs w:val="28"/>
          <w:lang w:val="uz-Cyrl-UZ"/>
        </w:rPr>
        <w:t>ЁХАКБ "HI-TECH BANK"</w:t>
      </w:r>
      <w:r w:rsidR="004A404E">
        <w:rPr>
          <w:rFonts w:ascii="Times New Roman" w:hAnsi="Times New Roman" w:cs="Times New Roman"/>
          <w:sz w:val="28"/>
          <w:szCs w:val="28"/>
          <w:lang w:val="uz-Cyrl-UZ"/>
        </w:rPr>
        <w:t xml:space="preserve">, </w:t>
      </w:r>
      <w:r w:rsidR="00BC1E49" w:rsidRPr="006864B2">
        <w:rPr>
          <w:rFonts w:ascii="Times New Roman" w:hAnsi="Times New Roman" w:cs="Times New Roman"/>
          <w:sz w:val="28"/>
          <w:szCs w:val="28"/>
          <w:lang w:val="uz-Cyrl-UZ"/>
        </w:rPr>
        <w:t>ОТБ “Савдогарбанк”</w:t>
      </w:r>
      <w:r w:rsidRPr="006864B2">
        <w:rPr>
          <w:rFonts w:ascii="Times New Roman" w:hAnsi="Times New Roman" w:cs="Times New Roman"/>
          <w:sz w:val="28"/>
          <w:szCs w:val="28"/>
          <w:lang w:val="uz-Cyrl-UZ"/>
        </w:rPr>
        <w:t xml:space="preserve"> ва Ўзбекистон Республикаси </w:t>
      </w:r>
      <w:r w:rsidRPr="004A404E">
        <w:rPr>
          <w:rFonts w:ascii="Times New Roman" w:hAnsi="Times New Roman" w:cs="Times New Roman"/>
          <w:sz w:val="28"/>
          <w:szCs w:val="28"/>
          <w:lang w:val="uz-Cyrl-UZ"/>
        </w:rPr>
        <w:t>давлат тижорат Халқ банки</w:t>
      </w:r>
      <w:r w:rsidR="009D77C4" w:rsidRPr="006864B2">
        <w:rPr>
          <w:rFonts w:ascii="Times New Roman" w:hAnsi="Times New Roman" w:cs="Times New Roman"/>
          <w:sz w:val="28"/>
          <w:szCs w:val="28"/>
          <w:lang w:val="uz-Cyrl-UZ"/>
        </w:rPr>
        <w:t xml:space="preserve">фаолияти кўрсаткичлари таҳлил объекти этиб танлаб олинди. </w:t>
      </w:r>
    </w:p>
    <w:p w:rsidR="009D77C4" w:rsidRPr="006864B2" w:rsidRDefault="009D77C4" w:rsidP="005E59DD">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капитали унинг фаолиятида ўта муҳим аҳамиятга эга. Капиталнинг миқдори қанча катта бўлса, унинг омонатчилари, кредиторлари ва мижозларининг банкка бўлган ишончлари шунча юқори бўлади, чунки капитал ҳажми банкнинг мустаҳкамлигини ифодалайдиган белгилардан бири. </w:t>
      </w:r>
    </w:p>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Қуйидаги жадвал маълумотлари орқали республикамиз тижорат банклари устав капитали ва ўз маблағларининг динамикасига баҳо берамиз. </w:t>
      </w:r>
    </w:p>
    <w:p w:rsidR="00CF7B5B" w:rsidRPr="006864B2" w:rsidRDefault="00CF7B5B" w:rsidP="00AB737B">
      <w:pPr>
        <w:tabs>
          <w:tab w:val="left" w:pos="0"/>
        </w:tabs>
        <w:spacing w:after="0"/>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2.1-жадвал</w:t>
      </w:r>
    </w:p>
    <w:p w:rsidR="00CF7B5B" w:rsidRPr="006864B2" w:rsidRDefault="00CF7B5B" w:rsidP="00CF7B5B">
      <w:pPr>
        <w:tabs>
          <w:tab w:val="left" w:pos="0"/>
        </w:tabs>
        <w:spacing w:line="240" w:lineRule="auto"/>
        <w:ind w:firstLine="567"/>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Республикамиз тижорат банклари устав капиталининг ўз маблағларига нисбати</w:t>
      </w:r>
      <w:r w:rsidRPr="006864B2">
        <w:rPr>
          <w:rStyle w:val="a6"/>
          <w:rFonts w:ascii="Times New Roman" w:hAnsi="Times New Roman" w:cs="Times New Roman"/>
          <w:b/>
          <w:sz w:val="28"/>
          <w:szCs w:val="28"/>
          <w:lang w:val="uz-Cyrl-UZ"/>
        </w:rPr>
        <w:footnoteReference w:id="28"/>
      </w:r>
    </w:p>
    <w:tbl>
      <w:tblPr>
        <w:tblStyle w:val="a9"/>
        <w:tblW w:w="9747" w:type="dxa"/>
        <w:tblLook w:val="04A0" w:firstRow="1" w:lastRow="0" w:firstColumn="1" w:lastColumn="0" w:noHBand="0" w:noVBand="1"/>
      </w:tblPr>
      <w:tblGrid>
        <w:gridCol w:w="523"/>
        <w:gridCol w:w="2142"/>
        <w:gridCol w:w="998"/>
        <w:gridCol w:w="1037"/>
        <w:gridCol w:w="1037"/>
        <w:gridCol w:w="996"/>
        <w:gridCol w:w="996"/>
        <w:gridCol w:w="1022"/>
        <w:gridCol w:w="996"/>
      </w:tblGrid>
      <w:tr w:rsidR="00836715" w:rsidRPr="006864B2" w:rsidTr="00E315C8">
        <w:tc>
          <w:tcPr>
            <w:tcW w:w="523" w:type="dxa"/>
            <w:vMerge w:val="restart"/>
            <w:vAlign w:val="center"/>
          </w:tcPr>
          <w:p w:rsidR="00836715" w:rsidRPr="00E315C8" w:rsidRDefault="00836715"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w:t>
            </w:r>
          </w:p>
        </w:tc>
        <w:tc>
          <w:tcPr>
            <w:tcW w:w="2142" w:type="dxa"/>
            <w:vMerge w:val="restart"/>
            <w:vAlign w:val="center"/>
          </w:tcPr>
          <w:p w:rsidR="00836715" w:rsidRPr="00E315C8" w:rsidRDefault="00836715"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Кўрсаткичлар</w:t>
            </w:r>
          </w:p>
        </w:tc>
        <w:tc>
          <w:tcPr>
            <w:tcW w:w="7082" w:type="dxa"/>
            <w:gridSpan w:val="7"/>
            <w:vAlign w:val="center"/>
          </w:tcPr>
          <w:p w:rsidR="00836715" w:rsidRPr="00E315C8" w:rsidRDefault="00836715"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 xml:space="preserve">Йиллар </w:t>
            </w:r>
          </w:p>
        </w:tc>
      </w:tr>
      <w:tr w:rsidR="009B0462" w:rsidRPr="006864B2" w:rsidTr="00E315C8">
        <w:tc>
          <w:tcPr>
            <w:tcW w:w="523" w:type="dxa"/>
            <w:vMerge/>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p>
        </w:tc>
        <w:tc>
          <w:tcPr>
            <w:tcW w:w="2142" w:type="dxa"/>
            <w:vMerge/>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p>
        </w:tc>
        <w:tc>
          <w:tcPr>
            <w:tcW w:w="998" w:type="dxa"/>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2008</w:t>
            </w:r>
          </w:p>
        </w:tc>
        <w:tc>
          <w:tcPr>
            <w:tcW w:w="1037" w:type="dxa"/>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2009</w:t>
            </w:r>
          </w:p>
        </w:tc>
        <w:tc>
          <w:tcPr>
            <w:tcW w:w="1037" w:type="dxa"/>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2010</w:t>
            </w:r>
          </w:p>
        </w:tc>
        <w:tc>
          <w:tcPr>
            <w:tcW w:w="996" w:type="dxa"/>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2011</w:t>
            </w:r>
          </w:p>
        </w:tc>
        <w:tc>
          <w:tcPr>
            <w:tcW w:w="996" w:type="dxa"/>
            <w:vAlign w:val="center"/>
          </w:tcPr>
          <w:p w:rsidR="009B0462" w:rsidRPr="00E315C8" w:rsidRDefault="009B0462"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2012</w:t>
            </w:r>
          </w:p>
        </w:tc>
        <w:tc>
          <w:tcPr>
            <w:tcW w:w="1022" w:type="dxa"/>
            <w:vAlign w:val="center"/>
          </w:tcPr>
          <w:p w:rsidR="009B0462" w:rsidRPr="00E315C8" w:rsidRDefault="009B0462" w:rsidP="00E315C8">
            <w:pPr>
              <w:tabs>
                <w:tab w:val="left" w:pos="0"/>
              </w:tabs>
              <w:jc w:val="center"/>
              <w:rPr>
                <w:rFonts w:ascii="Times New Roman" w:hAnsi="Times New Roman" w:cs="Times New Roman"/>
                <w:b/>
                <w:sz w:val="24"/>
                <w:szCs w:val="24"/>
                <w:lang w:val="en-US"/>
              </w:rPr>
            </w:pPr>
            <w:r w:rsidRPr="00E315C8">
              <w:rPr>
                <w:rFonts w:ascii="Times New Roman" w:hAnsi="Times New Roman" w:cs="Times New Roman"/>
                <w:b/>
                <w:sz w:val="24"/>
                <w:szCs w:val="24"/>
                <w:lang w:val="en-US"/>
              </w:rPr>
              <w:t>2013</w:t>
            </w:r>
          </w:p>
        </w:tc>
        <w:tc>
          <w:tcPr>
            <w:tcW w:w="996" w:type="dxa"/>
          </w:tcPr>
          <w:p w:rsidR="009B0462" w:rsidRPr="00E315C8" w:rsidRDefault="00836715" w:rsidP="00E315C8">
            <w:pPr>
              <w:tabs>
                <w:tab w:val="left" w:pos="0"/>
              </w:tabs>
              <w:jc w:val="center"/>
              <w:rPr>
                <w:rFonts w:ascii="Times New Roman" w:hAnsi="Times New Roman" w:cs="Times New Roman"/>
                <w:b/>
                <w:sz w:val="24"/>
                <w:szCs w:val="24"/>
                <w:lang w:val="uz-Cyrl-UZ"/>
              </w:rPr>
            </w:pPr>
            <w:r w:rsidRPr="00E315C8">
              <w:rPr>
                <w:rFonts w:ascii="Times New Roman" w:hAnsi="Times New Roman" w:cs="Times New Roman"/>
                <w:b/>
                <w:sz w:val="24"/>
                <w:szCs w:val="24"/>
                <w:lang w:val="uz-Cyrl-UZ"/>
              </w:rPr>
              <w:t>2014</w:t>
            </w:r>
          </w:p>
        </w:tc>
      </w:tr>
      <w:tr w:rsidR="009B0462" w:rsidRPr="006864B2" w:rsidTr="00E315C8">
        <w:tc>
          <w:tcPr>
            <w:tcW w:w="523" w:type="dxa"/>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w:t>
            </w:r>
          </w:p>
        </w:tc>
        <w:tc>
          <w:tcPr>
            <w:tcW w:w="2142" w:type="dxa"/>
          </w:tcPr>
          <w:p w:rsidR="009B0462" w:rsidRPr="00E315C8" w:rsidRDefault="009B0462" w:rsidP="00E315C8">
            <w:pPr>
              <w:tabs>
                <w:tab w:val="left" w:pos="0"/>
              </w:tabs>
              <w:rPr>
                <w:rFonts w:ascii="Times New Roman" w:hAnsi="Times New Roman" w:cs="Times New Roman"/>
                <w:sz w:val="24"/>
                <w:szCs w:val="24"/>
                <w:lang w:val="uz-Cyrl-UZ"/>
              </w:rPr>
            </w:pPr>
            <w:r w:rsidRPr="00E315C8">
              <w:rPr>
                <w:rFonts w:ascii="Times New Roman" w:hAnsi="Times New Roman" w:cs="Times New Roman"/>
                <w:sz w:val="24"/>
                <w:szCs w:val="24"/>
                <w:lang w:val="uz-Cyrl-UZ"/>
              </w:rPr>
              <w:t xml:space="preserve">Банклар устав капитали, млрд. сўм </w:t>
            </w:r>
          </w:p>
        </w:tc>
        <w:tc>
          <w:tcPr>
            <w:tcW w:w="998"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866,14</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1165,46</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1504,09</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1688,92</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2038,91</w:t>
            </w:r>
          </w:p>
        </w:tc>
        <w:tc>
          <w:tcPr>
            <w:tcW w:w="1022"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297</w:t>
            </w:r>
            <w:r w:rsidR="00836715" w:rsidRPr="00E315C8">
              <w:rPr>
                <w:rFonts w:ascii="Times New Roman" w:hAnsi="Times New Roman" w:cs="Times New Roman"/>
                <w:sz w:val="24"/>
                <w:szCs w:val="24"/>
                <w:lang w:val="uz-Cyrl-UZ"/>
              </w:rPr>
              <w:t>4</w:t>
            </w:r>
            <w:r w:rsidRPr="00E315C8">
              <w:rPr>
                <w:rFonts w:ascii="Times New Roman" w:hAnsi="Times New Roman" w:cs="Times New Roman"/>
                <w:sz w:val="24"/>
                <w:szCs w:val="24"/>
                <w:lang w:val="uz-Cyrl-UZ"/>
              </w:rPr>
              <w:t>,22</w:t>
            </w:r>
          </w:p>
        </w:tc>
        <w:tc>
          <w:tcPr>
            <w:tcW w:w="996" w:type="dxa"/>
            <w:vAlign w:val="center"/>
          </w:tcPr>
          <w:p w:rsidR="009B0462" w:rsidRPr="00E315C8" w:rsidRDefault="00836715"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3107,02</w:t>
            </w:r>
          </w:p>
        </w:tc>
      </w:tr>
      <w:tr w:rsidR="009B0462" w:rsidRPr="006864B2" w:rsidTr="00E315C8">
        <w:tc>
          <w:tcPr>
            <w:tcW w:w="523" w:type="dxa"/>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2</w:t>
            </w:r>
          </w:p>
        </w:tc>
        <w:tc>
          <w:tcPr>
            <w:tcW w:w="2142" w:type="dxa"/>
          </w:tcPr>
          <w:p w:rsidR="009B0462" w:rsidRPr="00E315C8" w:rsidRDefault="009B0462" w:rsidP="00E315C8">
            <w:pPr>
              <w:tabs>
                <w:tab w:val="left" w:pos="0"/>
              </w:tabs>
              <w:rPr>
                <w:rFonts w:ascii="Times New Roman" w:hAnsi="Times New Roman" w:cs="Times New Roman"/>
                <w:sz w:val="24"/>
                <w:szCs w:val="24"/>
                <w:lang w:val="uz-Cyrl-UZ"/>
              </w:rPr>
            </w:pPr>
            <w:r w:rsidRPr="00E315C8">
              <w:rPr>
                <w:rFonts w:ascii="Times New Roman" w:hAnsi="Times New Roman" w:cs="Times New Roman"/>
                <w:sz w:val="24"/>
                <w:szCs w:val="24"/>
                <w:lang w:val="uz-Cyrl-UZ"/>
              </w:rPr>
              <w:t>Банкларнинг ўз маблағлари, млрд. сўм</w:t>
            </w:r>
          </w:p>
        </w:tc>
        <w:tc>
          <w:tcPr>
            <w:tcW w:w="998"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1310,43</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1661,89</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2077,25</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2499,33</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3091,54</w:t>
            </w:r>
          </w:p>
        </w:tc>
        <w:tc>
          <w:tcPr>
            <w:tcW w:w="1022"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3787,57</w:t>
            </w:r>
          </w:p>
        </w:tc>
        <w:tc>
          <w:tcPr>
            <w:tcW w:w="996" w:type="dxa"/>
            <w:vAlign w:val="center"/>
          </w:tcPr>
          <w:p w:rsidR="009B0462" w:rsidRPr="00E315C8" w:rsidRDefault="00836715"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4744,63</w:t>
            </w:r>
          </w:p>
        </w:tc>
      </w:tr>
      <w:tr w:rsidR="009B0462" w:rsidRPr="006864B2" w:rsidTr="00E315C8">
        <w:tc>
          <w:tcPr>
            <w:tcW w:w="523" w:type="dxa"/>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3</w:t>
            </w:r>
          </w:p>
        </w:tc>
        <w:tc>
          <w:tcPr>
            <w:tcW w:w="2142" w:type="dxa"/>
          </w:tcPr>
          <w:p w:rsidR="009B0462" w:rsidRPr="00E315C8" w:rsidRDefault="009B0462" w:rsidP="00E315C8">
            <w:pPr>
              <w:tabs>
                <w:tab w:val="left" w:pos="0"/>
              </w:tabs>
              <w:rPr>
                <w:rFonts w:ascii="Times New Roman" w:hAnsi="Times New Roman" w:cs="Times New Roman"/>
                <w:sz w:val="24"/>
                <w:szCs w:val="24"/>
                <w:lang w:val="uz-Cyrl-UZ"/>
              </w:rPr>
            </w:pPr>
            <w:r w:rsidRPr="00E315C8">
              <w:rPr>
                <w:rFonts w:ascii="Times New Roman" w:hAnsi="Times New Roman" w:cs="Times New Roman"/>
                <w:sz w:val="24"/>
                <w:szCs w:val="24"/>
                <w:lang w:val="uz-Cyrl-UZ"/>
              </w:rPr>
              <w:t>Устав капиталининг банкларнинг ўз маблағларига нисбати, %</w:t>
            </w:r>
          </w:p>
        </w:tc>
        <w:tc>
          <w:tcPr>
            <w:tcW w:w="998"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66,10%</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70,13%</w:t>
            </w:r>
          </w:p>
        </w:tc>
        <w:tc>
          <w:tcPr>
            <w:tcW w:w="1037"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72,41%</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67,52%</w:t>
            </w:r>
          </w:p>
        </w:tc>
        <w:tc>
          <w:tcPr>
            <w:tcW w:w="996"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65,95%</w:t>
            </w:r>
          </w:p>
        </w:tc>
        <w:tc>
          <w:tcPr>
            <w:tcW w:w="1022" w:type="dxa"/>
            <w:vAlign w:val="center"/>
          </w:tcPr>
          <w:p w:rsidR="009B0462" w:rsidRPr="00E315C8" w:rsidRDefault="009B0462"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65,93%</w:t>
            </w:r>
          </w:p>
        </w:tc>
        <w:tc>
          <w:tcPr>
            <w:tcW w:w="996" w:type="dxa"/>
            <w:vAlign w:val="center"/>
          </w:tcPr>
          <w:p w:rsidR="009B0462" w:rsidRPr="00E315C8" w:rsidRDefault="00836715" w:rsidP="00E315C8">
            <w:pPr>
              <w:tabs>
                <w:tab w:val="left" w:pos="0"/>
              </w:tabs>
              <w:jc w:val="center"/>
              <w:rPr>
                <w:rFonts w:ascii="Times New Roman" w:hAnsi="Times New Roman" w:cs="Times New Roman"/>
                <w:sz w:val="24"/>
                <w:szCs w:val="24"/>
                <w:lang w:val="uz-Cyrl-UZ"/>
              </w:rPr>
            </w:pPr>
            <w:r w:rsidRPr="00E315C8">
              <w:rPr>
                <w:rFonts w:ascii="Times New Roman" w:hAnsi="Times New Roman" w:cs="Times New Roman"/>
                <w:sz w:val="24"/>
                <w:szCs w:val="24"/>
                <w:lang w:val="uz-Cyrl-UZ"/>
              </w:rPr>
              <w:t>65,49%</w:t>
            </w:r>
          </w:p>
        </w:tc>
      </w:tr>
    </w:tbl>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Юқоридаги </w:t>
      </w:r>
      <w:r w:rsidR="0059508E" w:rsidRPr="0059508E">
        <w:rPr>
          <w:rFonts w:ascii="Times New Roman" w:hAnsi="Times New Roman" w:cs="Times New Roman"/>
          <w:sz w:val="28"/>
          <w:szCs w:val="28"/>
          <w:lang w:val="uz-Cyrl-UZ"/>
        </w:rPr>
        <w:t>2.1-жадвал</w:t>
      </w:r>
      <w:r w:rsidRPr="006864B2">
        <w:rPr>
          <w:rFonts w:ascii="Times New Roman" w:hAnsi="Times New Roman" w:cs="Times New Roman"/>
          <w:sz w:val="28"/>
          <w:szCs w:val="28"/>
          <w:lang w:val="uz-Cyrl-UZ"/>
        </w:rPr>
        <w:t xml:space="preserve"> маълумотлари орқали шуни кўриш мумкинки, тижорат банклари устав капиталининг ўз маблағларига нисбати 2010 йилда 2008 ва 2009 йилларга нисбатан ўсган. Яъни, тижорат банклари устав капиталининг улуши ортиб борган. 2010 йилдан сўнг эса, бу кўрсаткич пасайиш тенденциясига эга бўлган. Тижорат банклари устав капитали ва ўз маблағлари миқдор жиҳатдан йиллар мобайнида ошиб борган. Жумладан, банклар устав капитали миқдори 201</w:t>
      </w:r>
      <w:r w:rsidR="00836715">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w:t>
      </w:r>
      <w:r w:rsidR="00836715">
        <w:rPr>
          <w:rFonts w:ascii="Times New Roman" w:hAnsi="Times New Roman" w:cs="Times New Roman"/>
          <w:sz w:val="28"/>
          <w:szCs w:val="28"/>
          <w:lang w:val="uz-Cyrl-UZ"/>
        </w:rPr>
        <w:t>лда 2008 йилга нисбатан қарийб 3</w:t>
      </w:r>
      <w:r w:rsidRPr="006864B2">
        <w:rPr>
          <w:rFonts w:ascii="Times New Roman" w:hAnsi="Times New Roman" w:cs="Times New Roman"/>
          <w:sz w:val="28"/>
          <w:szCs w:val="28"/>
          <w:lang w:val="uz-Cyrl-UZ"/>
        </w:rPr>
        <w:t>,</w:t>
      </w:r>
      <w:r w:rsidR="00836715">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 xml:space="preserve"> баробар ошганлигини эътироф этиш лозим.</w:t>
      </w:r>
    </w:p>
    <w:p w:rsidR="00CF7B5B"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Устав капиталининг жами капитал ҳажмида юқори салмоқни эгаллаши ижобий ҳолат ҳисобланади. Халқаро банк амалиётида банк балансининг пассивидаги устав капитали салмоғининг ижобий ўзгариши банкнинг тўловга қобиллигининг мустаҳкамлигини белгиловчи бирламчи омил ҳисобланади. Тижорат банклари устав капитали нисбатан юқори барқарорликка эга бўлиб, банклар қийин молиявий ҳолатга тушганда ундан асосий ҳимоя воситаси сифатида фойдаланадилар. Тижорат банклари устав капитали салмоғини банк пассивлари таркибидаги улушининг барқарор миқдорини таъминлашга эришиш уларнинг молиявий жиҳатдан бақувват бўлишига хизмат қилади. </w:t>
      </w:r>
    </w:p>
    <w:p w:rsidR="00651831" w:rsidRPr="00651831" w:rsidRDefault="004A404E" w:rsidP="00C10845">
      <w:pPr>
        <w:tabs>
          <w:tab w:val="left" w:pos="0"/>
        </w:tabs>
        <w:spacing w:after="0"/>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F352ED">
        <w:rPr>
          <w:rFonts w:ascii="Times New Roman" w:hAnsi="Times New Roman" w:cs="Times New Roman"/>
          <w:b/>
          <w:sz w:val="28"/>
          <w:szCs w:val="28"/>
          <w:lang w:val="uz-Cyrl-UZ"/>
        </w:rPr>
        <w:t>2</w:t>
      </w:r>
      <w:r w:rsidR="00651831">
        <w:rPr>
          <w:rFonts w:ascii="Times New Roman" w:hAnsi="Times New Roman" w:cs="Times New Roman"/>
          <w:b/>
          <w:sz w:val="28"/>
          <w:szCs w:val="28"/>
          <w:lang w:val="uz-Cyrl-UZ"/>
        </w:rPr>
        <w:t xml:space="preserve">- </w:t>
      </w:r>
      <w:r w:rsidR="00651831" w:rsidRPr="00651831">
        <w:rPr>
          <w:rFonts w:ascii="Times New Roman" w:hAnsi="Times New Roman" w:cs="Times New Roman"/>
          <w:b/>
          <w:sz w:val="28"/>
          <w:szCs w:val="28"/>
          <w:lang w:val="uz-Cyrl-UZ"/>
        </w:rPr>
        <w:t>жадвал</w:t>
      </w:r>
    </w:p>
    <w:p w:rsidR="00651831" w:rsidRPr="00B571C1" w:rsidRDefault="00651831" w:rsidP="00C10845">
      <w:pPr>
        <w:tabs>
          <w:tab w:val="left" w:pos="0"/>
        </w:tabs>
        <w:spacing w:after="0" w:line="360" w:lineRule="auto"/>
        <w:jc w:val="center"/>
        <w:rPr>
          <w:rFonts w:ascii="Times New Roman" w:hAnsi="Times New Roman" w:cs="Times New Roman"/>
          <w:b/>
          <w:sz w:val="26"/>
          <w:szCs w:val="26"/>
        </w:rPr>
      </w:pPr>
      <w:r w:rsidRPr="00B571C1">
        <w:rPr>
          <w:rFonts w:ascii="Times New Roman" w:hAnsi="Times New Roman" w:cs="Times New Roman"/>
          <w:b/>
          <w:sz w:val="26"/>
          <w:szCs w:val="26"/>
          <w:lang w:val="uz-Cyrl-UZ"/>
        </w:rPr>
        <w:t>Айрим тижорат банкларининг капитали миқдори динамикаси</w:t>
      </w:r>
      <w:r w:rsidRPr="00B571C1">
        <w:rPr>
          <w:rStyle w:val="a6"/>
          <w:rFonts w:ascii="Times New Roman" w:hAnsi="Times New Roman" w:cs="Times New Roman"/>
          <w:b/>
          <w:sz w:val="26"/>
          <w:szCs w:val="26"/>
          <w:lang w:val="uz-Cyrl-UZ"/>
        </w:rPr>
        <w:footnoteReference w:id="29"/>
      </w:r>
      <w:r w:rsidR="00961EDF" w:rsidRPr="00B571C1">
        <w:rPr>
          <w:rFonts w:ascii="Times New Roman" w:hAnsi="Times New Roman" w:cs="Times New Roman"/>
          <w:b/>
          <w:sz w:val="26"/>
          <w:szCs w:val="26"/>
          <w:lang w:val="uz-Cyrl-UZ"/>
        </w:rPr>
        <w:t>(млн.сўм)</w:t>
      </w:r>
      <w:r w:rsidR="00961EDF" w:rsidRPr="00B571C1">
        <w:rPr>
          <w:rFonts w:ascii="Times New Roman" w:hAnsi="Times New Roman" w:cs="Times New Roman"/>
          <w:b/>
          <w:sz w:val="26"/>
          <w:szCs w:val="26"/>
        </w:rPr>
        <w:t>.</w:t>
      </w:r>
    </w:p>
    <w:tbl>
      <w:tblPr>
        <w:tblW w:w="9212" w:type="dxa"/>
        <w:jc w:val="center"/>
        <w:tblLook w:val="04A0" w:firstRow="1" w:lastRow="0" w:firstColumn="1" w:lastColumn="0" w:noHBand="0" w:noVBand="1"/>
      </w:tblPr>
      <w:tblGrid>
        <w:gridCol w:w="1701"/>
        <w:gridCol w:w="1275"/>
        <w:gridCol w:w="1276"/>
        <w:gridCol w:w="1276"/>
        <w:gridCol w:w="1276"/>
        <w:gridCol w:w="1275"/>
        <w:gridCol w:w="1133"/>
      </w:tblGrid>
      <w:tr w:rsidR="00DE63AA" w:rsidRPr="00651831" w:rsidTr="008B6327">
        <w:trPr>
          <w:trHeight w:val="397"/>
          <w:jc w:val="center"/>
        </w:trPr>
        <w:tc>
          <w:tcPr>
            <w:tcW w:w="170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lang w:val="uz-Cyrl-UZ"/>
              </w:rPr>
              <w:t>Банклар</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rPr>
              <w:t>2010</w:t>
            </w:r>
            <w:r w:rsidRPr="008B6327">
              <w:rPr>
                <w:rFonts w:ascii="Times New Roman" w:eastAsia="Times New Roman" w:hAnsi="Times New Roman" w:cs="Times New Roman"/>
                <w:b/>
                <w:color w:val="000000"/>
                <w:sz w:val="20"/>
                <w:szCs w:val="20"/>
                <w:lang w:val="uz-Cyrl-UZ"/>
              </w:rPr>
              <w:t xml:space="preserve"> й.</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rPr>
              <w:t>2011</w:t>
            </w:r>
            <w:r w:rsidRPr="008B6327">
              <w:rPr>
                <w:rFonts w:ascii="Times New Roman" w:eastAsia="Times New Roman" w:hAnsi="Times New Roman" w:cs="Times New Roman"/>
                <w:b/>
                <w:color w:val="000000"/>
                <w:sz w:val="20"/>
                <w:szCs w:val="20"/>
                <w:lang w:val="uz-Cyrl-UZ"/>
              </w:rPr>
              <w:t xml:space="preserve"> й.</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rPr>
              <w:t>2012</w:t>
            </w:r>
            <w:r w:rsidRPr="008B6327">
              <w:rPr>
                <w:rFonts w:ascii="Times New Roman" w:eastAsia="Times New Roman" w:hAnsi="Times New Roman" w:cs="Times New Roman"/>
                <w:b/>
                <w:color w:val="000000"/>
                <w:sz w:val="20"/>
                <w:szCs w:val="20"/>
                <w:lang w:val="uz-Cyrl-UZ"/>
              </w:rPr>
              <w:t xml:space="preserve"> й.</w:t>
            </w:r>
          </w:p>
        </w:tc>
        <w:tc>
          <w:tcPr>
            <w:tcW w:w="1276" w:type="dxa"/>
            <w:tcBorders>
              <w:top w:val="single" w:sz="4" w:space="0" w:color="auto"/>
              <w:left w:val="nil"/>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rPr>
              <w:t>2013</w:t>
            </w:r>
            <w:r w:rsidRPr="008B6327">
              <w:rPr>
                <w:rFonts w:ascii="Times New Roman" w:eastAsia="Times New Roman" w:hAnsi="Times New Roman" w:cs="Times New Roman"/>
                <w:b/>
                <w:color w:val="000000"/>
                <w:sz w:val="20"/>
                <w:szCs w:val="20"/>
                <w:lang w:val="uz-Cyrl-UZ"/>
              </w:rPr>
              <w:t xml:space="preserve"> й.</w:t>
            </w:r>
          </w:p>
        </w:tc>
        <w:tc>
          <w:tcPr>
            <w:tcW w:w="1275" w:type="dxa"/>
            <w:tcBorders>
              <w:top w:val="single" w:sz="4" w:space="0" w:color="auto"/>
              <w:left w:val="nil"/>
              <w:bottom w:val="single" w:sz="4" w:space="0" w:color="auto"/>
              <w:right w:val="single" w:sz="4" w:space="0" w:color="auto"/>
            </w:tcBorders>
            <w:shd w:val="clear" w:color="auto" w:fill="auto"/>
            <w:noWrap/>
            <w:vAlign w:val="center"/>
            <w:hideMark/>
          </w:tcPr>
          <w:p w:rsidR="00DE63AA" w:rsidRPr="008B6327" w:rsidRDefault="00DE63AA" w:rsidP="00E315C8">
            <w:pPr>
              <w:spacing w:after="0" w:line="240" w:lineRule="auto"/>
              <w:jc w:val="center"/>
              <w:rPr>
                <w:rFonts w:ascii="Times New Roman" w:eastAsia="Times New Roman" w:hAnsi="Times New Roman" w:cs="Times New Roman"/>
                <w:b/>
                <w:color w:val="000000"/>
                <w:sz w:val="20"/>
                <w:szCs w:val="20"/>
                <w:lang w:val="uz-Cyrl-UZ"/>
              </w:rPr>
            </w:pPr>
            <w:r w:rsidRPr="008B6327">
              <w:rPr>
                <w:rFonts w:ascii="Times New Roman" w:eastAsia="Times New Roman" w:hAnsi="Times New Roman" w:cs="Times New Roman"/>
                <w:b/>
                <w:color w:val="000000"/>
                <w:sz w:val="20"/>
                <w:szCs w:val="20"/>
              </w:rPr>
              <w:t>2014</w:t>
            </w:r>
            <w:r w:rsidRPr="008B6327">
              <w:rPr>
                <w:rFonts w:ascii="Times New Roman" w:eastAsia="Times New Roman" w:hAnsi="Times New Roman" w:cs="Times New Roman"/>
                <w:b/>
                <w:color w:val="000000"/>
                <w:sz w:val="20"/>
                <w:szCs w:val="20"/>
                <w:lang w:val="uz-Cyrl-UZ"/>
              </w:rPr>
              <w:t xml:space="preserve"> й.</w:t>
            </w:r>
          </w:p>
        </w:tc>
        <w:tc>
          <w:tcPr>
            <w:tcW w:w="1133" w:type="dxa"/>
            <w:tcBorders>
              <w:top w:val="single" w:sz="4" w:space="0" w:color="auto"/>
              <w:left w:val="nil"/>
              <w:bottom w:val="single" w:sz="4" w:space="0" w:color="auto"/>
              <w:right w:val="single" w:sz="4" w:space="0" w:color="auto"/>
            </w:tcBorders>
            <w:vAlign w:val="center"/>
          </w:tcPr>
          <w:p w:rsidR="00DE63AA" w:rsidRPr="008B6327" w:rsidRDefault="00DE63AA" w:rsidP="00E315C8">
            <w:pPr>
              <w:spacing w:after="0" w:line="240" w:lineRule="auto"/>
              <w:jc w:val="center"/>
              <w:rPr>
                <w:rFonts w:ascii="Times New Roman" w:hAnsi="Times New Roman" w:cs="Times New Roman"/>
                <w:color w:val="000000"/>
                <w:sz w:val="20"/>
                <w:szCs w:val="20"/>
                <w:lang w:val="uz-Cyrl-UZ"/>
              </w:rPr>
            </w:pPr>
            <w:r w:rsidRPr="008B6327">
              <w:rPr>
                <w:rFonts w:ascii="Times New Roman" w:eastAsia="Times New Roman" w:hAnsi="Times New Roman" w:cs="Times New Roman"/>
                <w:b/>
                <w:color w:val="000000"/>
                <w:sz w:val="20"/>
                <w:szCs w:val="20"/>
              </w:rPr>
              <w:t>Ўзгариш</w:t>
            </w:r>
          </w:p>
        </w:tc>
      </w:tr>
      <w:tr w:rsidR="00D62F06" w:rsidRPr="00651831" w:rsidTr="008B6327">
        <w:trPr>
          <w:trHeight w:val="34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62F06" w:rsidRPr="008B6327" w:rsidRDefault="008B6327" w:rsidP="00E315C8">
            <w:pPr>
              <w:spacing w:after="0" w:line="240" w:lineRule="auto"/>
              <w:rPr>
                <w:rFonts w:ascii="Times New Roman" w:eastAsia="Times New Roman" w:hAnsi="Times New Roman" w:cs="Times New Roman"/>
                <w:color w:val="000000"/>
                <w:sz w:val="20"/>
                <w:szCs w:val="20"/>
                <w:lang w:val="uz-Cyrl-UZ"/>
              </w:rPr>
            </w:pPr>
            <w:r>
              <w:rPr>
                <w:rFonts w:ascii="Times New Roman" w:eastAsia="Times New Roman" w:hAnsi="Times New Roman" w:cs="Times New Roman"/>
                <w:color w:val="000000"/>
                <w:sz w:val="20"/>
                <w:szCs w:val="20"/>
                <w:lang w:val="uz-Cyrl-UZ"/>
              </w:rPr>
              <w:t>Ҳ</w:t>
            </w:r>
            <w:r w:rsidR="00D62F06" w:rsidRPr="008B6327">
              <w:rPr>
                <w:rFonts w:ascii="Times New Roman" w:eastAsia="Times New Roman" w:hAnsi="Times New Roman" w:cs="Times New Roman"/>
                <w:color w:val="000000"/>
                <w:sz w:val="20"/>
                <w:szCs w:val="20"/>
              </w:rPr>
              <w:t>алк банк</w:t>
            </w:r>
            <w:r w:rsidR="00D62F06" w:rsidRPr="008B6327">
              <w:rPr>
                <w:rFonts w:ascii="Times New Roman" w:eastAsia="Times New Roman" w:hAnsi="Times New Roman" w:cs="Times New Roman"/>
                <w:color w:val="000000"/>
                <w:sz w:val="20"/>
                <w:szCs w:val="20"/>
                <w:lang w:val="uz-Cyrl-UZ"/>
              </w:rPr>
              <w:t>и</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199 372,64</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234 226,33</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274 649,72</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309 823,78</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349 470,25</w:t>
            </w:r>
          </w:p>
        </w:tc>
        <w:tc>
          <w:tcPr>
            <w:tcW w:w="1133" w:type="dxa"/>
            <w:tcBorders>
              <w:top w:val="nil"/>
              <w:left w:val="nil"/>
              <w:bottom w:val="single" w:sz="4" w:space="0" w:color="auto"/>
              <w:right w:val="single" w:sz="4" w:space="0" w:color="auto"/>
            </w:tcBorders>
            <w:vAlign w:val="center"/>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75,28%</w:t>
            </w:r>
          </w:p>
        </w:tc>
      </w:tr>
      <w:tr w:rsidR="00D62F06" w:rsidRPr="00651831" w:rsidTr="008B6327">
        <w:trPr>
          <w:trHeight w:val="34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Хамкор банк</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57 823,55</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78 655,17</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105 491,39</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138 939,54</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209 389,61</w:t>
            </w:r>
          </w:p>
        </w:tc>
        <w:tc>
          <w:tcPr>
            <w:tcW w:w="1133" w:type="dxa"/>
            <w:tcBorders>
              <w:top w:val="nil"/>
              <w:left w:val="nil"/>
              <w:bottom w:val="single" w:sz="4" w:space="0" w:color="auto"/>
              <w:right w:val="single" w:sz="4" w:space="0" w:color="auto"/>
            </w:tcBorders>
            <w:vAlign w:val="center"/>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262,12%</w:t>
            </w:r>
          </w:p>
        </w:tc>
      </w:tr>
      <w:tr w:rsidR="00D62F06" w:rsidRPr="00651831" w:rsidTr="008B6327">
        <w:trPr>
          <w:trHeight w:val="34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Савдогарбанк</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26 244,19</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35 421,58</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48 949,37</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60 868,70</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62 480,23</w:t>
            </w:r>
          </w:p>
        </w:tc>
        <w:tc>
          <w:tcPr>
            <w:tcW w:w="1133" w:type="dxa"/>
            <w:tcBorders>
              <w:top w:val="nil"/>
              <w:left w:val="nil"/>
              <w:bottom w:val="single" w:sz="4" w:space="0" w:color="auto"/>
              <w:right w:val="single" w:sz="4" w:space="0" w:color="auto"/>
            </w:tcBorders>
            <w:vAlign w:val="center"/>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138,07%</w:t>
            </w:r>
          </w:p>
        </w:tc>
      </w:tr>
      <w:tr w:rsidR="00D62F06" w:rsidRPr="00651831" w:rsidTr="008B6327">
        <w:trPr>
          <w:trHeight w:val="340"/>
          <w:jc w:val="center"/>
        </w:trPr>
        <w:tc>
          <w:tcPr>
            <w:tcW w:w="1701" w:type="dxa"/>
            <w:tcBorders>
              <w:top w:val="nil"/>
              <w:left w:val="single" w:sz="4" w:space="0" w:color="auto"/>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"HI-TECH BANK"</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6 985,13</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15 331,55</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17 601,27</w:t>
            </w:r>
          </w:p>
        </w:tc>
        <w:tc>
          <w:tcPr>
            <w:tcW w:w="1276"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18 197,88</w:t>
            </w:r>
          </w:p>
        </w:tc>
        <w:tc>
          <w:tcPr>
            <w:tcW w:w="1275" w:type="dxa"/>
            <w:tcBorders>
              <w:top w:val="nil"/>
              <w:left w:val="nil"/>
              <w:bottom w:val="single" w:sz="4" w:space="0" w:color="auto"/>
              <w:right w:val="single" w:sz="4" w:space="0" w:color="auto"/>
            </w:tcBorders>
            <w:shd w:val="clear" w:color="auto" w:fill="auto"/>
            <w:noWrap/>
            <w:vAlign w:val="center"/>
            <w:hideMark/>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19 619,90</w:t>
            </w:r>
          </w:p>
        </w:tc>
        <w:tc>
          <w:tcPr>
            <w:tcW w:w="1133" w:type="dxa"/>
            <w:tcBorders>
              <w:top w:val="nil"/>
              <w:left w:val="nil"/>
              <w:bottom w:val="single" w:sz="4" w:space="0" w:color="auto"/>
              <w:right w:val="single" w:sz="4" w:space="0" w:color="auto"/>
            </w:tcBorders>
            <w:vAlign w:val="center"/>
          </w:tcPr>
          <w:p w:rsidR="00D62F06" w:rsidRPr="008B6327" w:rsidRDefault="00D62F06" w:rsidP="00E315C8">
            <w:pPr>
              <w:spacing w:after="0" w:line="240" w:lineRule="auto"/>
              <w:ind w:right="29"/>
              <w:jc w:val="right"/>
              <w:rPr>
                <w:rFonts w:ascii="Times New Roman" w:eastAsia="Times New Roman" w:hAnsi="Times New Roman" w:cs="Times New Roman"/>
                <w:color w:val="000000"/>
                <w:sz w:val="20"/>
                <w:szCs w:val="20"/>
              </w:rPr>
            </w:pPr>
            <w:r w:rsidRPr="008B6327">
              <w:rPr>
                <w:rFonts w:ascii="Times New Roman" w:eastAsia="Times New Roman" w:hAnsi="Times New Roman" w:cs="Times New Roman"/>
                <w:color w:val="000000"/>
                <w:sz w:val="20"/>
                <w:szCs w:val="20"/>
              </w:rPr>
              <w:t>180,88%</w:t>
            </w:r>
          </w:p>
        </w:tc>
      </w:tr>
    </w:tbl>
    <w:p w:rsidR="00651831" w:rsidRDefault="00DE63AA" w:rsidP="00C10845">
      <w:pPr>
        <w:tabs>
          <w:tab w:val="left" w:pos="0"/>
        </w:tabs>
        <w:spacing w:before="240"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w:t>
      </w:r>
      <w:r w:rsidR="0059508E">
        <w:rPr>
          <w:rFonts w:ascii="Times New Roman" w:hAnsi="Times New Roman" w:cs="Times New Roman"/>
          <w:sz w:val="28"/>
          <w:szCs w:val="28"/>
          <w:lang w:val="uz-Cyrl-UZ"/>
        </w:rPr>
        <w:t>2.</w:t>
      </w:r>
      <w:r w:rsidR="00F352ED">
        <w:rPr>
          <w:rFonts w:ascii="Times New Roman" w:hAnsi="Times New Roman" w:cs="Times New Roman"/>
          <w:sz w:val="28"/>
          <w:szCs w:val="28"/>
          <w:lang w:val="uz-Cyrl-UZ"/>
        </w:rPr>
        <w:t>2</w:t>
      </w:r>
      <w:r w:rsidR="0059508E">
        <w:rPr>
          <w:rFonts w:ascii="Times New Roman" w:hAnsi="Times New Roman" w:cs="Times New Roman"/>
          <w:sz w:val="28"/>
          <w:szCs w:val="28"/>
          <w:lang w:val="uz-Cyrl-UZ"/>
        </w:rPr>
        <w:t>-</w:t>
      </w:r>
      <w:r>
        <w:rPr>
          <w:rFonts w:ascii="Times New Roman" w:hAnsi="Times New Roman" w:cs="Times New Roman"/>
          <w:sz w:val="28"/>
          <w:szCs w:val="28"/>
          <w:lang w:val="uz-Cyrl-UZ"/>
        </w:rPr>
        <w:t xml:space="preserve">жадвал маълумотларидан кўринадики, Халқ банки, Ҳамкор банк, Савдогарбанк ва </w:t>
      </w:r>
      <w:r w:rsidRPr="00DE63AA">
        <w:rPr>
          <w:rFonts w:ascii="Times New Roman" w:hAnsi="Times New Roman" w:cs="Times New Roman"/>
          <w:sz w:val="28"/>
          <w:szCs w:val="28"/>
          <w:lang w:val="uz-Cyrl-UZ"/>
        </w:rPr>
        <w:t>"HI-TECH BANK"</w:t>
      </w:r>
      <w:r w:rsidR="00D62F06">
        <w:rPr>
          <w:rFonts w:ascii="Times New Roman" w:hAnsi="Times New Roman" w:cs="Times New Roman"/>
          <w:sz w:val="28"/>
          <w:szCs w:val="28"/>
          <w:lang w:val="uz-Cyrl-UZ"/>
        </w:rPr>
        <w:t xml:space="preserve"> тижорат банкларининг хусусий капитали сўнгги 5 йил ичида ўсиш тенденциясига эга. Энг кам ўсиш Халқ банкида кузатилган бўлса (+75,28%), энг юқори ўсиш Ҳамкор банкда </w:t>
      </w:r>
      <w:r w:rsidR="00D62F06">
        <w:rPr>
          <w:rFonts w:ascii="Times New Roman" w:hAnsi="Times New Roman" w:cs="Times New Roman"/>
          <w:sz w:val="28"/>
          <w:szCs w:val="28"/>
          <w:lang w:val="uz-Cyrl-UZ"/>
        </w:rPr>
        <w:lastRenderedPageBreak/>
        <w:t>кузатилган бўлиб, 2010 йилга нисбатан мазкур банк капитали 262,12 фоизга ошган.</w:t>
      </w:r>
    </w:p>
    <w:p w:rsidR="004048F5" w:rsidRDefault="004A404E" w:rsidP="004048F5">
      <w:pPr>
        <w:tabs>
          <w:tab w:val="left" w:pos="0"/>
        </w:tabs>
        <w:spacing w:after="0"/>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F352ED">
        <w:rPr>
          <w:rFonts w:ascii="Times New Roman" w:hAnsi="Times New Roman" w:cs="Times New Roman"/>
          <w:b/>
          <w:sz w:val="28"/>
          <w:szCs w:val="28"/>
          <w:lang w:val="uz-Cyrl-UZ"/>
        </w:rPr>
        <w:t>3</w:t>
      </w:r>
      <w:r w:rsidR="004048F5">
        <w:rPr>
          <w:rFonts w:ascii="Times New Roman" w:hAnsi="Times New Roman" w:cs="Times New Roman"/>
          <w:b/>
          <w:sz w:val="28"/>
          <w:szCs w:val="28"/>
          <w:lang w:val="uz-Cyrl-UZ"/>
        </w:rPr>
        <w:t>- жадвал</w:t>
      </w:r>
    </w:p>
    <w:p w:rsidR="004048F5" w:rsidRPr="0062026D" w:rsidRDefault="004048F5" w:rsidP="00C63D40">
      <w:pPr>
        <w:spacing w:after="0"/>
        <w:jc w:val="center"/>
        <w:rPr>
          <w:rFonts w:ascii="Times New Roman" w:hAnsi="Times New Roman" w:cs="Times New Roman"/>
          <w:b/>
          <w:sz w:val="26"/>
          <w:szCs w:val="26"/>
        </w:rPr>
      </w:pPr>
      <w:r w:rsidRPr="0062026D">
        <w:rPr>
          <w:rFonts w:ascii="Times New Roman" w:hAnsi="Times New Roman" w:cs="Times New Roman"/>
          <w:b/>
          <w:sz w:val="26"/>
          <w:szCs w:val="26"/>
          <w:lang w:val="uz-Cyrl-UZ"/>
        </w:rPr>
        <w:t>Айрим тижорат банкларининг умумимий капитали етарлилиги кўрсаткичи динамикаси</w:t>
      </w:r>
      <w:r w:rsidR="0062026D" w:rsidRPr="0062026D">
        <w:rPr>
          <w:rFonts w:ascii="Times New Roman" w:hAnsi="Times New Roman" w:cs="Times New Roman"/>
          <w:b/>
          <w:sz w:val="26"/>
          <w:szCs w:val="26"/>
        </w:rPr>
        <w:t>,</w:t>
      </w:r>
      <w:r w:rsidRPr="0062026D">
        <w:rPr>
          <w:rStyle w:val="a6"/>
          <w:rFonts w:ascii="Times New Roman" w:hAnsi="Times New Roman" w:cs="Times New Roman"/>
          <w:b/>
          <w:sz w:val="26"/>
          <w:szCs w:val="26"/>
          <w:lang w:val="uz-Cyrl-UZ"/>
        </w:rPr>
        <w:footnoteReference w:id="30"/>
      </w:r>
      <w:r w:rsidR="0062026D" w:rsidRPr="0062026D">
        <w:rPr>
          <w:rFonts w:ascii="Times New Roman" w:hAnsi="Times New Roman" w:cs="Times New Roman"/>
          <w:b/>
          <w:sz w:val="26"/>
          <w:szCs w:val="26"/>
          <w:lang w:val="uz-Cyrl-UZ"/>
        </w:rPr>
        <w:t>(фоизда)</w:t>
      </w:r>
      <w:r w:rsidR="0062026D" w:rsidRPr="0062026D">
        <w:rPr>
          <w:rFonts w:ascii="Times New Roman" w:hAnsi="Times New Roman" w:cs="Times New Roman"/>
          <w:b/>
          <w:sz w:val="26"/>
          <w:szCs w:val="26"/>
        </w:rPr>
        <w:t>.</w:t>
      </w:r>
    </w:p>
    <w:tbl>
      <w:tblPr>
        <w:tblW w:w="8968" w:type="dxa"/>
        <w:jc w:val="center"/>
        <w:tblLook w:val="04A0" w:firstRow="1" w:lastRow="0" w:firstColumn="1" w:lastColumn="0" w:noHBand="0" w:noVBand="1"/>
      </w:tblPr>
      <w:tblGrid>
        <w:gridCol w:w="2689"/>
        <w:gridCol w:w="1006"/>
        <w:gridCol w:w="1006"/>
        <w:gridCol w:w="1006"/>
        <w:gridCol w:w="1006"/>
        <w:gridCol w:w="1006"/>
        <w:gridCol w:w="1249"/>
      </w:tblGrid>
      <w:tr w:rsidR="004048F5" w:rsidRPr="004048F5" w:rsidTr="00836B2D">
        <w:trPr>
          <w:trHeight w:val="424"/>
          <w:jc w:val="center"/>
        </w:trPr>
        <w:tc>
          <w:tcPr>
            <w:tcW w:w="268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lang w:val="uz-Cyrl-UZ"/>
              </w:rPr>
            </w:pPr>
            <w:r w:rsidRPr="004048F5">
              <w:rPr>
                <w:rFonts w:ascii="Times New Roman" w:eastAsia="Times New Roman" w:hAnsi="Times New Roman" w:cs="Times New Roman"/>
                <w:b/>
                <w:color w:val="000000"/>
                <w:sz w:val="24"/>
                <w:szCs w:val="24"/>
                <w:lang w:val="uz-Cyrl-UZ"/>
              </w:rPr>
              <w:t>Банклар</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rPr>
            </w:pPr>
            <w:r w:rsidRPr="004048F5">
              <w:rPr>
                <w:rFonts w:ascii="Times New Roman" w:eastAsia="Times New Roman" w:hAnsi="Times New Roman" w:cs="Times New Roman"/>
                <w:b/>
                <w:color w:val="000000"/>
                <w:sz w:val="24"/>
                <w:szCs w:val="24"/>
              </w:rPr>
              <w:t>2010</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rPr>
            </w:pPr>
            <w:r w:rsidRPr="004048F5">
              <w:rPr>
                <w:rFonts w:ascii="Times New Roman" w:eastAsia="Times New Roman" w:hAnsi="Times New Roman" w:cs="Times New Roman"/>
                <w:b/>
                <w:color w:val="000000"/>
                <w:sz w:val="24"/>
                <w:szCs w:val="24"/>
              </w:rPr>
              <w:t>2011</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rPr>
            </w:pPr>
            <w:r w:rsidRPr="004048F5">
              <w:rPr>
                <w:rFonts w:ascii="Times New Roman" w:eastAsia="Times New Roman" w:hAnsi="Times New Roman" w:cs="Times New Roman"/>
                <w:b/>
                <w:color w:val="000000"/>
                <w:sz w:val="24"/>
                <w:szCs w:val="24"/>
              </w:rPr>
              <w:t>2012</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rPr>
            </w:pPr>
            <w:r w:rsidRPr="004048F5">
              <w:rPr>
                <w:rFonts w:ascii="Times New Roman" w:eastAsia="Times New Roman" w:hAnsi="Times New Roman" w:cs="Times New Roman"/>
                <w:b/>
                <w:color w:val="000000"/>
                <w:sz w:val="24"/>
                <w:szCs w:val="24"/>
              </w:rPr>
              <w:t>2013</w:t>
            </w:r>
          </w:p>
        </w:tc>
        <w:tc>
          <w:tcPr>
            <w:tcW w:w="1006" w:type="dxa"/>
            <w:tcBorders>
              <w:top w:val="single" w:sz="4" w:space="0" w:color="auto"/>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rPr>
            </w:pPr>
            <w:r w:rsidRPr="004048F5">
              <w:rPr>
                <w:rFonts w:ascii="Times New Roman" w:eastAsia="Times New Roman" w:hAnsi="Times New Roman" w:cs="Times New Roman"/>
                <w:b/>
                <w:color w:val="000000"/>
                <w:sz w:val="24"/>
                <w:szCs w:val="24"/>
              </w:rPr>
              <w:t>2014</w:t>
            </w:r>
          </w:p>
        </w:tc>
        <w:tc>
          <w:tcPr>
            <w:tcW w:w="1249" w:type="dxa"/>
            <w:tcBorders>
              <w:top w:val="single" w:sz="4" w:space="0" w:color="auto"/>
              <w:left w:val="nil"/>
              <w:bottom w:val="single" w:sz="4" w:space="0" w:color="auto"/>
              <w:right w:val="single" w:sz="4" w:space="0" w:color="auto"/>
            </w:tcBorders>
            <w:vAlign w:val="center"/>
          </w:tcPr>
          <w:p w:rsidR="004048F5" w:rsidRPr="004048F5" w:rsidRDefault="004048F5" w:rsidP="0062026D">
            <w:pPr>
              <w:spacing w:after="0" w:line="240" w:lineRule="auto"/>
              <w:jc w:val="center"/>
              <w:rPr>
                <w:rFonts w:ascii="Times New Roman" w:eastAsia="Times New Roman" w:hAnsi="Times New Roman" w:cs="Times New Roman"/>
                <w:b/>
                <w:color w:val="000000"/>
                <w:sz w:val="24"/>
                <w:szCs w:val="24"/>
                <w:lang w:val="uz-Cyrl-UZ"/>
              </w:rPr>
            </w:pPr>
            <w:r>
              <w:rPr>
                <w:rFonts w:ascii="Times New Roman" w:eastAsia="Times New Roman" w:hAnsi="Times New Roman" w:cs="Times New Roman"/>
                <w:b/>
                <w:color w:val="000000"/>
                <w:sz w:val="24"/>
                <w:szCs w:val="24"/>
                <w:lang w:val="uz-Cyrl-UZ"/>
              </w:rPr>
              <w:t>Ўзгариш</w:t>
            </w:r>
          </w:p>
        </w:tc>
      </w:tr>
      <w:tr w:rsidR="004048F5" w:rsidRPr="004048F5" w:rsidTr="00836B2D">
        <w:trPr>
          <w:trHeight w:val="42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4048F5" w:rsidRPr="000214AB" w:rsidRDefault="004048F5" w:rsidP="0062026D">
            <w:pPr>
              <w:spacing w:after="0" w:line="240" w:lineRule="auto"/>
              <w:rPr>
                <w:rFonts w:ascii="Times New Roman" w:eastAsia="Times New Roman" w:hAnsi="Times New Roman" w:cs="Times New Roman"/>
                <w:color w:val="000000"/>
                <w:sz w:val="24"/>
                <w:szCs w:val="24"/>
                <w:lang w:val="uz-Cyrl-UZ"/>
              </w:rPr>
            </w:pPr>
            <w:r w:rsidRPr="004048F5">
              <w:rPr>
                <w:rFonts w:ascii="Times New Roman" w:eastAsia="Times New Roman" w:hAnsi="Times New Roman" w:cs="Times New Roman"/>
                <w:color w:val="000000"/>
                <w:sz w:val="24"/>
                <w:szCs w:val="24"/>
              </w:rPr>
              <w:t>Халк банк</w:t>
            </w:r>
            <w:r w:rsidR="000214AB">
              <w:rPr>
                <w:rFonts w:ascii="Times New Roman" w:eastAsia="Times New Roman" w:hAnsi="Times New Roman" w:cs="Times New Roman"/>
                <w:color w:val="000000"/>
                <w:sz w:val="24"/>
                <w:szCs w:val="24"/>
                <w:lang w:val="uz-Cyrl-UZ"/>
              </w:rPr>
              <w:t>и</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17,1</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14,2</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12,1</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10,2</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10,3</w:t>
            </w:r>
          </w:p>
        </w:tc>
        <w:tc>
          <w:tcPr>
            <w:tcW w:w="1249" w:type="dxa"/>
            <w:tcBorders>
              <w:top w:val="nil"/>
              <w:left w:val="nil"/>
              <w:bottom w:val="single" w:sz="4" w:space="0" w:color="auto"/>
              <w:right w:val="single" w:sz="4" w:space="0" w:color="auto"/>
            </w:tcBorders>
            <w:vAlign w:val="center"/>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-6,8</w:t>
            </w:r>
          </w:p>
        </w:tc>
      </w:tr>
      <w:tr w:rsidR="004048F5" w:rsidRPr="004048F5" w:rsidTr="00836B2D">
        <w:trPr>
          <w:trHeight w:val="42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Хамкор банк</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20</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16</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17,7</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14,88</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13,1</w:t>
            </w:r>
          </w:p>
        </w:tc>
        <w:tc>
          <w:tcPr>
            <w:tcW w:w="1249" w:type="dxa"/>
            <w:tcBorders>
              <w:top w:val="nil"/>
              <w:left w:val="nil"/>
              <w:bottom w:val="single" w:sz="4" w:space="0" w:color="auto"/>
              <w:right w:val="single" w:sz="4" w:space="0" w:color="auto"/>
            </w:tcBorders>
            <w:vAlign w:val="center"/>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-6,9</w:t>
            </w:r>
          </w:p>
        </w:tc>
      </w:tr>
      <w:tr w:rsidR="004048F5" w:rsidRPr="004048F5" w:rsidTr="00836B2D">
        <w:trPr>
          <w:trHeight w:val="42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Савдогарбанк</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20,2</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22,5</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21,1</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18,1</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18,2</w:t>
            </w:r>
          </w:p>
        </w:tc>
        <w:tc>
          <w:tcPr>
            <w:tcW w:w="1249" w:type="dxa"/>
            <w:tcBorders>
              <w:top w:val="nil"/>
              <w:left w:val="nil"/>
              <w:bottom w:val="single" w:sz="4" w:space="0" w:color="auto"/>
              <w:right w:val="single" w:sz="4" w:space="0" w:color="auto"/>
            </w:tcBorders>
            <w:vAlign w:val="center"/>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-2</w:t>
            </w:r>
          </w:p>
        </w:tc>
      </w:tr>
      <w:tr w:rsidR="004048F5" w:rsidRPr="004048F5" w:rsidTr="00836B2D">
        <w:trPr>
          <w:trHeight w:val="424"/>
          <w:jc w:val="center"/>
        </w:trPr>
        <w:tc>
          <w:tcPr>
            <w:tcW w:w="2689" w:type="dxa"/>
            <w:tcBorders>
              <w:top w:val="nil"/>
              <w:left w:val="single" w:sz="4" w:space="0" w:color="auto"/>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"HI-TECH BANK"</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37,6</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35,5</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41,9</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37,3</w:t>
            </w:r>
          </w:p>
        </w:tc>
        <w:tc>
          <w:tcPr>
            <w:tcW w:w="1006" w:type="dxa"/>
            <w:tcBorders>
              <w:top w:val="nil"/>
              <w:left w:val="nil"/>
              <w:bottom w:val="single" w:sz="4" w:space="0" w:color="auto"/>
              <w:right w:val="single" w:sz="4" w:space="0" w:color="auto"/>
            </w:tcBorders>
            <w:shd w:val="clear" w:color="auto" w:fill="auto"/>
            <w:noWrap/>
            <w:vAlign w:val="center"/>
            <w:hideMark/>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49,9</w:t>
            </w:r>
          </w:p>
        </w:tc>
        <w:tc>
          <w:tcPr>
            <w:tcW w:w="1249" w:type="dxa"/>
            <w:tcBorders>
              <w:top w:val="nil"/>
              <w:left w:val="nil"/>
              <w:bottom w:val="single" w:sz="4" w:space="0" w:color="auto"/>
              <w:right w:val="single" w:sz="4" w:space="0" w:color="auto"/>
            </w:tcBorders>
            <w:vAlign w:val="center"/>
          </w:tcPr>
          <w:p w:rsidR="004048F5" w:rsidRPr="004048F5" w:rsidRDefault="004048F5" w:rsidP="0062026D">
            <w:pPr>
              <w:spacing w:after="0" w:line="240" w:lineRule="auto"/>
              <w:jc w:val="right"/>
              <w:rPr>
                <w:rFonts w:ascii="Times New Roman" w:eastAsia="Times New Roman" w:hAnsi="Times New Roman" w:cs="Times New Roman"/>
                <w:color w:val="000000"/>
                <w:sz w:val="24"/>
                <w:szCs w:val="24"/>
              </w:rPr>
            </w:pPr>
            <w:r w:rsidRPr="004048F5">
              <w:rPr>
                <w:rFonts w:ascii="Times New Roman" w:eastAsia="Times New Roman" w:hAnsi="Times New Roman" w:cs="Times New Roman"/>
                <w:color w:val="000000"/>
                <w:sz w:val="24"/>
                <w:szCs w:val="24"/>
              </w:rPr>
              <w:t>12,3</w:t>
            </w:r>
          </w:p>
        </w:tc>
      </w:tr>
    </w:tbl>
    <w:p w:rsidR="004048F5" w:rsidRDefault="004048F5" w:rsidP="00C10845">
      <w:pPr>
        <w:tabs>
          <w:tab w:val="left" w:pos="0"/>
        </w:tabs>
        <w:spacing w:before="240"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Юқоридаги </w:t>
      </w:r>
      <w:r w:rsidR="00F352ED">
        <w:rPr>
          <w:rFonts w:ascii="Times New Roman" w:hAnsi="Times New Roman" w:cs="Times New Roman"/>
          <w:sz w:val="28"/>
          <w:szCs w:val="28"/>
          <w:lang w:val="uz-Cyrl-UZ"/>
        </w:rPr>
        <w:t>2.3-</w:t>
      </w:r>
      <w:r>
        <w:rPr>
          <w:rFonts w:ascii="Times New Roman" w:hAnsi="Times New Roman" w:cs="Times New Roman"/>
          <w:sz w:val="28"/>
          <w:szCs w:val="28"/>
          <w:lang w:val="uz-Cyrl-UZ"/>
        </w:rPr>
        <w:t xml:space="preserve">жадвал маълумотларидан кўришимиз мумкинки, Халқбанки, Хамкорбанк ва Савдогарбанкда умумий капитал етарлилиги кўрсаткичи </w:t>
      </w:r>
      <w:r w:rsidR="00270DDE">
        <w:rPr>
          <w:rFonts w:ascii="Times New Roman" w:hAnsi="Times New Roman" w:cs="Times New Roman"/>
          <w:sz w:val="28"/>
          <w:szCs w:val="28"/>
          <w:lang w:val="uz-Cyrl-UZ"/>
        </w:rPr>
        <w:t xml:space="preserve">2010-2014 йилларда </w:t>
      </w:r>
      <w:r>
        <w:rPr>
          <w:rFonts w:ascii="Times New Roman" w:hAnsi="Times New Roman" w:cs="Times New Roman"/>
          <w:sz w:val="28"/>
          <w:szCs w:val="28"/>
          <w:lang w:val="uz-Cyrl-UZ"/>
        </w:rPr>
        <w:t>пасайиб бор</w:t>
      </w:r>
      <w:r w:rsidR="00270DDE">
        <w:rPr>
          <w:rFonts w:ascii="Times New Roman" w:hAnsi="Times New Roman" w:cs="Times New Roman"/>
          <w:sz w:val="28"/>
          <w:szCs w:val="28"/>
          <w:lang w:val="uz-Cyrl-UZ"/>
        </w:rPr>
        <w:t xml:space="preserve">иш тенденциясига эга бўлган. Бу мазкур банклар капиталининг ошиб бориш суръатлари банкларнинг рискка тортилган активлари миқдорининг ошиб бориш суръатларидан ортда қолаётганлиги билан изоҳланади. Фақатгина </w:t>
      </w:r>
      <w:r w:rsidR="00270DDE" w:rsidRPr="00270DDE">
        <w:rPr>
          <w:rFonts w:ascii="Times New Roman" w:hAnsi="Times New Roman" w:cs="Times New Roman"/>
          <w:sz w:val="28"/>
          <w:szCs w:val="28"/>
          <w:lang w:val="uz-Cyrl-UZ"/>
        </w:rPr>
        <w:t>"HI-TECH BANK"</w:t>
      </w:r>
      <w:r w:rsidR="00270DDE">
        <w:rPr>
          <w:rFonts w:ascii="Times New Roman" w:hAnsi="Times New Roman" w:cs="Times New Roman"/>
          <w:sz w:val="28"/>
          <w:szCs w:val="28"/>
          <w:lang w:val="uz-Cyrl-UZ"/>
        </w:rPr>
        <w:t>нинг умумий капитал етарлилик кўрсаткичи таҳлил қилинаётган давр мобайнида 12,3 фоизга ортиб, қарийб 50 фоизни ташкил этган. Бу эса Базель қўмитаси талабларидан 5,25 баробар юқори.</w:t>
      </w:r>
      <w:r w:rsidR="000214AB" w:rsidRPr="000214AB">
        <w:rPr>
          <w:rFonts w:ascii="Times New Roman" w:hAnsi="Times New Roman" w:cs="Times New Roman"/>
          <w:sz w:val="28"/>
          <w:szCs w:val="28"/>
          <w:lang w:val="uz-Cyrl-UZ"/>
        </w:rPr>
        <w:t xml:space="preserve"> Энг </w:t>
      </w:r>
      <w:r w:rsidR="000214AB">
        <w:rPr>
          <w:rFonts w:ascii="Times New Roman" w:hAnsi="Times New Roman" w:cs="Times New Roman"/>
          <w:sz w:val="28"/>
          <w:szCs w:val="28"/>
          <w:lang w:val="uz-Cyrl-UZ"/>
        </w:rPr>
        <w:t>қалтис кўрсаткич Халқ банкида бўлиб, 2014 йил якунига кўра 10,3 фоизни ташкил этади. Бу эса мазкур банк активлари сифатининг ёмонлашуви банк капитали етарлилиги камайишига олиб келади. Шу сабабли Халқ банкида етарли ҳимоя ёстиқчасини шакллантириш лозим.</w:t>
      </w:r>
    </w:p>
    <w:p w:rsidR="00C10845" w:rsidRPr="000214AB" w:rsidRDefault="00C10845" w:rsidP="00C10845">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Қуйидаги 2.4-жадвал маълумотларидан кўришимиз мумкинки, Халқбанки, Хамкорбанк ва Савдогарбанкда </w:t>
      </w:r>
      <w:r w:rsidRPr="00FF244D">
        <w:rPr>
          <w:rFonts w:ascii="Times New Roman" w:hAnsi="Times New Roman" w:cs="Times New Roman"/>
          <w:sz w:val="28"/>
          <w:szCs w:val="28"/>
          <w:lang w:val="uz-Cyrl-UZ"/>
        </w:rPr>
        <w:t xml:space="preserve">I даражали </w:t>
      </w:r>
      <w:r>
        <w:rPr>
          <w:rFonts w:ascii="Times New Roman" w:hAnsi="Times New Roman" w:cs="Times New Roman"/>
          <w:sz w:val="28"/>
          <w:szCs w:val="28"/>
          <w:lang w:val="uz-Cyrl-UZ"/>
        </w:rPr>
        <w:t>капитал етарлилиги кўрсаткичи 2010-2014 йилларда пасайиб бориш тенденциясига эга бўлган. Бу мазкур банклар капиталининг ошиб бориш суръатлари банкларнинг рискка тортилган активлари миқдорининг ошиб бориш суръатларидан ортда қолаётганлиги билан изоҳланади.</w:t>
      </w:r>
    </w:p>
    <w:p w:rsidR="00FF244D" w:rsidRDefault="004A404E" w:rsidP="00FF244D">
      <w:pPr>
        <w:tabs>
          <w:tab w:val="left" w:pos="0"/>
        </w:tabs>
        <w:spacing w:after="0"/>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lastRenderedPageBreak/>
        <w:t>2.</w:t>
      </w:r>
      <w:r>
        <w:rPr>
          <w:rFonts w:ascii="Times New Roman" w:hAnsi="Times New Roman" w:cs="Times New Roman"/>
          <w:b/>
          <w:sz w:val="28"/>
          <w:szCs w:val="28"/>
          <w:lang w:val="uz-Cyrl-UZ"/>
        </w:rPr>
        <w:t>4</w:t>
      </w:r>
      <w:r w:rsidR="00FF244D">
        <w:rPr>
          <w:rFonts w:ascii="Times New Roman" w:hAnsi="Times New Roman" w:cs="Times New Roman"/>
          <w:b/>
          <w:sz w:val="28"/>
          <w:szCs w:val="28"/>
          <w:lang w:val="uz-Cyrl-UZ"/>
        </w:rPr>
        <w:t>- жадвал</w:t>
      </w:r>
    </w:p>
    <w:p w:rsidR="00FF244D" w:rsidRPr="00DC7BCF" w:rsidRDefault="00FF244D" w:rsidP="00FF244D">
      <w:pPr>
        <w:tabs>
          <w:tab w:val="left" w:pos="0"/>
        </w:tabs>
        <w:spacing w:after="0"/>
        <w:jc w:val="center"/>
        <w:rPr>
          <w:rFonts w:ascii="Times New Roman" w:hAnsi="Times New Roman" w:cs="Times New Roman"/>
          <w:b/>
          <w:sz w:val="28"/>
          <w:szCs w:val="28"/>
        </w:rPr>
      </w:pPr>
      <w:r>
        <w:rPr>
          <w:rFonts w:ascii="Times New Roman" w:hAnsi="Times New Roman" w:cs="Times New Roman"/>
          <w:b/>
          <w:sz w:val="28"/>
          <w:szCs w:val="28"/>
          <w:lang w:val="uz-Cyrl-UZ"/>
        </w:rPr>
        <w:t xml:space="preserve">Айрим тижорат банкларининг </w:t>
      </w:r>
      <w:r w:rsidRPr="002938E2">
        <w:rPr>
          <w:rFonts w:ascii="Times New Roman" w:hAnsi="Times New Roman" w:cs="Times New Roman"/>
          <w:b/>
          <w:sz w:val="28"/>
          <w:szCs w:val="28"/>
          <w:lang w:val="uz-Cyrl-UZ"/>
        </w:rPr>
        <w:t xml:space="preserve">I </w:t>
      </w:r>
      <w:r>
        <w:rPr>
          <w:rFonts w:ascii="Times New Roman" w:hAnsi="Times New Roman" w:cs="Times New Roman"/>
          <w:b/>
          <w:sz w:val="28"/>
          <w:szCs w:val="28"/>
          <w:lang w:val="uz-Cyrl-UZ"/>
        </w:rPr>
        <w:t>даражали капитали етарлилиги кўрсаткичи динамикаси</w:t>
      </w:r>
      <w:r w:rsidRPr="006864B2">
        <w:rPr>
          <w:rStyle w:val="a6"/>
          <w:rFonts w:ascii="Times New Roman" w:hAnsi="Times New Roman" w:cs="Times New Roman"/>
          <w:b/>
          <w:sz w:val="28"/>
          <w:szCs w:val="28"/>
          <w:lang w:val="uz-Cyrl-UZ"/>
        </w:rPr>
        <w:footnoteReference w:id="31"/>
      </w:r>
      <w:r w:rsidR="00DC7BCF" w:rsidRPr="006864B2">
        <w:rPr>
          <w:rFonts w:ascii="Times New Roman" w:hAnsi="Times New Roman" w:cs="Times New Roman"/>
          <w:b/>
          <w:sz w:val="28"/>
          <w:szCs w:val="28"/>
          <w:lang w:val="uz-Cyrl-UZ"/>
        </w:rPr>
        <w:t>(</w:t>
      </w:r>
      <w:r w:rsidR="00DC7BCF">
        <w:rPr>
          <w:rFonts w:ascii="Times New Roman" w:hAnsi="Times New Roman" w:cs="Times New Roman"/>
          <w:b/>
          <w:sz w:val="28"/>
          <w:szCs w:val="28"/>
          <w:lang w:val="uz-Cyrl-UZ"/>
        </w:rPr>
        <w:t>фоизда</w:t>
      </w:r>
      <w:r w:rsidR="00DC7BCF" w:rsidRPr="006864B2">
        <w:rPr>
          <w:rFonts w:ascii="Times New Roman" w:hAnsi="Times New Roman" w:cs="Times New Roman"/>
          <w:b/>
          <w:sz w:val="28"/>
          <w:szCs w:val="28"/>
          <w:lang w:val="uz-Cyrl-UZ"/>
        </w:rPr>
        <w:t>)</w:t>
      </w:r>
      <w:r w:rsidR="00DC7BCF" w:rsidRPr="00DC7BCF">
        <w:rPr>
          <w:rFonts w:ascii="Times New Roman" w:hAnsi="Times New Roman" w:cs="Times New Roman"/>
          <w:b/>
          <w:sz w:val="28"/>
          <w:szCs w:val="28"/>
        </w:rPr>
        <w:t>.</w:t>
      </w:r>
    </w:p>
    <w:tbl>
      <w:tblPr>
        <w:tblW w:w="9091" w:type="dxa"/>
        <w:tblInd w:w="93" w:type="dxa"/>
        <w:tblLook w:val="04A0" w:firstRow="1" w:lastRow="0" w:firstColumn="1" w:lastColumn="0" w:noHBand="0" w:noVBand="1"/>
      </w:tblPr>
      <w:tblGrid>
        <w:gridCol w:w="2283"/>
        <w:gridCol w:w="1124"/>
        <w:gridCol w:w="1123"/>
        <w:gridCol w:w="1123"/>
        <w:gridCol w:w="1123"/>
        <w:gridCol w:w="1123"/>
        <w:gridCol w:w="1192"/>
      </w:tblGrid>
      <w:tr w:rsidR="00FF244D" w:rsidRPr="00270DDE" w:rsidTr="00FF244D">
        <w:trPr>
          <w:trHeight w:val="347"/>
        </w:trPr>
        <w:tc>
          <w:tcPr>
            <w:tcW w:w="22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lang w:val="uz-Cyrl-UZ"/>
              </w:rPr>
            </w:pPr>
            <w:r>
              <w:rPr>
                <w:rFonts w:ascii="Times New Roman" w:eastAsia="Times New Roman" w:hAnsi="Times New Roman" w:cs="Times New Roman"/>
                <w:b/>
                <w:color w:val="000000"/>
                <w:sz w:val="24"/>
                <w:szCs w:val="24"/>
                <w:lang w:val="uz-Cyrl-UZ"/>
              </w:rPr>
              <w:t>Банклар</w:t>
            </w:r>
          </w:p>
        </w:tc>
        <w:tc>
          <w:tcPr>
            <w:tcW w:w="1124" w:type="dxa"/>
            <w:tcBorders>
              <w:top w:val="single" w:sz="4" w:space="0" w:color="auto"/>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rPr>
            </w:pPr>
            <w:r w:rsidRPr="00270DDE">
              <w:rPr>
                <w:rFonts w:ascii="Times New Roman" w:eastAsia="Times New Roman" w:hAnsi="Times New Roman" w:cs="Times New Roman"/>
                <w:b/>
                <w:color w:val="000000"/>
                <w:sz w:val="24"/>
                <w:szCs w:val="24"/>
              </w:rPr>
              <w:t>2010</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rPr>
            </w:pPr>
            <w:r w:rsidRPr="00270DDE">
              <w:rPr>
                <w:rFonts w:ascii="Times New Roman" w:eastAsia="Times New Roman" w:hAnsi="Times New Roman" w:cs="Times New Roman"/>
                <w:b/>
                <w:color w:val="000000"/>
                <w:sz w:val="24"/>
                <w:szCs w:val="24"/>
              </w:rPr>
              <w:t>2011</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rPr>
            </w:pPr>
            <w:r w:rsidRPr="00270DDE">
              <w:rPr>
                <w:rFonts w:ascii="Times New Roman" w:eastAsia="Times New Roman" w:hAnsi="Times New Roman" w:cs="Times New Roman"/>
                <w:b/>
                <w:color w:val="000000"/>
                <w:sz w:val="24"/>
                <w:szCs w:val="24"/>
              </w:rPr>
              <w:t>2012</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rPr>
            </w:pPr>
            <w:r w:rsidRPr="00270DDE">
              <w:rPr>
                <w:rFonts w:ascii="Times New Roman" w:eastAsia="Times New Roman" w:hAnsi="Times New Roman" w:cs="Times New Roman"/>
                <w:b/>
                <w:color w:val="000000"/>
                <w:sz w:val="24"/>
                <w:szCs w:val="24"/>
              </w:rPr>
              <w:t>2013</w:t>
            </w:r>
          </w:p>
        </w:tc>
        <w:tc>
          <w:tcPr>
            <w:tcW w:w="1123" w:type="dxa"/>
            <w:tcBorders>
              <w:top w:val="single" w:sz="4" w:space="0" w:color="auto"/>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center"/>
              <w:rPr>
                <w:rFonts w:ascii="Times New Roman" w:eastAsia="Times New Roman" w:hAnsi="Times New Roman" w:cs="Times New Roman"/>
                <w:b/>
                <w:color w:val="000000"/>
                <w:sz w:val="24"/>
                <w:szCs w:val="24"/>
              </w:rPr>
            </w:pPr>
            <w:r w:rsidRPr="00270DDE">
              <w:rPr>
                <w:rFonts w:ascii="Times New Roman" w:eastAsia="Times New Roman" w:hAnsi="Times New Roman" w:cs="Times New Roman"/>
                <w:b/>
                <w:color w:val="000000"/>
                <w:sz w:val="24"/>
                <w:szCs w:val="24"/>
              </w:rPr>
              <w:t>2014</w:t>
            </w:r>
          </w:p>
        </w:tc>
        <w:tc>
          <w:tcPr>
            <w:tcW w:w="1192" w:type="dxa"/>
            <w:tcBorders>
              <w:top w:val="single" w:sz="4" w:space="0" w:color="auto"/>
              <w:left w:val="nil"/>
              <w:bottom w:val="single" w:sz="4" w:space="0" w:color="auto"/>
              <w:right w:val="single" w:sz="4" w:space="0" w:color="auto"/>
            </w:tcBorders>
            <w:vAlign w:val="center"/>
          </w:tcPr>
          <w:p w:rsidR="00FF244D" w:rsidRPr="004048F5" w:rsidRDefault="00FF244D" w:rsidP="002938E2">
            <w:pPr>
              <w:spacing w:after="0" w:line="240" w:lineRule="auto"/>
              <w:jc w:val="center"/>
              <w:rPr>
                <w:rFonts w:ascii="Times New Roman" w:eastAsia="Times New Roman" w:hAnsi="Times New Roman" w:cs="Times New Roman"/>
                <w:b/>
                <w:color w:val="000000"/>
                <w:sz w:val="24"/>
                <w:szCs w:val="24"/>
                <w:lang w:val="uz-Cyrl-UZ"/>
              </w:rPr>
            </w:pPr>
            <w:r>
              <w:rPr>
                <w:rFonts w:ascii="Times New Roman" w:eastAsia="Times New Roman" w:hAnsi="Times New Roman" w:cs="Times New Roman"/>
                <w:b/>
                <w:color w:val="000000"/>
                <w:sz w:val="24"/>
                <w:szCs w:val="24"/>
                <w:lang w:val="uz-Cyrl-UZ"/>
              </w:rPr>
              <w:t>Ўзгариш</w:t>
            </w:r>
          </w:p>
        </w:tc>
      </w:tr>
      <w:tr w:rsidR="00FF244D" w:rsidRPr="00270DDE" w:rsidTr="00FF244D">
        <w:trPr>
          <w:trHeight w:val="347"/>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FF244D" w:rsidRPr="000214AB" w:rsidRDefault="00FF244D" w:rsidP="00270DDE">
            <w:pPr>
              <w:spacing w:after="0" w:line="240" w:lineRule="auto"/>
              <w:rPr>
                <w:rFonts w:ascii="Times New Roman" w:eastAsia="Times New Roman" w:hAnsi="Times New Roman" w:cs="Times New Roman"/>
                <w:color w:val="000000"/>
                <w:sz w:val="24"/>
                <w:szCs w:val="24"/>
                <w:lang w:val="uz-Cyrl-UZ"/>
              </w:rPr>
            </w:pPr>
            <w:r w:rsidRPr="00270DDE">
              <w:rPr>
                <w:rFonts w:ascii="Times New Roman" w:eastAsia="Times New Roman" w:hAnsi="Times New Roman" w:cs="Times New Roman"/>
                <w:color w:val="000000"/>
                <w:sz w:val="24"/>
                <w:szCs w:val="24"/>
              </w:rPr>
              <w:t>Халк банк</w:t>
            </w:r>
            <w:r w:rsidR="000214AB">
              <w:rPr>
                <w:rFonts w:ascii="Times New Roman" w:eastAsia="Times New Roman" w:hAnsi="Times New Roman" w:cs="Times New Roman"/>
                <w:color w:val="000000"/>
                <w:sz w:val="24"/>
                <w:szCs w:val="24"/>
                <w:lang w:val="uz-Cyrl-UZ"/>
              </w:rPr>
              <w:t>и</w:t>
            </w:r>
          </w:p>
        </w:tc>
        <w:tc>
          <w:tcPr>
            <w:tcW w:w="1124"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15,5</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13,2</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11</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8,3</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8</w:t>
            </w:r>
          </w:p>
        </w:tc>
        <w:tc>
          <w:tcPr>
            <w:tcW w:w="1192" w:type="dxa"/>
            <w:tcBorders>
              <w:top w:val="nil"/>
              <w:left w:val="nil"/>
              <w:bottom w:val="single" w:sz="4" w:space="0" w:color="auto"/>
              <w:right w:val="single" w:sz="4" w:space="0" w:color="auto"/>
            </w:tcBorders>
            <w:vAlign w:val="bottom"/>
          </w:tcPr>
          <w:p w:rsidR="00FF244D" w:rsidRPr="00FF244D" w:rsidRDefault="00FF244D" w:rsidP="00FF244D">
            <w:pPr>
              <w:spacing w:after="0" w:line="240" w:lineRule="auto"/>
              <w:jc w:val="right"/>
              <w:rPr>
                <w:rFonts w:ascii="Times New Roman" w:eastAsia="Times New Roman" w:hAnsi="Times New Roman" w:cs="Times New Roman"/>
                <w:color w:val="000000"/>
                <w:sz w:val="24"/>
                <w:szCs w:val="24"/>
              </w:rPr>
            </w:pPr>
            <w:r w:rsidRPr="00FF244D">
              <w:rPr>
                <w:rFonts w:ascii="Times New Roman" w:eastAsia="Times New Roman" w:hAnsi="Times New Roman" w:cs="Times New Roman"/>
                <w:color w:val="000000"/>
                <w:sz w:val="24"/>
                <w:szCs w:val="24"/>
              </w:rPr>
              <w:t>-7,5</w:t>
            </w:r>
          </w:p>
        </w:tc>
      </w:tr>
      <w:tr w:rsidR="00FF244D" w:rsidRPr="00270DDE" w:rsidTr="00FF244D">
        <w:trPr>
          <w:trHeight w:val="347"/>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Хамкор банк</w:t>
            </w:r>
          </w:p>
        </w:tc>
        <w:tc>
          <w:tcPr>
            <w:tcW w:w="1124"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17</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13,6</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16,6</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15,19</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12</w:t>
            </w:r>
          </w:p>
        </w:tc>
        <w:tc>
          <w:tcPr>
            <w:tcW w:w="1192" w:type="dxa"/>
            <w:tcBorders>
              <w:top w:val="nil"/>
              <w:left w:val="nil"/>
              <w:bottom w:val="single" w:sz="4" w:space="0" w:color="auto"/>
              <w:right w:val="single" w:sz="4" w:space="0" w:color="auto"/>
            </w:tcBorders>
            <w:vAlign w:val="bottom"/>
          </w:tcPr>
          <w:p w:rsidR="00FF244D" w:rsidRPr="00FF244D" w:rsidRDefault="00FF244D" w:rsidP="00FF244D">
            <w:pPr>
              <w:spacing w:after="0" w:line="240" w:lineRule="auto"/>
              <w:jc w:val="right"/>
              <w:rPr>
                <w:rFonts w:ascii="Times New Roman" w:eastAsia="Times New Roman" w:hAnsi="Times New Roman" w:cs="Times New Roman"/>
                <w:color w:val="000000"/>
                <w:sz w:val="24"/>
                <w:szCs w:val="24"/>
              </w:rPr>
            </w:pPr>
            <w:r w:rsidRPr="00FF244D">
              <w:rPr>
                <w:rFonts w:ascii="Times New Roman" w:eastAsia="Times New Roman" w:hAnsi="Times New Roman" w:cs="Times New Roman"/>
                <w:color w:val="000000"/>
                <w:sz w:val="24"/>
                <w:szCs w:val="24"/>
              </w:rPr>
              <w:t>-5</w:t>
            </w:r>
          </w:p>
        </w:tc>
      </w:tr>
      <w:tr w:rsidR="00FF244D" w:rsidRPr="00270DDE" w:rsidTr="00FF244D">
        <w:trPr>
          <w:trHeight w:val="347"/>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Савдогарбанк</w:t>
            </w:r>
          </w:p>
        </w:tc>
        <w:tc>
          <w:tcPr>
            <w:tcW w:w="1124"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18,2</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21,1</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19,6</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15,9</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15,2</w:t>
            </w:r>
          </w:p>
        </w:tc>
        <w:tc>
          <w:tcPr>
            <w:tcW w:w="1192" w:type="dxa"/>
            <w:tcBorders>
              <w:top w:val="nil"/>
              <w:left w:val="nil"/>
              <w:bottom w:val="single" w:sz="4" w:space="0" w:color="auto"/>
              <w:right w:val="single" w:sz="4" w:space="0" w:color="auto"/>
            </w:tcBorders>
            <w:vAlign w:val="bottom"/>
          </w:tcPr>
          <w:p w:rsidR="00FF244D" w:rsidRPr="00FF244D" w:rsidRDefault="00FF244D" w:rsidP="00FF244D">
            <w:pPr>
              <w:spacing w:after="0" w:line="240" w:lineRule="auto"/>
              <w:jc w:val="right"/>
              <w:rPr>
                <w:rFonts w:ascii="Times New Roman" w:eastAsia="Times New Roman" w:hAnsi="Times New Roman" w:cs="Times New Roman"/>
                <w:color w:val="000000"/>
                <w:sz w:val="24"/>
                <w:szCs w:val="24"/>
              </w:rPr>
            </w:pPr>
            <w:r w:rsidRPr="00FF244D">
              <w:rPr>
                <w:rFonts w:ascii="Times New Roman" w:eastAsia="Times New Roman" w:hAnsi="Times New Roman" w:cs="Times New Roman"/>
                <w:color w:val="000000"/>
                <w:sz w:val="24"/>
                <w:szCs w:val="24"/>
              </w:rPr>
              <w:t>-3</w:t>
            </w:r>
          </w:p>
        </w:tc>
      </w:tr>
      <w:tr w:rsidR="00FF244D" w:rsidRPr="00270DDE" w:rsidTr="00FF244D">
        <w:trPr>
          <w:trHeight w:val="347"/>
        </w:trPr>
        <w:tc>
          <w:tcPr>
            <w:tcW w:w="2283" w:type="dxa"/>
            <w:tcBorders>
              <w:top w:val="nil"/>
              <w:left w:val="single" w:sz="4" w:space="0" w:color="auto"/>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"HI-TECH BANK"</w:t>
            </w:r>
          </w:p>
        </w:tc>
        <w:tc>
          <w:tcPr>
            <w:tcW w:w="1124"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36,6</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29,2</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36,6</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36,3</w:t>
            </w:r>
          </w:p>
        </w:tc>
        <w:tc>
          <w:tcPr>
            <w:tcW w:w="1123" w:type="dxa"/>
            <w:tcBorders>
              <w:top w:val="nil"/>
              <w:left w:val="nil"/>
              <w:bottom w:val="single" w:sz="4" w:space="0" w:color="auto"/>
              <w:right w:val="single" w:sz="4" w:space="0" w:color="auto"/>
            </w:tcBorders>
            <w:shd w:val="clear" w:color="auto" w:fill="auto"/>
            <w:noWrap/>
            <w:vAlign w:val="center"/>
            <w:hideMark/>
          </w:tcPr>
          <w:p w:rsidR="00FF244D" w:rsidRPr="00270DDE" w:rsidRDefault="00FF244D" w:rsidP="00270DDE">
            <w:pPr>
              <w:spacing w:after="0" w:line="240" w:lineRule="auto"/>
              <w:jc w:val="right"/>
              <w:rPr>
                <w:rFonts w:ascii="Times New Roman" w:eastAsia="Times New Roman" w:hAnsi="Times New Roman" w:cs="Times New Roman"/>
                <w:color w:val="000000"/>
                <w:sz w:val="24"/>
                <w:szCs w:val="24"/>
              </w:rPr>
            </w:pPr>
            <w:r w:rsidRPr="00270DDE">
              <w:rPr>
                <w:rFonts w:ascii="Times New Roman" w:eastAsia="Times New Roman" w:hAnsi="Times New Roman" w:cs="Times New Roman"/>
                <w:color w:val="000000"/>
                <w:sz w:val="24"/>
                <w:szCs w:val="24"/>
              </w:rPr>
              <w:t>48,9</w:t>
            </w:r>
          </w:p>
        </w:tc>
        <w:tc>
          <w:tcPr>
            <w:tcW w:w="1192" w:type="dxa"/>
            <w:tcBorders>
              <w:top w:val="nil"/>
              <w:left w:val="nil"/>
              <w:bottom w:val="single" w:sz="4" w:space="0" w:color="auto"/>
              <w:right w:val="single" w:sz="4" w:space="0" w:color="auto"/>
            </w:tcBorders>
            <w:vAlign w:val="bottom"/>
          </w:tcPr>
          <w:p w:rsidR="00FF244D" w:rsidRPr="00FF244D" w:rsidRDefault="00FF244D" w:rsidP="00FF244D">
            <w:pPr>
              <w:spacing w:after="0" w:line="240" w:lineRule="auto"/>
              <w:jc w:val="right"/>
              <w:rPr>
                <w:rFonts w:ascii="Times New Roman" w:eastAsia="Times New Roman" w:hAnsi="Times New Roman" w:cs="Times New Roman"/>
                <w:color w:val="000000"/>
                <w:sz w:val="24"/>
                <w:szCs w:val="24"/>
              </w:rPr>
            </w:pPr>
            <w:r w:rsidRPr="00FF244D">
              <w:rPr>
                <w:rFonts w:ascii="Times New Roman" w:eastAsia="Times New Roman" w:hAnsi="Times New Roman" w:cs="Times New Roman"/>
                <w:color w:val="000000"/>
                <w:sz w:val="24"/>
                <w:szCs w:val="24"/>
              </w:rPr>
              <w:t>12,3</w:t>
            </w:r>
          </w:p>
        </w:tc>
      </w:tr>
    </w:tbl>
    <w:p w:rsidR="00FF244D" w:rsidRDefault="00FF244D" w:rsidP="00C10845">
      <w:pPr>
        <w:tabs>
          <w:tab w:val="left" w:pos="0"/>
        </w:tabs>
        <w:spacing w:before="240"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Аммо </w:t>
      </w:r>
      <w:r w:rsidRPr="00270DDE">
        <w:rPr>
          <w:rFonts w:ascii="Times New Roman" w:hAnsi="Times New Roman" w:cs="Times New Roman"/>
          <w:sz w:val="28"/>
          <w:szCs w:val="28"/>
          <w:lang w:val="uz-Cyrl-UZ"/>
        </w:rPr>
        <w:t>"HI-TECH BANK"</w:t>
      </w:r>
      <w:r>
        <w:rPr>
          <w:rFonts w:ascii="Times New Roman" w:hAnsi="Times New Roman" w:cs="Times New Roman"/>
          <w:sz w:val="28"/>
          <w:szCs w:val="28"/>
          <w:lang w:val="uz-Cyrl-UZ"/>
        </w:rPr>
        <w:t xml:space="preserve">нинг </w:t>
      </w:r>
      <w:r w:rsidRPr="00FF244D">
        <w:rPr>
          <w:rFonts w:ascii="Times New Roman" w:hAnsi="Times New Roman" w:cs="Times New Roman"/>
          <w:sz w:val="28"/>
          <w:szCs w:val="28"/>
          <w:lang w:val="uz-Cyrl-UZ"/>
        </w:rPr>
        <w:t xml:space="preserve">I даражали </w:t>
      </w:r>
      <w:r>
        <w:rPr>
          <w:rFonts w:ascii="Times New Roman" w:hAnsi="Times New Roman" w:cs="Times New Roman"/>
          <w:sz w:val="28"/>
          <w:szCs w:val="28"/>
          <w:lang w:val="uz-Cyrl-UZ"/>
        </w:rPr>
        <w:t>капитал етарлилик кўрсаткичи таҳлил қилинаётган давр мобайнида 12,3 фоизга ортиб, қарийб 49 фоизни ташкил этган. Бу эса Базель қўмитаси талабларидан 12 баробар юқоридир.</w:t>
      </w:r>
      <w:r w:rsidR="000214AB">
        <w:rPr>
          <w:rFonts w:ascii="Times New Roman" w:hAnsi="Times New Roman" w:cs="Times New Roman"/>
          <w:sz w:val="28"/>
          <w:szCs w:val="28"/>
          <w:lang w:val="uz-Cyrl-UZ"/>
        </w:rPr>
        <w:t xml:space="preserve"> Энг паст кўрсаткич Халқ банкида бўлиб, 2014 йилда 2010 йилга нисбатан 7,5 фоизли пунктга камайиб 8 фоизни ташкил этган.</w:t>
      </w:r>
    </w:p>
    <w:p w:rsidR="00CF7B5B" w:rsidRPr="006864B2" w:rsidRDefault="00CF7B5B" w:rsidP="00492A59">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Қуйидаги жадвал маълумотлари орқали ОАТ “</w:t>
      </w:r>
      <w:r w:rsidR="00AF1466">
        <w:rPr>
          <w:rFonts w:ascii="Times New Roman" w:hAnsi="Times New Roman" w:cs="Times New Roman"/>
          <w:sz w:val="28"/>
          <w:szCs w:val="28"/>
          <w:lang w:val="uz-Cyrl-UZ"/>
        </w:rPr>
        <w:t>Савдогар</w:t>
      </w:r>
      <w:r w:rsidRPr="006864B2">
        <w:rPr>
          <w:rFonts w:ascii="Times New Roman" w:hAnsi="Times New Roman" w:cs="Times New Roman"/>
          <w:sz w:val="28"/>
          <w:szCs w:val="28"/>
          <w:lang w:val="uz-Cyrl-UZ"/>
        </w:rPr>
        <w:t xml:space="preserve">банк” капитал етарлилиги кўрсаткичларининг белгиланган нормативларга риоя этилиш ҳолатини таҳлил қиламиз. </w:t>
      </w:r>
    </w:p>
    <w:p w:rsidR="00CF7B5B" w:rsidRPr="006864B2" w:rsidRDefault="00CF7B5B" w:rsidP="00492A59">
      <w:pPr>
        <w:tabs>
          <w:tab w:val="left" w:pos="0"/>
        </w:tabs>
        <w:spacing w:after="0" w:line="360" w:lineRule="auto"/>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7C73BD">
        <w:rPr>
          <w:rFonts w:ascii="Times New Roman" w:hAnsi="Times New Roman" w:cs="Times New Roman"/>
          <w:b/>
          <w:sz w:val="28"/>
          <w:szCs w:val="28"/>
          <w:lang w:val="uz-Cyrl-UZ"/>
        </w:rPr>
        <w:t>5</w:t>
      </w:r>
      <w:r w:rsidRPr="006864B2">
        <w:rPr>
          <w:rFonts w:ascii="Times New Roman" w:hAnsi="Times New Roman" w:cs="Times New Roman"/>
          <w:b/>
          <w:sz w:val="28"/>
          <w:szCs w:val="28"/>
          <w:lang w:val="uz-Cyrl-UZ"/>
        </w:rPr>
        <w:t>-жадвал</w:t>
      </w:r>
    </w:p>
    <w:p w:rsidR="00CF7B5B" w:rsidRPr="006864B2" w:rsidRDefault="00CF7B5B" w:rsidP="00CF7B5B">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ОАТ “</w:t>
      </w:r>
      <w:r w:rsidRPr="006864B2">
        <w:rPr>
          <w:rFonts w:ascii="Times New Roman" w:hAnsi="Times New Roman" w:cs="Times New Roman"/>
          <w:b/>
          <w:sz w:val="28"/>
          <w:szCs w:val="28"/>
        </w:rPr>
        <w:t>Савдогар</w:t>
      </w:r>
      <w:r w:rsidRPr="006864B2">
        <w:rPr>
          <w:rFonts w:ascii="Times New Roman" w:hAnsi="Times New Roman" w:cs="Times New Roman"/>
          <w:b/>
          <w:sz w:val="28"/>
          <w:szCs w:val="28"/>
          <w:lang w:val="uz-Cyrl-UZ"/>
        </w:rPr>
        <w:t>банк” капитал етарлилиги кўрсаткичлари</w:t>
      </w:r>
      <w:r w:rsidRPr="006864B2">
        <w:rPr>
          <w:rStyle w:val="a6"/>
          <w:rFonts w:ascii="Times New Roman" w:hAnsi="Times New Roman" w:cs="Times New Roman"/>
          <w:b/>
          <w:sz w:val="28"/>
          <w:szCs w:val="28"/>
          <w:lang w:val="uz-Cyrl-UZ"/>
        </w:rPr>
        <w:footnoteReference w:id="32"/>
      </w:r>
    </w:p>
    <w:tbl>
      <w:tblPr>
        <w:tblStyle w:val="a9"/>
        <w:tblW w:w="0" w:type="auto"/>
        <w:jc w:val="center"/>
        <w:tblLook w:val="04A0" w:firstRow="1" w:lastRow="0" w:firstColumn="1" w:lastColumn="0" w:noHBand="0" w:noVBand="1"/>
      </w:tblPr>
      <w:tblGrid>
        <w:gridCol w:w="675"/>
        <w:gridCol w:w="2977"/>
        <w:gridCol w:w="1134"/>
        <w:gridCol w:w="1276"/>
        <w:gridCol w:w="965"/>
        <w:gridCol w:w="992"/>
        <w:gridCol w:w="992"/>
      </w:tblGrid>
      <w:tr w:rsidR="000A48D5" w:rsidRPr="006864B2" w:rsidTr="0068711E">
        <w:trPr>
          <w:jc w:val="center"/>
        </w:trPr>
        <w:tc>
          <w:tcPr>
            <w:tcW w:w="675" w:type="dxa"/>
            <w:vMerge w:val="restart"/>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w:t>
            </w:r>
          </w:p>
        </w:tc>
        <w:tc>
          <w:tcPr>
            <w:tcW w:w="2977" w:type="dxa"/>
            <w:vMerge w:val="restart"/>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Кўрсаткичлар</w:t>
            </w:r>
          </w:p>
        </w:tc>
        <w:tc>
          <w:tcPr>
            <w:tcW w:w="3375" w:type="dxa"/>
            <w:gridSpan w:val="3"/>
            <w:tcBorders>
              <w:left w:val="single" w:sz="4" w:space="0" w:color="auto"/>
              <w:right w:val="single" w:sz="4" w:space="0" w:color="auto"/>
            </w:tcBorders>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 xml:space="preserve">Йиллар </w:t>
            </w:r>
          </w:p>
        </w:tc>
        <w:tc>
          <w:tcPr>
            <w:tcW w:w="992" w:type="dxa"/>
            <w:tcBorders>
              <w:left w:val="single" w:sz="4" w:space="0" w:color="auto"/>
            </w:tcBorders>
            <w:vAlign w:val="center"/>
          </w:tcPr>
          <w:p w:rsidR="000A48D5" w:rsidRPr="00DC7BCF" w:rsidRDefault="000A48D5" w:rsidP="000A48D5">
            <w:pPr>
              <w:tabs>
                <w:tab w:val="left" w:pos="0"/>
              </w:tabs>
              <w:jc w:val="center"/>
              <w:rPr>
                <w:rFonts w:ascii="Times New Roman" w:hAnsi="Times New Roman" w:cs="Times New Roman"/>
                <w:b/>
                <w:sz w:val="24"/>
                <w:szCs w:val="24"/>
                <w:lang w:val="uz-Cyrl-UZ"/>
              </w:rPr>
            </w:pPr>
          </w:p>
        </w:tc>
        <w:tc>
          <w:tcPr>
            <w:tcW w:w="992" w:type="dxa"/>
            <w:tcBorders>
              <w:left w:val="single" w:sz="4" w:space="0" w:color="auto"/>
            </w:tcBorders>
          </w:tcPr>
          <w:p w:rsidR="000A48D5" w:rsidRPr="00DC7BCF" w:rsidRDefault="000A48D5" w:rsidP="000A48D5">
            <w:pPr>
              <w:tabs>
                <w:tab w:val="left" w:pos="0"/>
              </w:tabs>
              <w:jc w:val="center"/>
              <w:rPr>
                <w:rFonts w:ascii="Times New Roman" w:hAnsi="Times New Roman" w:cs="Times New Roman"/>
                <w:b/>
                <w:sz w:val="24"/>
                <w:szCs w:val="24"/>
                <w:lang w:val="uz-Cyrl-UZ"/>
              </w:rPr>
            </w:pPr>
          </w:p>
        </w:tc>
      </w:tr>
      <w:tr w:rsidR="000A48D5" w:rsidRPr="006864B2" w:rsidTr="0068711E">
        <w:trPr>
          <w:jc w:val="center"/>
        </w:trPr>
        <w:tc>
          <w:tcPr>
            <w:tcW w:w="675" w:type="dxa"/>
            <w:vMerge/>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p>
        </w:tc>
        <w:tc>
          <w:tcPr>
            <w:tcW w:w="2977" w:type="dxa"/>
            <w:vMerge/>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p>
        </w:tc>
        <w:tc>
          <w:tcPr>
            <w:tcW w:w="1134" w:type="dxa"/>
            <w:tcBorders>
              <w:left w:val="single" w:sz="4" w:space="0" w:color="auto"/>
            </w:tcBorders>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2010</w:t>
            </w:r>
          </w:p>
        </w:tc>
        <w:tc>
          <w:tcPr>
            <w:tcW w:w="1276" w:type="dxa"/>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2011</w:t>
            </w:r>
          </w:p>
        </w:tc>
        <w:tc>
          <w:tcPr>
            <w:tcW w:w="965" w:type="dxa"/>
            <w:tcBorders>
              <w:right w:val="single" w:sz="4" w:space="0" w:color="auto"/>
            </w:tcBorders>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2012</w:t>
            </w:r>
          </w:p>
        </w:tc>
        <w:tc>
          <w:tcPr>
            <w:tcW w:w="992" w:type="dxa"/>
            <w:tcBorders>
              <w:left w:val="single" w:sz="4" w:space="0" w:color="auto"/>
            </w:tcBorders>
            <w:vAlign w:val="center"/>
          </w:tcPr>
          <w:p w:rsidR="000A48D5" w:rsidRPr="00DC7BCF" w:rsidRDefault="000A48D5" w:rsidP="00CF7B5B">
            <w:pPr>
              <w:tabs>
                <w:tab w:val="left" w:pos="0"/>
              </w:tabs>
              <w:spacing w:line="276" w:lineRule="auto"/>
              <w:jc w:val="center"/>
              <w:rPr>
                <w:rFonts w:ascii="Times New Roman" w:hAnsi="Times New Roman" w:cs="Times New Roman"/>
                <w:b/>
                <w:sz w:val="24"/>
                <w:szCs w:val="24"/>
                <w:lang w:val="en-US"/>
              </w:rPr>
            </w:pPr>
            <w:r w:rsidRPr="00DC7BCF">
              <w:rPr>
                <w:rFonts w:ascii="Times New Roman" w:hAnsi="Times New Roman" w:cs="Times New Roman"/>
                <w:b/>
                <w:sz w:val="24"/>
                <w:szCs w:val="24"/>
                <w:lang w:val="uz-Cyrl-UZ"/>
              </w:rPr>
              <w:t>201</w:t>
            </w:r>
            <w:r w:rsidRPr="00DC7BCF">
              <w:rPr>
                <w:rFonts w:ascii="Times New Roman" w:hAnsi="Times New Roman" w:cs="Times New Roman"/>
                <w:b/>
                <w:sz w:val="24"/>
                <w:szCs w:val="24"/>
                <w:lang w:val="en-US"/>
              </w:rPr>
              <w:t>3</w:t>
            </w:r>
          </w:p>
        </w:tc>
        <w:tc>
          <w:tcPr>
            <w:tcW w:w="992" w:type="dxa"/>
            <w:tcBorders>
              <w:left w:val="single" w:sz="4" w:space="0" w:color="auto"/>
            </w:tcBorders>
          </w:tcPr>
          <w:p w:rsidR="000A48D5" w:rsidRPr="00DC7BCF" w:rsidRDefault="000A48D5" w:rsidP="00CF7B5B">
            <w:pPr>
              <w:tabs>
                <w:tab w:val="left" w:pos="0"/>
              </w:tabs>
              <w:jc w:val="center"/>
              <w:rPr>
                <w:rFonts w:ascii="Times New Roman" w:hAnsi="Times New Roman" w:cs="Times New Roman"/>
                <w:b/>
                <w:sz w:val="24"/>
                <w:szCs w:val="24"/>
                <w:lang w:val="uz-Cyrl-UZ"/>
              </w:rPr>
            </w:pPr>
            <w:r w:rsidRPr="00DC7BCF">
              <w:rPr>
                <w:rFonts w:ascii="Times New Roman" w:hAnsi="Times New Roman" w:cs="Times New Roman"/>
                <w:b/>
                <w:sz w:val="24"/>
                <w:szCs w:val="24"/>
                <w:lang w:val="uz-Cyrl-UZ"/>
              </w:rPr>
              <w:t>2014</w:t>
            </w:r>
          </w:p>
        </w:tc>
      </w:tr>
      <w:tr w:rsidR="000A48D5" w:rsidRPr="006864B2" w:rsidTr="00AF1466">
        <w:trPr>
          <w:jc w:val="center"/>
        </w:trPr>
        <w:tc>
          <w:tcPr>
            <w:tcW w:w="67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1</w:t>
            </w:r>
          </w:p>
        </w:tc>
        <w:tc>
          <w:tcPr>
            <w:tcW w:w="2977" w:type="dxa"/>
          </w:tcPr>
          <w:p w:rsidR="000A48D5" w:rsidRPr="00DC7BCF" w:rsidRDefault="000A48D5" w:rsidP="00CF7B5B">
            <w:pPr>
              <w:tabs>
                <w:tab w:val="left" w:pos="0"/>
              </w:tabs>
              <w:spacing w:line="276" w:lineRule="auto"/>
              <w:rPr>
                <w:rFonts w:ascii="Times New Roman" w:hAnsi="Times New Roman" w:cs="Times New Roman"/>
                <w:sz w:val="24"/>
                <w:szCs w:val="24"/>
                <w:lang w:val="uz-Cyrl-UZ"/>
              </w:rPr>
            </w:pPr>
            <w:r w:rsidRPr="00DC7BCF">
              <w:rPr>
                <w:rFonts w:ascii="Times New Roman" w:hAnsi="Times New Roman" w:cs="Times New Roman"/>
                <w:sz w:val="24"/>
                <w:szCs w:val="24"/>
                <w:lang w:val="uz-Cyrl-UZ"/>
              </w:rPr>
              <w:t xml:space="preserve">Капитал етарлилиги коэффициенти </w:t>
            </w:r>
          </w:p>
        </w:tc>
        <w:tc>
          <w:tcPr>
            <w:tcW w:w="1134"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0,2</w:t>
            </w:r>
            <w:r w:rsidRPr="00DC7BCF">
              <w:rPr>
                <w:rFonts w:ascii="Times New Roman" w:hAnsi="Times New Roman" w:cs="Times New Roman"/>
                <w:sz w:val="24"/>
                <w:szCs w:val="24"/>
                <w:lang w:val="en-US"/>
              </w:rPr>
              <w:t>23</w:t>
            </w:r>
          </w:p>
        </w:tc>
        <w:tc>
          <w:tcPr>
            <w:tcW w:w="1276"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w:t>
            </w:r>
            <w:r w:rsidRPr="00DC7BCF">
              <w:rPr>
                <w:rFonts w:ascii="Times New Roman" w:hAnsi="Times New Roman" w:cs="Times New Roman"/>
                <w:sz w:val="24"/>
                <w:szCs w:val="24"/>
                <w:lang w:val="en-US"/>
              </w:rPr>
              <w:t>228</w:t>
            </w:r>
          </w:p>
        </w:tc>
        <w:tc>
          <w:tcPr>
            <w:tcW w:w="96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w:t>
            </w:r>
            <w:r w:rsidRPr="00DC7BCF">
              <w:rPr>
                <w:rFonts w:ascii="Times New Roman" w:hAnsi="Times New Roman" w:cs="Times New Roman"/>
                <w:sz w:val="24"/>
                <w:szCs w:val="24"/>
                <w:lang w:val="en-US"/>
              </w:rPr>
              <w:t>211</w:t>
            </w:r>
          </w:p>
        </w:tc>
        <w:tc>
          <w:tcPr>
            <w:tcW w:w="992"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en-US"/>
              </w:rPr>
              <w:t>0,164</w:t>
            </w:r>
          </w:p>
        </w:tc>
        <w:tc>
          <w:tcPr>
            <w:tcW w:w="992" w:type="dxa"/>
            <w:vAlign w:val="center"/>
          </w:tcPr>
          <w:p w:rsidR="000A48D5" w:rsidRPr="00DC7BCF" w:rsidRDefault="000A48D5" w:rsidP="00AF1466">
            <w:pPr>
              <w:tabs>
                <w:tab w:val="left" w:pos="0"/>
              </w:tabs>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0,150</w:t>
            </w:r>
          </w:p>
        </w:tc>
      </w:tr>
      <w:tr w:rsidR="000A48D5" w:rsidRPr="006864B2" w:rsidTr="00AF1466">
        <w:trPr>
          <w:jc w:val="center"/>
        </w:trPr>
        <w:tc>
          <w:tcPr>
            <w:tcW w:w="67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2</w:t>
            </w:r>
          </w:p>
        </w:tc>
        <w:tc>
          <w:tcPr>
            <w:tcW w:w="2977" w:type="dxa"/>
          </w:tcPr>
          <w:p w:rsidR="000A48D5" w:rsidRPr="00DC7BCF" w:rsidRDefault="000A48D5" w:rsidP="00CF7B5B">
            <w:pPr>
              <w:tabs>
                <w:tab w:val="left" w:pos="0"/>
              </w:tabs>
              <w:spacing w:line="276" w:lineRule="auto"/>
              <w:rPr>
                <w:rFonts w:ascii="Times New Roman" w:hAnsi="Times New Roman" w:cs="Times New Roman"/>
                <w:sz w:val="24"/>
                <w:szCs w:val="24"/>
                <w:lang w:val="uz-Cyrl-UZ"/>
              </w:rPr>
            </w:pPr>
            <w:r w:rsidRPr="00DC7BCF">
              <w:rPr>
                <w:rFonts w:ascii="Times New Roman" w:hAnsi="Times New Roman" w:cs="Times New Roman"/>
                <w:sz w:val="24"/>
                <w:szCs w:val="24"/>
                <w:lang w:val="en-US"/>
              </w:rPr>
              <w:t>I</w:t>
            </w:r>
            <w:r w:rsidRPr="00DC7BCF">
              <w:rPr>
                <w:rFonts w:ascii="Times New Roman" w:hAnsi="Times New Roman" w:cs="Times New Roman"/>
                <w:sz w:val="24"/>
                <w:szCs w:val="24"/>
                <w:lang w:val="uz-Cyrl-UZ"/>
              </w:rPr>
              <w:t xml:space="preserve"> даражали капитал етарлилиги коэффициенти</w:t>
            </w:r>
          </w:p>
        </w:tc>
        <w:tc>
          <w:tcPr>
            <w:tcW w:w="1134"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w:t>
            </w:r>
            <w:r w:rsidRPr="00DC7BCF">
              <w:rPr>
                <w:rFonts w:ascii="Times New Roman" w:hAnsi="Times New Roman" w:cs="Times New Roman"/>
                <w:sz w:val="24"/>
                <w:szCs w:val="24"/>
                <w:lang w:val="en-US"/>
              </w:rPr>
              <w:t>197</w:t>
            </w:r>
          </w:p>
        </w:tc>
        <w:tc>
          <w:tcPr>
            <w:tcW w:w="1276"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0,1</w:t>
            </w:r>
            <w:r w:rsidRPr="00DC7BCF">
              <w:rPr>
                <w:rFonts w:ascii="Times New Roman" w:hAnsi="Times New Roman" w:cs="Times New Roman"/>
                <w:sz w:val="24"/>
                <w:szCs w:val="24"/>
                <w:lang w:val="en-US"/>
              </w:rPr>
              <w:t>96</w:t>
            </w:r>
          </w:p>
        </w:tc>
        <w:tc>
          <w:tcPr>
            <w:tcW w:w="96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0,1</w:t>
            </w:r>
            <w:r w:rsidRPr="00DC7BCF">
              <w:rPr>
                <w:rFonts w:ascii="Times New Roman" w:hAnsi="Times New Roman" w:cs="Times New Roman"/>
                <w:sz w:val="24"/>
                <w:szCs w:val="24"/>
                <w:lang w:val="en-US"/>
              </w:rPr>
              <w:t>96</w:t>
            </w:r>
          </w:p>
        </w:tc>
        <w:tc>
          <w:tcPr>
            <w:tcW w:w="992"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en-US"/>
              </w:rPr>
              <w:t>0,147</w:t>
            </w:r>
          </w:p>
        </w:tc>
        <w:tc>
          <w:tcPr>
            <w:tcW w:w="992" w:type="dxa"/>
            <w:vAlign w:val="center"/>
          </w:tcPr>
          <w:p w:rsidR="000A48D5" w:rsidRPr="00DC7BCF" w:rsidRDefault="000A48D5" w:rsidP="00AF1466">
            <w:pPr>
              <w:tabs>
                <w:tab w:val="left" w:pos="0"/>
              </w:tabs>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0,137</w:t>
            </w:r>
          </w:p>
        </w:tc>
      </w:tr>
      <w:tr w:rsidR="000A48D5" w:rsidRPr="006864B2" w:rsidTr="00AF1466">
        <w:trPr>
          <w:trHeight w:val="515"/>
          <w:jc w:val="center"/>
        </w:trPr>
        <w:tc>
          <w:tcPr>
            <w:tcW w:w="67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3</w:t>
            </w:r>
          </w:p>
        </w:tc>
        <w:tc>
          <w:tcPr>
            <w:tcW w:w="2977" w:type="dxa"/>
            <w:vAlign w:val="center"/>
          </w:tcPr>
          <w:p w:rsidR="000A48D5" w:rsidRPr="00DC7BCF" w:rsidRDefault="000A48D5" w:rsidP="00CF7B5B">
            <w:pPr>
              <w:tabs>
                <w:tab w:val="left" w:pos="0"/>
              </w:tabs>
              <w:spacing w:line="276" w:lineRule="auto"/>
              <w:rPr>
                <w:rFonts w:ascii="Times New Roman" w:hAnsi="Times New Roman" w:cs="Times New Roman"/>
                <w:sz w:val="24"/>
                <w:szCs w:val="24"/>
                <w:lang w:val="uz-Cyrl-UZ"/>
              </w:rPr>
            </w:pPr>
            <w:r w:rsidRPr="00DC7BCF">
              <w:rPr>
                <w:rFonts w:ascii="Times New Roman" w:hAnsi="Times New Roman" w:cs="Times New Roman"/>
                <w:sz w:val="24"/>
                <w:szCs w:val="24"/>
                <w:lang w:val="uz-Cyrl-UZ"/>
              </w:rPr>
              <w:t xml:space="preserve">Левераж коэффициенти </w:t>
            </w:r>
          </w:p>
        </w:tc>
        <w:tc>
          <w:tcPr>
            <w:tcW w:w="1134"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0,1</w:t>
            </w:r>
            <w:r w:rsidRPr="00DC7BCF">
              <w:rPr>
                <w:rFonts w:ascii="Times New Roman" w:hAnsi="Times New Roman" w:cs="Times New Roman"/>
                <w:sz w:val="24"/>
                <w:szCs w:val="24"/>
                <w:lang w:val="en-US"/>
              </w:rPr>
              <w:t>22</w:t>
            </w:r>
          </w:p>
        </w:tc>
        <w:tc>
          <w:tcPr>
            <w:tcW w:w="1276"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uz-Cyrl-UZ"/>
              </w:rPr>
              <w:t>0,1</w:t>
            </w:r>
            <w:r w:rsidRPr="00DC7BCF">
              <w:rPr>
                <w:rFonts w:ascii="Times New Roman" w:hAnsi="Times New Roman" w:cs="Times New Roman"/>
                <w:sz w:val="24"/>
                <w:szCs w:val="24"/>
                <w:lang w:val="en-US"/>
              </w:rPr>
              <w:t>53</w:t>
            </w:r>
          </w:p>
        </w:tc>
        <w:tc>
          <w:tcPr>
            <w:tcW w:w="965"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0,146</w:t>
            </w:r>
          </w:p>
        </w:tc>
        <w:tc>
          <w:tcPr>
            <w:tcW w:w="992" w:type="dxa"/>
            <w:vAlign w:val="center"/>
          </w:tcPr>
          <w:p w:rsidR="000A48D5" w:rsidRPr="00DC7BCF" w:rsidRDefault="000A48D5" w:rsidP="00CF7B5B">
            <w:pPr>
              <w:tabs>
                <w:tab w:val="left" w:pos="0"/>
              </w:tabs>
              <w:spacing w:line="276" w:lineRule="auto"/>
              <w:jc w:val="center"/>
              <w:rPr>
                <w:rFonts w:ascii="Times New Roman" w:hAnsi="Times New Roman" w:cs="Times New Roman"/>
                <w:sz w:val="24"/>
                <w:szCs w:val="24"/>
                <w:lang w:val="en-US"/>
              </w:rPr>
            </w:pPr>
            <w:r w:rsidRPr="00DC7BCF">
              <w:rPr>
                <w:rFonts w:ascii="Times New Roman" w:hAnsi="Times New Roman" w:cs="Times New Roman"/>
                <w:sz w:val="24"/>
                <w:szCs w:val="24"/>
                <w:lang w:val="en-US"/>
              </w:rPr>
              <w:t>0,125</w:t>
            </w:r>
          </w:p>
        </w:tc>
        <w:tc>
          <w:tcPr>
            <w:tcW w:w="992" w:type="dxa"/>
            <w:vAlign w:val="center"/>
          </w:tcPr>
          <w:p w:rsidR="000A48D5" w:rsidRPr="00DC7BCF" w:rsidRDefault="000A48D5" w:rsidP="00AF1466">
            <w:pPr>
              <w:tabs>
                <w:tab w:val="left" w:pos="0"/>
              </w:tabs>
              <w:jc w:val="center"/>
              <w:rPr>
                <w:rFonts w:ascii="Times New Roman" w:hAnsi="Times New Roman" w:cs="Times New Roman"/>
                <w:sz w:val="24"/>
                <w:szCs w:val="24"/>
                <w:lang w:val="uz-Cyrl-UZ"/>
              </w:rPr>
            </w:pPr>
            <w:r w:rsidRPr="00DC7BCF">
              <w:rPr>
                <w:rFonts w:ascii="Times New Roman" w:hAnsi="Times New Roman" w:cs="Times New Roman"/>
                <w:sz w:val="24"/>
                <w:szCs w:val="24"/>
                <w:lang w:val="uz-Cyrl-UZ"/>
              </w:rPr>
              <w:t>0,116</w:t>
            </w:r>
          </w:p>
        </w:tc>
      </w:tr>
    </w:tbl>
    <w:p w:rsidR="007C73BD" w:rsidRDefault="007C73BD" w:rsidP="00B93F8A">
      <w:pPr>
        <w:tabs>
          <w:tab w:val="left" w:pos="0"/>
        </w:tabs>
        <w:spacing w:after="0" w:line="360" w:lineRule="auto"/>
        <w:ind w:firstLine="567"/>
        <w:jc w:val="both"/>
        <w:rPr>
          <w:rFonts w:ascii="Times New Roman" w:hAnsi="Times New Roman" w:cs="Times New Roman"/>
          <w:sz w:val="28"/>
          <w:szCs w:val="28"/>
          <w:lang w:val="uz-Cyrl-UZ"/>
        </w:rPr>
      </w:pPr>
    </w:p>
    <w:p w:rsidR="00CF7B5B" w:rsidRPr="006864B2" w:rsidRDefault="00CF7B5B" w:rsidP="00B93F8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 </w:t>
      </w:r>
      <w:r w:rsidR="00C10845">
        <w:rPr>
          <w:rFonts w:ascii="Times New Roman" w:hAnsi="Times New Roman" w:cs="Times New Roman"/>
          <w:sz w:val="28"/>
          <w:szCs w:val="28"/>
          <w:lang w:val="uz-Cyrl-UZ"/>
        </w:rPr>
        <w:t>2.5-</w:t>
      </w:r>
      <w:r w:rsidRPr="006864B2">
        <w:rPr>
          <w:rFonts w:ascii="Times New Roman" w:hAnsi="Times New Roman" w:cs="Times New Roman"/>
          <w:sz w:val="28"/>
          <w:szCs w:val="28"/>
          <w:lang w:val="uz-Cyrl-UZ"/>
        </w:rPr>
        <w:t>жадвал маълумотлари асосида ОАТ “Савдогарбанк” капитал етарлилиги кўрсаткичларига баҳо берамиз. ОАТ “Савдогарбанк” капитал етарлилиги коэффициенти Марказий банк томонидан ўрнатилган меъёр, яъни минимал 0,10 коэффициентдан юқори бўлган. Бу эса, ўз навбатида</w:t>
      </w:r>
      <w:r w:rsidR="000A48D5">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банк регулятив капиталининг йиллар мобайнида ўсиб </w:t>
      </w:r>
      <w:r w:rsidRPr="006864B2">
        <w:rPr>
          <w:rFonts w:ascii="Times New Roman" w:hAnsi="Times New Roman" w:cs="Times New Roman"/>
          <w:sz w:val="28"/>
          <w:szCs w:val="28"/>
          <w:lang w:val="uz-Cyrl-UZ"/>
        </w:rPr>
        <w:lastRenderedPageBreak/>
        <w:t>борганлигидан далолат беради. Банк томонидан рискка тортилган активлар миқдори ҳам шунга мос равишда ўсиб борган. Агар биз</w:t>
      </w:r>
      <w:r w:rsidR="000A48D5">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назарий жиҳатдан олганда банк капитал етарлилиги коэффициентининг ўсишини бу унинг регулятив капиталининг ўсиши ва рискка тортилган активлар миқдорининг камайиши билан боғлашимиз керак эди. Лекин банк молиявий ҳисоботларида банкнинг рискка тортилган активлари ҳам ўсиб борган. Банк капитал етарлилиги кўрсаткичининг ўсиши банкнинг фойда нормасига боғлиқ ҳолда ўсган. Чунки банк фойдаси ҳисобидан капитализация амалга оширилади. Халқаро Базель қўмитаси талаблари асосида капитал етарлилиги коэффициентининг энг паст даражаси 8% қилиб белгиланган. Агар тижорат банкларида мазкур коэффициентнинг амалдаги даражаси 8%дан паст бўлса, у ҳолда ушбу банкнинг баланси ноликвид ҳисобланади.</w:t>
      </w:r>
    </w:p>
    <w:p w:rsidR="00B80249" w:rsidRPr="006864B2" w:rsidRDefault="00B80249" w:rsidP="00B80249">
      <w:pPr>
        <w:spacing w:after="0" w:line="360" w:lineRule="auto"/>
        <w:ind w:firstLine="708"/>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Сўнгги йилларда юртимиз тижорат банкларининг ресурс базаси мустаҳкамланиб бормоқда. Хусусан, 201</w:t>
      </w:r>
      <w:r w:rsidR="00A46D22">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Республикамиз тижорат банклари умумий капиталининг етарлилиги 2</w:t>
      </w:r>
      <w:r w:rsidR="00A46D22">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sidR="00A46D22">
        <w:rPr>
          <w:rFonts w:ascii="Times New Roman" w:hAnsi="Times New Roman" w:cs="Times New Roman"/>
          <w:sz w:val="28"/>
          <w:szCs w:val="28"/>
          <w:lang w:val="uz-Cyrl-UZ"/>
        </w:rPr>
        <w:t>8</w:t>
      </w:r>
      <w:r w:rsidRPr="006864B2">
        <w:rPr>
          <w:rFonts w:ascii="Times New Roman" w:hAnsi="Times New Roman" w:cs="Times New Roman"/>
          <w:sz w:val="28"/>
          <w:szCs w:val="28"/>
          <w:lang w:val="uz-Cyrl-UZ"/>
        </w:rPr>
        <w:t xml:space="preserve"> фоизни ташкил этди. Бу эса, Базель стандарти талабидан</w:t>
      </w:r>
      <w:r w:rsidR="00A46D22">
        <w:rPr>
          <w:rFonts w:ascii="Times New Roman" w:hAnsi="Times New Roman" w:cs="Times New Roman"/>
          <w:sz w:val="28"/>
          <w:szCs w:val="28"/>
          <w:lang w:val="uz-Cyrl-UZ"/>
        </w:rPr>
        <w:t xml:space="preserve"> қарийб</w:t>
      </w:r>
      <w:r w:rsidRPr="006864B2">
        <w:rPr>
          <w:rFonts w:ascii="Times New Roman" w:hAnsi="Times New Roman" w:cs="Times New Roman"/>
          <w:sz w:val="28"/>
          <w:szCs w:val="28"/>
          <w:lang w:val="uz-Cyrl-UZ"/>
        </w:rPr>
        <w:t xml:space="preserve"> уч баробар юқоридир. Шунингдек, 2014 йилнинг 1 январь ҳолатига, республикамиз тижорат банкларининг жами депозитлари ҳажми ўтган йилнинг шу даврига нисбатан 30,</w:t>
      </w:r>
      <w:r w:rsidR="00A46D22">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фоизга ошиб, 2</w:t>
      </w:r>
      <w:r w:rsidR="00A46D22">
        <w:rPr>
          <w:rFonts w:ascii="Times New Roman" w:hAnsi="Times New Roman" w:cs="Times New Roman"/>
          <w:sz w:val="28"/>
          <w:szCs w:val="28"/>
          <w:lang w:val="uz-Cyrl-UZ"/>
        </w:rPr>
        <w:t>8</w:t>
      </w:r>
      <w:r w:rsidRPr="006864B2">
        <w:rPr>
          <w:rFonts w:ascii="Times New Roman" w:hAnsi="Times New Roman" w:cs="Times New Roman"/>
          <w:sz w:val="28"/>
          <w:szCs w:val="28"/>
          <w:lang w:val="uz-Cyrl-UZ"/>
        </w:rPr>
        <w:t>,</w:t>
      </w:r>
      <w:r w:rsidR="00A46D22">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трлн. сўмни ташкил қилди</w:t>
      </w:r>
      <w:r w:rsidRPr="006864B2">
        <w:rPr>
          <w:rStyle w:val="a6"/>
          <w:rFonts w:ascii="Times New Roman" w:hAnsi="Times New Roman" w:cs="Times New Roman"/>
          <w:sz w:val="28"/>
          <w:szCs w:val="28"/>
          <w:lang w:val="uz-Cyrl-UZ"/>
        </w:rPr>
        <w:footnoteReference w:id="33"/>
      </w:r>
      <w:r w:rsidRPr="006864B2">
        <w:rPr>
          <w:rFonts w:ascii="Times New Roman" w:hAnsi="Times New Roman" w:cs="Times New Roman"/>
          <w:sz w:val="28"/>
          <w:szCs w:val="28"/>
          <w:lang w:val="uz-Cyrl-UZ"/>
        </w:rPr>
        <w:t xml:space="preserve">. </w:t>
      </w:r>
    </w:p>
    <w:p w:rsidR="00B80249" w:rsidRPr="006864B2" w:rsidRDefault="00B80249" w:rsidP="00B80249">
      <w:p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Юқорида қайд этилган натижалар билан бир қаторда, республикамиз тижорат банклари ресурс базасининг заиф томонлари кредитлаш салоҳиятини оширишга тўсқинлик қилаётганлиги кузатилмоқда. Хусусан, – тижорат банклари, ресурс базаси етарли бўлмаганлиги ҳамда арзон ресурс ҳисобланганлиги сабабли, талаб қилиб олинадиган депозитлардан кредит ресурси сифатида фойдаланиб келишмоқда. Бу эса тижорат банкларининг ликвидлилигига таъсир этмоқда.</w:t>
      </w:r>
    </w:p>
    <w:p w:rsidR="00B80249" w:rsidRPr="006864B2" w:rsidRDefault="00B80249" w:rsidP="00B80249">
      <w:p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 xml:space="preserve">Ўзбекистон Республикаси Марказий банкининг 2012 йилдаги 36/1-сонли “Тижорат банклари ликвидлилигини бошқаришга бўлган талаблар </w:t>
      </w:r>
      <w:r w:rsidRPr="006864B2">
        <w:rPr>
          <w:rFonts w:ascii="Times New Roman" w:hAnsi="Times New Roman" w:cs="Times New Roman"/>
          <w:sz w:val="28"/>
          <w:szCs w:val="28"/>
          <w:lang w:val="uz-Cyrl-UZ"/>
        </w:rPr>
        <w:lastRenderedPageBreak/>
        <w:t>тўғрисидаги низомга ўзгартириш ва қўшимча киритиш ҳақида”ги йўриқномасига асосан тижорат банкларининг жорий ликвидлилигига нисбатан белгиланган меъёрий талаб амалдаги 30% ўрнига 100% қилиб белгиланди</w:t>
      </w:r>
      <w:r w:rsidRPr="006864B2">
        <w:rPr>
          <w:rStyle w:val="a6"/>
          <w:rFonts w:ascii="Times New Roman" w:hAnsi="Times New Roman" w:cs="Times New Roman"/>
          <w:sz w:val="28"/>
          <w:szCs w:val="28"/>
          <w:lang w:val="uz-Cyrl-UZ"/>
        </w:rPr>
        <w:footnoteReference w:id="34"/>
      </w:r>
      <w:r w:rsidRPr="006864B2">
        <w:rPr>
          <w:rFonts w:ascii="Times New Roman" w:hAnsi="Times New Roman" w:cs="Times New Roman"/>
          <w:sz w:val="28"/>
          <w:szCs w:val="28"/>
          <w:lang w:val="uz-Cyrl-UZ"/>
        </w:rPr>
        <w:t xml:space="preserve">.  </w:t>
      </w:r>
    </w:p>
    <w:p w:rsidR="000C2425" w:rsidRPr="000C2425" w:rsidRDefault="00B80249" w:rsidP="000C2425">
      <w:p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Мазкур талабнинг 2015 йил 1 январдан бошлаб кучга киришини инобатга оладиган бўлсак, тижорат банкларининг кредитлаш имкониятлари сезиларли пасаяшига олиб келади. Жорий ликвидлиликка нисбатан белгиланган энг паст меъёрий талаб 30% бўлган вақтда тижорат банклари талаб қилиб олгунча депозитлардан кредит ресурси сифатида фойдаланиш имкониятига эга эдилар. Маълумки, тижорат банкларининг депозит базаси етарли бўлиши учун талаб қилиб олинадиган депозитларнинг брутто депозитлар ҳажмидаги салмоғи 30 фоиздан юқори бўлмаслиги керак. Республикамизнинг тижорат банкларида эса, талаб қилиб олинадиган депозитларнинг брутто депозитлар ҳажмидаги салмоғи сезиларли даражада юқоридир. Шу ўринда, Республикамиз тижорат банкларининг депозитлари таркибини кўриб чиқсак.</w:t>
      </w:r>
    </w:p>
    <w:p w:rsidR="007C73BD" w:rsidRPr="006864B2" w:rsidRDefault="007C73BD" w:rsidP="007C73BD">
      <w:pPr>
        <w:tabs>
          <w:tab w:val="left" w:pos="0"/>
        </w:tabs>
        <w:spacing w:after="0" w:line="360" w:lineRule="auto"/>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Pr>
          <w:rFonts w:ascii="Times New Roman" w:hAnsi="Times New Roman" w:cs="Times New Roman"/>
          <w:b/>
          <w:sz w:val="28"/>
          <w:szCs w:val="28"/>
          <w:lang w:val="uz-Cyrl-UZ"/>
        </w:rPr>
        <w:t>6</w:t>
      </w:r>
      <w:r w:rsidRPr="006864B2">
        <w:rPr>
          <w:rFonts w:ascii="Times New Roman" w:hAnsi="Times New Roman" w:cs="Times New Roman"/>
          <w:b/>
          <w:sz w:val="28"/>
          <w:szCs w:val="28"/>
          <w:lang w:val="uz-Cyrl-UZ"/>
        </w:rPr>
        <w:t>-жадвал</w:t>
      </w:r>
    </w:p>
    <w:p w:rsidR="00B80249" w:rsidRPr="00DC7BCF" w:rsidRDefault="00B80249" w:rsidP="00B80249">
      <w:pPr>
        <w:spacing w:after="0" w:line="360" w:lineRule="auto"/>
        <w:jc w:val="center"/>
        <w:rPr>
          <w:rFonts w:ascii="Times New Roman" w:hAnsi="Times New Roman" w:cs="Times New Roman"/>
          <w:b/>
          <w:sz w:val="28"/>
          <w:szCs w:val="28"/>
        </w:rPr>
      </w:pPr>
      <w:r w:rsidRPr="006864B2">
        <w:rPr>
          <w:rFonts w:ascii="Times New Roman" w:hAnsi="Times New Roman" w:cs="Times New Roman"/>
          <w:b/>
          <w:sz w:val="28"/>
          <w:szCs w:val="28"/>
          <w:lang w:val="uz-Cyrl-UZ"/>
        </w:rPr>
        <w:t>Республикамиз тижорат банклари депозитлари таркиби</w:t>
      </w:r>
      <w:r w:rsidR="00DC7BCF" w:rsidRPr="00DC7BCF">
        <w:rPr>
          <w:rFonts w:ascii="Times New Roman" w:hAnsi="Times New Roman" w:cs="Times New Roman"/>
          <w:b/>
          <w:sz w:val="28"/>
          <w:szCs w:val="28"/>
        </w:rPr>
        <w:t>,</w:t>
      </w:r>
      <w:r w:rsidRPr="006864B2">
        <w:rPr>
          <w:rStyle w:val="a6"/>
          <w:rFonts w:ascii="Times New Roman" w:hAnsi="Times New Roman" w:cs="Times New Roman"/>
          <w:sz w:val="28"/>
          <w:szCs w:val="28"/>
          <w:lang w:val="uz-Cyrl-UZ"/>
        </w:rPr>
        <w:footnoteReference w:id="35"/>
      </w:r>
      <w:r w:rsidR="00DC7BCF" w:rsidRPr="00DC7BCF">
        <w:rPr>
          <w:rFonts w:ascii="Times New Roman" w:hAnsi="Times New Roman" w:cs="Times New Roman"/>
          <w:b/>
          <w:sz w:val="28"/>
          <w:szCs w:val="28"/>
        </w:rPr>
        <w:t>(</w:t>
      </w:r>
      <w:r w:rsidR="00DC7BCF">
        <w:rPr>
          <w:rFonts w:ascii="Times New Roman" w:hAnsi="Times New Roman" w:cs="Times New Roman"/>
          <w:b/>
          <w:sz w:val="28"/>
          <w:szCs w:val="28"/>
        </w:rPr>
        <w:t>фоизда</w:t>
      </w:r>
      <w:r w:rsidR="00DC7BCF" w:rsidRPr="00DC7BCF">
        <w:rPr>
          <w:rFonts w:ascii="Times New Roman" w:hAnsi="Times New Roman" w:cs="Times New Roman"/>
          <w:b/>
          <w:sz w:val="28"/>
          <w:szCs w:val="28"/>
        </w:rPr>
        <w:t>)</w:t>
      </w:r>
    </w:p>
    <w:tbl>
      <w:tblPr>
        <w:tblW w:w="9005" w:type="dxa"/>
        <w:jc w:val="center"/>
        <w:tblLook w:val="04A0" w:firstRow="1" w:lastRow="0" w:firstColumn="1" w:lastColumn="0" w:noHBand="0" w:noVBand="1"/>
      </w:tblPr>
      <w:tblGrid>
        <w:gridCol w:w="4469"/>
        <w:gridCol w:w="1134"/>
        <w:gridCol w:w="1134"/>
        <w:gridCol w:w="1134"/>
        <w:gridCol w:w="1134"/>
      </w:tblGrid>
      <w:tr w:rsidR="00D33A9F" w:rsidRPr="006864B2" w:rsidTr="00D33A9F">
        <w:trPr>
          <w:trHeight w:val="567"/>
          <w:jc w:val="center"/>
        </w:trPr>
        <w:tc>
          <w:tcPr>
            <w:tcW w:w="44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33A9F" w:rsidRPr="006864B2" w:rsidRDefault="00D33A9F" w:rsidP="00B80249">
            <w:pPr>
              <w:spacing w:after="0" w:line="360" w:lineRule="auto"/>
              <w:jc w:val="both"/>
              <w:rPr>
                <w:rFonts w:ascii="Times New Roman" w:eastAsia="Times New Roman" w:hAnsi="Times New Roman" w:cs="Times New Roman"/>
                <w:b/>
                <w:bCs/>
                <w:sz w:val="28"/>
                <w:szCs w:val="28"/>
                <w:lang w:val="uz-Cyrl-UZ"/>
              </w:rPr>
            </w:pPr>
            <w:r w:rsidRPr="006864B2">
              <w:rPr>
                <w:rFonts w:ascii="Times New Roman" w:eastAsia="Times New Roman" w:hAnsi="Times New Roman" w:cs="Times New Roman"/>
                <w:b/>
                <w:bCs/>
                <w:sz w:val="28"/>
                <w:szCs w:val="28"/>
                <w:lang w:val="uz-Cyrl-UZ"/>
              </w:rPr>
              <w:t> Депозитлар</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2011</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2012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2013</w:t>
            </w:r>
          </w:p>
        </w:tc>
        <w:tc>
          <w:tcPr>
            <w:tcW w:w="1134" w:type="dxa"/>
            <w:tcBorders>
              <w:top w:val="single" w:sz="4" w:space="0" w:color="auto"/>
              <w:left w:val="nil"/>
              <w:bottom w:val="single" w:sz="4" w:space="0" w:color="auto"/>
              <w:right w:val="single" w:sz="4" w:space="0" w:color="auto"/>
            </w:tcBorders>
            <w:vAlign w:val="center"/>
          </w:tcPr>
          <w:p w:rsidR="00D33A9F" w:rsidRPr="00D33A9F" w:rsidRDefault="00D33A9F" w:rsidP="00D33A9F">
            <w:pPr>
              <w:spacing w:after="0" w:line="360" w:lineRule="auto"/>
              <w:jc w:val="center"/>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2014</w:t>
            </w:r>
          </w:p>
        </w:tc>
      </w:tr>
      <w:tr w:rsidR="00D33A9F" w:rsidRPr="006864B2" w:rsidTr="00D33A9F">
        <w:trPr>
          <w:trHeight w:val="567"/>
          <w:jc w:val="center"/>
        </w:trPr>
        <w:tc>
          <w:tcPr>
            <w:tcW w:w="4469" w:type="dxa"/>
            <w:tcBorders>
              <w:top w:val="nil"/>
              <w:left w:val="single" w:sz="4" w:space="0" w:color="auto"/>
              <w:bottom w:val="single" w:sz="4" w:space="0" w:color="auto"/>
              <w:right w:val="single" w:sz="4" w:space="0" w:color="auto"/>
            </w:tcBorders>
            <w:shd w:val="clear" w:color="auto" w:fill="auto"/>
            <w:noWrap/>
            <w:vAlign w:val="center"/>
            <w:hideMark/>
          </w:tcPr>
          <w:p w:rsidR="00D33A9F" w:rsidRPr="006864B2" w:rsidRDefault="00D33A9F" w:rsidP="00B80249">
            <w:pPr>
              <w:spacing w:after="0" w:line="360" w:lineRule="auto"/>
              <w:jc w:val="both"/>
              <w:rPr>
                <w:rFonts w:ascii="Times New Roman" w:eastAsia="Times New Roman" w:hAnsi="Times New Roman" w:cs="Times New Roman"/>
                <w:sz w:val="28"/>
                <w:szCs w:val="28"/>
                <w:lang w:val="uz-Cyrl-UZ"/>
              </w:rPr>
            </w:pPr>
            <w:r w:rsidRPr="006864B2">
              <w:rPr>
                <w:rFonts w:ascii="Times New Roman" w:eastAsia="Times New Roman" w:hAnsi="Times New Roman" w:cs="Times New Roman"/>
                <w:sz w:val="28"/>
                <w:szCs w:val="28"/>
                <w:lang w:val="uz-Cyrl-UZ"/>
              </w:rPr>
              <w:t>Талаб қилиб олгунча депозитлар</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63,8</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66,7</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63,1</w:t>
            </w:r>
          </w:p>
        </w:tc>
        <w:tc>
          <w:tcPr>
            <w:tcW w:w="1134" w:type="dxa"/>
            <w:tcBorders>
              <w:top w:val="nil"/>
              <w:left w:val="nil"/>
              <w:bottom w:val="single" w:sz="4" w:space="0" w:color="auto"/>
              <w:right w:val="single" w:sz="4" w:space="0" w:color="auto"/>
            </w:tcBorders>
            <w:vAlign w:val="center"/>
          </w:tcPr>
          <w:p w:rsidR="00D33A9F" w:rsidRPr="002F08E6" w:rsidRDefault="002F08E6" w:rsidP="00D33A9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59</w:t>
            </w:r>
            <w:r>
              <w:rPr>
                <w:rFonts w:ascii="Times New Roman" w:eastAsia="Times New Roman" w:hAnsi="Times New Roman" w:cs="Times New Roman"/>
                <w:sz w:val="28"/>
                <w:szCs w:val="28"/>
                <w:lang w:val="en-US"/>
              </w:rPr>
              <w:t>,4</w:t>
            </w:r>
          </w:p>
        </w:tc>
      </w:tr>
      <w:tr w:rsidR="00D33A9F" w:rsidRPr="006864B2" w:rsidTr="00D33A9F">
        <w:trPr>
          <w:trHeight w:val="567"/>
          <w:jc w:val="center"/>
        </w:trPr>
        <w:tc>
          <w:tcPr>
            <w:tcW w:w="4469" w:type="dxa"/>
            <w:tcBorders>
              <w:top w:val="nil"/>
              <w:left w:val="single" w:sz="4" w:space="0" w:color="auto"/>
              <w:bottom w:val="single" w:sz="4" w:space="0" w:color="auto"/>
              <w:right w:val="single" w:sz="4" w:space="0" w:color="auto"/>
            </w:tcBorders>
            <w:shd w:val="clear" w:color="auto" w:fill="auto"/>
            <w:noWrap/>
            <w:vAlign w:val="center"/>
            <w:hideMark/>
          </w:tcPr>
          <w:p w:rsidR="00D33A9F" w:rsidRPr="006864B2" w:rsidRDefault="00D33A9F" w:rsidP="00B80249">
            <w:pPr>
              <w:spacing w:after="0" w:line="360" w:lineRule="auto"/>
              <w:jc w:val="both"/>
              <w:rPr>
                <w:rFonts w:ascii="Times New Roman" w:eastAsia="Times New Roman" w:hAnsi="Times New Roman" w:cs="Times New Roman"/>
                <w:sz w:val="28"/>
                <w:szCs w:val="28"/>
                <w:lang w:val="uz-Cyrl-UZ"/>
              </w:rPr>
            </w:pPr>
            <w:r w:rsidRPr="006864B2">
              <w:rPr>
                <w:rFonts w:ascii="Times New Roman" w:eastAsia="Times New Roman" w:hAnsi="Times New Roman" w:cs="Times New Roman"/>
                <w:sz w:val="28"/>
                <w:szCs w:val="28"/>
                <w:lang w:val="uz-Cyrl-UZ"/>
              </w:rPr>
              <w:t>Жамғарма депозитлари</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8,2</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9,2</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9,7</w:t>
            </w:r>
          </w:p>
        </w:tc>
        <w:tc>
          <w:tcPr>
            <w:tcW w:w="1134" w:type="dxa"/>
            <w:tcBorders>
              <w:top w:val="nil"/>
              <w:left w:val="nil"/>
              <w:bottom w:val="single" w:sz="4" w:space="0" w:color="auto"/>
              <w:right w:val="single" w:sz="4" w:space="0" w:color="auto"/>
            </w:tcBorders>
            <w:vAlign w:val="center"/>
          </w:tcPr>
          <w:p w:rsidR="00D33A9F" w:rsidRPr="002F08E6" w:rsidRDefault="002F08E6" w:rsidP="00D33A9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10,6</w:t>
            </w:r>
          </w:p>
        </w:tc>
      </w:tr>
      <w:tr w:rsidR="00D33A9F" w:rsidRPr="006864B2" w:rsidTr="00D33A9F">
        <w:trPr>
          <w:trHeight w:val="567"/>
          <w:jc w:val="center"/>
        </w:trPr>
        <w:tc>
          <w:tcPr>
            <w:tcW w:w="4469" w:type="dxa"/>
            <w:tcBorders>
              <w:top w:val="nil"/>
              <w:left w:val="single" w:sz="4" w:space="0" w:color="auto"/>
              <w:bottom w:val="single" w:sz="4" w:space="0" w:color="auto"/>
              <w:right w:val="single" w:sz="4" w:space="0" w:color="auto"/>
            </w:tcBorders>
            <w:shd w:val="clear" w:color="auto" w:fill="auto"/>
            <w:noWrap/>
            <w:vAlign w:val="center"/>
            <w:hideMark/>
          </w:tcPr>
          <w:p w:rsidR="00D33A9F" w:rsidRPr="006864B2" w:rsidRDefault="00D33A9F" w:rsidP="00B80249">
            <w:pPr>
              <w:spacing w:after="0" w:line="360" w:lineRule="auto"/>
              <w:jc w:val="both"/>
              <w:rPr>
                <w:rFonts w:ascii="Times New Roman" w:eastAsia="Times New Roman" w:hAnsi="Times New Roman" w:cs="Times New Roman"/>
                <w:sz w:val="28"/>
                <w:szCs w:val="28"/>
                <w:lang w:val="uz-Cyrl-UZ"/>
              </w:rPr>
            </w:pPr>
            <w:r w:rsidRPr="006864B2">
              <w:rPr>
                <w:rFonts w:ascii="Times New Roman" w:eastAsia="Times New Roman" w:hAnsi="Times New Roman" w:cs="Times New Roman"/>
                <w:sz w:val="28"/>
                <w:szCs w:val="28"/>
                <w:lang w:val="uz-Cyrl-UZ"/>
              </w:rPr>
              <w:t>Муддатли депозитлар</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28,0</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24,0</w:t>
            </w:r>
          </w:p>
        </w:tc>
        <w:tc>
          <w:tcPr>
            <w:tcW w:w="1134" w:type="dxa"/>
            <w:tcBorders>
              <w:top w:val="nil"/>
              <w:left w:val="nil"/>
              <w:bottom w:val="single" w:sz="4" w:space="0" w:color="auto"/>
              <w:right w:val="single" w:sz="4" w:space="0" w:color="auto"/>
            </w:tcBorders>
            <w:shd w:val="clear" w:color="auto" w:fill="auto"/>
            <w:noWrap/>
            <w:vAlign w:val="center"/>
            <w:hideMark/>
          </w:tcPr>
          <w:p w:rsidR="00D33A9F" w:rsidRPr="006864B2" w:rsidRDefault="00D33A9F" w:rsidP="00D33A9F">
            <w:pPr>
              <w:spacing w:after="0" w:line="360" w:lineRule="auto"/>
              <w:jc w:val="center"/>
              <w:rPr>
                <w:rFonts w:ascii="Times New Roman" w:eastAsia="Times New Roman" w:hAnsi="Times New Roman" w:cs="Times New Roman"/>
                <w:sz w:val="28"/>
                <w:szCs w:val="28"/>
              </w:rPr>
            </w:pPr>
            <w:r w:rsidRPr="006864B2">
              <w:rPr>
                <w:rFonts w:ascii="Times New Roman" w:eastAsia="Times New Roman" w:hAnsi="Times New Roman" w:cs="Times New Roman"/>
                <w:sz w:val="28"/>
                <w:szCs w:val="28"/>
              </w:rPr>
              <w:t>27,2</w:t>
            </w:r>
          </w:p>
        </w:tc>
        <w:tc>
          <w:tcPr>
            <w:tcW w:w="1134" w:type="dxa"/>
            <w:tcBorders>
              <w:top w:val="nil"/>
              <w:left w:val="nil"/>
              <w:bottom w:val="single" w:sz="4" w:space="0" w:color="auto"/>
              <w:right w:val="single" w:sz="4" w:space="0" w:color="auto"/>
            </w:tcBorders>
            <w:vAlign w:val="center"/>
          </w:tcPr>
          <w:p w:rsidR="00D33A9F" w:rsidRPr="002F08E6" w:rsidRDefault="002F08E6" w:rsidP="00D33A9F">
            <w:pPr>
              <w:spacing w:after="0" w:line="360" w:lineRule="auto"/>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29,9</w:t>
            </w:r>
          </w:p>
        </w:tc>
      </w:tr>
      <w:tr w:rsidR="002F08E6" w:rsidRPr="006864B2" w:rsidTr="00D33A9F">
        <w:trPr>
          <w:trHeight w:val="567"/>
          <w:jc w:val="center"/>
        </w:trPr>
        <w:tc>
          <w:tcPr>
            <w:tcW w:w="4469" w:type="dxa"/>
            <w:tcBorders>
              <w:top w:val="nil"/>
              <w:left w:val="single" w:sz="4" w:space="0" w:color="auto"/>
              <w:bottom w:val="single" w:sz="4" w:space="0" w:color="auto"/>
              <w:right w:val="single" w:sz="4" w:space="0" w:color="auto"/>
            </w:tcBorders>
            <w:shd w:val="clear" w:color="auto" w:fill="auto"/>
            <w:noWrap/>
            <w:vAlign w:val="center"/>
            <w:hideMark/>
          </w:tcPr>
          <w:p w:rsidR="002F08E6" w:rsidRPr="006864B2" w:rsidRDefault="002F08E6" w:rsidP="00B80249">
            <w:pPr>
              <w:spacing w:after="0" w:line="360" w:lineRule="auto"/>
              <w:jc w:val="both"/>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Жами</w:t>
            </w:r>
          </w:p>
        </w:tc>
        <w:tc>
          <w:tcPr>
            <w:tcW w:w="1134" w:type="dxa"/>
            <w:tcBorders>
              <w:top w:val="nil"/>
              <w:left w:val="nil"/>
              <w:bottom w:val="single" w:sz="4" w:space="0" w:color="auto"/>
              <w:right w:val="single" w:sz="4" w:space="0" w:color="auto"/>
            </w:tcBorders>
            <w:shd w:val="clear" w:color="auto" w:fill="auto"/>
            <w:noWrap/>
            <w:vAlign w:val="center"/>
            <w:hideMark/>
          </w:tcPr>
          <w:p w:rsidR="002F08E6" w:rsidRPr="006864B2" w:rsidRDefault="002F08E6"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2F08E6" w:rsidRPr="006864B2" w:rsidRDefault="002F08E6"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2F08E6" w:rsidRPr="006864B2" w:rsidRDefault="002F08E6" w:rsidP="00D33A9F">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100,0</w:t>
            </w:r>
          </w:p>
        </w:tc>
        <w:tc>
          <w:tcPr>
            <w:tcW w:w="1134" w:type="dxa"/>
            <w:tcBorders>
              <w:top w:val="nil"/>
              <w:left w:val="nil"/>
              <w:bottom w:val="single" w:sz="4" w:space="0" w:color="auto"/>
              <w:right w:val="single" w:sz="4" w:space="0" w:color="auto"/>
            </w:tcBorders>
            <w:vAlign w:val="center"/>
          </w:tcPr>
          <w:p w:rsidR="002F08E6" w:rsidRPr="006864B2" w:rsidRDefault="002F08E6" w:rsidP="0068711E">
            <w:pPr>
              <w:spacing w:after="0" w:line="360" w:lineRule="auto"/>
              <w:jc w:val="center"/>
              <w:rPr>
                <w:rFonts w:ascii="Times New Roman" w:eastAsia="Times New Roman" w:hAnsi="Times New Roman" w:cs="Times New Roman"/>
                <w:b/>
                <w:bCs/>
                <w:sz w:val="28"/>
                <w:szCs w:val="28"/>
              </w:rPr>
            </w:pPr>
            <w:r w:rsidRPr="006864B2">
              <w:rPr>
                <w:rFonts w:ascii="Times New Roman" w:eastAsia="Times New Roman" w:hAnsi="Times New Roman" w:cs="Times New Roman"/>
                <w:b/>
                <w:bCs/>
                <w:sz w:val="28"/>
                <w:szCs w:val="28"/>
              </w:rPr>
              <w:t>100,0</w:t>
            </w:r>
          </w:p>
        </w:tc>
      </w:tr>
    </w:tbl>
    <w:p w:rsidR="00B80249" w:rsidRPr="006864B2" w:rsidRDefault="00B80249" w:rsidP="00B80249">
      <w:pPr>
        <w:spacing w:after="0" w:line="360" w:lineRule="auto"/>
        <w:jc w:val="both"/>
        <w:rPr>
          <w:rFonts w:ascii="Times New Roman" w:hAnsi="Times New Roman" w:cs="Times New Roman"/>
          <w:sz w:val="20"/>
          <w:szCs w:val="20"/>
          <w:lang w:val="uz-Cyrl-UZ"/>
        </w:rPr>
      </w:pPr>
    </w:p>
    <w:p w:rsidR="00775C20" w:rsidRDefault="00775C20" w:rsidP="00775C20">
      <w:pPr>
        <w:spacing w:after="0" w:line="360" w:lineRule="auto"/>
        <w:ind w:firstLine="709"/>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Юқоридаги 2.6-ж</w:t>
      </w:r>
      <w:r w:rsidRPr="006864B2">
        <w:rPr>
          <w:rFonts w:ascii="Times New Roman" w:hAnsi="Times New Roman" w:cs="Times New Roman"/>
          <w:sz w:val="28"/>
          <w:szCs w:val="28"/>
          <w:lang w:val="uz-Cyrl-UZ"/>
        </w:rPr>
        <w:t xml:space="preserve">адвал маълумотларидан кўриниб турибдики, тижорат банклари брутто депозитлари ҳажмида муддатли депозитлар 30 фоизга ҳам </w:t>
      </w:r>
      <w:r w:rsidRPr="006864B2">
        <w:rPr>
          <w:rFonts w:ascii="Times New Roman" w:hAnsi="Times New Roman" w:cs="Times New Roman"/>
          <w:sz w:val="28"/>
          <w:szCs w:val="28"/>
          <w:lang w:val="uz-Cyrl-UZ"/>
        </w:rPr>
        <w:lastRenderedPageBreak/>
        <w:t xml:space="preserve">етмайди. Халқаро амалиётда эса муддатли депозитлар банк депозитларининг 70 фоизидан ошади.  </w:t>
      </w:r>
    </w:p>
    <w:p w:rsidR="005D2B20" w:rsidRPr="006864B2" w:rsidRDefault="005D2B20" w:rsidP="00775C20">
      <w:pPr>
        <w:spacing w:after="0" w:line="360" w:lineRule="auto"/>
        <w:ind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Бизнинг назаримизда, банкда муддатли ва жамғарма депозитлар салмоғининг пастлигининг асосий сабабларидан бири, банкда омонатларни жалб этиш жараёни суст эканлигидан далолат беради. Бу аввалом бор, тижорат банкининг муддатли ва жамғарма омонатлар жалб этишда банкнинг депозит операциялари етарли даражада эмаслиги, тижорат банкига ресурсларни жалб этишнинг қисқа ва узоқ муддатга мўлжалланган стратегик режаларининг суст олиб борилиши ҳам сабаб бўлиши мумкин.</w:t>
      </w:r>
      <w:r w:rsidR="002F08E6" w:rsidRPr="002F08E6">
        <w:rPr>
          <w:rFonts w:ascii="Times New Roman" w:hAnsi="Times New Roman" w:cs="Times New Roman"/>
          <w:sz w:val="28"/>
          <w:szCs w:val="28"/>
          <w:lang w:val="uz-Cyrl-UZ"/>
        </w:rPr>
        <w:t xml:space="preserve"> Бундан таш</w:t>
      </w:r>
      <w:r w:rsidR="002F08E6">
        <w:rPr>
          <w:rFonts w:ascii="Times New Roman" w:hAnsi="Times New Roman" w:cs="Times New Roman"/>
          <w:sz w:val="28"/>
          <w:szCs w:val="28"/>
          <w:lang w:val="uz-Cyrl-UZ"/>
        </w:rPr>
        <w:t xml:space="preserve">қари, жамғарма ва муддатли депозитларнинг харажатлари юқорилиги ҳам уларнинг жами депозитлардаги улуши камлигига олиб келмоқда. </w:t>
      </w:r>
    </w:p>
    <w:p w:rsidR="00B80249" w:rsidRPr="006864B2" w:rsidRDefault="00B80249" w:rsidP="00B80249">
      <w:pPr>
        <w:spacing w:after="0" w:line="360" w:lineRule="auto"/>
        <w:ind w:firstLine="708"/>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201</w:t>
      </w:r>
      <w:r w:rsidR="001466E0">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йилнинг 1 январь ҳолатига, тижорат банклари томонидан муомалага чиқарилган ҳамда аҳоли ва хўжалик юритувчи субъектлар орасида </w:t>
      </w:r>
      <w:r w:rsidRPr="008B6327">
        <w:rPr>
          <w:rFonts w:ascii="Times New Roman" w:hAnsi="Times New Roman" w:cs="Times New Roman"/>
          <w:sz w:val="28"/>
          <w:szCs w:val="28"/>
          <w:lang w:val="uz-Cyrl-UZ"/>
        </w:rPr>
        <w:t xml:space="preserve">жойлаштирилган тижорат банкларининг депозит ва жамғарма сертификатлари </w:t>
      </w:r>
      <w:r w:rsidR="00564603" w:rsidRPr="008B6327">
        <w:rPr>
          <w:rFonts w:ascii="Times New Roman" w:hAnsi="Times New Roman" w:cs="Times New Roman"/>
          <w:bCs/>
          <w:sz w:val="28"/>
          <w:szCs w:val="28"/>
          <w:lang w:val="uz-Cyrl-UZ"/>
        </w:rPr>
        <w:t>689,7</w:t>
      </w:r>
      <w:r w:rsidRPr="008B6327">
        <w:rPr>
          <w:rFonts w:ascii="Times New Roman" w:hAnsi="Times New Roman" w:cs="Times New Roman"/>
          <w:sz w:val="28"/>
          <w:szCs w:val="28"/>
          <w:lang w:val="uz-Cyrl-UZ"/>
        </w:rPr>
        <w:t xml:space="preserve">млрд. сўмни, шунингдек, инвесторлар орасида жойлаштирилган тижорат банкларининг узоқ муддатли облигациялари </w:t>
      </w:r>
      <w:r w:rsidRPr="008B6327">
        <w:rPr>
          <w:rFonts w:ascii="Times New Roman" w:hAnsi="Times New Roman" w:cs="Times New Roman"/>
          <w:bCs/>
          <w:sz w:val="28"/>
          <w:szCs w:val="28"/>
          <w:lang w:val="uz-Cyrl-UZ"/>
        </w:rPr>
        <w:t>3</w:t>
      </w:r>
      <w:r w:rsidR="00564603" w:rsidRPr="008B6327">
        <w:rPr>
          <w:rFonts w:ascii="Times New Roman" w:hAnsi="Times New Roman" w:cs="Times New Roman"/>
          <w:bCs/>
          <w:sz w:val="28"/>
          <w:szCs w:val="28"/>
          <w:lang w:val="uz-Cyrl-UZ"/>
        </w:rPr>
        <w:t>1</w:t>
      </w:r>
      <w:r w:rsidRPr="008B6327">
        <w:rPr>
          <w:rFonts w:ascii="Times New Roman" w:hAnsi="Times New Roman" w:cs="Times New Roman"/>
          <w:bCs/>
          <w:sz w:val="28"/>
          <w:szCs w:val="28"/>
          <w:lang w:val="uz-Cyrl-UZ"/>
        </w:rPr>
        <w:t>0</w:t>
      </w:r>
      <w:r w:rsidR="00564603" w:rsidRPr="008B6327">
        <w:rPr>
          <w:rFonts w:ascii="Times New Roman" w:hAnsi="Times New Roman" w:cs="Times New Roman"/>
          <w:bCs/>
          <w:sz w:val="28"/>
          <w:szCs w:val="28"/>
          <w:lang w:val="uz-Cyrl-UZ"/>
        </w:rPr>
        <w:t>,2</w:t>
      </w:r>
      <w:r w:rsidRPr="008B6327">
        <w:rPr>
          <w:rFonts w:ascii="Times New Roman" w:hAnsi="Times New Roman" w:cs="Times New Roman"/>
          <w:sz w:val="28"/>
          <w:szCs w:val="28"/>
          <w:lang w:val="uz-Cyrl-UZ"/>
        </w:rPr>
        <w:t>млрд. сўмни ташкил этди</w:t>
      </w:r>
      <w:r w:rsidRPr="008B6327">
        <w:rPr>
          <w:rStyle w:val="a6"/>
          <w:rFonts w:ascii="Times New Roman" w:hAnsi="Times New Roman" w:cs="Times New Roman"/>
          <w:sz w:val="28"/>
          <w:szCs w:val="28"/>
          <w:lang w:val="uz-Cyrl-UZ"/>
        </w:rPr>
        <w:footnoteReference w:id="36"/>
      </w:r>
      <w:r w:rsidRPr="008B6327">
        <w:rPr>
          <w:rFonts w:ascii="Times New Roman" w:hAnsi="Times New Roman" w:cs="Times New Roman"/>
          <w:sz w:val="28"/>
          <w:szCs w:val="28"/>
          <w:lang w:val="uz-Cyrl-UZ"/>
        </w:rPr>
        <w:t>. Ушбу</w:t>
      </w:r>
      <w:r w:rsidRPr="006864B2">
        <w:rPr>
          <w:rFonts w:ascii="Times New Roman" w:hAnsi="Times New Roman" w:cs="Times New Roman"/>
          <w:sz w:val="28"/>
          <w:szCs w:val="28"/>
          <w:lang w:val="uz-Cyrl-UZ"/>
        </w:rPr>
        <w:t xml:space="preserve"> амалиёт орқали жамланган </w:t>
      </w:r>
      <w:r w:rsidR="00564603">
        <w:rPr>
          <w:rFonts w:ascii="Times New Roman" w:hAnsi="Times New Roman" w:cs="Times New Roman"/>
          <w:sz w:val="28"/>
          <w:szCs w:val="28"/>
          <w:lang w:val="uz-Cyrl-UZ"/>
        </w:rPr>
        <w:t>1т</w:t>
      </w:r>
      <w:r w:rsidRPr="006864B2">
        <w:rPr>
          <w:rFonts w:ascii="Times New Roman" w:hAnsi="Times New Roman" w:cs="Times New Roman"/>
          <w:sz w:val="28"/>
          <w:szCs w:val="28"/>
          <w:lang w:val="uz-Cyrl-UZ"/>
        </w:rPr>
        <w:t>р</w:t>
      </w:r>
      <w:r w:rsidR="00564603">
        <w:rPr>
          <w:rFonts w:ascii="Times New Roman" w:hAnsi="Times New Roman" w:cs="Times New Roman"/>
          <w:sz w:val="28"/>
          <w:szCs w:val="28"/>
          <w:lang w:val="uz-Cyrl-UZ"/>
        </w:rPr>
        <w:t>лн</w:t>
      </w:r>
      <w:r w:rsidRPr="006864B2">
        <w:rPr>
          <w:rFonts w:ascii="Times New Roman" w:hAnsi="Times New Roman" w:cs="Times New Roman"/>
          <w:sz w:val="28"/>
          <w:szCs w:val="28"/>
          <w:lang w:val="uz-Cyrl-UZ"/>
        </w:rPr>
        <w:t>. сўм маблағ жами депозитларга нисбатан олганда, атиги 3,5 фоизни ташкил этмоқда</w:t>
      </w:r>
      <w:r w:rsidRPr="006864B2">
        <w:rPr>
          <w:rStyle w:val="a6"/>
          <w:rFonts w:ascii="Times New Roman" w:hAnsi="Times New Roman" w:cs="Times New Roman"/>
          <w:sz w:val="28"/>
          <w:szCs w:val="28"/>
          <w:lang w:val="uz-Cyrl-UZ"/>
        </w:rPr>
        <w:footnoteReference w:id="37"/>
      </w:r>
      <w:r w:rsidRPr="006864B2">
        <w:rPr>
          <w:rFonts w:ascii="Times New Roman" w:hAnsi="Times New Roman" w:cs="Times New Roman"/>
          <w:sz w:val="28"/>
          <w:szCs w:val="28"/>
          <w:lang w:val="uz-Cyrl-UZ"/>
        </w:rPr>
        <w:t>. Ваҳоланки, ривожланган мамлакатларда тижорат банклари қимматли қоғозларни муомалага чиқариш ва савдоси орқали банк ресурсларнинг салмоқли қисмини жамлашга эришилади.</w:t>
      </w:r>
    </w:p>
    <w:p w:rsidR="00B80249" w:rsidRPr="006864B2" w:rsidRDefault="00B80249" w:rsidP="00B80249">
      <w:pPr>
        <w:spacing w:after="0" w:line="360" w:lineRule="auto"/>
        <w:ind w:firstLine="70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Фикримизча, республикамиз тижорат банкларининг ресурс базасини мустаҳкамлаш мақсадида қуйидаги йўналишларда тадбирларни амалга ошириш лозим:</w:t>
      </w:r>
    </w:p>
    <w:p w:rsidR="00B80249" w:rsidRPr="006864B2" w:rsidRDefault="00B80249" w:rsidP="00B80249">
      <w:pPr>
        <w:spacing w:after="0" w:line="360" w:lineRule="auto"/>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ab/>
        <w:t>- жозибали муддатли депозит турларини яратиш орқали,  тижорат банклари брутто депозитлари ҳажмида талаб қилиб олинадиган депозитларнинг салмоғини камида 50 фоизгача пасайтириш лозим.</w:t>
      </w:r>
    </w:p>
    <w:p w:rsidR="00B80249" w:rsidRPr="006864B2" w:rsidRDefault="00B80249" w:rsidP="00B80249">
      <w:pPr>
        <w:spacing w:after="0" w:line="360" w:lineRule="auto"/>
        <w:jc w:val="both"/>
        <w:rPr>
          <w:rFonts w:ascii="Times New Roman" w:hAnsi="Times New Roman" w:cs="Times New Roman"/>
          <w:b/>
          <w:sz w:val="28"/>
          <w:szCs w:val="28"/>
          <w:lang w:val="uz-Cyrl-UZ"/>
        </w:rPr>
      </w:pPr>
      <w:r w:rsidRPr="006864B2">
        <w:rPr>
          <w:rFonts w:ascii="Times New Roman" w:hAnsi="Times New Roman" w:cs="Times New Roman"/>
          <w:sz w:val="28"/>
          <w:szCs w:val="28"/>
          <w:lang w:val="uz-Cyrl-UZ"/>
        </w:rPr>
        <w:lastRenderedPageBreak/>
        <w:tab/>
        <w:t>- тижорат банклари томонидан узоқ муддатли облигациялар, депозит ва жамғарма сертификатлари чиқариш амалиётини кенгайтириш лозим.</w:t>
      </w:r>
    </w:p>
    <w:p w:rsidR="005F5B8A" w:rsidRPr="006864B2" w:rsidRDefault="00967B7C" w:rsidP="00FA76A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Халқаро банк амалиётида молия бозори ва банклараро пул ресурслари бозорлари орқали банклар катта миқдорда молиявий ресурсларни жалб этиши амалиётда ўзининг ижобий натижасини топган.</w:t>
      </w:r>
      <w:r w:rsidR="000568A9" w:rsidRPr="006864B2">
        <w:rPr>
          <w:rFonts w:ascii="Times New Roman" w:hAnsi="Times New Roman" w:cs="Times New Roman"/>
          <w:sz w:val="28"/>
          <w:szCs w:val="28"/>
          <w:lang w:val="uz-Cyrl-UZ"/>
        </w:rPr>
        <w:t xml:space="preserve"> Масалан, халқаро банк амалиётида кўпчилик банкларнинг жами ресурслари таркибида, одатда, узоқ муддатли қимматли қоғозлар улуши 20-25 фоизни ташкил этади.</w:t>
      </w:r>
      <w:r w:rsidR="000568A9" w:rsidRPr="006864B2">
        <w:rPr>
          <w:rStyle w:val="a6"/>
          <w:rFonts w:ascii="Times New Roman" w:hAnsi="Times New Roman" w:cs="Times New Roman"/>
          <w:sz w:val="28"/>
          <w:szCs w:val="28"/>
          <w:lang w:val="uz-Cyrl-UZ"/>
        </w:rPr>
        <w:footnoteReference w:id="38"/>
      </w:r>
      <w:r w:rsidR="000568A9" w:rsidRPr="006864B2">
        <w:rPr>
          <w:rFonts w:ascii="Times New Roman" w:hAnsi="Times New Roman" w:cs="Times New Roman"/>
          <w:sz w:val="28"/>
          <w:szCs w:val="28"/>
          <w:lang w:val="uz-Cyrl-UZ"/>
        </w:rPr>
        <w:t xml:space="preserve"> Ушбу ҳолат мамлакатимиздаги тижорат</w:t>
      </w:r>
      <w:r w:rsidR="005F5B8A" w:rsidRPr="006864B2">
        <w:rPr>
          <w:rFonts w:ascii="Times New Roman" w:hAnsi="Times New Roman" w:cs="Times New Roman"/>
          <w:sz w:val="28"/>
          <w:szCs w:val="28"/>
          <w:lang w:val="uz-Cyrl-UZ"/>
        </w:rPr>
        <w:t xml:space="preserve"> банклар молия бозорининг муҳим инструменти ҳисобланган облигация, депозит ва жамғарма сертификатларидан самарали фойдаланмаслиги ва кўпчилик банклар қимматли қоғозлар бозорининг фаол иштирокчиси эмаслиги билан баҳоланади. </w:t>
      </w:r>
    </w:p>
    <w:p w:rsidR="0003104D" w:rsidRPr="006864B2" w:rsidRDefault="0003104D" w:rsidP="00775C20">
      <w:pPr>
        <w:tabs>
          <w:tab w:val="left" w:pos="0"/>
        </w:tabs>
        <w:spacing w:before="24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2.2. Банк ресурсларини бошқариш самарадорлиги</w:t>
      </w:r>
      <w:r w:rsidR="00371C49">
        <w:rPr>
          <w:rFonts w:ascii="Times New Roman" w:hAnsi="Times New Roman" w:cs="Times New Roman"/>
          <w:b/>
          <w:sz w:val="28"/>
          <w:szCs w:val="28"/>
          <w:lang w:val="uz-Cyrl-UZ"/>
        </w:rPr>
        <w:t>ни баҳолаш.</w:t>
      </w:r>
    </w:p>
    <w:p w:rsidR="00EE2F32" w:rsidRPr="006864B2" w:rsidRDefault="0003104D" w:rsidP="0003104D">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иқтисодиётдаги бўш пул маблағларини жалб этиши ва ушбу маблағларни самарали жойлаштиришини бошқариш</w:t>
      </w:r>
      <w:r w:rsidR="00EE2F32" w:rsidRPr="006864B2">
        <w:rPr>
          <w:rFonts w:ascii="Times New Roman" w:hAnsi="Times New Roman" w:cs="Times New Roman"/>
          <w:sz w:val="28"/>
          <w:szCs w:val="28"/>
          <w:lang w:val="uz-Cyrl-UZ"/>
        </w:rPr>
        <w:t xml:space="preserve"> ҳозирги кундаги муҳим масалалардан бири бўлиб қолмоқда. Чунки бозор муносабатларининг тобора чуқурлашуви ва иқтисодиётни янада эркинлаштирилиши шароитида тижорат банклари ўртасида молиявий ресурсларга бўлган талаб янада кучаймоқда, банкларнинг арзон ва муддати жиҳатидан “узун</w:t>
      </w:r>
      <w:r w:rsidR="007C73BD">
        <w:rPr>
          <w:rFonts w:ascii="Times New Roman" w:hAnsi="Times New Roman" w:cs="Times New Roman"/>
          <w:sz w:val="28"/>
          <w:szCs w:val="28"/>
          <w:lang w:val="uz-Cyrl-UZ"/>
        </w:rPr>
        <w:t xml:space="preserve"> пуллар</w:t>
      </w:r>
      <w:r w:rsidR="00EE2F32" w:rsidRPr="006864B2">
        <w:rPr>
          <w:rFonts w:ascii="Times New Roman" w:hAnsi="Times New Roman" w:cs="Times New Roman"/>
          <w:sz w:val="28"/>
          <w:szCs w:val="28"/>
          <w:lang w:val="uz-Cyrl-UZ"/>
        </w:rPr>
        <w:t xml:space="preserve">”га бўлган эҳтиёжи янада ортиб бормоқда. </w:t>
      </w:r>
    </w:p>
    <w:p w:rsidR="00EE2F32" w:rsidRPr="006864B2" w:rsidRDefault="00EE2F32" w:rsidP="005B512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харажатлари, даромадлари ва самарадорлигини баҳолаш тижорат банк фаолияти натижаларини ўрганишга имкон беради. Банкнинг харажатлари, даромадлари ва фойдалилиги таҳлили банк учун даромадлар (харажатлар) муҳимлигини ва самарали бошқарув нуқтаи назаридан аҳамиятини аниқлашга имкон беради. </w:t>
      </w:r>
    </w:p>
    <w:p w:rsidR="003E014E" w:rsidRPr="006864B2" w:rsidRDefault="00EE2F32" w:rsidP="0003104D">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баланси пассивининг асосий улушини мажбуриятлар ташкил этади. Мажбуриятларни муддати ва вужудга келиш манбасига қараб: </w:t>
      </w:r>
      <w:r w:rsidRPr="006864B2">
        <w:rPr>
          <w:rFonts w:ascii="Times New Roman" w:hAnsi="Times New Roman" w:cs="Times New Roman"/>
          <w:sz w:val="28"/>
          <w:szCs w:val="28"/>
          <w:lang w:val="uz-Cyrl-UZ"/>
        </w:rPr>
        <w:lastRenderedPageBreak/>
        <w:t>барқарор ва беқарор; улар учун тўланадиган харажатлар миқдоридан келиб чиқиб: арзон ва қиммат маблағларга ажратиш мумкин.</w:t>
      </w:r>
      <w:r w:rsidRPr="006864B2">
        <w:rPr>
          <w:rStyle w:val="a6"/>
          <w:rFonts w:ascii="Times New Roman" w:hAnsi="Times New Roman" w:cs="Times New Roman"/>
          <w:sz w:val="28"/>
          <w:szCs w:val="28"/>
          <w:lang w:val="uz-Cyrl-UZ"/>
        </w:rPr>
        <w:footnoteReference w:id="39"/>
      </w:r>
      <w:r w:rsidRPr="006864B2">
        <w:rPr>
          <w:rFonts w:ascii="Times New Roman" w:hAnsi="Times New Roman" w:cs="Times New Roman"/>
          <w:sz w:val="28"/>
          <w:szCs w:val="28"/>
          <w:lang w:val="uz-Cyrl-UZ"/>
        </w:rPr>
        <w:t xml:space="preserve"> Тижорат банклари ресурсларини шакллантиришда улардан маълум миқдорда харажатларни </w:t>
      </w:r>
      <w:r w:rsidR="003E014E" w:rsidRPr="006864B2">
        <w:rPr>
          <w:rFonts w:ascii="Times New Roman" w:hAnsi="Times New Roman" w:cs="Times New Roman"/>
          <w:sz w:val="28"/>
          <w:szCs w:val="28"/>
          <w:lang w:val="uz-Cyrl-UZ"/>
        </w:rPr>
        <w:t xml:space="preserve">амалга оширишни талаб этади. Шу сабаб ҳам тижорат банклари ресурсларини бошқаришда уларнинг даражасига алоҳида эътибор қаратилади. </w:t>
      </w:r>
    </w:p>
    <w:p w:rsidR="00281510" w:rsidRPr="006864B2" w:rsidRDefault="003E014E" w:rsidP="0058300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Бизга маълумки, тижорат банклари ресурслари ташкил этишда талаб қилиб олингунча сақланадиган депозитлар ҳамда муддатли депозитлар қабул қилади. Ушбу депозитларга банклар маълум белгиланган фоизларда пул тўлайдилар. Банклар фоизли харажатларининг яна бири, кредит ва унга боғлиқ операциялардир. </w:t>
      </w:r>
    </w:p>
    <w:p w:rsidR="005E6B27" w:rsidRPr="006864B2" w:rsidRDefault="005E6B27" w:rsidP="005E6B2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Ресурснинг номинал баҳоси – бу шартномада акс этган фоиз ставкаси. Ушбу ставка бўйича мижозлар ҳисобига фоизлар ҳисоблаш амалга оширилади. Жалб қилинган ресурсларнинг ўртача йиллик номинал баҳоси эса қуйидагича аниқланади: </w:t>
      </w:r>
    </w:p>
    <w:p w:rsidR="00E62438" w:rsidRPr="006864B2" w:rsidRDefault="005E6B27" w:rsidP="005E6B2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Жалб қилинган ресурсларнинг ўртача номинал йиллик баҳоси (Z</w:t>
      </w:r>
      <w:r w:rsidRPr="006864B2">
        <w:rPr>
          <w:rFonts w:ascii="Times New Roman" w:hAnsi="Times New Roman" w:cs="Times New Roman"/>
          <w:sz w:val="28"/>
          <w:szCs w:val="28"/>
          <w:vertAlign w:val="subscript"/>
          <w:lang w:val="uz-Cyrl-UZ"/>
        </w:rPr>
        <w:t>рес</w:t>
      </w:r>
      <w:r w:rsidRPr="006864B2">
        <w:rPr>
          <w:rFonts w:ascii="Times New Roman" w:hAnsi="Times New Roman" w:cs="Times New Roman"/>
          <w:sz w:val="28"/>
          <w:szCs w:val="28"/>
          <w:lang w:val="uz-Cyrl-UZ"/>
        </w:rPr>
        <w:t>), йил давомида тўланган фоизлар суммасини ўртача ресурслар (депозит операциялари ёки жалб қилинган маблағлар) қолдиғига нисбати аниқлаш формуласи билан ҳисобланади.</w:t>
      </w:r>
      <w:r w:rsidRPr="006864B2">
        <w:rPr>
          <w:rStyle w:val="a6"/>
          <w:rFonts w:ascii="Times New Roman" w:hAnsi="Times New Roman" w:cs="Times New Roman"/>
          <w:sz w:val="28"/>
          <w:szCs w:val="28"/>
          <w:lang w:val="uz-Cyrl-UZ"/>
        </w:rPr>
        <w:footnoteReference w:id="40"/>
      </w:r>
    </w:p>
    <w:p w:rsidR="005E6B27" w:rsidRPr="006864B2" w:rsidRDefault="005A5375" w:rsidP="003B5AB4">
      <w:pPr>
        <w:tabs>
          <w:tab w:val="left" w:pos="0"/>
        </w:tabs>
        <w:spacing w:after="0" w:line="360" w:lineRule="auto"/>
        <w:ind w:firstLine="567"/>
        <w:jc w:val="center"/>
        <w:rPr>
          <w:rFonts w:ascii="Times New Roman" w:hAnsi="Times New Roman" w:cs="Times New Roman"/>
          <w:sz w:val="28"/>
          <w:szCs w:val="28"/>
          <w:lang w:val="uz-Cyrl-UZ"/>
        </w:rPr>
      </w:pPr>
      <m:oMath>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Z</m:t>
            </m:r>
          </m:e>
          <m:sub>
            <m:r>
              <w:rPr>
                <w:rFonts w:ascii="Cambria Math" w:hAnsi="Cambria Math" w:cs="Times New Roman"/>
                <w:sz w:val="28"/>
                <w:szCs w:val="28"/>
                <w:lang w:val="uz-Cyrl-UZ"/>
              </w:rPr>
              <m:t>рес</m:t>
            </m:r>
          </m:sub>
        </m:sSub>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r>
              <w:rPr>
                <w:rFonts w:ascii="Cambria Math" w:hAnsi="Cambria Math" w:cs="Times New Roman"/>
                <w:sz w:val="28"/>
                <w:szCs w:val="28"/>
                <w:lang w:val="uz-Cyrl-UZ"/>
              </w:rPr>
              <m:t>In</m:t>
            </m:r>
          </m:num>
          <m:den>
            <m:r>
              <w:rPr>
                <w:rFonts w:ascii="Cambria Math" w:hAnsi="Cambria Math" w:cs="Times New Roman"/>
                <w:sz w:val="28"/>
                <w:szCs w:val="28"/>
                <w:lang w:val="uz-Cyrl-UZ"/>
              </w:rPr>
              <m:t>Sn</m:t>
            </m:r>
          </m:den>
        </m:f>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r>
              <w:rPr>
                <w:rFonts w:ascii="Cambria Math" w:hAnsi="Cambria Math" w:cs="Times New Roman"/>
                <w:sz w:val="28"/>
                <w:szCs w:val="28"/>
                <w:lang w:val="uz-Cyrl-UZ"/>
              </w:rPr>
              <m:t>Y</m:t>
            </m:r>
          </m:num>
          <m:den>
            <m:r>
              <w:rPr>
                <w:rFonts w:ascii="Cambria Math" w:hAnsi="Cambria Math" w:cs="Times New Roman"/>
                <w:sz w:val="28"/>
                <w:szCs w:val="28"/>
                <w:lang w:val="uz-Cyrl-UZ"/>
              </w:rPr>
              <m:t>t</m:t>
            </m:r>
          </m:den>
        </m:f>
      </m:oMath>
      <w:r w:rsidR="003B5AB4" w:rsidRPr="006864B2">
        <w:rPr>
          <w:rFonts w:ascii="Times New Roman" w:hAnsi="Times New Roman" w:cs="Times New Roman"/>
          <w:sz w:val="28"/>
          <w:szCs w:val="28"/>
          <w:lang w:val="uz-Cyrl-UZ"/>
        </w:rPr>
        <w:t xml:space="preserve">                  (1)</w:t>
      </w:r>
    </w:p>
    <w:p w:rsidR="009A3A41" w:rsidRPr="006864B2" w:rsidRDefault="003B5AB4" w:rsidP="003B5AB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Бу ерда: </w:t>
      </w:r>
      <w:r w:rsidRPr="006864B2">
        <w:rPr>
          <w:rFonts w:ascii="Times New Roman" w:hAnsi="Times New Roman" w:cs="Times New Roman"/>
          <w:b/>
          <w:i/>
          <w:sz w:val="28"/>
          <w:szCs w:val="28"/>
          <w:lang w:val="uz-Cyrl-UZ"/>
        </w:rPr>
        <w:t>In</w:t>
      </w:r>
      <w:r w:rsidRPr="006864B2">
        <w:rPr>
          <w:rFonts w:ascii="Times New Roman" w:hAnsi="Times New Roman" w:cs="Times New Roman"/>
          <w:sz w:val="28"/>
          <w:szCs w:val="28"/>
          <w:lang w:val="uz-Cyrl-UZ"/>
        </w:rPr>
        <w:t xml:space="preserve"> – фоизли харажатлар; </w:t>
      </w:r>
      <w:r w:rsidRPr="006864B2">
        <w:rPr>
          <w:rFonts w:ascii="Times New Roman" w:hAnsi="Times New Roman" w:cs="Times New Roman"/>
          <w:b/>
          <w:i/>
          <w:sz w:val="28"/>
          <w:szCs w:val="28"/>
          <w:lang w:val="uz-Cyrl-UZ"/>
        </w:rPr>
        <w:t>Sn</w:t>
      </w:r>
      <w:r w:rsidRPr="006864B2">
        <w:rPr>
          <w:rFonts w:ascii="Times New Roman" w:hAnsi="Times New Roman" w:cs="Times New Roman"/>
          <w:sz w:val="28"/>
          <w:szCs w:val="28"/>
          <w:lang w:val="uz-Cyrl-UZ"/>
        </w:rPr>
        <w:t xml:space="preserve"> – жалб қилинган маблағларнинг ўртачаси ёки алоҳида операциялар бўйича жалб қилинган маблағларнинг</w:t>
      </w:r>
      <w:r w:rsidR="000C65D8" w:rsidRPr="006864B2">
        <w:rPr>
          <w:rFonts w:ascii="Times New Roman" w:hAnsi="Times New Roman" w:cs="Times New Roman"/>
          <w:sz w:val="28"/>
          <w:szCs w:val="28"/>
          <w:lang w:val="uz-Cyrl-UZ"/>
        </w:rPr>
        <w:t xml:space="preserve"> ҳажми; </w:t>
      </w:r>
      <w:r w:rsidR="000C65D8" w:rsidRPr="006864B2">
        <w:rPr>
          <w:rFonts w:ascii="Times New Roman" w:hAnsi="Times New Roman" w:cs="Times New Roman"/>
          <w:b/>
          <w:i/>
          <w:sz w:val="28"/>
          <w:szCs w:val="28"/>
          <w:lang w:val="uz-Cyrl-UZ"/>
        </w:rPr>
        <w:t>Y</w:t>
      </w:r>
      <w:r w:rsidR="000C65D8" w:rsidRPr="006864B2">
        <w:rPr>
          <w:rFonts w:ascii="Times New Roman" w:hAnsi="Times New Roman" w:cs="Times New Roman"/>
          <w:sz w:val="28"/>
          <w:szCs w:val="28"/>
          <w:lang w:val="uz-Cyrl-UZ"/>
        </w:rPr>
        <w:t xml:space="preserve"> – ҳисобот йилидаги кунларнинг сони; </w:t>
      </w:r>
      <w:r w:rsidR="000C65D8" w:rsidRPr="006864B2">
        <w:rPr>
          <w:rFonts w:ascii="Times New Roman" w:hAnsi="Times New Roman" w:cs="Times New Roman"/>
          <w:b/>
          <w:i/>
          <w:sz w:val="28"/>
          <w:szCs w:val="28"/>
          <w:lang w:val="uz-Cyrl-UZ"/>
        </w:rPr>
        <w:t>t</w:t>
      </w:r>
      <w:r w:rsidR="000C65D8" w:rsidRPr="006864B2">
        <w:rPr>
          <w:rFonts w:ascii="Times New Roman" w:hAnsi="Times New Roman" w:cs="Times New Roman"/>
          <w:sz w:val="28"/>
          <w:szCs w:val="28"/>
          <w:lang w:val="uz-Cyrl-UZ"/>
        </w:rPr>
        <w:t xml:space="preserve"> – фоиз ҳисобланадиган кунлар сони.</w:t>
      </w:r>
    </w:p>
    <w:p w:rsidR="00C44B1E" w:rsidRPr="006864B2" w:rsidRDefault="009A3A41" w:rsidP="003B5AB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Ресурсларнинг ҳисобланган ўртача номинал </w:t>
      </w:r>
      <w:r w:rsidR="00C44B1E" w:rsidRPr="006864B2">
        <w:rPr>
          <w:rFonts w:ascii="Times New Roman" w:hAnsi="Times New Roman" w:cs="Times New Roman"/>
          <w:sz w:val="28"/>
          <w:szCs w:val="28"/>
          <w:lang w:val="uz-Cyrl-UZ"/>
        </w:rPr>
        <w:t xml:space="preserve">баҳоси реал баҳони ҳисоблаш учун асос бўлади. Реал фоиз ставкаси қатор омилларга боғлиқ ҳолда шартномада келишилган баҳога қараганда банкка қимматга тушади. </w:t>
      </w:r>
      <w:r w:rsidR="00C44B1E" w:rsidRPr="006864B2">
        <w:rPr>
          <w:rFonts w:ascii="Times New Roman" w:hAnsi="Times New Roman" w:cs="Times New Roman"/>
          <w:sz w:val="28"/>
          <w:szCs w:val="28"/>
          <w:lang w:val="uz-Cyrl-UZ"/>
        </w:rPr>
        <w:lastRenderedPageBreak/>
        <w:t xml:space="preserve">Ушбу омиллар бўлиб, Марказий банк ҳисобрақамида мажбурий захира меъёрида белгиланган миқдорда маблағларни депонентлаш ҳисобланади. </w:t>
      </w:r>
    </w:p>
    <w:p w:rsidR="00C44B1E" w:rsidRPr="006864B2" w:rsidRDefault="00C44B1E" w:rsidP="003B5AB4">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Жалб қилинган депозит маблағларнинг реал баҳоси (%) қуйидаги формула бўйича аниқланади</w:t>
      </w:r>
      <w:r w:rsidRPr="006864B2">
        <w:rPr>
          <w:rStyle w:val="a6"/>
          <w:rFonts w:ascii="Times New Roman" w:hAnsi="Times New Roman" w:cs="Times New Roman"/>
          <w:sz w:val="28"/>
          <w:szCs w:val="28"/>
          <w:lang w:val="uz-Cyrl-UZ"/>
        </w:rPr>
        <w:footnoteReference w:id="41"/>
      </w:r>
      <w:r w:rsidRPr="006864B2">
        <w:rPr>
          <w:rFonts w:ascii="Times New Roman" w:hAnsi="Times New Roman" w:cs="Times New Roman"/>
          <w:sz w:val="28"/>
          <w:szCs w:val="28"/>
          <w:lang w:val="uz-Cyrl-UZ"/>
        </w:rPr>
        <w:t xml:space="preserve">: </w:t>
      </w:r>
    </w:p>
    <w:p w:rsidR="003B5AB4" w:rsidRPr="006864B2" w:rsidRDefault="00C44B1E" w:rsidP="00C44B1E">
      <w:pPr>
        <w:tabs>
          <w:tab w:val="left" w:pos="0"/>
        </w:tabs>
        <w:spacing w:after="0" w:line="360" w:lineRule="auto"/>
        <w:ind w:firstLine="567"/>
        <w:jc w:val="center"/>
        <w:rPr>
          <w:rFonts w:ascii="Times New Roman" w:hAnsi="Times New Roman" w:cs="Times New Roman"/>
          <w:sz w:val="28"/>
          <w:szCs w:val="28"/>
          <w:lang w:val="uz-Cyrl-UZ"/>
        </w:rPr>
      </w:pPr>
      <m:oMath>
        <m:r>
          <w:rPr>
            <w:rFonts w:ascii="Cambria Math" w:hAnsi="Cambria Math" w:cs="Times New Roman"/>
            <w:sz w:val="28"/>
            <w:szCs w:val="28"/>
            <w:lang w:val="uz-Cyrl-UZ"/>
          </w:rPr>
          <m:t>RS=</m:t>
        </m:r>
        <m:f>
          <m:fPr>
            <m:ctrlPr>
              <w:rPr>
                <w:rFonts w:ascii="Cambria Math" w:hAnsi="Cambria Math" w:cs="Times New Roman"/>
                <w:i/>
                <w:sz w:val="28"/>
                <w:szCs w:val="28"/>
                <w:lang w:val="uz-Cyrl-UZ"/>
              </w:rPr>
            </m:ctrlPr>
          </m:fPr>
          <m:num>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Z</m:t>
                </m:r>
              </m:e>
              <m:sub>
                <m:r>
                  <w:rPr>
                    <w:rFonts w:ascii="Cambria Math" w:hAnsi="Cambria Math" w:cs="Times New Roman"/>
                    <w:sz w:val="28"/>
                    <w:szCs w:val="28"/>
                    <w:lang w:val="uz-Cyrl-UZ"/>
                  </w:rPr>
                  <m:t>рес</m:t>
                </m:r>
              </m:sub>
            </m:sSub>
          </m:num>
          <m:den>
            <m:d>
              <m:dPr>
                <m:ctrlPr>
                  <w:rPr>
                    <w:rFonts w:ascii="Cambria Math" w:hAnsi="Cambria Math" w:cs="Times New Roman"/>
                    <w:i/>
                    <w:sz w:val="28"/>
                    <w:szCs w:val="28"/>
                    <w:lang w:val="uz-Cyrl-UZ"/>
                  </w:rPr>
                </m:ctrlPr>
              </m:dPr>
              <m:e>
                <m:r>
                  <w:rPr>
                    <w:rFonts w:ascii="Cambria Math" w:hAnsi="Cambria Math" w:cs="Times New Roman"/>
                    <w:sz w:val="28"/>
                    <w:szCs w:val="28"/>
                    <w:lang w:val="uz-Cyrl-UZ"/>
                  </w:rPr>
                  <m:t>100-r</m:t>
                </m:r>
              </m:e>
            </m:d>
          </m:den>
        </m:f>
        <m:r>
          <w:rPr>
            <w:rFonts w:ascii="Cambria Math" w:hAnsi="Cambria Math" w:cs="Times New Roman"/>
            <w:sz w:val="28"/>
            <w:szCs w:val="28"/>
            <w:lang w:val="uz-Cyrl-UZ"/>
          </w:rPr>
          <m:t>*100%</m:t>
        </m:r>
      </m:oMath>
      <w:r w:rsidRPr="006864B2">
        <w:rPr>
          <w:rFonts w:ascii="Times New Roman" w:hAnsi="Times New Roman" w:cs="Times New Roman"/>
          <w:sz w:val="28"/>
          <w:szCs w:val="28"/>
          <w:lang w:val="uz-Cyrl-UZ"/>
        </w:rPr>
        <w:t xml:space="preserve">                 (2)</w:t>
      </w:r>
    </w:p>
    <w:p w:rsidR="00C44B1E" w:rsidRPr="006864B2" w:rsidRDefault="00C44B1E" w:rsidP="00C44B1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Бу ерда: </w:t>
      </w:r>
      <w:r w:rsidRPr="006864B2">
        <w:rPr>
          <w:rFonts w:ascii="Times New Roman" w:hAnsi="Times New Roman" w:cs="Times New Roman"/>
          <w:b/>
          <w:i/>
          <w:sz w:val="28"/>
          <w:szCs w:val="28"/>
          <w:lang w:val="uz-Cyrl-UZ"/>
        </w:rPr>
        <w:t>RS</w:t>
      </w:r>
      <w:r w:rsidRPr="006864B2">
        <w:rPr>
          <w:rFonts w:ascii="Times New Roman" w:hAnsi="Times New Roman" w:cs="Times New Roman"/>
          <w:sz w:val="28"/>
          <w:szCs w:val="28"/>
          <w:lang w:val="uz-Cyrl-UZ"/>
        </w:rPr>
        <w:t xml:space="preserve"> – жалб қилинган депозит маблағларнинг реал баҳоси; </w:t>
      </w:r>
    </w:p>
    <w:p w:rsidR="00763E77" w:rsidRPr="006864B2" w:rsidRDefault="00C44B1E" w:rsidP="00C44B1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i/>
          <w:sz w:val="28"/>
          <w:szCs w:val="28"/>
          <w:lang w:val="uz-Cyrl-UZ"/>
        </w:rPr>
        <w:t>Z</w:t>
      </w:r>
      <w:r w:rsidRPr="006864B2">
        <w:rPr>
          <w:rFonts w:ascii="Times New Roman" w:hAnsi="Times New Roman" w:cs="Times New Roman"/>
          <w:b/>
          <w:i/>
          <w:sz w:val="28"/>
          <w:szCs w:val="28"/>
          <w:vertAlign w:val="subscript"/>
          <w:lang w:val="uz-Cyrl-UZ"/>
        </w:rPr>
        <w:t>рес</w:t>
      </w:r>
      <w:r w:rsidR="00763E77" w:rsidRPr="006864B2">
        <w:rPr>
          <w:rFonts w:ascii="Times New Roman" w:hAnsi="Times New Roman" w:cs="Times New Roman"/>
          <w:sz w:val="28"/>
          <w:szCs w:val="28"/>
          <w:lang w:val="uz-Cyrl-UZ"/>
        </w:rPr>
        <w:t>–жалб қилинган ресурсларнинг ўртача номинал йиллик баҳоси маълум инструмент бўйича (барча депозит базаси бўйича);</w:t>
      </w:r>
    </w:p>
    <w:p w:rsidR="004B08E6" w:rsidRPr="006864B2" w:rsidRDefault="00C44B1E" w:rsidP="00C44B1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b/>
          <w:i/>
          <w:sz w:val="28"/>
          <w:szCs w:val="28"/>
          <w:lang w:val="uz-Cyrl-UZ"/>
        </w:rPr>
        <w:t>r</w:t>
      </w:r>
      <w:r w:rsidR="00763E77" w:rsidRPr="006864B2">
        <w:rPr>
          <w:rFonts w:ascii="Times New Roman" w:hAnsi="Times New Roman" w:cs="Times New Roman"/>
          <w:sz w:val="28"/>
          <w:szCs w:val="28"/>
          <w:lang w:val="uz-Cyrl-UZ"/>
        </w:rPr>
        <w:t xml:space="preserve"> – мажбурий захира меъёри, фоизда. Жалб қилинган депозит маблағларнинг реал баҳоси доимо ўртача номинал баҳосидан юқори бўлади.</w:t>
      </w:r>
    </w:p>
    <w:p w:rsidR="004C0818" w:rsidRPr="006864B2" w:rsidRDefault="004C0818" w:rsidP="004C0818">
      <w:pPr>
        <w:tabs>
          <w:tab w:val="left" w:pos="0"/>
        </w:tabs>
        <w:spacing w:after="0" w:line="360" w:lineRule="auto"/>
        <w:jc w:val="center"/>
        <w:rPr>
          <w:rFonts w:ascii="Times New Roman" w:hAnsi="Times New Roman" w:cs="Times New Roman"/>
          <w:b/>
          <w:i/>
          <w:sz w:val="28"/>
          <w:szCs w:val="28"/>
          <w:lang w:val="uz-Cyrl-UZ"/>
        </w:rPr>
      </w:pPr>
      <w:r w:rsidRPr="006864B2">
        <w:rPr>
          <w:rFonts w:ascii="Times New Roman" w:hAnsi="Times New Roman" w:cs="Times New Roman"/>
          <w:b/>
          <w:i/>
          <w:sz w:val="28"/>
          <w:szCs w:val="28"/>
          <w:lang w:val="uz-Cyrl-UZ"/>
        </w:rPr>
        <w:t>Ресурсларни бошқариш амалиётини самарадорлигини баҳолаш.</w:t>
      </w:r>
    </w:p>
    <w:p w:rsidR="008724A8" w:rsidRPr="006864B2" w:rsidRDefault="004C0818" w:rsidP="001050E1">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томонидан жалб қилинган маблағлардан самарали фойдаланганлик </w:t>
      </w:r>
      <w:r w:rsidR="005304BD" w:rsidRPr="006864B2">
        <w:rPr>
          <w:rFonts w:ascii="Times New Roman" w:hAnsi="Times New Roman" w:cs="Times New Roman"/>
          <w:sz w:val="28"/>
          <w:szCs w:val="28"/>
          <w:lang w:val="uz-Cyrl-UZ"/>
        </w:rPr>
        <w:t>кўрсаткичи – ушбу кўрсаткич банкка 1 сўм кредит қўйилма учун жалб қилинган маблағлар ҳажмини ифодалайди. Агар банк мажбуриятлари ва кредит қўйилмалари нисбати 1 дан катта бўлса, у ҳолда банк жалб қилинган ва қарз олинган маблағларидан самарали фойдаланмаётганлигидан далолат беради.</w:t>
      </w:r>
      <w:r w:rsidR="008724A8" w:rsidRPr="006864B2">
        <w:rPr>
          <w:rStyle w:val="a6"/>
          <w:rFonts w:ascii="Times New Roman" w:hAnsi="Times New Roman" w:cs="Times New Roman"/>
          <w:sz w:val="28"/>
          <w:szCs w:val="28"/>
          <w:lang w:val="uz-Cyrl-UZ"/>
        </w:rPr>
        <w:footnoteReference w:id="42"/>
      </w:r>
    </w:p>
    <w:p w:rsidR="004C0818" w:rsidRPr="006864B2" w:rsidRDefault="005A5375" w:rsidP="00A2205B">
      <w:pPr>
        <w:tabs>
          <w:tab w:val="left" w:pos="0"/>
        </w:tabs>
        <w:spacing w:after="0" w:line="360" w:lineRule="auto"/>
        <w:ind w:firstLine="567"/>
        <w:jc w:val="center"/>
        <w:rPr>
          <w:rFonts w:ascii="Times New Roman" w:hAnsi="Times New Roman" w:cs="Times New Roman"/>
          <w:sz w:val="28"/>
          <w:szCs w:val="28"/>
          <w:lang w:val="uz-Cyrl-UZ"/>
        </w:rPr>
      </w:pPr>
      <m:oMath>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Э</m:t>
            </m:r>
          </m:e>
          <m:sub>
            <m:r>
              <w:rPr>
                <w:rFonts w:ascii="Cambria Math" w:hAnsi="Cambria Math" w:cs="Times New Roman"/>
                <w:sz w:val="28"/>
                <w:szCs w:val="28"/>
                <w:lang w:val="uz-Cyrl-UZ"/>
              </w:rPr>
              <m:t>бм</m:t>
            </m:r>
          </m:sub>
        </m:sSub>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r>
              <w:rPr>
                <w:rFonts w:ascii="Cambria Math" w:hAnsi="Cambria Math" w:cs="Times New Roman"/>
                <w:sz w:val="28"/>
                <w:szCs w:val="28"/>
                <w:lang w:val="uz-Cyrl-UZ"/>
              </w:rPr>
              <m:t>Банк мажбуриятлари</m:t>
            </m:r>
          </m:num>
          <m:den>
            <m:r>
              <w:rPr>
                <w:rFonts w:ascii="Cambria Math" w:hAnsi="Cambria Math" w:cs="Times New Roman"/>
                <w:sz w:val="28"/>
                <w:szCs w:val="28"/>
                <w:lang w:val="uz-Cyrl-UZ"/>
              </w:rPr>
              <m:t xml:space="preserve">Кредит </m:t>
            </m:r>
            <m:r>
              <w:rPr>
                <w:rFonts w:ascii="Times New Roman" w:hAnsi="Times New Roman" w:cs="Times New Roman"/>
                <w:sz w:val="28"/>
                <w:szCs w:val="28"/>
                <w:lang w:val="uz-Cyrl-UZ"/>
              </w:rPr>
              <m:t xml:space="preserve">қўйилмалар </m:t>
            </m:r>
            <m:r>
              <w:rPr>
                <w:rFonts w:ascii="Cambria Math" w:hAnsi="Cambria Math" w:cs="Times New Roman"/>
                <w:sz w:val="28"/>
                <w:szCs w:val="28"/>
                <w:lang w:val="uz-Cyrl-UZ"/>
              </w:rPr>
              <m:t>суммаси</m:t>
            </m:r>
          </m:den>
        </m:f>
      </m:oMath>
      <w:r w:rsidR="00A2205B" w:rsidRPr="006864B2">
        <w:rPr>
          <w:rFonts w:ascii="Times New Roman" w:hAnsi="Times New Roman" w:cs="Times New Roman"/>
          <w:sz w:val="28"/>
          <w:szCs w:val="28"/>
          <w:lang w:val="uz-Cyrl-UZ"/>
        </w:rPr>
        <w:t xml:space="preserve">                  (3)</w:t>
      </w:r>
    </w:p>
    <w:p w:rsidR="00A2205B" w:rsidRPr="006864B2" w:rsidRDefault="00A2205B" w:rsidP="00A220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Ушбу ҳолат маблағларнинг жалб қилиш суръати кредит операциялари суръатидан юқори бўлганда юзага келади. Бошқача айтганда, банк жалб қилинган маблағларни нафақат кредит ресурси сифатида фойдаланилганлигидан, балки бошқа актив операцияларни амалга оширишга, шунингдек харажатларини қоплашга сарфланганлигидан далолат беради. </w:t>
      </w:r>
    </w:p>
    <w:p w:rsidR="00A2205B" w:rsidRPr="00595158" w:rsidRDefault="00595158" w:rsidP="00A2205B">
      <w:pPr>
        <w:tabs>
          <w:tab w:val="left" w:pos="0"/>
        </w:tabs>
        <w:spacing w:after="0" w:line="360" w:lineRule="auto"/>
        <w:ind w:firstLine="567"/>
        <w:jc w:val="both"/>
        <w:rPr>
          <w:rFonts w:ascii="Times New Roman" w:hAnsi="Times New Roman" w:cs="Times New Roman"/>
          <w:sz w:val="28"/>
          <w:szCs w:val="28"/>
          <w:lang w:val="uz-Cyrl-UZ"/>
        </w:rPr>
      </w:pPr>
      <w:r w:rsidRPr="00595158">
        <w:rPr>
          <w:rFonts w:ascii="Times New Roman" w:hAnsi="Times New Roman" w:cs="Times New Roman"/>
          <w:sz w:val="28"/>
          <w:szCs w:val="28"/>
          <w:lang w:val="uz-Cyrl-UZ"/>
        </w:rPr>
        <w:t>Савдогар</w:t>
      </w:r>
      <w:r w:rsidR="00A2205B" w:rsidRPr="00595158">
        <w:rPr>
          <w:rFonts w:ascii="Times New Roman" w:hAnsi="Times New Roman" w:cs="Times New Roman"/>
          <w:sz w:val="28"/>
          <w:szCs w:val="28"/>
          <w:lang w:val="uz-Cyrl-UZ"/>
        </w:rPr>
        <w:t>банкнинг 200</w:t>
      </w:r>
      <w:r w:rsidRPr="00595158">
        <w:rPr>
          <w:rFonts w:ascii="Times New Roman" w:hAnsi="Times New Roman" w:cs="Times New Roman"/>
          <w:sz w:val="28"/>
          <w:szCs w:val="28"/>
          <w:lang w:val="uz-Cyrl-UZ"/>
        </w:rPr>
        <w:t>9</w:t>
      </w:r>
      <w:r w:rsidR="00A2205B" w:rsidRPr="00595158">
        <w:rPr>
          <w:rFonts w:ascii="Times New Roman" w:hAnsi="Times New Roman" w:cs="Times New Roman"/>
          <w:sz w:val="28"/>
          <w:szCs w:val="28"/>
          <w:lang w:val="uz-Cyrl-UZ"/>
        </w:rPr>
        <w:t>-201</w:t>
      </w:r>
      <w:r w:rsidRPr="00595158">
        <w:rPr>
          <w:rFonts w:ascii="Times New Roman" w:hAnsi="Times New Roman" w:cs="Times New Roman"/>
          <w:sz w:val="28"/>
          <w:szCs w:val="28"/>
          <w:lang w:val="uz-Cyrl-UZ"/>
        </w:rPr>
        <w:t>4</w:t>
      </w:r>
      <w:r w:rsidR="00A2205B" w:rsidRPr="00595158">
        <w:rPr>
          <w:rFonts w:ascii="Times New Roman" w:hAnsi="Times New Roman" w:cs="Times New Roman"/>
          <w:sz w:val="28"/>
          <w:szCs w:val="28"/>
          <w:lang w:val="uz-Cyrl-UZ"/>
        </w:rPr>
        <w:t xml:space="preserve"> йилларда жами жалб қилган маблағларнинг ўртача йиллик самарадорлик кўрсаткичи: </w:t>
      </w:r>
    </w:p>
    <w:p w:rsidR="00A2205B" w:rsidRPr="00595158" w:rsidRDefault="005A5375" w:rsidP="005B512E">
      <w:pPr>
        <w:tabs>
          <w:tab w:val="left" w:pos="0"/>
        </w:tabs>
        <w:spacing w:before="240" w:after="0" w:line="360" w:lineRule="auto"/>
        <w:ind w:firstLine="567"/>
        <w:jc w:val="center"/>
        <w:rPr>
          <w:rFonts w:ascii="Times New Roman" w:hAnsi="Times New Roman" w:cs="Times New Roman"/>
          <w:b/>
          <w:sz w:val="28"/>
          <w:szCs w:val="28"/>
          <w:lang w:val="uz-Cyrl-UZ"/>
        </w:rPr>
      </w:pPr>
      <m:oMathPara>
        <m:oMath>
          <m:sSub>
            <m:sSubPr>
              <m:ctrlPr>
                <w:rPr>
                  <w:rFonts w:ascii="Cambria Math" w:hAnsi="Cambria Math" w:cs="Times New Roman"/>
                  <w:b/>
                  <w:i/>
                  <w:sz w:val="28"/>
                  <w:szCs w:val="28"/>
                  <w:lang w:val="uz-Cyrl-UZ"/>
                </w:rPr>
              </m:ctrlPr>
            </m:sSubPr>
            <m:e>
              <m:r>
                <m:rPr>
                  <m:sty m:val="bi"/>
                </m:rPr>
                <w:rPr>
                  <w:rFonts w:ascii="Cambria Math" w:hAnsi="Cambria Math" w:cs="Times New Roman"/>
                  <w:sz w:val="28"/>
                  <w:szCs w:val="28"/>
                  <w:lang w:val="uz-Cyrl-UZ"/>
                </w:rPr>
                <m:t>Э</m:t>
              </m:r>
            </m:e>
            <m:sub>
              <m:r>
                <m:rPr>
                  <m:sty m:val="bi"/>
                </m:rPr>
                <w:rPr>
                  <w:rFonts w:ascii="Cambria Math" w:hAnsi="Cambria Math" w:cs="Times New Roman"/>
                  <w:sz w:val="28"/>
                  <w:szCs w:val="28"/>
                  <w:lang w:val="uz-Cyrl-UZ"/>
                </w:rPr>
                <m:t>Бм</m:t>
              </m:r>
            </m:sub>
          </m:sSub>
          <m:r>
            <m:rPr>
              <m:sty m:val="bi"/>
            </m:rPr>
            <w:rPr>
              <w:rFonts w:ascii="Cambria Math" w:hAnsi="Cambria Math" w:cs="Times New Roman"/>
              <w:sz w:val="28"/>
              <w:szCs w:val="28"/>
              <w:lang w:val="uz-Cyrl-UZ"/>
            </w:rPr>
            <m:t>=1 435 312 796 / 1 100 953 795=1,36</m:t>
          </m:r>
        </m:oMath>
      </m:oMathPara>
    </w:p>
    <w:p w:rsidR="00E97358" w:rsidRPr="006864B2" w:rsidRDefault="001C2E94" w:rsidP="00E97358">
      <w:pPr>
        <w:tabs>
          <w:tab w:val="left" w:pos="0"/>
        </w:tabs>
        <w:spacing w:after="0" w:line="360" w:lineRule="auto"/>
        <w:ind w:firstLine="567"/>
        <w:jc w:val="right"/>
        <w:rPr>
          <w:rFonts w:ascii="Times New Roman" w:hAnsi="Times New Roman" w:cs="Times New Roman"/>
          <w:b/>
          <w:sz w:val="28"/>
          <w:szCs w:val="28"/>
          <w:lang w:val="uz-Cyrl-UZ"/>
        </w:rPr>
      </w:pPr>
      <w:r w:rsidRPr="00595158">
        <w:rPr>
          <w:rFonts w:ascii="Times New Roman" w:hAnsi="Times New Roman" w:cs="Times New Roman"/>
          <w:b/>
          <w:sz w:val="28"/>
          <w:szCs w:val="28"/>
          <w:lang w:val="uz-Cyrl-UZ"/>
        </w:rPr>
        <w:lastRenderedPageBreak/>
        <w:t>2.</w:t>
      </w:r>
      <w:r w:rsidR="009947D7" w:rsidRPr="000C52E6">
        <w:rPr>
          <w:rFonts w:ascii="Times New Roman" w:hAnsi="Times New Roman" w:cs="Times New Roman"/>
          <w:b/>
          <w:sz w:val="28"/>
          <w:szCs w:val="28"/>
          <w:lang w:val="uz-Cyrl-UZ"/>
        </w:rPr>
        <w:t>7</w:t>
      </w:r>
      <w:r w:rsidR="00E97358" w:rsidRPr="00595158">
        <w:rPr>
          <w:rFonts w:ascii="Times New Roman" w:hAnsi="Times New Roman" w:cs="Times New Roman"/>
          <w:b/>
          <w:sz w:val="28"/>
          <w:szCs w:val="28"/>
          <w:lang w:val="uz-Cyrl-UZ"/>
        </w:rPr>
        <w:t>-жадвал</w:t>
      </w:r>
    </w:p>
    <w:p w:rsidR="0015127B" w:rsidRPr="006864B2" w:rsidRDefault="000C2425" w:rsidP="0015127B">
      <w:pPr>
        <w:tabs>
          <w:tab w:val="left" w:pos="0"/>
        </w:tabs>
        <w:ind w:firstLine="567"/>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Тижорат банкларининг 2009-2014</w:t>
      </w:r>
      <w:r w:rsidR="00E97358" w:rsidRPr="006864B2">
        <w:rPr>
          <w:rFonts w:ascii="Times New Roman" w:hAnsi="Times New Roman" w:cs="Times New Roman"/>
          <w:b/>
          <w:sz w:val="28"/>
          <w:szCs w:val="28"/>
          <w:lang w:val="uz-Cyrl-UZ"/>
        </w:rPr>
        <w:t xml:space="preserve"> йилларда жалб қилган маблағларнинг самарадорлик кўрсаткичи</w:t>
      </w:r>
      <w:r w:rsidR="0015127B" w:rsidRPr="006864B2">
        <w:rPr>
          <w:rStyle w:val="a6"/>
          <w:rFonts w:ascii="Times New Roman" w:hAnsi="Times New Roman" w:cs="Times New Roman"/>
          <w:b/>
          <w:sz w:val="28"/>
          <w:szCs w:val="28"/>
          <w:lang w:val="uz-Cyrl-UZ"/>
        </w:rPr>
        <w:footnoteReference w:id="43"/>
      </w:r>
    </w:p>
    <w:tbl>
      <w:tblPr>
        <w:tblStyle w:val="a9"/>
        <w:tblW w:w="0" w:type="auto"/>
        <w:tblLook w:val="04A0" w:firstRow="1" w:lastRow="0" w:firstColumn="1" w:lastColumn="0" w:noHBand="0" w:noVBand="1"/>
      </w:tblPr>
      <w:tblGrid>
        <w:gridCol w:w="1743"/>
        <w:gridCol w:w="1259"/>
        <w:gridCol w:w="1390"/>
        <w:gridCol w:w="1271"/>
        <w:gridCol w:w="1398"/>
        <w:gridCol w:w="1271"/>
        <w:gridCol w:w="1238"/>
      </w:tblGrid>
      <w:tr w:rsidR="006864B2" w:rsidRPr="00902F88" w:rsidTr="00595158">
        <w:trPr>
          <w:trHeight w:val="358"/>
        </w:trPr>
        <w:tc>
          <w:tcPr>
            <w:tcW w:w="9570" w:type="dxa"/>
            <w:gridSpan w:val="7"/>
            <w:shd w:val="pct10" w:color="auto" w:fill="auto"/>
            <w:vAlign w:val="center"/>
          </w:tcPr>
          <w:p w:rsidR="00251717" w:rsidRPr="00DC7BCF" w:rsidRDefault="00595158" w:rsidP="0015127B">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Савдогарбанк</w:t>
            </w:r>
            <w:r w:rsidR="00251717" w:rsidRPr="00DC7BCF">
              <w:rPr>
                <w:rFonts w:ascii="Times New Roman" w:hAnsi="Times New Roman" w:cs="Times New Roman"/>
                <w:b/>
                <w:lang w:val="uz-Cyrl-UZ"/>
              </w:rPr>
              <w:t xml:space="preserve">нинг маблағларни жалб қилиш ва кредитларни жойлаштириш суръати </w:t>
            </w:r>
          </w:p>
        </w:tc>
      </w:tr>
      <w:tr w:rsidR="00595158" w:rsidRPr="006864B2" w:rsidTr="00595158">
        <w:trPr>
          <w:trHeight w:val="489"/>
        </w:trPr>
        <w:tc>
          <w:tcPr>
            <w:tcW w:w="1743"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Моддалар</w:t>
            </w:r>
          </w:p>
        </w:tc>
        <w:tc>
          <w:tcPr>
            <w:tcW w:w="1259"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2009 йил</w:t>
            </w:r>
          </w:p>
        </w:tc>
        <w:tc>
          <w:tcPr>
            <w:tcW w:w="1390"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2010 йил</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2011 йил</w:t>
            </w:r>
          </w:p>
        </w:tc>
        <w:tc>
          <w:tcPr>
            <w:tcW w:w="1398"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2012 йил</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2013 йил</w:t>
            </w:r>
          </w:p>
        </w:tc>
        <w:tc>
          <w:tcPr>
            <w:tcW w:w="1238" w:type="dxa"/>
            <w:vAlign w:val="center"/>
          </w:tcPr>
          <w:p w:rsidR="00595158" w:rsidRPr="00DC7BCF" w:rsidRDefault="00595158" w:rsidP="00595158">
            <w:pPr>
              <w:tabs>
                <w:tab w:val="left" w:pos="0"/>
              </w:tabs>
              <w:spacing w:line="276" w:lineRule="auto"/>
              <w:jc w:val="center"/>
              <w:rPr>
                <w:rFonts w:ascii="Times New Roman" w:hAnsi="Times New Roman" w:cs="Times New Roman"/>
                <w:b/>
                <w:lang w:val="uz-Cyrl-UZ"/>
              </w:rPr>
            </w:pPr>
            <w:r w:rsidRPr="00DC7BCF">
              <w:rPr>
                <w:rFonts w:ascii="Times New Roman" w:hAnsi="Times New Roman" w:cs="Times New Roman"/>
                <w:b/>
                <w:lang w:val="uz-Cyrl-UZ"/>
              </w:rPr>
              <w:t>2014 йил</w:t>
            </w:r>
          </w:p>
        </w:tc>
      </w:tr>
      <w:tr w:rsidR="00595158" w:rsidRPr="006864B2" w:rsidTr="00595158">
        <w:tc>
          <w:tcPr>
            <w:tcW w:w="1743" w:type="dxa"/>
            <w:vAlign w:val="center"/>
          </w:tcPr>
          <w:p w:rsidR="00595158" w:rsidRPr="00DC7BCF" w:rsidRDefault="00595158" w:rsidP="00595158">
            <w:pPr>
              <w:tabs>
                <w:tab w:val="left" w:pos="0"/>
              </w:tabs>
              <w:spacing w:line="276" w:lineRule="auto"/>
              <w:rPr>
                <w:rFonts w:ascii="Times New Roman" w:hAnsi="Times New Roman" w:cs="Times New Roman"/>
                <w:sz w:val="20"/>
                <w:szCs w:val="20"/>
                <w:lang w:val="uz-Cyrl-UZ"/>
              </w:rPr>
            </w:pPr>
            <w:r w:rsidRPr="00DC7BCF">
              <w:rPr>
                <w:rFonts w:ascii="Times New Roman" w:hAnsi="Times New Roman" w:cs="Times New Roman"/>
                <w:sz w:val="20"/>
                <w:szCs w:val="20"/>
                <w:lang w:val="uz-Cyrl-UZ"/>
              </w:rPr>
              <w:t>Ҳамма мажбуриятлар</w:t>
            </w:r>
          </w:p>
        </w:tc>
        <w:tc>
          <w:tcPr>
            <w:tcW w:w="1259"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139 168 708</w:t>
            </w:r>
          </w:p>
        </w:tc>
        <w:tc>
          <w:tcPr>
            <w:tcW w:w="1390"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179 229 522</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173 722 723</w:t>
            </w:r>
          </w:p>
        </w:tc>
        <w:tc>
          <w:tcPr>
            <w:tcW w:w="139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228 967 306</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320 658 651</w:t>
            </w:r>
          </w:p>
        </w:tc>
        <w:tc>
          <w:tcPr>
            <w:tcW w:w="123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393 565 886</w:t>
            </w:r>
          </w:p>
        </w:tc>
      </w:tr>
      <w:tr w:rsidR="00595158" w:rsidRPr="006864B2" w:rsidTr="00595158">
        <w:tc>
          <w:tcPr>
            <w:tcW w:w="1743" w:type="dxa"/>
            <w:vAlign w:val="center"/>
          </w:tcPr>
          <w:p w:rsidR="00595158" w:rsidRPr="00DC7BCF" w:rsidRDefault="00595158" w:rsidP="00595158">
            <w:pPr>
              <w:tabs>
                <w:tab w:val="left" w:pos="0"/>
              </w:tabs>
              <w:spacing w:line="276" w:lineRule="auto"/>
              <w:rPr>
                <w:rFonts w:ascii="Times New Roman" w:hAnsi="Times New Roman" w:cs="Times New Roman"/>
                <w:sz w:val="20"/>
                <w:szCs w:val="20"/>
                <w:lang w:val="uz-Cyrl-UZ"/>
              </w:rPr>
            </w:pPr>
            <w:r w:rsidRPr="00DC7BCF">
              <w:rPr>
                <w:rFonts w:ascii="Times New Roman" w:hAnsi="Times New Roman" w:cs="Times New Roman"/>
                <w:sz w:val="20"/>
                <w:szCs w:val="20"/>
                <w:lang w:val="uz-Cyrl-UZ"/>
              </w:rPr>
              <w:t>Соф кредитлар ва бўнаклар</w:t>
            </w:r>
          </w:p>
        </w:tc>
        <w:tc>
          <w:tcPr>
            <w:tcW w:w="1259"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104 663 248</w:t>
            </w:r>
          </w:p>
        </w:tc>
        <w:tc>
          <w:tcPr>
            <w:tcW w:w="1390"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102 195 362</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131 019 801</w:t>
            </w:r>
          </w:p>
        </w:tc>
        <w:tc>
          <w:tcPr>
            <w:tcW w:w="139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159 458 868</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263 693 131</w:t>
            </w:r>
          </w:p>
        </w:tc>
        <w:tc>
          <w:tcPr>
            <w:tcW w:w="123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339 923 385</w:t>
            </w:r>
          </w:p>
        </w:tc>
      </w:tr>
      <w:tr w:rsidR="00595158" w:rsidRPr="006864B2" w:rsidTr="00595158">
        <w:tc>
          <w:tcPr>
            <w:tcW w:w="1743" w:type="dxa"/>
            <w:vAlign w:val="center"/>
          </w:tcPr>
          <w:p w:rsidR="00595158" w:rsidRPr="00DC7BCF" w:rsidRDefault="00595158" w:rsidP="00595158">
            <w:pPr>
              <w:tabs>
                <w:tab w:val="left" w:pos="0"/>
              </w:tabs>
              <w:spacing w:line="276" w:lineRule="auto"/>
              <w:rPr>
                <w:rFonts w:ascii="Times New Roman" w:hAnsi="Times New Roman" w:cs="Times New Roman"/>
                <w:sz w:val="20"/>
                <w:szCs w:val="20"/>
                <w:lang w:val="uz-Cyrl-UZ"/>
              </w:rPr>
            </w:pPr>
            <w:r w:rsidRPr="00DC7BCF">
              <w:rPr>
                <w:rFonts w:ascii="Times New Roman" w:hAnsi="Times New Roman" w:cs="Times New Roman"/>
                <w:sz w:val="20"/>
                <w:szCs w:val="20"/>
                <w:lang w:val="uz-Cyrl-UZ"/>
              </w:rPr>
              <w:t>Самарадорлик коэффициенти</w:t>
            </w:r>
          </w:p>
        </w:tc>
        <w:tc>
          <w:tcPr>
            <w:tcW w:w="1259"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1,33</w:t>
            </w:r>
          </w:p>
        </w:tc>
        <w:tc>
          <w:tcPr>
            <w:tcW w:w="1390"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1,75</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1,33</w:t>
            </w:r>
          </w:p>
        </w:tc>
        <w:tc>
          <w:tcPr>
            <w:tcW w:w="139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1,44</w:t>
            </w:r>
          </w:p>
        </w:tc>
        <w:tc>
          <w:tcPr>
            <w:tcW w:w="1271"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1,22</w:t>
            </w:r>
          </w:p>
        </w:tc>
        <w:tc>
          <w:tcPr>
            <w:tcW w:w="1238" w:type="dxa"/>
            <w:vAlign w:val="center"/>
          </w:tcPr>
          <w:p w:rsidR="00595158" w:rsidRPr="00DC7BCF" w:rsidRDefault="00595158" w:rsidP="00595158">
            <w:pPr>
              <w:tabs>
                <w:tab w:val="left" w:pos="0"/>
              </w:tabs>
              <w:spacing w:line="276" w:lineRule="auto"/>
              <w:jc w:val="center"/>
              <w:rPr>
                <w:rFonts w:ascii="Times New Roman" w:hAnsi="Times New Roman" w:cs="Times New Roman"/>
                <w:sz w:val="20"/>
                <w:szCs w:val="20"/>
                <w:lang w:val="uz-Cyrl-UZ"/>
              </w:rPr>
            </w:pPr>
            <w:r w:rsidRPr="00DC7BCF">
              <w:rPr>
                <w:rFonts w:ascii="Times New Roman" w:hAnsi="Times New Roman" w:cs="Times New Roman"/>
                <w:sz w:val="20"/>
                <w:szCs w:val="20"/>
                <w:lang w:val="uz-Cyrl-UZ"/>
              </w:rPr>
              <w:t>1,16</w:t>
            </w:r>
          </w:p>
        </w:tc>
      </w:tr>
    </w:tbl>
    <w:p w:rsidR="00A726E3" w:rsidRPr="006864B2" w:rsidRDefault="00A726E3" w:rsidP="00775C20">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банкининг 200</w:t>
      </w:r>
      <w:r w:rsidR="00595158">
        <w:rPr>
          <w:rFonts w:ascii="Times New Roman" w:hAnsi="Times New Roman" w:cs="Times New Roman"/>
          <w:sz w:val="28"/>
          <w:szCs w:val="28"/>
          <w:lang w:val="uz-Cyrl-UZ"/>
        </w:rPr>
        <w:t>9</w:t>
      </w:r>
      <w:r w:rsidRPr="006864B2">
        <w:rPr>
          <w:rFonts w:ascii="Times New Roman" w:hAnsi="Times New Roman" w:cs="Times New Roman"/>
          <w:sz w:val="28"/>
          <w:szCs w:val="28"/>
          <w:lang w:val="uz-Cyrl-UZ"/>
        </w:rPr>
        <w:t>-201</w:t>
      </w:r>
      <w:r w:rsidR="00595158">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йилларда жалб қилган маблағларнинг самарадорлик кўрсаткичи </w:t>
      </w:r>
      <w:r w:rsidR="00595158">
        <w:rPr>
          <w:rFonts w:ascii="Times New Roman" w:hAnsi="Times New Roman" w:cs="Times New Roman"/>
          <w:sz w:val="28"/>
          <w:szCs w:val="28"/>
          <w:lang w:val="uz-Cyrl-UZ"/>
        </w:rPr>
        <w:t>Савдогар</w:t>
      </w:r>
      <w:r w:rsidRPr="006864B2">
        <w:rPr>
          <w:rFonts w:ascii="Times New Roman" w:hAnsi="Times New Roman" w:cs="Times New Roman"/>
          <w:sz w:val="28"/>
          <w:szCs w:val="28"/>
          <w:lang w:val="uz-Cyrl-UZ"/>
        </w:rPr>
        <w:t xml:space="preserve">банкда ҳам 1 дан юқори бўлиб, банкларнинг жалб қилган маблағлардан самарали фойдаланганлик кўрсаткичи </w:t>
      </w:r>
      <w:r w:rsidR="00E052F5">
        <w:rPr>
          <w:rFonts w:ascii="Times New Roman" w:hAnsi="Times New Roman" w:cs="Times New Roman"/>
          <w:sz w:val="28"/>
          <w:szCs w:val="28"/>
          <w:lang w:val="uz-Cyrl-UZ"/>
        </w:rPr>
        <w:t>ўртача</w:t>
      </w:r>
      <w:r w:rsidRPr="006864B2">
        <w:rPr>
          <w:rFonts w:ascii="Times New Roman" w:hAnsi="Times New Roman" w:cs="Times New Roman"/>
          <w:sz w:val="28"/>
          <w:szCs w:val="28"/>
          <w:lang w:val="uz-Cyrl-UZ"/>
        </w:rPr>
        <w:t xml:space="preserve"> эканлигидан далолат беради. </w:t>
      </w:r>
      <w:r w:rsidR="00E052F5">
        <w:rPr>
          <w:rFonts w:ascii="Times New Roman" w:hAnsi="Times New Roman" w:cs="Times New Roman"/>
          <w:sz w:val="28"/>
          <w:szCs w:val="28"/>
          <w:lang w:val="uz-Cyrl-UZ"/>
        </w:rPr>
        <w:t xml:space="preserve">Аммо таҳлил этилган давр мобайнида самарадорлик кўрсаткичи 1 га </w:t>
      </w:r>
      <w:r w:rsidR="00836B2D">
        <w:rPr>
          <w:rFonts w:ascii="Times New Roman" w:hAnsi="Times New Roman" w:cs="Times New Roman"/>
          <w:sz w:val="28"/>
          <w:szCs w:val="28"/>
          <w:lang w:val="uz-Cyrl-UZ"/>
        </w:rPr>
        <w:t>я</w:t>
      </w:r>
      <w:r w:rsidR="00E052F5">
        <w:rPr>
          <w:rFonts w:ascii="Times New Roman" w:hAnsi="Times New Roman" w:cs="Times New Roman"/>
          <w:sz w:val="28"/>
          <w:szCs w:val="28"/>
          <w:lang w:val="uz-Cyrl-UZ"/>
        </w:rPr>
        <w:t>қинлашиш тенденциясига эга бўлиб, бу ҳолат ижобий эканлигини кўрамиз. Яъни 2014 йилда Савдогарбанк 2010-2013 йилларга нисбатан жалб қилинган унумлироқ (самарали) фойдаланган.</w:t>
      </w:r>
    </w:p>
    <w:p w:rsidR="00A5579D" w:rsidRPr="006864B2" w:rsidRDefault="00A726E3" w:rsidP="00A726E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Умуман олганда, </w:t>
      </w:r>
      <w:r w:rsidR="001E3385" w:rsidRPr="006864B2">
        <w:rPr>
          <w:rFonts w:ascii="Times New Roman" w:hAnsi="Times New Roman" w:cs="Times New Roman"/>
          <w:sz w:val="28"/>
          <w:szCs w:val="28"/>
          <w:lang w:val="uz-Cyrl-UZ"/>
        </w:rPr>
        <w:t xml:space="preserve">таҳлил этилаётган банкнинг маблағлардан фойдаланиш самарадорлиги </w:t>
      </w:r>
      <w:r w:rsidR="00E052F5">
        <w:rPr>
          <w:rFonts w:ascii="Times New Roman" w:hAnsi="Times New Roman" w:cs="Times New Roman"/>
          <w:sz w:val="28"/>
          <w:szCs w:val="28"/>
          <w:lang w:val="uz-Cyrl-UZ"/>
        </w:rPr>
        <w:t xml:space="preserve">ҳар хил </w:t>
      </w:r>
      <w:r w:rsidR="00E052F5" w:rsidRPr="006864B2">
        <w:rPr>
          <w:rFonts w:ascii="Times New Roman" w:hAnsi="Times New Roman" w:cs="Times New Roman"/>
          <w:sz w:val="28"/>
          <w:szCs w:val="28"/>
          <w:lang w:val="uz-Cyrl-UZ"/>
        </w:rPr>
        <w:t xml:space="preserve">даражада </w:t>
      </w:r>
      <w:r w:rsidR="00E052F5">
        <w:rPr>
          <w:rFonts w:ascii="Times New Roman" w:hAnsi="Times New Roman" w:cs="Times New Roman"/>
          <w:sz w:val="28"/>
          <w:szCs w:val="28"/>
          <w:lang w:val="uz-Cyrl-UZ"/>
        </w:rPr>
        <w:t xml:space="preserve">эканлиги </w:t>
      </w:r>
      <w:r w:rsidR="001E3385" w:rsidRPr="006864B2">
        <w:rPr>
          <w:rFonts w:ascii="Times New Roman" w:hAnsi="Times New Roman" w:cs="Times New Roman"/>
          <w:sz w:val="28"/>
          <w:szCs w:val="28"/>
          <w:lang w:val="uz-Cyrl-UZ"/>
        </w:rPr>
        <w:t>аниқлан</w:t>
      </w:r>
      <w:r w:rsidR="00E052F5">
        <w:rPr>
          <w:rFonts w:ascii="Times New Roman" w:hAnsi="Times New Roman" w:cs="Times New Roman"/>
          <w:sz w:val="28"/>
          <w:szCs w:val="28"/>
          <w:lang w:val="uz-Cyrl-UZ"/>
        </w:rPr>
        <w:t>ди.Масалан, 2010 йилда Савдогар</w:t>
      </w:r>
      <w:r w:rsidR="001E3385" w:rsidRPr="006864B2">
        <w:rPr>
          <w:rFonts w:ascii="Times New Roman" w:hAnsi="Times New Roman" w:cs="Times New Roman"/>
          <w:sz w:val="28"/>
          <w:szCs w:val="28"/>
          <w:lang w:val="uz-Cyrl-UZ"/>
        </w:rPr>
        <w:t xml:space="preserve">банк жалб қилинган маблағларининг фақатгина </w:t>
      </w:r>
      <w:r w:rsidR="00E052F5">
        <w:rPr>
          <w:rFonts w:ascii="Times New Roman" w:hAnsi="Times New Roman" w:cs="Times New Roman"/>
          <w:sz w:val="28"/>
          <w:szCs w:val="28"/>
          <w:lang w:val="uz-Cyrl-UZ"/>
        </w:rPr>
        <w:t>57</w:t>
      </w:r>
      <w:r w:rsidR="00A5579D" w:rsidRPr="006864B2">
        <w:rPr>
          <w:rFonts w:ascii="Times New Roman" w:hAnsi="Times New Roman" w:cs="Times New Roman"/>
          <w:sz w:val="28"/>
          <w:szCs w:val="28"/>
          <w:lang w:val="uz-Cyrl-UZ"/>
        </w:rPr>
        <w:t>фоизини (Кредит қўйилмалар / Жалб қилинган *100%) кредит қўйилмалар учун сарфланган</w:t>
      </w:r>
      <w:r w:rsidR="00E052F5">
        <w:rPr>
          <w:rFonts w:ascii="Times New Roman" w:hAnsi="Times New Roman" w:cs="Times New Roman"/>
          <w:sz w:val="28"/>
          <w:szCs w:val="28"/>
          <w:lang w:val="uz-Cyrl-UZ"/>
        </w:rPr>
        <w:t xml:space="preserve"> бўлса, 2014 йилда бу кўрсаткич 86 фоизни </w:t>
      </w:r>
      <w:r w:rsidR="0074241A">
        <w:rPr>
          <w:rFonts w:ascii="Times New Roman" w:hAnsi="Times New Roman" w:cs="Times New Roman"/>
          <w:sz w:val="28"/>
          <w:szCs w:val="28"/>
          <w:lang w:val="uz-Cyrl-UZ"/>
        </w:rPr>
        <w:t>ташкил этган</w:t>
      </w:r>
      <w:r w:rsidR="00A5579D" w:rsidRPr="006864B2">
        <w:rPr>
          <w:rFonts w:ascii="Times New Roman" w:hAnsi="Times New Roman" w:cs="Times New Roman"/>
          <w:sz w:val="28"/>
          <w:szCs w:val="28"/>
          <w:lang w:val="uz-Cyrl-UZ"/>
        </w:rPr>
        <w:t>. Агар банк жалб қилинган маблағларнинг самарадорлиги 75 фоизга яқин бўлса, у ҳолда жалб қилинган маблағлардан етарли даражада самарали қўлланилмаганлигидан далолат беради.</w:t>
      </w:r>
      <w:r w:rsidR="00A5579D" w:rsidRPr="006864B2">
        <w:rPr>
          <w:rStyle w:val="a6"/>
          <w:rFonts w:ascii="Times New Roman" w:hAnsi="Times New Roman" w:cs="Times New Roman"/>
          <w:sz w:val="28"/>
          <w:szCs w:val="28"/>
          <w:lang w:val="uz-Cyrl-UZ"/>
        </w:rPr>
        <w:footnoteReference w:id="44"/>
      </w:r>
      <w:r w:rsidR="0074241A">
        <w:rPr>
          <w:rFonts w:ascii="Times New Roman" w:hAnsi="Times New Roman" w:cs="Times New Roman"/>
          <w:sz w:val="28"/>
          <w:szCs w:val="28"/>
          <w:lang w:val="uz-Cyrl-UZ"/>
        </w:rPr>
        <w:t xml:space="preserve">Демак, 2014 йилда тижорат банки жалб қилинган маблағлардан ижобий фойдаланганлигини кўрамиз, шунингдек, таҳлил қилинаётган давр мобайнида ўртача самарадорлик кўрсаткичи 76 фоиз </w:t>
      </w:r>
      <w:r w:rsidR="0074241A">
        <w:rPr>
          <w:rFonts w:ascii="Times New Roman" w:hAnsi="Times New Roman" w:cs="Times New Roman"/>
          <w:sz w:val="28"/>
          <w:szCs w:val="28"/>
          <w:lang w:val="uz-Cyrl-UZ"/>
        </w:rPr>
        <w:lastRenderedPageBreak/>
        <w:t>эканлиги ижобий ҳолат албатта. Сўнгги йилларда Савдогарбанкнинг жалб қилинган ресурслардан самарали фойдаланиши унинг кредитлаш амалиётининг ижобий томонга ўзгаргалиги биалн изоҳланади.</w:t>
      </w:r>
    </w:p>
    <w:p w:rsidR="00A5579D" w:rsidRPr="006864B2" w:rsidRDefault="00A5579D" w:rsidP="00A5579D">
      <w:pPr>
        <w:tabs>
          <w:tab w:val="left" w:pos="0"/>
        </w:tabs>
        <w:spacing w:after="0" w:line="360" w:lineRule="auto"/>
        <w:jc w:val="center"/>
        <w:rPr>
          <w:rFonts w:ascii="Times New Roman" w:hAnsi="Times New Roman" w:cs="Times New Roman"/>
          <w:b/>
          <w:i/>
          <w:sz w:val="28"/>
          <w:szCs w:val="28"/>
          <w:lang w:val="uz-Cyrl-UZ"/>
        </w:rPr>
      </w:pPr>
      <w:r w:rsidRPr="006864B2">
        <w:rPr>
          <w:rFonts w:ascii="Times New Roman" w:hAnsi="Times New Roman" w:cs="Times New Roman"/>
          <w:b/>
          <w:i/>
          <w:sz w:val="28"/>
          <w:szCs w:val="28"/>
          <w:lang w:val="uz-Cyrl-UZ"/>
        </w:rPr>
        <w:t>Тижорат банклари активларининг самарадорлигини баҳолаш.</w:t>
      </w:r>
    </w:p>
    <w:p w:rsidR="00DB7283" w:rsidRPr="006864B2" w:rsidRDefault="00A5579D" w:rsidP="00A726E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Актив операцияларнинг даромадлилиги жами активлар таркибидаги даромад келтирувчи активларнинг улушига боғлиқ.</w:t>
      </w:r>
      <w:r w:rsidRPr="006864B2">
        <w:rPr>
          <w:rStyle w:val="a6"/>
          <w:rFonts w:ascii="Times New Roman" w:hAnsi="Times New Roman" w:cs="Times New Roman"/>
          <w:sz w:val="28"/>
          <w:szCs w:val="28"/>
          <w:lang w:val="uz-Cyrl-UZ"/>
        </w:rPr>
        <w:footnoteReference w:id="45"/>
      </w:r>
      <w:r w:rsidRPr="006864B2">
        <w:rPr>
          <w:rFonts w:ascii="Times New Roman" w:hAnsi="Times New Roman" w:cs="Times New Roman"/>
          <w:sz w:val="28"/>
          <w:szCs w:val="28"/>
          <w:lang w:val="uz-Cyrl-UZ"/>
        </w:rPr>
        <w:t xml:space="preserve"> Даромад келтирувчи активларнинг самарадорлик коэффициенти қуйидагича:</w:t>
      </w:r>
    </w:p>
    <w:p w:rsidR="00E97358" w:rsidRPr="006864B2" w:rsidRDefault="005A5375" w:rsidP="00DB7283">
      <w:pPr>
        <w:tabs>
          <w:tab w:val="left" w:pos="0"/>
        </w:tabs>
        <w:spacing w:after="0" w:line="360" w:lineRule="auto"/>
        <w:ind w:firstLine="567"/>
        <w:jc w:val="center"/>
        <w:rPr>
          <w:rFonts w:ascii="Times New Roman" w:hAnsi="Times New Roman" w:cs="Times New Roman"/>
          <w:b/>
          <w:sz w:val="28"/>
          <w:szCs w:val="28"/>
          <w:lang w:val="uz-Cyrl-UZ"/>
        </w:rPr>
      </w:pPr>
      <m:oMath>
        <m:sSub>
          <m:sSubPr>
            <m:ctrlPr>
              <w:rPr>
                <w:rFonts w:ascii="Cambria Math" w:hAnsi="Cambria Math" w:cs="Times New Roman"/>
                <w:b/>
                <w:i/>
                <w:sz w:val="28"/>
                <w:szCs w:val="28"/>
                <w:lang w:val="uz-Cyrl-UZ"/>
              </w:rPr>
            </m:ctrlPr>
          </m:sSubPr>
          <m:e>
            <m:r>
              <m:rPr>
                <m:sty m:val="bi"/>
              </m:rPr>
              <w:rPr>
                <w:rFonts w:ascii="Cambria Math" w:hAnsi="Cambria Math" w:cs="Times New Roman"/>
                <w:sz w:val="28"/>
                <w:szCs w:val="28"/>
              </w:rPr>
              <m:t>К</m:t>
            </m:r>
          </m:e>
          <m:sub>
            <m:r>
              <m:rPr>
                <m:sty m:val="bi"/>
              </m:rPr>
              <w:rPr>
                <w:rFonts w:ascii="Cambria Math" w:hAnsi="Cambria Math" w:cs="Times New Roman"/>
                <w:sz w:val="28"/>
                <w:szCs w:val="28"/>
                <w:lang w:val="uz-Cyrl-UZ"/>
              </w:rPr>
              <m:t>с</m:t>
            </m:r>
          </m:sub>
        </m:sSub>
        <m:r>
          <m:rPr>
            <m:sty m:val="bi"/>
          </m:rPr>
          <w:rPr>
            <w:rFonts w:ascii="Cambria Math" w:hAnsi="Cambria Math" w:cs="Times New Roman"/>
            <w:sz w:val="28"/>
            <w:szCs w:val="28"/>
            <w:lang w:val="uz-Cyrl-UZ"/>
          </w:rPr>
          <m:t>=</m:t>
        </m:r>
        <m:sSub>
          <m:sSubPr>
            <m:ctrlPr>
              <w:rPr>
                <w:rFonts w:ascii="Cambria Math" w:hAnsi="Cambria Math" w:cs="Times New Roman"/>
                <w:b/>
                <w:i/>
                <w:sz w:val="28"/>
                <w:szCs w:val="28"/>
                <w:lang w:val="uz-Cyrl-UZ"/>
              </w:rPr>
            </m:ctrlPr>
          </m:sSubPr>
          <m:e>
            <m:r>
              <m:rPr>
                <m:sty m:val="bi"/>
              </m:rPr>
              <w:rPr>
                <w:rFonts w:ascii="Cambria Math" w:hAnsi="Cambria Math" w:cs="Times New Roman"/>
                <w:sz w:val="28"/>
                <w:szCs w:val="28"/>
                <w:lang w:val="uz-Cyrl-UZ"/>
              </w:rPr>
              <m:t>А</m:t>
            </m:r>
          </m:e>
          <m:sub>
            <m:r>
              <m:rPr>
                <m:sty m:val="bi"/>
              </m:rPr>
              <w:rPr>
                <w:rFonts w:ascii="Cambria Math" w:hAnsi="Cambria Math" w:cs="Times New Roman"/>
                <w:sz w:val="28"/>
                <w:szCs w:val="28"/>
                <w:lang w:val="uz-Cyrl-UZ"/>
              </w:rPr>
              <m:t xml:space="preserve">Д </m:t>
            </m:r>
          </m:sub>
        </m:sSub>
        <m:r>
          <m:rPr>
            <m:sty m:val="bi"/>
          </m:rPr>
          <w:rPr>
            <w:rFonts w:ascii="Cambria Math" w:hAnsi="Cambria Math" w:cs="Times New Roman"/>
            <w:sz w:val="28"/>
            <w:szCs w:val="28"/>
            <w:lang w:val="uz-Cyrl-UZ"/>
          </w:rPr>
          <m:t>/ А</m:t>
        </m:r>
      </m:oMath>
      <w:r w:rsidR="00DB7283" w:rsidRPr="006864B2">
        <w:rPr>
          <w:rFonts w:ascii="Times New Roman" w:hAnsi="Times New Roman" w:cs="Times New Roman"/>
          <w:b/>
          <w:sz w:val="28"/>
          <w:szCs w:val="28"/>
          <w:lang w:val="uz-Cyrl-UZ"/>
        </w:rPr>
        <w:t xml:space="preserve">                   (5)</w:t>
      </w:r>
    </w:p>
    <w:p w:rsidR="000C4D7B" w:rsidRPr="006864B2" w:rsidRDefault="00DB7283" w:rsidP="00DB728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Бу ерда: </w:t>
      </w:r>
      <w:r w:rsidRPr="006864B2">
        <w:rPr>
          <w:rFonts w:ascii="Times New Roman" w:hAnsi="Times New Roman" w:cs="Times New Roman"/>
          <w:b/>
          <w:i/>
          <w:sz w:val="28"/>
          <w:szCs w:val="28"/>
          <w:lang w:val="uz-Cyrl-UZ"/>
        </w:rPr>
        <w:t>К</w:t>
      </w:r>
      <w:r w:rsidRPr="006864B2">
        <w:rPr>
          <w:rFonts w:ascii="Times New Roman" w:hAnsi="Times New Roman" w:cs="Times New Roman"/>
          <w:b/>
          <w:i/>
          <w:sz w:val="28"/>
          <w:szCs w:val="28"/>
          <w:vertAlign w:val="subscript"/>
          <w:lang w:val="uz-Cyrl-UZ"/>
        </w:rPr>
        <w:t>с</w:t>
      </w:r>
      <w:r w:rsidRPr="006864B2">
        <w:rPr>
          <w:rFonts w:ascii="Times New Roman" w:hAnsi="Times New Roman" w:cs="Times New Roman"/>
          <w:sz w:val="28"/>
          <w:szCs w:val="28"/>
          <w:lang w:val="uz-Cyrl-UZ"/>
        </w:rPr>
        <w:t xml:space="preserve"> – самарадорлик коэффициенти; </w:t>
      </w:r>
      <w:r w:rsidRPr="006864B2">
        <w:rPr>
          <w:rFonts w:ascii="Times New Roman" w:hAnsi="Times New Roman" w:cs="Times New Roman"/>
          <w:b/>
          <w:i/>
          <w:sz w:val="28"/>
          <w:szCs w:val="28"/>
          <w:lang w:val="uz-Cyrl-UZ"/>
        </w:rPr>
        <w:t>А</w:t>
      </w:r>
      <w:r w:rsidRPr="006864B2">
        <w:rPr>
          <w:rFonts w:ascii="Times New Roman" w:hAnsi="Times New Roman" w:cs="Times New Roman"/>
          <w:b/>
          <w:i/>
          <w:sz w:val="28"/>
          <w:szCs w:val="28"/>
          <w:vertAlign w:val="subscript"/>
          <w:lang w:val="uz-Cyrl-UZ"/>
        </w:rPr>
        <w:t>Д</w:t>
      </w:r>
      <w:r w:rsidRPr="006864B2">
        <w:rPr>
          <w:rFonts w:ascii="Times New Roman" w:hAnsi="Times New Roman" w:cs="Times New Roman"/>
          <w:sz w:val="28"/>
          <w:szCs w:val="28"/>
          <w:lang w:val="uz-Cyrl-UZ"/>
        </w:rPr>
        <w:t xml:space="preserve">– даромад келтирувчи активларнинг ўртача қолдиғи; </w:t>
      </w:r>
      <w:r w:rsidRPr="006864B2">
        <w:rPr>
          <w:rFonts w:ascii="Times New Roman" w:hAnsi="Times New Roman" w:cs="Times New Roman"/>
          <w:b/>
          <w:i/>
          <w:sz w:val="28"/>
          <w:szCs w:val="28"/>
          <w:lang w:val="uz-Cyrl-UZ"/>
        </w:rPr>
        <w:t xml:space="preserve">А </w:t>
      </w:r>
      <w:r w:rsidRPr="006864B2">
        <w:rPr>
          <w:rFonts w:ascii="Times New Roman" w:hAnsi="Times New Roman" w:cs="Times New Roman"/>
          <w:sz w:val="28"/>
          <w:szCs w:val="28"/>
          <w:lang w:val="uz-Cyrl-UZ"/>
        </w:rPr>
        <w:t>– активларнинг ўртача қолдиғи.</w:t>
      </w:r>
    </w:p>
    <w:p w:rsidR="00861AF0" w:rsidRPr="006864B2" w:rsidRDefault="000C4D7B" w:rsidP="00DB728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Даромад келтиришга қараб банк активлари: даромад келтирувчи ва даромад келтирмайдиган активларга бўлинади.</w:t>
      </w:r>
      <w:r w:rsidRPr="006864B2">
        <w:rPr>
          <w:rStyle w:val="a6"/>
          <w:rFonts w:ascii="Times New Roman" w:hAnsi="Times New Roman" w:cs="Times New Roman"/>
          <w:sz w:val="28"/>
          <w:szCs w:val="28"/>
          <w:lang w:val="uz-Cyrl-UZ"/>
        </w:rPr>
        <w:footnoteReference w:id="46"/>
      </w:r>
      <w:r w:rsidRPr="006864B2">
        <w:rPr>
          <w:rFonts w:ascii="Times New Roman" w:hAnsi="Times New Roman" w:cs="Times New Roman"/>
          <w:sz w:val="28"/>
          <w:szCs w:val="28"/>
          <w:lang w:val="uz-Cyrl-UZ"/>
        </w:rPr>
        <w:t xml:space="preserve"> Даромад келтирувчи активларга қуйидагилар киради: </w:t>
      </w:r>
    </w:p>
    <w:p w:rsidR="00861AF0" w:rsidRPr="006864B2" w:rsidRDefault="00861AF0" w:rsidP="00DB728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Барча берилган кредитлар (жумладан банклараро кредитлар); инвестициялар (ўзиники); хазина векселлари; давлат облигациялари; қимматли қоғозлар. </w:t>
      </w:r>
    </w:p>
    <w:p w:rsidR="00861AF0" w:rsidRPr="006864B2" w:rsidRDefault="00861AF0" w:rsidP="00DB728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Даромад келтирмайдиган активларга қуйидагилар киради: пул активлари гуруҳи; асосий воситалар; капитал харажатлар; барча моддий; активлар ва бошқа активлар; номоддий активлар киради. </w:t>
      </w:r>
    </w:p>
    <w:p w:rsidR="006864B2" w:rsidRDefault="006864B2" w:rsidP="006864B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Қуйидаги жадвал маълумотлари орқали республикамиз тижорат банклари фаолиятининг даромадлилиги ва самарадорлиги кўрсаткичлари динамикасини кўриб чиқамиз.  </w:t>
      </w:r>
    </w:p>
    <w:p w:rsidR="00775C20" w:rsidRPr="006864B2" w:rsidRDefault="00775C20" w:rsidP="006864B2">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Бунда қуйидаги 2.8-</w:t>
      </w:r>
      <w:r w:rsidRPr="006864B2">
        <w:rPr>
          <w:rFonts w:ascii="Times New Roman" w:hAnsi="Times New Roman" w:cs="Times New Roman"/>
          <w:sz w:val="28"/>
          <w:szCs w:val="28"/>
          <w:lang w:val="uz-Cyrl-UZ"/>
        </w:rPr>
        <w:t>жадвал маълумотлари орқали шуни кўриш мумкинки, республикамиз тижорат банклари активларининг ўртача рентабеллиги 2009 йилда 2008 йилга нисбатан 0,6 фоизли пунктга ошган, кейинчалик бу кўрсаткич 2011 йилгача бўлган муддатда пасайиб, яна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2011 йилга нисбатан эса сезиларли 0,</w:t>
      </w:r>
      <w:r>
        <w:rPr>
          <w:rFonts w:ascii="Times New Roman" w:hAnsi="Times New Roman" w:cs="Times New Roman"/>
          <w:sz w:val="28"/>
          <w:szCs w:val="28"/>
          <w:lang w:val="uz-Cyrl-UZ"/>
        </w:rPr>
        <w:t>23</w:t>
      </w:r>
      <w:r w:rsidRPr="006864B2">
        <w:rPr>
          <w:rFonts w:ascii="Times New Roman" w:hAnsi="Times New Roman" w:cs="Times New Roman"/>
          <w:sz w:val="28"/>
          <w:szCs w:val="28"/>
          <w:lang w:val="uz-Cyrl-UZ"/>
        </w:rPr>
        <w:t xml:space="preserve"> фоизли пунктга ўсган. Тижорат банклари активлари ўртача рентабеллигининг ўсиши ўз навбатида </w:t>
      </w:r>
      <w:r w:rsidRPr="006864B2">
        <w:rPr>
          <w:rFonts w:ascii="Times New Roman" w:hAnsi="Times New Roman" w:cs="Times New Roman"/>
          <w:sz w:val="28"/>
          <w:szCs w:val="28"/>
          <w:lang w:val="uz-Cyrl-UZ"/>
        </w:rPr>
        <w:lastRenderedPageBreak/>
        <w:t>соф фойданинг жами активларга нисбатан ўсганлиги ва камайиши жами активларнинг соф фойдага нисбатан ўсиб борганлиги билан изоҳланади.</w:t>
      </w:r>
    </w:p>
    <w:p w:rsidR="006864B2" w:rsidRPr="006864B2" w:rsidRDefault="006864B2" w:rsidP="006864B2">
      <w:pPr>
        <w:tabs>
          <w:tab w:val="left" w:pos="0"/>
        </w:tabs>
        <w:spacing w:after="0" w:line="360" w:lineRule="auto"/>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0C52E6">
        <w:rPr>
          <w:rFonts w:ascii="Times New Roman" w:hAnsi="Times New Roman" w:cs="Times New Roman"/>
          <w:b/>
          <w:sz w:val="28"/>
          <w:szCs w:val="28"/>
        </w:rPr>
        <w:t>8</w:t>
      </w:r>
      <w:r w:rsidRPr="006864B2">
        <w:rPr>
          <w:rFonts w:ascii="Times New Roman" w:hAnsi="Times New Roman" w:cs="Times New Roman"/>
          <w:b/>
          <w:sz w:val="28"/>
          <w:szCs w:val="28"/>
          <w:lang w:val="uz-Cyrl-UZ"/>
        </w:rPr>
        <w:t>-жадвал</w:t>
      </w:r>
    </w:p>
    <w:p w:rsidR="006864B2" w:rsidRPr="000C2425" w:rsidRDefault="006864B2" w:rsidP="006864B2">
      <w:pPr>
        <w:tabs>
          <w:tab w:val="left" w:pos="0"/>
        </w:tabs>
        <w:spacing w:line="240" w:lineRule="auto"/>
        <w:jc w:val="center"/>
        <w:rPr>
          <w:rFonts w:ascii="Times New Roman" w:hAnsi="Times New Roman" w:cs="Times New Roman"/>
          <w:b/>
          <w:sz w:val="28"/>
          <w:szCs w:val="28"/>
          <w:lang w:val="uz-Cyrl-UZ"/>
        </w:rPr>
      </w:pPr>
      <w:r w:rsidRPr="000C2425">
        <w:rPr>
          <w:rFonts w:ascii="Times New Roman" w:hAnsi="Times New Roman" w:cs="Times New Roman"/>
          <w:b/>
          <w:sz w:val="28"/>
          <w:szCs w:val="28"/>
          <w:lang w:val="uz-Cyrl-UZ"/>
        </w:rPr>
        <w:t>Республикамиз тижорат банклари фаолияти даромадлилиги ва самарадорлиги кўрсаткичлари динамикаси</w:t>
      </w:r>
      <w:r w:rsidRPr="000C2425">
        <w:rPr>
          <w:rStyle w:val="a6"/>
          <w:rFonts w:ascii="Times New Roman" w:hAnsi="Times New Roman" w:cs="Times New Roman"/>
          <w:b/>
          <w:sz w:val="28"/>
          <w:szCs w:val="28"/>
          <w:lang w:val="uz-Cyrl-UZ"/>
        </w:rPr>
        <w:footnoteReference w:id="47"/>
      </w:r>
      <w:r w:rsidR="00DC7BCF">
        <w:rPr>
          <w:rFonts w:ascii="Times New Roman" w:hAnsi="Times New Roman" w:cs="Times New Roman"/>
          <w:b/>
          <w:sz w:val="28"/>
          <w:szCs w:val="28"/>
          <w:lang w:val="uz-Cyrl-UZ"/>
        </w:rPr>
        <w:t>(фоиз</w:t>
      </w:r>
      <w:r w:rsidR="00DC7BCF" w:rsidRPr="000C2425">
        <w:rPr>
          <w:rFonts w:ascii="Times New Roman" w:hAnsi="Times New Roman" w:cs="Times New Roman"/>
          <w:b/>
          <w:sz w:val="28"/>
          <w:szCs w:val="28"/>
          <w:lang w:val="uz-Cyrl-UZ"/>
        </w:rPr>
        <w:t>да)</w:t>
      </w:r>
      <w:r w:rsidR="00DC7BCF">
        <w:rPr>
          <w:rFonts w:ascii="Times New Roman" w:hAnsi="Times New Roman" w:cs="Times New Roman"/>
          <w:b/>
          <w:sz w:val="28"/>
          <w:szCs w:val="28"/>
          <w:lang w:val="uz-Cyrl-UZ"/>
        </w:rPr>
        <w:t>.</w:t>
      </w:r>
    </w:p>
    <w:tbl>
      <w:tblPr>
        <w:tblStyle w:val="a9"/>
        <w:tblW w:w="9449" w:type="dxa"/>
        <w:jc w:val="center"/>
        <w:tblLayout w:type="fixed"/>
        <w:tblLook w:val="04A0" w:firstRow="1" w:lastRow="0" w:firstColumn="1" w:lastColumn="0" w:noHBand="0" w:noVBand="1"/>
      </w:tblPr>
      <w:tblGrid>
        <w:gridCol w:w="616"/>
        <w:gridCol w:w="2812"/>
        <w:gridCol w:w="867"/>
        <w:gridCol w:w="850"/>
        <w:gridCol w:w="851"/>
        <w:gridCol w:w="850"/>
        <w:gridCol w:w="851"/>
        <w:gridCol w:w="850"/>
        <w:gridCol w:w="902"/>
      </w:tblGrid>
      <w:tr w:rsidR="00997A6D" w:rsidRPr="000C2425" w:rsidTr="00997A6D">
        <w:trPr>
          <w:jc w:val="center"/>
        </w:trPr>
        <w:tc>
          <w:tcPr>
            <w:tcW w:w="616" w:type="dxa"/>
            <w:vMerge w:val="restart"/>
            <w:vAlign w:val="center"/>
          </w:tcPr>
          <w:p w:rsidR="00997A6D" w:rsidRPr="000C2425" w:rsidRDefault="00997A6D" w:rsidP="006A4070">
            <w:pPr>
              <w:tabs>
                <w:tab w:val="left" w:pos="0"/>
              </w:tabs>
              <w:spacing w:line="276" w:lineRule="auto"/>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w:t>
            </w:r>
          </w:p>
        </w:tc>
        <w:tc>
          <w:tcPr>
            <w:tcW w:w="2812" w:type="dxa"/>
            <w:vMerge w:val="restart"/>
            <w:vAlign w:val="center"/>
          </w:tcPr>
          <w:p w:rsidR="00997A6D" w:rsidRPr="000C2425" w:rsidRDefault="00997A6D" w:rsidP="006A4070">
            <w:pPr>
              <w:tabs>
                <w:tab w:val="left" w:pos="0"/>
              </w:tabs>
              <w:spacing w:line="276" w:lineRule="auto"/>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Кўрсаткичлар</w:t>
            </w:r>
          </w:p>
        </w:tc>
        <w:tc>
          <w:tcPr>
            <w:tcW w:w="4269" w:type="dxa"/>
            <w:gridSpan w:val="5"/>
            <w:tcBorders>
              <w:right w:val="single" w:sz="4" w:space="0" w:color="auto"/>
            </w:tcBorders>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 xml:space="preserve">Йиллар </w:t>
            </w:r>
          </w:p>
        </w:tc>
        <w:tc>
          <w:tcPr>
            <w:tcW w:w="850" w:type="dxa"/>
            <w:tcBorders>
              <w:left w:val="single" w:sz="4" w:space="0" w:color="auto"/>
            </w:tcBorders>
            <w:vAlign w:val="center"/>
          </w:tcPr>
          <w:p w:rsidR="00997A6D" w:rsidRPr="000C2425" w:rsidRDefault="00997A6D" w:rsidP="00997A6D">
            <w:pPr>
              <w:tabs>
                <w:tab w:val="left" w:pos="0"/>
              </w:tabs>
              <w:jc w:val="center"/>
              <w:rPr>
                <w:rFonts w:ascii="Times New Roman" w:hAnsi="Times New Roman" w:cs="Times New Roman"/>
                <w:b/>
                <w:sz w:val="24"/>
                <w:szCs w:val="24"/>
                <w:lang w:val="uz-Cyrl-UZ"/>
              </w:rPr>
            </w:pPr>
          </w:p>
        </w:tc>
        <w:tc>
          <w:tcPr>
            <w:tcW w:w="902" w:type="dxa"/>
            <w:tcBorders>
              <w:left w:val="single" w:sz="4" w:space="0" w:color="auto"/>
            </w:tcBorders>
          </w:tcPr>
          <w:p w:rsidR="00997A6D" w:rsidRPr="000C2425" w:rsidRDefault="00997A6D" w:rsidP="00997A6D">
            <w:pPr>
              <w:tabs>
                <w:tab w:val="left" w:pos="0"/>
              </w:tabs>
              <w:jc w:val="center"/>
              <w:rPr>
                <w:rFonts w:ascii="Times New Roman" w:hAnsi="Times New Roman" w:cs="Times New Roman"/>
                <w:b/>
                <w:sz w:val="24"/>
                <w:szCs w:val="24"/>
                <w:lang w:val="uz-Cyrl-UZ"/>
              </w:rPr>
            </w:pPr>
          </w:p>
        </w:tc>
      </w:tr>
      <w:tr w:rsidR="00997A6D" w:rsidRPr="000C2425" w:rsidTr="00997A6D">
        <w:trPr>
          <w:jc w:val="center"/>
        </w:trPr>
        <w:tc>
          <w:tcPr>
            <w:tcW w:w="616" w:type="dxa"/>
            <w:vMerge/>
            <w:vAlign w:val="center"/>
          </w:tcPr>
          <w:p w:rsidR="00997A6D" w:rsidRPr="000C2425" w:rsidRDefault="00997A6D" w:rsidP="006A4070">
            <w:pPr>
              <w:tabs>
                <w:tab w:val="left" w:pos="0"/>
              </w:tabs>
              <w:spacing w:line="276" w:lineRule="auto"/>
              <w:jc w:val="center"/>
              <w:rPr>
                <w:rFonts w:ascii="Times New Roman" w:hAnsi="Times New Roman" w:cs="Times New Roman"/>
                <w:b/>
                <w:sz w:val="24"/>
                <w:szCs w:val="24"/>
                <w:lang w:val="uz-Cyrl-UZ"/>
              </w:rPr>
            </w:pPr>
          </w:p>
        </w:tc>
        <w:tc>
          <w:tcPr>
            <w:tcW w:w="2812" w:type="dxa"/>
            <w:vMerge/>
            <w:vAlign w:val="center"/>
          </w:tcPr>
          <w:p w:rsidR="00997A6D" w:rsidRPr="000C2425" w:rsidRDefault="00997A6D" w:rsidP="006A4070">
            <w:pPr>
              <w:tabs>
                <w:tab w:val="left" w:pos="0"/>
              </w:tabs>
              <w:spacing w:line="276" w:lineRule="auto"/>
              <w:jc w:val="center"/>
              <w:rPr>
                <w:rFonts w:ascii="Times New Roman" w:hAnsi="Times New Roman" w:cs="Times New Roman"/>
                <w:b/>
                <w:sz w:val="24"/>
                <w:szCs w:val="24"/>
                <w:lang w:val="uz-Cyrl-UZ"/>
              </w:rPr>
            </w:pPr>
          </w:p>
        </w:tc>
        <w:tc>
          <w:tcPr>
            <w:tcW w:w="867" w:type="dxa"/>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2008</w:t>
            </w:r>
          </w:p>
        </w:tc>
        <w:tc>
          <w:tcPr>
            <w:tcW w:w="850" w:type="dxa"/>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2009</w:t>
            </w:r>
          </w:p>
        </w:tc>
        <w:tc>
          <w:tcPr>
            <w:tcW w:w="851" w:type="dxa"/>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2010</w:t>
            </w:r>
          </w:p>
        </w:tc>
        <w:tc>
          <w:tcPr>
            <w:tcW w:w="850" w:type="dxa"/>
            <w:tcBorders>
              <w:right w:val="single" w:sz="4" w:space="0" w:color="auto"/>
            </w:tcBorders>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2011</w:t>
            </w:r>
          </w:p>
        </w:tc>
        <w:tc>
          <w:tcPr>
            <w:tcW w:w="851" w:type="dxa"/>
            <w:tcBorders>
              <w:left w:val="single" w:sz="4" w:space="0" w:color="auto"/>
              <w:right w:val="single" w:sz="4" w:space="0" w:color="auto"/>
            </w:tcBorders>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2012</w:t>
            </w:r>
          </w:p>
        </w:tc>
        <w:tc>
          <w:tcPr>
            <w:tcW w:w="850" w:type="dxa"/>
            <w:tcBorders>
              <w:left w:val="single" w:sz="4" w:space="0" w:color="auto"/>
            </w:tcBorders>
            <w:vAlign w:val="center"/>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2013</w:t>
            </w:r>
          </w:p>
        </w:tc>
        <w:tc>
          <w:tcPr>
            <w:tcW w:w="902" w:type="dxa"/>
            <w:tcBorders>
              <w:left w:val="single" w:sz="4" w:space="0" w:color="auto"/>
            </w:tcBorders>
          </w:tcPr>
          <w:p w:rsidR="00997A6D" w:rsidRPr="000C2425" w:rsidRDefault="00997A6D" w:rsidP="006A4070">
            <w:pPr>
              <w:tabs>
                <w:tab w:val="left" w:pos="0"/>
              </w:tabs>
              <w:jc w:val="center"/>
              <w:rPr>
                <w:rFonts w:ascii="Times New Roman" w:hAnsi="Times New Roman" w:cs="Times New Roman"/>
                <w:b/>
                <w:sz w:val="24"/>
                <w:szCs w:val="24"/>
                <w:lang w:val="uz-Cyrl-UZ"/>
              </w:rPr>
            </w:pPr>
            <w:r w:rsidRPr="000C2425">
              <w:rPr>
                <w:rFonts w:ascii="Times New Roman" w:hAnsi="Times New Roman" w:cs="Times New Roman"/>
                <w:b/>
                <w:sz w:val="24"/>
                <w:szCs w:val="24"/>
                <w:lang w:val="uz-Cyrl-UZ"/>
              </w:rPr>
              <w:t>2014</w:t>
            </w:r>
          </w:p>
        </w:tc>
      </w:tr>
      <w:tr w:rsidR="00997A6D" w:rsidRPr="000C2425" w:rsidTr="00D954BB">
        <w:trPr>
          <w:jc w:val="center"/>
        </w:trPr>
        <w:tc>
          <w:tcPr>
            <w:tcW w:w="616"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w:t>
            </w:r>
          </w:p>
        </w:tc>
        <w:tc>
          <w:tcPr>
            <w:tcW w:w="2812" w:type="dxa"/>
          </w:tcPr>
          <w:p w:rsidR="00997A6D" w:rsidRPr="000C2425" w:rsidRDefault="00997A6D" w:rsidP="006A4070">
            <w:pPr>
              <w:tabs>
                <w:tab w:val="left" w:pos="0"/>
              </w:tabs>
              <w:spacing w:line="276" w:lineRule="auto"/>
              <w:rPr>
                <w:rFonts w:ascii="Times New Roman" w:hAnsi="Times New Roman" w:cs="Times New Roman"/>
                <w:sz w:val="24"/>
                <w:szCs w:val="24"/>
                <w:lang w:val="en-US"/>
              </w:rPr>
            </w:pPr>
            <w:r w:rsidRPr="000C2425">
              <w:rPr>
                <w:rFonts w:ascii="Times New Roman" w:hAnsi="Times New Roman" w:cs="Times New Roman"/>
                <w:sz w:val="24"/>
                <w:szCs w:val="24"/>
                <w:lang w:val="en-US"/>
              </w:rPr>
              <w:t>ROA</w:t>
            </w:r>
          </w:p>
        </w:tc>
        <w:tc>
          <w:tcPr>
            <w:tcW w:w="867"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2,0</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2,6</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2,2</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1,47</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1,49</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1,59</w:t>
            </w:r>
          </w:p>
        </w:tc>
        <w:tc>
          <w:tcPr>
            <w:tcW w:w="902" w:type="dxa"/>
            <w:vAlign w:val="center"/>
          </w:tcPr>
          <w:p w:rsidR="00997A6D" w:rsidRPr="000C2425"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1,70</w:t>
            </w:r>
          </w:p>
        </w:tc>
      </w:tr>
      <w:tr w:rsidR="00997A6D" w:rsidRPr="000C2425" w:rsidTr="00D954BB">
        <w:trPr>
          <w:jc w:val="center"/>
        </w:trPr>
        <w:tc>
          <w:tcPr>
            <w:tcW w:w="616"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2</w:t>
            </w:r>
          </w:p>
        </w:tc>
        <w:tc>
          <w:tcPr>
            <w:tcW w:w="2812" w:type="dxa"/>
          </w:tcPr>
          <w:p w:rsidR="00997A6D" w:rsidRPr="000C2425" w:rsidRDefault="00997A6D" w:rsidP="006A4070">
            <w:pPr>
              <w:tabs>
                <w:tab w:val="left" w:pos="0"/>
              </w:tabs>
              <w:spacing w:line="276" w:lineRule="auto"/>
              <w:rPr>
                <w:rFonts w:ascii="Times New Roman" w:hAnsi="Times New Roman" w:cs="Times New Roman"/>
                <w:sz w:val="24"/>
                <w:szCs w:val="24"/>
                <w:lang w:val="uz-Cyrl-UZ"/>
              </w:rPr>
            </w:pPr>
            <w:r w:rsidRPr="000C2425">
              <w:rPr>
                <w:rFonts w:ascii="Times New Roman" w:hAnsi="Times New Roman" w:cs="Times New Roman"/>
                <w:sz w:val="24"/>
                <w:szCs w:val="24"/>
                <w:lang w:val="en-US"/>
              </w:rPr>
              <w:t>ROE</w:t>
            </w:r>
          </w:p>
        </w:tc>
        <w:tc>
          <w:tcPr>
            <w:tcW w:w="867"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13,4</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15,0</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12,9</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11,42</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12,20</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13,73</w:t>
            </w:r>
          </w:p>
        </w:tc>
        <w:tc>
          <w:tcPr>
            <w:tcW w:w="902" w:type="dxa"/>
            <w:vAlign w:val="center"/>
          </w:tcPr>
          <w:p w:rsidR="00997A6D" w:rsidRPr="000C2425"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13,86</w:t>
            </w:r>
          </w:p>
        </w:tc>
      </w:tr>
      <w:tr w:rsidR="00997A6D" w:rsidRPr="000C2425" w:rsidTr="00D954BB">
        <w:trPr>
          <w:trHeight w:val="346"/>
          <w:jc w:val="center"/>
        </w:trPr>
        <w:tc>
          <w:tcPr>
            <w:tcW w:w="616"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3</w:t>
            </w:r>
          </w:p>
        </w:tc>
        <w:tc>
          <w:tcPr>
            <w:tcW w:w="2812" w:type="dxa"/>
            <w:vAlign w:val="center"/>
          </w:tcPr>
          <w:p w:rsidR="00997A6D" w:rsidRPr="000C2425" w:rsidRDefault="00997A6D" w:rsidP="006A4070">
            <w:pPr>
              <w:tabs>
                <w:tab w:val="left" w:pos="0"/>
              </w:tabs>
              <w:spacing w:line="276" w:lineRule="auto"/>
              <w:rPr>
                <w:rFonts w:ascii="Times New Roman" w:hAnsi="Times New Roman" w:cs="Times New Roman"/>
                <w:sz w:val="24"/>
                <w:szCs w:val="24"/>
                <w:lang w:val="uz-Cyrl-UZ"/>
              </w:rPr>
            </w:pPr>
            <w:r w:rsidRPr="000C2425">
              <w:rPr>
                <w:rFonts w:ascii="Times New Roman" w:hAnsi="Times New Roman" w:cs="Times New Roman"/>
                <w:sz w:val="24"/>
                <w:szCs w:val="24"/>
                <w:lang w:val="uz-Cyrl-UZ"/>
              </w:rPr>
              <w:t xml:space="preserve">Соф фоизли маржа </w:t>
            </w:r>
          </w:p>
        </w:tc>
        <w:tc>
          <w:tcPr>
            <w:tcW w:w="867"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4,8</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6,0</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5,2</w:t>
            </w:r>
          </w:p>
        </w:tc>
        <w:tc>
          <w:tcPr>
            <w:tcW w:w="850"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4,21</w:t>
            </w:r>
          </w:p>
        </w:tc>
        <w:tc>
          <w:tcPr>
            <w:tcW w:w="851" w:type="dxa"/>
            <w:vAlign w:val="center"/>
          </w:tcPr>
          <w:p w:rsidR="00997A6D" w:rsidRPr="000C2425" w:rsidRDefault="00997A6D" w:rsidP="006A4070">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4,02</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4,25</w:t>
            </w:r>
          </w:p>
        </w:tc>
        <w:tc>
          <w:tcPr>
            <w:tcW w:w="902" w:type="dxa"/>
            <w:vAlign w:val="center"/>
          </w:tcPr>
          <w:p w:rsidR="00997A6D" w:rsidRPr="000C2425"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4,57</w:t>
            </w:r>
          </w:p>
        </w:tc>
      </w:tr>
      <w:tr w:rsidR="00997A6D" w:rsidRPr="000C2425" w:rsidTr="00D954BB">
        <w:trPr>
          <w:trHeight w:val="346"/>
          <w:jc w:val="center"/>
        </w:trPr>
        <w:tc>
          <w:tcPr>
            <w:tcW w:w="616"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w:t>
            </w:r>
          </w:p>
        </w:tc>
        <w:tc>
          <w:tcPr>
            <w:tcW w:w="2812" w:type="dxa"/>
            <w:vAlign w:val="center"/>
          </w:tcPr>
          <w:p w:rsidR="00997A6D" w:rsidRPr="000C2425" w:rsidRDefault="00997A6D" w:rsidP="006A4070">
            <w:pPr>
              <w:tabs>
                <w:tab w:val="left" w:pos="0"/>
              </w:tabs>
              <w:rPr>
                <w:rFonts w:ascii="Times New Roman" w:hAnsi="Times New Roman" w:cs="Times New Roman"/>
                <w:sz w:val="24"/>
                <w:szCs w:val="24"/>
                <w:lang w:val="uz-Cyrl-UZ"/>
              </w:rPr>
            </w:pPr>
            <w:r w:rsidRPr="000C2425">
              <w:rPr>
                <w:rFonts w:ascii="Times New Roman" w:hAnsi="Times New Roman" w:cs="Times New Roman"/>
                <w:sz w:val="24"/>
                <w:szCs w:val="24"/>
                <w:lang w:val="uz-Cyrl-UZ"/>
              </w:rPr>
              <w:t>Фоизли спрэд</w:t>
            </w:r>
          </w:p>
        </w:tc>
        <w:tc>
          <w:tcPr>
            <w:tcW w:w="867"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5,2</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6,1</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5,1</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4,36</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3,16</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4,54</w:t>
            </w:r>
          </w:p>
        </w:tc>
        <w:tc>
          <w:tcPr>
            <w:tcW w:w="902" w:type="dxa"/>
            <w:vAlign w:val="center"/>
          </w:tcPr>
          <w:p w:rsidR="00997A6D" w:rsidRPr="000C2425"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4,59</w:t>
            </w:r>
          </w:p>
        </w:tc>
      </w:tr>
      <w:tr w:rsidR="00997A6D" w:rsidRPr="000C2425" w:rsidTr="00D954BB">
        <w:trPr>
          <w:trHeight w:val="346"/>
          <w:jc w:val="center"/>
        </w:trPr>
        <w:tc>
          <w:tcPr>
            <w:tcW w:w="616"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w:t>
            </w:r>
          </w:p>
        </w:tc>
        <w:tc>
          <w:tcPr>
            <w:tcW w:w="2812" w:type="dxa"/>
            <w:vAlign w:val="center"/>
          </w:tcPr>
          <w:p w:rsidR="00997A6D" w:rsidRPr="000C2425" w:rsidRDefault="00997A6D" w:rsidP="006A4070">
            <w:pPr>
              <w:tabs>
                <w:tab w:val="left" w:pos="0"/>
              </w:tabs>
              <w:rPr>
                <w:rFonts w:ascii="Times New Roman" w:hAnsi="Times New Roman" w:cs="Times New Roman"/>
                <w:sz w:val="24"/>
                <w:szCs w:val="24"/>
                <w:lang w:val="uz-Cyrl-UZ"/>
              </w:rPr>
            </w:pPr>
            <w:r w:rsidRPr="000C2425">
              <w:rPr>
                <w:rFonts w:ascii="Times New Roman" w:hAnsi="Times New Roman" w:cs="Times New Roman"/>
                <w:sz w:val="24"/>
                <w:szCs w:val="24"/>
                <w:lang w:val="uz-Cyrl-UZ"/>
              </w:rPr>
              <w:t xml:space="preserve">Фоизли даромадлар/Даромад келтирувчи активлар </w:t>
            </w:r>
          </w:p>
        </w:tc>
        <w:tc>
          <w:tcPr>
            <w:tcW w:w="867"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10,3</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10,6</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9,7</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9,37</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9,60</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9,98</w:t>
            </w:r>
          </w:p>
        </w:tc>
        <w:tc>
          <w:tcPr>
            <w:tcW w:w="902" w:type="dxa"/>
            <w:vAlign w:val="center"/>
          </w:tcPr>
          <w:p w:rsidR="00997A6D" w:rsidRPr="000C2425"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10,55</w:t>
            </w:r>
          </w:p>
        </w:tc>
      </w:tr>
      <w:tr w:rsidR="00997A6D" w:rsidRPr="006864B2" w:rsidTr="00D954BB">
        <w:trPr>
          <w:trHeight w:val="346"/>
          <w:jc w:val="center"/>
        </w:trPr>
        <w:tc>
          <w:tcPr>
            <w:tcW w:w="616"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6</w:t>
            </w:r>
          </w:p>
        </w:tc>
        <w:tc>
          <w:tcPr>
            <w:tcW w:w="2812" w:type="dxa"/>
            <w:vAlign w:val="center"/>
          </w:tcPr>
          <w:p w:rsidR="00997A6D" w:rsidRPr="000C2425" w:rsidRDefault="00997A6D" w:rsidP="006A4070">
            <w:pPr>
              <w:tabs>
                <w:tab w:val="left" w:pos="0"/>
              </w:tabs>
              <w:rPr>
                <w:rFonts w:ascii="Times New Roman" w:hAnsi="Times New Roman" w:cs="Times New Roman"/>
                <w:sz w:val="24"/>
                <w:szCs w:val="24"/>
                <w:lang w:val="uz-Cyrl-UZ"/>
              </w:rPr>
            </w:pPr>
            <w:r w:rsidRPr="000C2425">
              <w:rPr>
                <w:rFonts w:ascii="Times New Roman" w:hAnsi="Times New Roman" w:cs="Times New Roman"/>
                <w:sz w:val="24"/>
                <w:szCs w:val="24"/>
                <w:lang w:val="uz-Cyrl-UZ"/>
              </w:rPr>
              <w:t xml:space="preserve">Фоизли харажатлар/фоизли харажатлар қилинувчи мажбуриятлар </w:t>
            </w:r>
          </w:p>
        </w:tc>
        <w:tc>
          <w:tcPr>
            <w:tcW w:w="867"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5,1</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4,5</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4,5</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5,01</w:t>
            </w:r>
          </w:p>
        </w:tc>
        <w:tc>
          <w:tcPr>
            <w:tcW w:w="851"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6,44</w:t>
            </w:r>
          </w:p>
        </w:tc>
        <w:tc>
          <w:tcPr>
            <w:tcW w:w="850" w:type="dxa"/>
            <w:vAlign w:val="center"/>
          </w:tcPr>
          <w:p w:rsidR="00997A6D" w:rsidRPr="000C2425" w:rsidRDefault="00997A6D" w:rsidP="006A4070">
            <w:pPr>
              <w:tabs>
                <w:tab w:val="left" w:pos="0"/>
              </w:tabs>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5,35</w:t>
            </w:r>
          </w:p>
        </w:tc>
        <w:tc>
          <w:tcPr>
            <w:tcW w:w="902" w:type="dxa"/>
            <w:vAlign w:val="center"/>
          </w:tcPr>
          <w:p w:rsidR="00997A6D" w:rsidRPr="006864B2" w:rsidRDefault="00D954BB" w:rsidP="00D954BB">
            <w:pPr>
              <w:tabs>
                <w:tab w:val="left" w:pos="0"/>
              </w:tabs>
              <w:spacing w:line="276" w:lineRule="auto"/>
              <w:jc w:val="center"/>
              <w:rPr>
                <w:rFonts w:ascii="Times New Roman" w:hAnsi="Times New Roman" w:cs="Times New Roman"/>
                <w:sz w:val="24"/>
                <w:szCs w:val="24"/>
                <w:lang w:val="uz-Cyrl-UZ"/>
              </w:rPr>
            </w:pPr>
            <w:r w:rsidRPr="000C2425">
              <w:rPr>
                <w:rFonts w:ascii="Times New Roman" w:hAnsi="Times New Roman" w:cs="Times New Roman"/>
                <w:sz w:val="24"/>
                <w:szCs w:val="24"/>
                <w:lang w:val="uz-Cyrl-UZ"/>
              </w:rPr>
              <w:t>5,97</w:t>
            </w:r>
          </w:p>
        </w:tc>
      </w:tr>
      <w:tr w:rsidR="00997A6D" w:rsidRPr="006864B2" w:rsidTr="00D954BB">
        <w:trPr>
          <w:trHeight w:val="346"/>
          <w:jc w:val="center"/>
        </w:trPr>
        <w:tc>
          <w:tcPr>
            <w:tcW w:w="616"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7</w:t>
            </w:r>
          </w:p>
        </w:tc>
        <w:tc>
          <w:tcPr>
            <w:tcW w:w="2812" w:type="dxa"/>
            <w:vAlign w:val="center"/>
          </w:tcPr>
          <w:p w:rsidR="00997A6D" w:rsidRPr="006864B2" w:rsidRDefault="00997A6D" w:rsidP="006A4070">
            <w:pPr>
              <w:tabs>
                <w:tab w:val="left" w:pos="0"/>
              </w:tabs>
              <w:rPr>
                <w:rFonts w:ascii="Times New Roman" w:hAnsi="Times New Roman" w:cs="Times New Roman"/>
                <w:sz w:val="24"/>
                <w:szCs w:val="24"/>
                <w:lang w:val="uz-Cyrl-UZ"/>
              </w:rPr>
            </w:pPr>
            <w:r w:rsidRPr="006864B2">
              <w:rPr>
                <w:rFonts w:ascii="Times New Roman" w:hAnsi="Times New Roman" w:cs="Times New Roman"/>
                <w:sz w:val="24"/>
                <w:szCs w:val="24"/>
                <w:lang w:val="uz-Cyrl-UZ"/>
              </w:rPr>
              <w:t>Даромад келтирувчи активлар/Жами активлар</w:t>
            </w:r>
          </w:p>
        </w:tc>
        <w:tc>
          <w:tcPr>
            <w:tcW w:w="867"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66,2</w:t>
            </w:r>
          </w:p>
        </w:tc>
        <w:tc>
          <w:tcPr>
            <w:tcW w:w="850"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67,8</w:t>
            </w:r>
          </w:p>
        </w:tc>
        <w:tc>
          <w:tcPr>
            <w:tcW w:w="851"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67,8</w:t>
            </w:r>
          </w:p>
        </w:tc>
        <w:tc>
          <w:tcPr>
            <w:tcW w:w="850"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72,97</w:t>
            </w:r>
          </w:p>
        </w:tc>
        <w:tc>
          <w:tcPr>
            <w:tcW w:w="851"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72,33</w:t>
            </w:r>
          </w:p>
        </w:tc>
        <w:tc>
          <w:tcPr>
            <w:tcW w:w="850" w:type="dxa"/>
            <w:vAlign w:val="center"/>
          </w:tcPr>
          <w:p w:rsidR="00997A6D" w:rsidRPr="006864B2" w:rsidRDefault="00997A6D" w:rsidP="006A4070">
            <w:pPr>
              <w:tabs>
                <w:tab w:val="left" w:pos="0"/>
              </w:tabs>
              <w:jc w:val="center"/>
              <w:rPr>
                <w:rFonts w:ascii="Times New Roman" w:hAnsi="Times New Roman" w:cs="Times New Roman"/>
                <w:sz w:val="24"/>
                <w:szCs w:val="24"/>
                <w:lang w:val="uz-Cyrl-UZ"/>
              </w:rPr>
            </w:pPr>
            <w:r w:rsidRPr="006864B2">
              <w:rPr>
                <w:rFonts w:ascii="Times New Roman" w:hAnsi="Times New Roman" w:cs="Times New Roman"/>
                <w:sz w:val="24"/>
                <w:szCs w:val="24"/>
                <w:lang w:val="uz-Cyrl-UZ"/>
              </w:rPr>
              <w:t>76,22</w:t>
            </w:r>
          </w:p>
        </w:tc>
        <w:tc>
          <w:tcPr>
            <w:tcW w:w="902" w:type="dxa"/>
            <w:vAlign w:val="center"/>
          </w:tcPr>
          <w:p w:rsidR="00997A6D" w:rsidRPr="006864B2" w:rsidRDefault="00D954BB" w:rsidP="00D954BB">
            <w:pPr>
              <w:tabs>
                <w:tab w:val="left" w:pos="0"/>
              </w:tabs>
              <w:spacing w:line="276" w:lineRule="auto"/>
              <w:jc w:val="center"/>
              <w:rPr>
                <w:rFonts w:ascii="Times New Roman" w:hAnsi="Times New Roman" w:cs="Times New Roman"/>
                <w:sz w:val="24"/>
                <w:szCs w:val="24"/>
                <w:lang w:val="uz-Cyrl-UZ"/>
              </w:rPr>
            </w:pPr>
            <w:r>
              <w:rPr>
                <w:rFonts w:ascii="Times New Roman" w:hAnsi="Times New Roman" w:cs="Times New Roman"/>
                <w:sz w:val="24"/>
                <w:szCs w:val="24"/>
                <w:lang w:val="uz-Cyrl-UZ"/>
              </w:rPr>
              <w:t>79,07</w:t>
            </w:r>
          </w:p>
        </w:tc>
      </w:tr>
    </w:tbl>
    <w:p w:rsidR="006864B2" w:rsidRPr="006864B2" w:rsidRDefault="006864B2" w:rsidP="00775C20">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активлари ўртача рентабеллиги кўрсаткичларидаги ўзгариш бир хил тарзда улар капиталининг ўртача рентабеллигида ҳам кузатилган. Тижорат банклари капитали ўртача рентабеллик кўрсаткичи 2008-201</w:t>
      </w:r>
      <w:r w:rsidR="00D954BB">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йилларда ўртача 13 фоиздан юқори бўлган. </w:t>
      </w:r>
    </w:p>
    <w:p w:rsidR="006864B2" w:rsidRPr="006864B2" w:rsidRDefault="006864B2" w:rsidP="006864B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Соф фоизли маржа кўрсаткичи эса 2009 йилда 2008 йилга нисбатан 1,2 фоизли пунктга ўсган. Кейинги йилларда эса бу кўрсаткич пасайиб, фақатгина 2013</w:t>
      </w:r>
      <w:r w:rsidR="00D954BB">
        <w:rPr>
          <w:rFonts w:ascii="Times New Roman" w:hAnsi="Times New Roman" w:cs="Times New Roman"/>
          <w:sz w:val="28"/>
          <w:szCs w:val="28"/>
          <w:lang w:val="uz-Cyrl-UZ"/>
        </w:rPr>
        <w:t>-2014</w:t>
      </w:r>
      <w:r w:rsidRPr="006864B2">
        <w:rPr>
          <w:rFonts w:ascii="Times New Roman" w:hAnsi="Times New Roman" w:cs="Times New Roman"/>
          <w:sz w:val="28"/>
          <w:szCs w:val="28"/>
          <w:lang w:val="uz-Cyrl-UZ"/>
        </w:rPr>
        <w:t xml:space="preserve"> йил</w:t>
      </w:r>
      <w:r w:rsidR="00D954BB">
        <w:rPr>
          <w:rFonts w:ascii="Times New Roman" w:hAnsi="Times New Roman" w:cs="Times New Roman"/>
          <w:sz w:val="28"/>
          <w:szCs w:val="28"/>
          <w:lang w:val="uz-Cyrl-UZ"/>
        </w:rPr>
        <w:t>лар</w:t>
      </w:r>
      <w:r w:rsidRPr="006864B2">
        <w:rPr>
          <w:rFonts w:ascii="Times New Roman" w:hAnsi="Times New Roman" w:cs="Times New Roman"/>
          <w:sz w:val="28"/>
          <w:szCs w:val="28"/>
          <w:lang w:val="uz-Cyrl-UZ"/>
        </w:rPr>
        <w:t xml:space="preserve">да ўсишга эришган. </w:t>
      </w:r>
    </w:p>
    <w:p w:rsidR="006864B2" w:rsidRPr="006864B2" w:rsidRDefault="006864B2" w:rsidP="006864B2">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Фоизли спрэд кўрсаткичи эса, фоизли даромадларнинг даромад келтирувчи активларга нисбати ва фоизли харажатларнинг фоизли харажатлар қилинувчи мажбуриятларга нисбати билан мос равишда ўзгариб борган ҳамда фоизли спрэд кўрсаткичининг ушбу кўрсаткичлар ўзгаришига бевосита боғлиқдир. Шу билан бир қаторда, шуни таъкидлаш лозимки, фоизли спрэд ва соф фоизли маржа кўрсаткичларининг ўсиши банкларда </w:t>
      </w:r>
      <w:r w:rsidRPr="006864B2">
        <w:rPr>
          <w:rFonts w:ascii="Times New Roman" w:hAnsi="Times New Roman" w:cs="Times New Roman"/>
          <w:sz w:val="28"/>
          <w:szCs w:val="28"/>
          <w:lang w:val="uz-Cyrl-UZ"/>
        </w:rPr>
        <w:lastRenderedPageBreak/>
        <w:t>актив ва пассивларни бошқариш жараёни яхши йўлга қўйилганлигидан далолат беради ва аксинча.</w:t>
      </w:r>
    </w:p>
    <w:p w:rsidR="006864B2" w:rsidRPr="006864B2" w:rsidRDefault="0074241A" w:rsidP="00DB7283">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Юқоридаги жадвал маълумотларидан кўринадики, республикамиз тижорат банклари активларида даромад келтирувчи активларнинг салмоғи ўсиб бориш тенденциясига эга. Хусусан бу кўрсаткич 2010 йилда 66,2 фоизни ташкил этган бўлса, 2014 йилда 13,5 фоизли пунктга ошиб, 79,7 фоизни ташкил этган. Бу эса банкларимиз томонидан даромадсиз активларни камайтиришга эришаётганликлари билан таърифланади.</w:t>
      </w:r>
    </w:p>
    <w:p w:rsidR="004C270D" w:rsidRPr="006864B2" w:rsidRDefault="00861AF0" w:rsidP="00DB7283">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Қуйидаги </w:t>
      </w:r>
      <w:r w:rsidR="00775C20">
        <w:rPr>
          <w:rFonts w:ascii="Times New Roman" w:hAnsi="Times New Roman" w:cs="Times New Roman"/>
          <w:sz w:val="28"/>
          <w:szCs w:val="28"/>
          <w:lang w:val="uz-Cyrl-UZ"/>
        </w:rPr>
        <w:t>2.9-</w:t>
      </w:r>
      <w:r w:rsidRPr="006864B2">
        <w:rPr>
          <w:rFonts w:ascii="Times New Roman" w:hAnsi="Times New Roman" w:cs="Times New Roman"/>
          <w:sz w:val="28"/>
          <w:szCs w:val="28"/>
          <w:lang w:val="uz-Cyrl-UZ"/>
        </w:rPr>
        <w:t xml:space="preserve">жадвал маълумотларидан кўришимиз мумкинки, </w:t>
      </w:r>
      <w:r w:rsidR="004C270D" w:rsidRPr="006864B2">
        <w:rPr>
          <w:rFonts w:ascii="Times New Roman" w:hAnsi="Times New Roman" w:cs="Times New Roman"/>
          <w:sz w:val="28"/>
          <w:szCs w:val="28"/>
          <w:lang w:val="uz-Cyrl-UZ"/>
        </w:rPr>
        <w:t xml:space="preserve">таҳлил қилинаётган даврда </w:t>
      </w:r>
      <w:r w:rsidR="00B50871">
        <w:rPr>
          <w:rFonts w:ascii="Times New Roman" w:hAnsi="Times New Roman" w:cs="Times New Roman"/>
          <w:sz w:val="28"/>
          <w:szCs w:val="28"/>
          <w:lang w:val="uz-Cyrl-UZ"/>
        </w:rPr>
        <w:t>Савдогар</w:t>
      </w:r>
      <w:r w:rsidR="004C270D" w:rsidRPr="006864B2">
        <w:rPr>
          <w:rFonts w:ascii="Times New Roman" w:hAnsi="Times New Roman" w:cs="Times New Roman"/>
          <w:sz w:val="28"/>
          <w:szCs w:val="28"/>
          <w:lang w:val="uz-Cyrl-UZ"/>
        </w:rPr>
        <w:t>банкнинг активлари самарадорлик коэффициентлари ўртача</w:t>
      </w:r>
      <w:r w:rsidR="00B50871">
        <w:rPr>
          <w:rFonts w:ascii="Times New Roman" w:hAnsi="Times New Roman" w:cs="Times New Roman"/>
          <w:sz w:val="28"/>
          <w:szCs w:val="28"/>
          <w:lang w:val="uz-Cyrl-UZ"/>
        </w:rPr>
        <w:t>си</w:t>
      </w:r>
      <w:r w:rsidR="004C270D" w:rsidRPr="006864B2">
        <w:rPr>
          <w:rFonts w:ascii="Times New Roman" w:hAnsi="Times New Roman" w:cs="Times New Roman"/>
          <w:sz w:val="28"/>
          <w:szCs w:val="28"/>
          <w:lang w:val="uz-Cyrl-UZ"/>
        </w:rPr>
        <w:t xml:space="preserve"> 6</w:t>
      </w:r>
      <w:r w:rsidR="00B50871">
        <w:rPr>
          <w:rFonts w:ascii="Times New Roman" w:hAnsi="Times New Roman" w:cs="Times New Roman"/>
          <w:sz w:val="28"/>
          <w:szCs w:val="28"/>
          <w:lang w:val="uz-Cyrl-UZ"/>
        </w:rPr>
        <w:t>9,2 фоизни</w:t>
      </w:r>
      <w:r w:rsidR="004C270D" w:rsidRPr="006864B2">
        <w:rPr>
          <w:rFonts w:ascii="Times New Roman" w:hAnsi="Times New Roman" w:cs="Times New Roman"/>
          <w:sz w:val="28"/>
          <w:szCs w:val="28"/>
          <w:lang w:val="uz-Cyrl-UZ"/>
        </w:rPr>
        <w:t xml:space="preserve"> ташкил этган</w:t>
      </w:r>
      <w:r w:rsidR="00B50871">
        <w:rPr>
          <w:rFonts w:ascii="Times New Roman" w:hAnsi="Times New Roman" w:cs="Times New Roman"/>
          <w:sz w:val="28"/>
          <w:szCs w:val="28"/>
          <w:lang w:val="uz-Cyrl-UZ"/>
        </w:rPr>
        <w:t xml:space="preserve"> ва</w:t>
      </w:r>
      <w:r w:rsidR="004C270D" w:rsidRPr="006864B2">
        <w:rPr>
          <w:rFonts w:ascii="Times New Roman" w:hAnsi="Times New Roman" w:cs="Times New Roman"/>
          <w:sz w:val="28"/>
          <w:szCs w:val="28"/>
          <w:lang w:val="uz-Cyrl-UZ"/>
        </w:rPr>
        <w:t xml:space="preserve"> охирги йилларда барқарор ўсиш суръатига эга. </w:t>
      </w:r>
    </w:p>
    <w:p w:rsidR="004C270D" w:rsidRPr="008A40A1" w:rsidRDefault="008A40A1" w:rsidP="004C270D">
      <w:pPr>
        <w:tabs>
          <w:tab w:val="left" w:pos="0"/>
        </w:tabs>
        <w:spacing w:after="0" w:line="360" w:lineRule="auto"/>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0C52E6">
        <w:rPr>
          <w:rFonts w:ascii="Times New Roman" w:hAnsi="Times New Roman" w:cs="Times New Roman"/>
          <w:b/>
          <w:sz w:val="28"/>
          <w:szCs w:val="28"/>
        </w:rPr>
        <w:t>9</w:t>
      </w:r>
      <w:r w:rsidR="004C270D" w:rsidRPr="008A40A1">
        <w:rPr>
          <w:rFonts w:ascii="Times New Roman" w:hAnsi="Times New Roman" w:cs="Times New Roman"/>
          <w:b/>
          <w:sz w:val="28"/>
          <w:szCs w:val="28"/>
          <w:lang w:val="uz-Cyrl-UZ"/>
        </w:rPr>
        <w:t>-жадвал</w:t>
      </w:r>
    </w:p>
    <w:p w:rsidR="00DB7283" w:rsidRPr="006864B2" w:rsidRDefault="00BB26E2" w:rsidP="00DC7BCF">
      <w:pPr>
        <w:tabs>
          <w:tab w:val="left" w:pos="0"/>
        </w:tabs>
        <w:spacing w:line="240" w:lineRule="auto"/>
        <w:ind w:firstLine="567"/>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Савдогар</w:t>
      </w:r>
      <w:r w:rsidR="004C270D" w:rsidRPr="008A40A1">
        <w:rPr>
          <w:rFonts w:ascii="Times New Roman" w:hAnsi="Times New Roman" w:cs="Times New Roman"/>
          <w:b/>
          <w:sz w:val="28"/>
          <w:szCs w:val="28"/>
          <w:lang w:val="uz-Cyrl-UZ"/>
        </w:rPr>
        <w:t>банк активларининг самарадорлик коэффициенти</w:t>
      </w:r>
      <w:r w:rsidR="00717AAF" w:rsidRPr="006864B2">
        <w:rPr>
          <w:rStyle w:val="a6"/>
          <w:rFonts w:ascii="Times New Roman" w:hAnsi="Times New Roman" w:cs="Times New Roman"/>
          <w:b/>
          <w:sz w:val="28"/>
          <w:szCs w:val="28"/>
          <w:lang w:val="uz-Cyrl-UZ"/>
        </w:rPr>
        <w:footnoteReference w:id="48"/>
      </w:r>
      <w:r w:rsidR="00DC7BCF">
        <w:rPr>
          <w:rFonts w:ascii="Times New Roman" w:hAnsi="Times New Roman" w:cs="Times New Roman"/>
          <w:b/>
          <w:sz w:val="28"/>
          <w:szCs w:val="28"/>
          <w:lang w:val="uz-Cyrl-UZ"/>
        </w:rPr>
        <w:t>(</w:t>
      </w:r>
      <w:r w:rsidR="00DC7BCF" w:rsidRPr="006864B2">
        <w:rPr>
          <w:rFonts w:ascii="Times New Roman" w:hAnsi="Times New Roman" w:cs="Times New Roman"/>
          <w:b/>
          <w:sz w:val="28"/>
          <w:szCs w:val="28"/>
          <w:lang w:val="uz-Cyrl-UZ"/>
        </w:rPr>
        <w:t>м</w:t>
      </w:r>
      <w:r w:rsidR="00DC7BCF">
        <w:rPr>
          <w:rFonts w:ascii="Times New Roman" w:hAnsi="Times New Roman" w:cs="Times New Roman"/>
          <w:b/>
          <w:sz w:val="28"/>
          <w:szCs w:val="28"/>
          <w:lang w:val="uz-Cyrl-UZ"/>
        </w:rPr>
        <w:t>инг</w:t>
      </w:r>
      <w:r w:rsidR="00DC7BCF" w:rsidRPr="006864B2">
        <w:rPr>
          <w:rFonts w:ascii="Times New Roman" w:hAnsi="Times New Roman" w:cs="Times New Roman"/>
          <w:b/>
          <w:sz w:val="28"/>
          <w:szCs w:val="28"/>
          <w:lang w:val="uz-Cyrl-UZ"/>
        </w:rPr>
        <w:t>.сўм</w:t>
      </w:r>
      <w:r w:rsidR="00DC7BCF">
        <w:rPr>
          <w:rFonts w:ascii="Times New Roman" w:hAnsi="Times New Roman" w:cs="Times New Roman"/>
          <w:b/>
          <w:sz w:val="28"/>
          <w:szCs w:val="28"/>
          <w:lang w:val="uz-Cyrl-UZ"/>
        </w:rPr>
        <w:t>).</w:t>
      </w:r>
    </w:p>
    <w:tbl>
      <w:tblPr>
        <w:tblStyle w:val="a9"/>
        <w:tblW w:w="0" w:type="auto"/>
        <w:tblLook w:val="04A0" w:firstRow="1" w:lastRow="0" w:firstColumn="1" w:lastColumn="0" w:noHBand="0" w:noVBand="1"/>
      </w:tblPr>
      <w:tblGrid>
        <w:gridCol w:w="1743"/>
        <w:gridCol w:w="1259"/>
        <w:gridCol w:w="1390"/>
        <w:gridCol w:w="1271"/>
        <w:gridCol w:w="1398"/>
        <w:gridCol w:w="1271"/>
        <w:gridCol w:w="1238"/>
      </w:tblGrid>
      <w:tr w:rsidR="00BB26E2" w:rsidRPr="006864B2" w:rsidTr="00BB26E2">
        <w:trPr>
          <w:trHeight w:val="411"/>
        </w:trPr>
        <w:tc>
          <w:tcPr>
            <w:tcW w:w="1743"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Активлар</w:t>
            </w:r>
          </w:p>
        </w:tc>
        <w:tc>
          <w:tcPr>
            <w:tcW w:w="1259"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2009 йил</w:t>
            </w:r>
          </w:p>
        </w:tc>
        <w:tc>
          <w:tcPr>
            <w:tcW w:w="1390"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2010 йил</w:t>
            </w:r>
          </w:p>
        </w:tc>
        <w:tc>
          <w:tcPr>
            <w:tcW w:w="1271"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2011 йил</w:t>
            </w:r>
          </w:p>
        </w:tc>
        <w:tc>
          <w:tcPr>
            <w:tcW w:w="1398"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2012 йил</w:t>
            </w:r>
          </w:p>
        </w:tc>
        <w:tc>
          <w:tcPr>
            <w:tcW w:w="1271"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2013 йил</w:t>
            </w:r>
          </w:p>
        </w:tc>
        <w:tc>
          <w:tcPr>
            <w:tcW w:w="1238" w:type="dxa"/>
            <w:vAlign w:val="center"/>
          </w:tcPr>
          <w:p w:rsidR="00BB26E2" w:rsidRPr="006864B2" w:rsidRDefault="00BB26E2" w:rsidP="00DC7BCF">
            <w:pPr>
              <w:tabs>
                <w:tab w:val="left" w:pos="0"/>
              </w:tabs>
              <w:jc w:val="center"/>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201</w:t>
            </w:r>
            <w:r>
              <w:rPr>
                <w:rFonts w:ascii="Times New Roman" w:hAnsi="Times New Roman" w:cs="Times New Roman"/>
                <w:b/>
                <w:sz w:val="20"/>
                <w:szCs w:val="20"/>
                <w:lang w:val="uz-Cyrl-UZ"/>
              </w:rPr>
              <w:t>4</w:t>
            </w:r>
            <w:r w:rsidRPr="006864B2">
              <w:rPr>
                <w:rFonts w:ascii="Times New Roman" w:hAnsi="Times New Roman" w:cs="Times New Roman"/>
                <w:b/>
                <w:sz w:val="20"/>
                <w:szCs w:val="20"/>
                <w:lang w:val="uz-Cyrl-UZ"/>
              </w:rPr>
              <w:t xml:space="preserve"> йил</w:t>
            </w:r>
          </w:p>
        </w:tc>
      </w:tr>
      <w:tr w:rsidR="00BB26E2" w:rsidRPr="006864B2" w:rsidTr="00BB26E2">
        <w:tc>
          <w:tcPr>
            <w:tcW w:w="1743" w:type="dxa"/>
            <w:vAlign w:val="center"/>
          </w:tcPr>
          <w:p w:rsidR="00BB26E2" w:rsidRPr="006864B2" w:rsidRDefault="00BB26E2" w:rsidP="00DC7BCF">
            <w:pPr>
              <w:tabs>
                <w:tab w:val="left" w:pos="0"/>
              </w:tabs>
              <w:rPr>
                <w:rFonts w:ascii="Times New Roman" w:hAnsi="Times New Roman" w:cs="Times New Roman"/>
                <w:sz w:val="20"/>
                <w:szCs w:val="20"/>
                <w:lang w:val="uz-Cyrl-UZ"/>
              </w:rPr>
            </w:pPr>
            <w:r w:rsidRPr="006864B2">
              <w:rPr>
                <w:rFonts w:ascii="Times New Roman" w:hAnsi="Times New Roman" w:cs="Times New Roman"/>
                <w:sz w:val="20"/>
                <w:szCs w:val="20"/>
                <w:lang w:val="uz-Cyrl-UZ"/>
              </w:rPr>
              <w:t>Жами: даромад келтирувчи активлар</w:t>
            </w:r>
          </w:p>
        </w:tc>
        <w:tc>
          <w:tcPr>
            <w:tcW w:w="1259"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114 447 343</w:t>
            </w:r>
          </w:p>
        </w:tc>
        <w:tc>
          <w:tcPr>
            <w:tcW w:w="1390"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111 764 929</w:t>
            </w:r>
          </w:p>
        </w:tc>
        <w:tc>
          <w:tcPr>
            <w:tcW w:w="1271"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138 796 339</w:t>
            </w:r>
          </w:p>
        </w:tc>
        <w:tc>
          <w:tcPr>
            <w:tcW w:w="1398"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175 867 736</w:t>
            </w:r>
          </w:p>
        </w:tc>
        <w:tc>
          <w:tcPr>
            <w:tcW w:w="1271"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293 397 717</w:t>
            </w:r>
          </w:p>
        </w:tc>
        <w:tc>
          <w:tcPr>
            <w:tcW w:w="1238"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362 448 563</w:t>
            </w:r>
          </w:p>
        </w:tc>
      </w:tr>
      <w:tr w:rsidR="00BB26E2" w:rsidRPr="006864B2" w:rsidTr="00BB26E2">
        <w:trPr>
          <w:trHeight w:val="491"/>
        </w:trPr>
        <w:tc>
          <w:tcPr>
            <w:tcW w:w="1743" w:type="dxa"/>
            <w:vAlign w:val="center"/>
          </w:tcPr>
          <w:p w:rsidR="00BB26E2" w:rsidRPr="006864B2" w:rsidRDefault="00BB26E2" w:rsidP="00DC7BCF">
            <w:pPr>
              <w:tabs>
                <w:tab w:val="left" w:pos="0"/>
              </w:tabs>
              <w:rPr>
                <w:rFonts w:ascii="Times New Roman" w:hAnsi="Times New Roman" w:cs="Times New Roman"/>
                <w:sz w:val="20"/>
                <w:szCs w:val="20"/>
                <w:lang w:val="uz-Cyrl-UZ"/>
              </w:rPr>
            </w:pPr>
            <w:r w:rsidRPr="006864B2">
              <w:rPr>
                <w:rFonts w:ascii="Times New Roman" w:hAnsi="Times New Roman" w:cs="Times New Roman"/>
                <w:sz w:val="20"/>
                <w:szCs w:val="20"/>
                <w:lang w:val="uz-Cyrl-UZ"/>
              </w:rPr>
              <w:t>Жами: Активлар</w:t>
            </w:r>
          </w:p>
        </w:tc>
        <w:tc>
          <w:tcPr>
            <w:tcW w:w="1259"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157 827 386</w:t>
            </w:r>
          </w:p>
        </w:tc>
        <w:tc>
          <w:tcPr>
            <w:tcW w:w="1390"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203 921 774</w:t>
            </w:r>
          </w:p>
        </w:tc>
        <w:tc>
          <w:tcPr>
            <w:tcW w:w="1271"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204 242 077</w:t>
            </w:r>
          </w:p>
        </w:tc>
        <w:tc>
          <w:tcPr>
            <w:tcW w:w="1398"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277 916 675</w:t>
            </w:r>
          </w:p>
        </w:tc>
        <w:tc>
          <w:tcPr>
            <w:tcW w:w="1271"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381 557 348</w:t>
            </w:r>
          </w:p>
        </w:tc>
        <w:tc>
          <w:tcPr>
            <w:tcW w:w="1238" w:type="dxa"/>
            <w:vAlign w:val="center"/>
          </w:tcPr>
          <w:p w:rsidR="00BB26E2" w:rsidRPr="00BB26E2" w:rsidRDefault="00BB26E2" w:rsidP="00DC7BCF">
            <w:pPr>
              <w:tabs>
                <w:tab w:val="left" w:pos="0"/>
              </w:tabs>
              <w:jc w:val="center"/>
              <w:rPr>
                <w:rFonts w:ascii="Times New Roman" w:hAnsi="Times New Roman" w:cs="Times New Roman"/>
                <w:sz w:val="20"/>
                <w:szCs w:val="20"/>
                <w:lang w:val="uz-Cyrl-UZ"/>
              </w:rPr>
            </w:pPr>
            <w:r w:rsidRPr="00BB26E2">
              <w:rPr>
                <w:rFonts w:ascii="Times New Roman" w:hAnsi="Times New Roman" w:cs="Times New Roman"/>
                <w:sz w:val="20"/>
                <w:szCs w:val="20"/>
                <w:lang w:val="uz-Cyrl-UZ"/>
              </w:rPr>
              <w:t>456 046 118</w:t>
            </w:r>
          </w:p>
        </w:tc>
      </w:tr>
      <w:tr w:rsidR="00BB26E2" w:rsidRPr="006864B2" w:rsidTr="00BB26E2">
        <w:tc>
          <w:tcPr>
            <w:tcW w:w="1743" w:type="dxa"/>
            <w:vAlign w:val="center"/>
          </w:tcPr>
          <w:p w:rsidR="00BB26E2" w:rsidRPr="006864B2" w:rsidRDefault="00BB26E2" w:rsidP="00DC7BCF">
            <w:pPr>
              <w:tabs>
                <w:tab w:val="left" w:pos="0"/>
              </w:tabs>
              <w:rPr>
                <w:rFonts w:ascii="Times New Roman" w:hAnsi="Times New Roman" w:cs="Times New Roman"/>
                <w:b/>
                <w:sz w:val="20"/>
                <w:szCs w:val="20"/>
                <w:lang w:val="uz-Cyrl-UZ"/>
              </w:rPr>
            </w:pPr>
            <w:r w:rsidRPr="006864B2">
              <w:rPr>
                <w:rFonts w:ascii="Times New Roman" w:hAnsi="Times New Roman" w:cs="Times New Roman"/>
                <w:b/>
                <w:sz w:val="20"/>
                <w:szCs w:val="20"/>
                <w:lang w:val="uz-Cyrl-UZ"/>
              </w:rPr>
              <w:t>Самарадорлик коэффициенти</w:t>
            </w:r>
          </w:p>
        </w:tc>
        <w:tc>
          <w:tcPr>
            <w:tcW w:w="1259"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72,5%</w:t>
            </w:r>
          </w:p>
        </w:tc>
        <w:tc>
          <w:tcPr>
            <w:tcW w:w="1390"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54,8%</w:t>
            </w:r>
          </w:p>
        </w:tc>
        <w:tc>
          <w:tcPr>
            <w:tcW w:w="1271"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68,0%</w:t>
            </w:r>
          </w:p>
        </w:tc>
        <w:tc>
          <w:tcPr>
            <w:tcW w:w="1398"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63,3%</w:t>
            </w:r>
          </w:p>
        </w:tc>
        <w:tc>
          <w:tcPr>
            <w:tcW w:w="1271"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76,9%</w:t>
            </w:r>
          </w:p>
        </w:tc>
        <w:tc>
          <w:tcPr>
            <w:tcW w:w="1238"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79</w:t>
            </w:r>
            <w:r>
              <w:rPr>
                <w:rFonts w:ascii="Times New Roman" w:hAnsi="Times New Roman" w:cs="Times New Roman"/>
                <w:b/>
                <w:sz w:val="20"/>
                <w:szCs w:val="20"/>
                <w:lang w:val="uz-Cyrl-UZ"/>
              </w:rPr>
              <w:t>,5%</w:t>
            </w:r>
          </w:p>
        </w:tc>
      </w:tr>
      <w:tr w:rsidR="00BB26E2" w:rsidRPr="006864B2" w:rsidTr="00BB26E2">
        <w:tc>
          <w:tcPr>
            <w:tcW w:w="1743" w:type="dxa"/>
            <w:vAlign w:val="center"/>
          </w:tcPr>
          <w:p w:rsidR="00BB26E2" w:rsidRPr="006864B2" w:rsidRDefault="00BB26E2" w:rsidP="00DC7BCF">
            <w:pPr>
              <w:tabs>
                <w:tab w:val="left" w:pos="0"/>
              </w:tabs>
              <w:rPr>
                <w:rFonts w:ascii="Times New Roman" w:hAnsi="Times New Roman" w:cs="Times New Roman"/>
                <w:b/>
                <w:sz w:val="20"/>
                <w:szCs w:val="20"/>
                <w:lang w:val="uz-Cyrl-UZ"/>
              </w:rPr>
            </w:pPr>
            <w:r>
              <w:rPr>
                <w:rFonts w:ascii="Times New Roman" w:hAnsi="Times New Roman" w:cs="Times New Roman"/>
                <w:b/>
                <w:sz w:val="20"/>
                <w:szCs w:val="20"/>
                <w:lang w:val="uz-Cyrl-UZ"/>
              </w:rPr>
              <w:t>Республика бўйича ўртача самарадорлик</w:t>
            </w:r>
          </w:p>
        </w:tc>
        <w:tc>
          <w:tcPr>
            <w:tcW w:w="1259"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67,8</w:t>
            </w:r>
            <w:r>
              <w:rPr>
                <w:rFonts w:ascii="Times New Roman" w:hAnsi="Times New Roman" w:cs="Times New Roman"/>
                <w:b/>
                <w:sz w:val="20"/>
                <w:szCs w:val="20"/>
                <w:lang w:val="uz-Cyrl-UZ"/>
              </w:rPr>
              <w:t>%</w:t>
            </w:r>
          </w:p>
        </w:tc>
        <w:tc>
          <w:tcPr>
            <w:tcW w:w="1390"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67,8</w:t>
            </w:r>
            <w:r>
              <w:rPr>
                <w:rFonts w:ascii="Times New Roman" w:hAnsi="Times New Roman" w:cs="Times New Roman"/>
                <w:b/>
                <w:sz w:val="20"/>
                <w:szCs w:val="20"/>
                <w:lang w:val="uz-Cyrl-UZ"/>
              </w:rPr>
              <w:t>%</w:t>
            </w:r>
          </w:p>
        </w:tc>
        <w:tc>
          <w:tcPr>
            <w:tcW w:w="1271"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72,9</w:t>
            </w:r>
            <w:r>
              <w:rPr>
                <w:rFonts w:ascii="Times New Roman" w:hAnsi="Times New Roman" w:cs="Times New Roman"/>
                <w:b/>
                <w:sz w:val="20"/>
                <w:szCs w:val="20"/>
                <w:lang w:val="uz-Cyrl-UZ"/>
              </w:rPr>
              <w:t>%</w:t>
            </w:r>
          </w:p>
        </w:tc>
        <w:tc>
          <w:tcPr>
            <w:tcW w:w="1398"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72,3</w:t>
            </w:r>
            <w:r>
              <w:rPr>
                <w:rFonts w:ascii="Times New Roman" w:hAnsi="Times New Roman" w:cs="Times New Roman"/>
                <w:b/>
                <w:sz w:val="20"/>
                <w:szCs w:val="20"/>
                <w:lang w:val="uz-Cyrl-UZ"/>
              </w:rPr>
              <w:t>%</w:t>
            </w:r>
          </w:p>
        </w:tc>
        <w:tc>
          <w:tcPr>
            <w:tcW w:w="1271"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76,2</w:t>
            </w:r>
            <w:r>
              <w:rPr>
                <w:rFonts w:ascii="Times New Roman" w:hAnsi="Times New Roman" w:cs="Times New Roman"/>
                <w:b/>
                <w:sz w:val="20"/>
                <w:szCs w:val="20"/>
                <w:lang w:val="uz-Cyrl-UZ"/>
              </w:rPr>
              <w:t>%</w:t>
            </w:r>
          </w:p>
        </w:tc>
        <w:tc>
          <w:tcPr>
            <w:tcW w:w="1238" w:type="dxa"/>
            <w:vAlign w:val="center"/>
          </w:tcPr>
          <w:p w:rsidR="00BB26E2" w:rsidRPr="00BB26E2" w:rsidRDefault="00BB26E2" w:rsidP="00DC7BCF">
            <w:pPr>
              <w:jc w:val="center"/>
              <w:rPr>
                <w:rFonts w:ascii="Times New Roman" w:hAnsi="Times New Roman" w:cs="Times New Roman"/>
                <w:b/>
                <w:sz w:val="20"/>
                <w:szCs w:val="20"/>
                <w:lang w:val="uz-Cyrl-UZ"/>
              </w:rPr>
            </w:pPr>
            <w:r w:rsidRPr="00BB26E2">
              <w:rPr>
                <w:rFonts w:ascii="Times New Roman" w:hAnsi="Times New Roman" w:cs="Times New Roman"/>
                <w:b/>
                <w:sz w:val="20"/>
                <w:szCs w:val="20"/>
                <w:lang w:val="uz-Cyrl-UZ"/>
              </w:rPr>
              <w:t>79,07</w:t>
            </w:r>
            <w:r>
              <w:rPr>
                <w:rFonts w:ascii="Times New Roman" w:hAnsi="Times New Roman" w:cs="Times New Roman"/>
                <w:b/>
                <w:sz w:val="20"/>
                <w:szCs w:val="20"/>
                <w:lang w:val="uz-Cyrl-UZ"/>
              </w:rPr>
              <w:t>%</w:t>
            </w:r>
          </w:p>
        </w:tc>
      </w:tr>
    </w:tbl>
    <w:p w:rsidR="004C270D" w:rsidRPr="006864B2" w:rsidRDefault="004C270D" w:rsidP="00A87D6A">
      <w:pPr>
        <w:tabs>
          <w:tab w:val="left" w:pos="0"/>
        </w:tabs>
        <w:spacing w:after="0" w:line="360" w:lineRule="auto"/>
        <w:ind w:firstLine="567"/>
        <w:rPr>
          <w:rFonts w:ascii="Times New Roman" w:hAnsi="Times New Roman" w:cs="Times New Roman"/>
          <w:sz w:val="28"/>
          <w:szCs w:val="28"/>
          <w:lang w:val="uz-Cyrl-UZ"/>
        </w:rPr>
      </w:pPr>
    </w:p>
    <w:p w:rsidR="00791358" w:rsidRDefault="006D22B8" w:rsidP="00A57646">
      <w:pPr>
        <w:tabs>
          <w:tab w:val="left" w:pos="0"/>
        </w:tabs>
        <w:spacing w:after="0" w:line="360" w:lineRule="auto"/>
        <w:ind w:firstLine="567"/>
        <w:jc w:val="both"/>
        <w:rPr>
          <w:rFonts w:ascii="Times New Roman" w:hAnsi="Times New Roman" w:cs="Times New Roman"/>
          <w:b/>
          <w:sz w:val="28"/>
          <w:szCs w:val="28"/>
          <w:lang w:val="uz-Cyrl-UZ"/>
        </w:rPr>
      </w:pPr>
      <w:r w:rsidRPr="006864B2">
        <w:rPr>
          <w:rFonts w:ascii="Times New Roman" w:hAnsi="Times New Roman" w:cs="Times New Roman"/>
          <w:sz w:val="28"/>
          <w:szCs w:val="28"/>
          <w:lang w:val="uz-Cyrl-UZ"/>
        </w:rPr>
        <w:t>Айтишимиз мумкинки, таҳлил қилинган банкнинг жами активлари таркибида даромад келтирувчи активларининг салмоғи</w:t>
      </w:r>
      <w:r w:rsidR="00B50871">
        <w:rPr>
          <w:rFonts w:ascii="Times New Roman" w:hAnsi="Times New Roman" w:cs="Times New Roman"/>
          <w:sz w:val="28"/>
          <w:szCs w:val="28"/>
          <w:lang w:val="uz-Cyrl-UZ"/>
        </w:rPr>
        <w:t xml:space="preserve"> республика бўйича мазкур кўрсаткичдан бироз паст даражада бўлган</w:t>
      </w:r>
      <w:r w:rsidRPr="006864B2">
        <w:rPr>
          <w:rFonts w:ascii="Times New Roman" w:hAnsi="Times New Roman" w:cs="Times New Roman"/>
          <w:sz w:val="28"/>
          <w:szCs w:val="28"/>
          <w:lang w:val="uz-Cyrl-UZ"/>
        </w:rPr>
        <w:t xml:space="preserve">. </w:t>
      </w:r>
      <w:r w:rsidR="00B50871">
        <w:rPr>
          <w:rFonts w:ascii="Times New Roman" w:hAnsi="Times New Roman" w:cs="Times New Roman"/>
          <w:sz w:val="28"/>
          <w:szCs w:val="28"/>
          <w:lang w:val="uz-Cyrl-UZ"/>
        </w:rPr>
        <w:t xml:space="preserve">Зеро, таҳлил қилинган давр мобайнида, республикамизда мазкур кўрсаткич ўртача 72,6 фоизни ташкил этган бўлса, Савдогарбанкда 69,2 фоизни ташкил этган. Аммо 2014 йил якунларига кўра, Савдогарбанк активлари самарадорлик кўрсаткичи республикамиз бўйича ўртача кўрсаткичдан ўзиб кетишга муваффақ бўлган </w:t>
      </w:r>
      <w:r w:rsidR="00B50871">
        <w:rPr>
          <w:rFonts w:ascii="Times New Roman" w:hAnsi="Times New Roman" w:cs="Times New Roman"/>
          <w:sz w:val="28"/>
          <w:szCs w:val="28"/>
          <w:lang w:val="uz-Cyrl-UZ"/>
        </w:rPr>
        <w:lastRenderedPageBreak/>
        <w:t xml:space="preserve">(79,5%). Зеро, </w:t>
      </w:r>
      <w:r w:rsidRPr="006864B2">
        <w:rPr>
          <w:rFonts w:ascii="Times New Roman" w:hAnsi="Times New Roman" w:cs="Times New Roman"/>
          <w:sz w:val="28"/>
          <w:szCs w:val="28"/>
          <w:lang w:val="uz-Cyrl-UZ"/>
        </w:rPr>
        <w:t>“Тижорат банклари ресурсларини бошқариш – банкнинг ресурсларга бўлган эҳтиёжи ва ликвидлилигини тўлиқ таъминлаш ҳамда самарали актив операцияларга жойлаштириш учун етарли миқдордаги барқарор ресурсларга бўлган талабни қондириш билан боғлиқ бўлган фаолиятдир”</w:t>
      </w:r>
      <w:r w:rsidRPr="006864B2">
        <w:rPr>
          <w:rStyle w:val="a6"/>
          <w:rFonts w:ascii="Times New Roman" w:hAnsi="Times New Roman" w:cs="Times New Roman"/>
          <w:sz w:val="28"/>
          <w:szCs w:val="28"/>
          <w:lang w:val="uz-Cyrl-UZ"/>
        </w:rPr>
        <w:footnoteReference w:id="49"/>
      </w:r>
      <w:r w:rsidRPr="006864B2">
        <w:rPr>
          <w:rFonts w:ascii="Times New Roman" w:hAnsi="Times New Roman" w:cs="Times New Roman"/>
          <w:sz w:val="28"/>
          <w:szCs w:val="28"/>
          <w:lang w:val="uz-Cyrl-UZ"/>
        </w:rPr>
        <w:t>.</w:t>
      </w:r>
    </w:p>
    <w:p w:rsidR="006D22B8" w:rsidRPr="006864B2" w:rsidRDefault="008A40A1" w:rsidP="006D22B8">
      <w:pPr>
        <w:tabs>
          <w:tab w:val="left" w:pos="0"/>
        </w:tabs>
        <w:spacing w:after="0" w:line="360" w:lineRule="auto"/>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831668">
        <w:rPr>
          <w:rFonts w:ascii="Times New Roman" w:hAnsi="Times New Roman" w:cs="Times New Roman"/>
          <w:b/>
          <w:sz w:val="28"/>
          <w:szCs w:val="28"/>
        </w:rPr>
        <w:t>10</w:t>
      </w:r>
      <w:r w:rsidR="006D22B8" w:rsidRPr="006864B2">
        <w:rPr>
          <w:rFonts w:ascii="Times New Roman" w:hAnsi="Times New Roman" w:cs="Times New Roman"/>
          <w:b/>
          <w:sz w:val="28"/>
          <w:szCs w:val="28"/>
          <w:lang w:val="uz-Cyrl-UZ"/>
        </w:rPr>
        <w:t>-жадвал</w:t>
      </w:r>
    </w:p>
    <w:p w:rsidR="006D22B8" w:rsidRPr="006864B2" w:rsidRDefault="00651C7D" w:rsidP="006D22B8">
      <w:pPr>
        <w:tabs>
          <w:tab w:val="left" w:pos="0"/>
        </w:tabs>
        <w:spacing w:after="0" w:line="360" w:lineRule="auto"/>
        <w:ind w:firstLine="567"/>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“Савдогарбанк”</w:t>
      </w:r>
      <w:r w:rsidR="006D22B8" w:rsidRPr="006864B2">
        <w:rPr>
          <w:rFonts w:ascii="Times New Roman" w:hAnsi="Times New Roman" w:cs="Times New Roman"/>
          <w:b/>
          <w:sz w:val="28"/>
          <w:szCs w:val="28"/>
          <w:lang w:val="uz-Cyrl-UZ"/>
        </w:rPr>
        <w:t xml:space="preserve"> даромадлари таҳлили</w:t>
      </w:r>
      <w:r w:rsidR="006D22B8" w:rsidRPr="006864B2">
        <w:rPr>
          <w:rStyle w:val="a6"/>
          <w:rFonts w:ascii="Times New Roman" w:hAnsi="Times New Roman" w:cs="Times New Roman"/>
          <w:b/>
          <w:sz w:val="28"/>
          <w:szCs w:val="28"/>
          <w:lang w:val="uz-Cyrl-UZ"/>
        </w:rPr>
        <w:footnoteReference w:id="50"/>
      </w:r>
      <w:r w:rsidR="00DC7BCF">
        <w:rPr>
          <w:rFonts w:ascii="Times New Roman" w:hAnsi="Times New Roman" w:cs="Times New Roman"/>
          <w:b/>
          <w:sz w:val="28"/>
          <w:szCs w:val="28"/>
          <w:lang w:val="uz-Cyrl-UZ"/>
        </w:rPr>
        <w:t>(минг сўм.)</w:t>
      </w:r>
    </w:p>
    <w:tbl>
      <w:tblPr>
        <w:tblW w:w="9800" w:type="dxa"/>
        <w:jc w:val="center"/>
        <w:tblLook w:val="04A0" w:firstRow="1" w:lastRow="0" w:firstColumn="1" w:lastColumn="0" w:noHBand="0" w:noVBand="1"/>
      </w:tblPr>
      <w:tblGrid>
        <w:gridCol w:w="1760"/>
        <w:gridCol w:w="1340"/>
        <w:gridCol w:w="1340"/>
        <w:gridCol w:w="1340"/>
        <w:gridCol w:w="1340"/>
        <w:gridCol w:w="1340"/>
        <w:gridCol w:w="1340"/>
      </w:tblGrid>
      <w:tr w:rsidR="00C46C56" w:rsidRPr="00C46C56" w:rsidTr="00C46C56">
        <w:trPr>
          <w:trHeight w:val="540"/>
          <w:jc w:val="center"/>
        </w:trPr>
        <w:tc>
          <w:tcPr>
            <w:tcW w:w="17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 xml:space="preserve">Моддалар </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2010 й</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2011 й</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2012 й</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2013 й</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2014 й</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b/>
                <w:bCs/>
                <w:color w:val="000000"/>
                <w:sz w:val="21"/>
                <w:szCs w:val="21"/>
              </w:rPr>
            </w:pPr>
            <w:r w:rsidRPr="00C46C56">
              <w:rPr>
                <w:rFonts w:ascii="Times New Roman" w:eastAsia="Times New Roman" w:hAnsi="Times New Roman" w:cs="Times New Roman"/>
                <w:b/>
                <w:bCs/>
                <w:color w:val="000000"/>
                <w:sz w:val="21"/>
                <w:szCs w:val="21"/>
              </w:rPr>
              <w:t>Ўсиш    (2010-2014)</w:t>
            </w:r>
          </w:p>
        </w:tc>
      </w:tr>
      <w:tr w:rsidR="00C46C56" w:rsidRPr="00C46C56" w:rsidTr="00C46C56">
        <w:trPr>
          <w:trHeight w:val="54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Жами фоиз даромадлари</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18 668 546</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20 147 571</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26 092 618</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36 371 036</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59 492 222</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40 823 676</w:t>
            </w:r>
          </w:p>
        </w:tc>
      </w:tr>
      <w:tr w:rsidR="00C46C56" w:rsidRPr="00C46C56" w:rsidTr="00C46C56">
        <w:trPr>
          <w:trHeight w:val="54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Жами фоизсиз даромад</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14 266 890</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20 402 366</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26 128 781</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27 490 453</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33 087 936</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18 821 046</w:t>
            </w:r>
          </w:p>
        </w:tc>
      </w:tr>
      <w:tr w:rsidR="00C46C56" w:rsidRPr="00C46C56" w:rsidTr="00C46C56">
        <w:trPr>
          <w:trHeight w:val="300"/>
          <w:jc w:val="center"/>
        </w:trPr>
        <w:tc>
          <w:tcPr>
            <w:tcW w:w="1760" w:type="dxa"/>
            <w:tcBorders>
              <w:top w:val="nil"/>
              <w:left w:val="single" w:sz="4" w:space="0" w:color="auto"/>
              <w:bottom w:val="single" w:sz="4" w:space="0" w:color="auto"/>
              <w:right w:val="single" w:sz="4" w:space="0" w:color="auto"/>
            </w:tcBorders>
            <w:shd w:val="clear" w:color="auto" w:fill="auto"/>
            <w:vAlign w:val="center"/>
            <w:hideMark/>
          </w:tcPr>
          <w:p w:rsidR="00C46C56" w:rsidRPr="00C46C56" w:rsidRDefault="00C46C56" w:rsidP="00AF155A">
            <w:pPr>
              <w:spacing w:after="0" w:line="240" w:lineRule="auto"/>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 xml:space="preserve">Жами </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32 935 436</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40 549 937</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52 221 399</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63 861 489</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92 580 158</w:t>
            </w:r>
          </w:p>
        </w:tc>
        <w:tc>
          <w:tcPr>
            <w:tcW w:w="1340" w:type="dxa"/>
            <w:tcBorders>
              <w:top w:val="nil"/>
              <w:left w:val="nil"/>
              <w:bottom w:val="single" w:sz="4" w:space="0" w:color="auto"/>
              <w:right w:val="single" w:sz="4" w:space="0" w:color="auto"/>
            </w:tcBorders>
            <w:shd w:val="clear" w:color="auto" w:fill="auto"/>
            <w:vAlign w:val="center"/>
            <w:hideMark/>
          </w:tcPr>
          <w:p w:rsidR="00C46C56" w:rsidRPr="00C46C56" w:rsidRDefault="00C46C56" w:rsidP="00C46C56">
            <w:pPr>
              <w:spacing w:after="0" w:line="240" w:lineRule="auto"/>
              <w:jc w:val="center"/>
              <w:rPr>
                <w:rFonts w:ascii="Times New Roman" w:eastAsia="Times New Roman" w:hAnsi="Times New Roman" w:cs="Times New Roman"/>
                <w:color w:val="000000"/>
                <w:sz w:val="21"/>
                <w:szCs w:val="21"/>
              </w:rPr>
            </w:pPr>
            <w:r w:rsidRPr="00C46C56">
              <w:rPr>
                <w:rFonts w:ascii="Times New Roman" w:eastAsia="Times New Roman" w:hAnsi="Times New Roman" w:cs="Times New Roman"/>
                <w:color w:val="000000"/>
                <w:sz w:val="21"/>
                <w:szCs w:val="21"/>
              </w:rPr>
              <w:t>59 644 722</w:t>
            </w:r>
          </w:p>
        </w:tc>
      </w:tr>
    </w:tbl>
    <w:p w:rsidR="00C46C56" w:rsidRPr="006864B2" w:rsidRDefault="00C46C56" w:rsidP="00C46C56">
      <w:pPr>
        <w:tabs>
          <w:tab w:val="left" w:pos="0"/>
        </w:tabs>
        <w:spacing w:after="0" w:line="360" w:lineRule="auto"/>
        <w:jc w:val="both"/>
        <w:rPr>
          <w:rFonts w:ascii="Times New Roman" w:hAnsi="Times New Roman" w:cs="Times New Roman"/>
          <w:sz w:val="28"/>
          <w:szCs w:val="28"/>
          <w:lang w:val="uz-Cyrl-UZ"/>
        </w:rPr>
      </w:pPr>
    </w:p>
    <w:p w:rsidR="00276CEA" w:rsidRPr="006864B2" w:rsidRDefault="002B04B7" w:rsidP="002B04B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 </w:t>
      </w:r>
      <w:r w:rsidR="00775C20">
        <w:rPr>
          <w:rFonts w:ascii="Times New Roman" w:hAnsi="Times New Roman" w:cs="Times New Roman"/>
          <w:sz w:val="28"/>
          <w:szCs w:val="28"/>
          <w:lang w:val="uz-Cyrl-UZ"/>
        </w:rPr>
        <w:t>2.10-</w:t>
      </w:r>
      <w:r w:rsidRPr="006864B2">
        <w:rPr>
          <w:rFonts w:ascii="Times New Roman" w:hAnsi="Times New Roman" w:cs="Times New Roman"/>
          <w:sz w:val="28"/>
          <w:szCs w:val="28"/>
          <w:lang w:val="uz-Cyrl-UZ"/>
        </w:rPr>
        <w:t xml:space="preserve">жадвалдан кўринадики, </w:t>
      </w:r>
      <w:r w:rsidR="00651C7D" w:rsidRPr="006864B2">
        <w:rPr>
          <w:rFonts w:ascii="Times New Roman" w:hAnsi="Times New Roman" w:cs="Times New Roman"/>
          <w:sz w:val="28"/>
          <w:szCs w:val="28"/>
          <w:lang w:val="uz-Cyrl-UZ"/>
        </w:rPr>
        <w:t>“Савдогар</w:t>
      </w:r>
      <w:r w:rsidRPr="006864B2">
        <w:rPr>
          <w:rFonts w:ascii="Times New Roman" w:hAnsi="Times New Roman" w:cs="Times New Roman"/>
          <w:sz w:val="28"/>
          <w:szCs w:val="28"/>
          <w:lang w:val="uz-Cyrl-UZ"/>
        </w:rPr>
        <w:t>банк</w:t>
      </w:r>
      <w:r w:rsidR="00651C7D" w:rsidRPr="006864B2">
        <w:rPr>
          <w:rFonts w:ascii="Times New Roman" w:hAnsi="Times New Roman" w:cs="Times New Roman"/>
          <w:sz w:val="28"/>
          <w:szCs w:val="28"/>
          <w:lang w:val="uz-Cyrl-UZ"/>
        </w:rPr>
        <w:t>”</w:t>
      </w:r>
      <w:r w:rsidRPr="006864B2">
        <w:rPr>
          <w:rFonts w:ascii="Times New Roman" w:hAnsi="Times New Roman" w:cs="Times New Roman"/>
          <w:sz w:val="28"/>
          <w:szCs w:val="28"/>
          <w:lang w:val="uz-Cyrl-UZ"/>
        </w:rPr>
        <w:t>нинг фоизли даромадлари фоизсиз даромадларига қараганда</w:t>
      </w:r>
      <w:r w:rsidR="00651C7D" w:rsidRPr="006864B2">
        <w:rPr>
          <w:rFonts w:ascii="Times New Roman" w:hAnsi="Times New Roman" w:cs="Times New Roman"/>
          <w:sz w:val="28"/>
          <w:szCs w:val="28"/>
          <w:lang w:val="uz-Cyrl-UZ"/>
        </w:rPr>
        <w:t xml:space="preserve"> катта миқдорни</w:t>
      </w:r>
      <w:r w:rsidRPr="006864B2">
        <w:rPr>
          <w:rFonts w:ascii="Times New Roman" w:hAnsi="Times New Roman" w:cs="Times New Roman"/>
          <w:sz w:val="28"/>
          <w:szCs w:val="28"/>
          <w:lang w:val="uz-Cyrl-UZ"/>
        </w:rPr>
        <w:t xml:space="preserve"> ташкил этмоқда. </w:t>
      </w:r>
      <w:r w:rsidR="006A0B02">
        <w:rPr>
          <w:rFonts w:ascii="Times New Roman" w:hAnsi="Times New Roman" w:cs="Times New Roman"/>
          <w:sz w:val="28"/>
          <w:szCs w:val="28"/>
          <w:lang w:val="uz-Cyrl-UZ"/>
        </w:rPr>
        <w:t xml:space="preserve">Шунингдек, </w:t>
      </w:r>
      <w:r w:rsidRPr="006864B2">
        <w:rPr>
          <w:rFonts w:ascii="Times New Roman" w:hAnsi="Times New Roman" w:cs="Times New Roman"/>
          <w:sz w:val="28"/>
          <w:szCs w:val="28"/>
          <w:lang w:val="uz-Cyrl-UZ"/>
        </w:rPr>
        <w:t xml:space="preserve">таҳлил этилаётган даврда </w:t>
      </w:r>
      <w:r w:rsidR="00651C7D" w:rsidRPr="006864B2">
        <w:rPr>
          <w:rFonts w:ascii="Times New Roman" w:hAnsi="Times New Roman" w:cs="Times New Roman"/>
          <w:sz w:val="28"/>
          <w:szCs w:val="28"/>
          <w:lang w:val="uz-Cyrl-UZ"/>
        </w:rPr>
        <w:t>“Савдогарбанк”</w:t>
      </w:r>
      <w:r w:rsidRPr="006864B2">
        <w:rPr>
          <w:rFonts w:ascii="Times New Roman" w:hAnsi="Times New Roman" w:cs="Times New Roman"/>
          <w:sz w:val="28"/>
          <w:szCs w:val="28"/>
          <w:lang w:val="uz-Cyrl-UZ"/>
        </w:rPr>
        <w:t xml:space="preserve">нинг барча даромадлари ўсиш </w:t>
      </w:r>
      <w:r w:rsidR="004D5D10" w:rsidRPr="006864B2">
        <w:rPr>
          <w:rFonts w:ascii="Times New Roman" w:hAnsi="Times New Roman" w:cs="Times New Roman"/>
          <w:sz w:val="28"/>
          <w:szCs w:val="28"/>
          <w:lang w:val="uz-Cyrl-UZ"/>
        </w:rPr>
        <w:t>тенденциясига эга</w:t>
      </w:r>
      <w:r w:rsidR="006A0B02">
        <w:rPr>
          <w:rFonts w:ascii="Times New Roman" w:hAnsi="Times New Roman" w:cs="Times New Roman"/>
          <w:sz w:val="28"/>
          <w:szCs w:val="28"/>
          <w:lang w:val="uz-Cyrl-UZ"/>
        </w:rPr>
        <w:t xml:space="preserve"> бўлиб</w:t>
      </w:r>
      <w:r w:rsidR="004D5D10" w:rsidRPr="006864B2">
        <w:rPr>
          <w:rFonts w:ascii="Times New Roman" w:hAnsi="Times New Roman" w:cs="Times New Roman"/>
          <w:sz w:val="28"/>
          <w:szCs w:val="28"/>
          <w:lang w:val="uz-Cyrl-UZ"/>
        </w:rPr>
        <w:t xml:space="preserve">, банкнинг фоизли </w:t>
      </w:r>
      <w:r w:rsidR="00651C7D" w:rsidRPr="006864B2">
        <w:rPr>
          <w:rFonts w:ascii="Times New Roman" w:hAnsi="Times New Roman" w:cs="Times New Roman"/>
          <w:sz w:val="28"/>
          <w:szCs w:val="28"/>
          <w:lang w:val="uz-Cyrl-UZ"/>
        </w:rPr>
        <w:t xml:space="preserve">даромадлари </w:t>
      </w:r>
      <w:r w:rsidR="00D91BA7" w:rsidRPr="006864B2">
        <w:rPr>
          <w:rFonts w:ascii="Times New Roman" w:hAnsi="Times New Roman" w:cs="Times New Roman"/>
          <w:sz w:val="28"/>
          <w:szCs w:val="28"/>
          <w:lang w:val="uz-Cyrl-UZ"/>
        </w:rPr>
        <w:t xml:space="preserve">фоизсиз даромадларига </w:t>
      </w:r>
      <w:r w:rsidR="004D5D10" w:rsidRPr="006864B2">
        <w:rPr>
          <w:rFonts w:ascii="Times New Roman" w:hAnsi="Times New Roman" w:cs="Times New Roman"/>
          <w:sz w:val="28"/>
          <w:szCs w:val="28"/>
          <w:lang w:val="uz-Cyrl-UZ"/>
        </w:rPr>
        <w:t>нисбатан юқори ўсиш суръатига эга.</w:t>
      </w:r>
      <w:r w:rsidR="00D91BA7" w:rsidRPr="006864B2">
        <w:rPr>
          <w:rFonts w:ascii="Times New Roman" w:hAnsi="Times New Roman" w:cs="Times New Roman"/>
          <w:sz w:val="28"/>
          <w:szCs w:val="28"/>
          <w:lang w:val="uz-Cyrl-UZ"/>
        </w:rPr>
        <w:t xml:space="preserve"> Ушбу даромадларни қуйида салмоқлари бўйича таҳлил этамиз.</w:t>
      </w:r>
    </w:p>
    <w:p w:rsidR="00D91BA7" w:rsidRPr="006864B2" w:rsidRDefault="008A40A1" w:rsidP="00D91BA7">
      <w:pPr>
        <w:tabs>
          <w:tab w:val="left" w:pos="0"/>
        </w:tabs>
        <w:spacing w:after="0" w:line="360" w:lineRule="auto"/>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0C52E6">
        <w:rPr>
          <w:rFonts w:ascii="Times New Roman" w:hAnsi="Times New Roman" w:cs="Times New Roman"/>
          <w:b/>
          <w:sz w:val="28"/>
          <w:szCs w:val="28"/>
          <w:lang w:val="uz-Cyrl-UZ"/>
        </w:rPr>
        <w:t>1</w:t>
      </w:r>
      <w:r w:rsidR="00775C20">
        <w:rPr>
          <w:rFonts w:ascii="Times New Roman" w:hAnsi="Times New Roman" w:cs="Times New Roman"/>
          <w:b/>
          <w:sz w:val="28"/>
          <w:szCs w:val="28"/>
          <w:lang w:val="uz-Cyrl-UZ"/>
        </w:rPr>
        <w:t>1</w:t>
      </w:r>
      <w:r w:rsidR="00D91BA7" w:rsidRPr="006864B2">
        <w:rPr>
          <w:rFonts w:ascii="Times New Roman" w:hAnsi="Times New Roman" w:cs="Times New Roman"/>
          <w:b/>
          <w:sz w:val="28"/>
          <w:szCs w:val="28"/>
          <w:lang w:val="uz-Cyrl-UZ"/>
        </w:rPr>
        <w:t>-жадвал</w:t>
      </w:r>
    </w:p>
    <w:p w:rsidR="00D91BA7" w:rsidRPr="008A40A1" w:rsidRDefault="00D91BA7" w:rsidP="00D91BA7">
      <w:pPr>
        <w:tabs>
          <w:tab w:val="left" w:pos="0"/>
        </w:tabs>
        <w:spacing w:after="0" w:line="360" w:lineRule="auto"/>
        <w:ind w:firstLine="567"/>
        <w:jc w:val="center"/>
        <w:rPr>
          <w:rFonts w:ascii="Times New Roman" w:hAnsi="Times New Roman" w:cs="Times New Roman"/>
          <w:b/>
          <w:sz w:val="28"/>
          <w:szCs w:val="28"/>
          <w:lang w:val="uz-Cyrl-UZ"/>
        </w:rPr>
      </w:pPr>
      <w:r w:rsidRPr="008A40A1">
        <w:rPr>
          <w:rFonts w:ascii="Times New Roman" w:hAnsi="Times New Roman" w:cs="Times New Roman"/>
          <w:b/>
          <w:sz w:val="28"/>
          <w:szCs w:val="28"/>
          <w:lang w:val="uz-Cyrl-UZ"/>
        </w:rPr>
        <w:t>“Савдогарбанк” даромадлари таҳлили</w:t>
      </w:r>
      <w:r w:rsidRPr="008A40A1">
        <w:rPr>
          <w:rStyle w:val="a6"/>
          <w:rFonts w:ascii="Times New Roman" w:hAnsi="Times New Roman" w:cs="Times New Roman"/>
          <w:b/>
          <w:sz w:val="28"/>
          <w:szCs w:val="28"/>
          <w:lang w:val="uz-Cyrl-UZ"/>
        </w:rPr>
        <w:footnoteReference w:id="51"/>
      </w:r>
      <w:r w:rsidR="00DC7BCF" w:rsidRPr="008A40A1">
        <w:rPr>
          <w:rFonts w:ascii="Times New Roman" w:hAnsi="Times New Roman" w:cs="Times New Roman"/>
          <w:b/>
          <w:sz w:val="28"/>
          <w:szCs w:val="28"/>
          <w:lang w:val="uz-Cyrl-UZ"/>
        </w:rPr>
        <w:t>(фоизда)</w:t>
      </w:r>
      <w:r w:rsidR="00DC7BCF">
        <w:rPr>
          <w:rFonts w:ascii="Times New Roman" w:hAnsi="Times New Roman" w:cs="Times New Roman"/>
          <w:b/>
          <w:sz w:val="28"/>
          <w:szCs w:val="28"/>
          <w:lang w:val="uz-Cyrl-UZ"/>
        </w:rPr>
        <w:t>.</w:t>
      </w:r>
    </w:p>
    <w:tbl>
      <w:tblPr>
        <w:tblW w:w="9477" w:type="dxa"/>
        <w:jc w:val="center"/>
        <w:tblLook w:val="04A0" w:firstRow="1" w:lastRow="0" w:firstColumn="1" w:lastColumn="0" w:noHBand="0" w:noVBand="1"/>
      </w:tblPr>
      <w:tblGrid>
        <w:gridCol w:w="1774"/>
        <w:gridCol w:w="1227"/>
        <w:gridCol w:w="1227"/>
        <w:gridCol w:w="1227"/>
        <w:gridCol w:w="1227"/>
        <w:gridCol w:w="1213"/>
        <w:gridCol w:w="1582"/>
      </w:tblGrid>
      <w:tr w:rsidR="008A40A1" w:rsidRPr="008A40A1" w:rsidTr="00397FB9">
        <w:trPr>
          <w:trHeight w:val="540"/>
          <w:jc w:val="center"/>
        </w:trPr>
        <w:tc>
          <w:tcPr>
            <w:tcW w:w="1774"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 xml:space="preserve">Моддалар </w:t>
            </w:r>
          </w:p>
        </w:tc>
        <w:tc>
          <w:tcPr>
            <w:tcW w:w="1227" w:type="dxa"/>
            <w:tcBorders>
              <w:top w:val="single" w:sz="4" w:space="0" w:color="auto"/>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2010 й</w:t>
            </w:r>
          </w:p>
        </w:tc>
        <w:tc>
          <w:tcPr>
            <w:tcW w:w="1227" w:type="dxa"/>
            <w:tcBorders>
              <w:top w:val="single" w:sz="4" w:space="0" w:color="auto"/>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2011 й</w:t>
            </w:r>
          </w:p>
        </w:tc>
        <w:tc>
          <w:tcPr>
            <w:tcW w:w="1227" w:type="dxa"/>
            <w:tcBorders>
              <w:top w:val="single" w:sz="4" w:space="0" w:color="auto"/>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2012 й</w:t>
            </w:r>
          </w:p>
        </w:tc>
        <w:tc>
          <w:tcPr>
            <w:tcW w:w="1227" w:type="dxa"/>
            <w:tcBorders>
              <w:top w:val="single" w:sz="4" w:space="0" w:color="auto"/>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2013 й</w:t>
            </w:r>
          </w:p>
        </w:tc>
        <w:tc>
          <w:tcPr>
            <w:tcW w:w="1213" w:type="dxa"/>
            <w:tcBorders>
              <w:top w:val="single" w:sz="4" w:space="0" w:color="auto"/>
              <w:left w:val="nil"/>
              <w:bottom w:val="single" w:sz="4" w:space="0" w:color="auto"/>
              <w:right w:val="single" w:sz="4" w:space="0" w:color="auto"/>
            </w:tcBorders>
            <w:vAlign w:val="center"/>
          </w:tcPr>
          <w:p w:rsidR="008A40A1" w:rsidRPr="008A40A1" w:rsidRDefault="008A40A1" w:rsidP="008A40A1">
            <w:pPr>
              <w:spacing w:after="0" w:line="240" w:lineRule="auto"/>
              <w:jc w:val="center"/>
              <w:rPr>
                <w:rFonts w:ascii="Times New Roman" w:eastAsia="Times New Roman" w:hAnsi="Times New Roman" w:cs="Times New Roman"/>
                <w:b/>
                <w:bCs/>
                <w:sz w:val="26"/>
                <w:szCs w:val="26"/>
              </w:rPr>
            </w:pPr>
            <w:r w:rsidRPr="008A40A1">
              <w:rPr>
                <w:rFonts w:ascii="Times New Roman" w:eastAsia="Times New Roman" w:hAnsi="Times New Roman" w:cs="Times New Roman"/>
                <w:b/>
                <w:bCs/>
                <w:sz w:val="26"/>
                <w:szCs w:val="26"/>
                <w:lang w:val="uz-Cyrl-UZ"/>
              </w:rPr>
              <w:t>201</w:t>
            </w:r>
            <w:r>
              <w:rPr>
                <w:rFonts w:ascii="Times New Roman" w:eastAsia="Times New Roman" w:hAnsi="Times New Roman" w:cs="Times New Roman"/>
                <w:b/>
                <w:bCs/>
                <w:sz w:val="26"/>
                <w:szCs w:val="26"/>
                <w:lang w:val="uz-Cyrl-UZ"/>
              </w:rPr>
              <w:t>4</w:t>
            </w:r>
            <w:r w:rsidRPr="008A40A1">
              <w:rPr>
                <w:rFonts w:ascii="Times New Roman" w:eastAsia="Times New Roman" w:hAnsi="Times New Roman" w:cs="Times New Roman"/>
                <w:b/>
                <w:bCs/>
                <w:sz w:val="26"/>
                <w:szCs w:val="26"/>
                <w:lang w:val="uz-Cyrl-UZ"/>
              </w:rPr>
              <w:t xml:space="preserve"> й</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tcPr>
          <w:p w:rsidR="008A40A1" w:rsidRPr="008A40A1" w:rsidRDefault="008A40A1" w:rsidP="006A0B02">
            <w:pPr>
              <w:spacing w:after="0" w:line="240" w:lineRule="auto"/>
              <w:jc w:val="center"/>
              <w:rPr>
                <w:rFonts w:ascii="Times New Roman" w:eastAsia="Times New Roman" w:hAnsi="Times New Roman" w:cs="Times New Roman"/>
                <w:b/>
                <w:bCs/>
                <w:sz w:val="26"/>
                <w:szCs w:val="26"/>
                <w:lang w:val="uz-Cyrl-UZ"/>
              </w:rPr>
            </w:pPr>
            <w:r w:rsidRPr="008A40A1">
              <w:rPr>
                <w:rFonts w:ascii="Times New Roman" w:eastAsia="Times New Roman" w:hAnsi="Times New Roman" w:cs="Times New Roman"/>
                <w:b/>
                <w:bCs/>
                <w:sz w:val="26"/>
                <w:szCs w:val="26"/>
                <w:lang w:val="uz-Cyrl-UZ"/>
              </w:rPr>
              <w:t>Ўзгариш (2011-201</w:t>
            </w:r>
            <w:r w:rsidR="006A0B02">
              <w:rPr>
                <w:rFonts w:ascii="Times New Roman" w:eastAsia="Times New Roman" w:hAnsi="Times New Roman" w:cs="Times New Roman"/>
                <w:b/>
                <w:bCs/>
                <w:sz w:val="26"/>
                <w:szCs w:val="26"/>
                <w:lang w:val="uz-Cyrl-UZ"/>
              </w:rPr>
              <w:t>4</w:t>
            </w:r>
            <w:r w:rsidRPr="008A40A1">
              <w:rPr>
                <w:rFonts w:ascii="Times New Roman" w:eastAsia="Times New Roman" w:hAnsi="Times New Roman" w:cs="Times New Roman"/>
                <w:b/>
                <w:bCs/>
                <w:sz w:val="26"/>
                <w:szCs w:val="26"/>
                <w:lang w:val="uz-Cyrl-UZ"/>
              </w:rPr>
              <w:t>)</w:t>
            </w:r>
          </w:p>
        </w:tc>
      </w:tr>
      <w:tr w:rsidR="008A40A1" w:rsidRPr="008A40A1" w:rsidTr="006A0B02">
        <w:trPr>
          <w:trHeight w:val="540"/>
          <w:jc w:val="center"/>
        </w:trPr>
        <w:tc>
          <w:tcPr>
            <w:tcW w:w="1774" w:type="dxa"/>
            <w:tcBorders>
              <w:top w:val="nil"/>
              <w:left w:val="single" w:sz="4" w:space="0" w:color="auto"/>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lang w:val="uz-Cyrl-UZ"/>
              </w:rPr>
              <w:t>Жами фоиз даромадлари</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56,7%</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49,7%</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50,0%</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57,0%</w:t>
            </w:r>
          </w:p>
        </w:tc>
        <w:tc>
          <w:tcPr>
            <w:tcW w:w="1213" w:type="dxa"/>
            <w:tcBorders>
              <w:top w:val="single" w:sz="4" w:space="0" w:color="auto"/>
              <w:left w:val="nil"/>
              <w:bottom w:val="single" w:sz="4" w:space="0" w:color="auto"/>
              <w:right w:val="single" w:sz="4" w:space="0" w:color="auto"/>
            </w:tcBorders>
            <w:vAlign w:val="center"/>
          </w:tcPr>
          <w:p w:rsidR="008A40A1" w:rsidRPr="006A0B02" w:rsidRDefault="006A0B02" w:rsidP="006A0B02">
            <w:pPr>
              <w:spacing w:after="0" w:line="240" w:lineRule="auto"/>
              <w:jc w:val="center"/>
              <w:rPr>
                <w:rFonts w:ascii="Times New Roman" w:eastAsia="Times New Roman" w:hAnsi="Times New Roman" w:cs="Times New Roman"/>
                <w:sz w:val="26"/>
                <w:szCs w:val="26"/>
              </w:rPr>
            </w:pPr>
            <w:r w:rsidRPr="006A0B02">
              <w:rPr>
                <w:rFonts w:ascii="Times New Roman" w:eastAsia="Times New Roman" w:hAnsi="Times New Roman" w:cs="Times New Roman"/>
                <w:sz w:val="26"/>
                <w:szCs w:val="26"/>
              </w:rPr>
              <w:t>64,3%</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40A1" w:rsidRPr="008A40A1" w:rsidRDefault="006A0B02" w:rsidP="006A0B02">
            <w:pPr>
              <w:spacing w:after="0"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lang w:val="uz-Cyrl-UZ"/>
              </w:rPr>
              <w:t>7</w:t>
            </w:r>
            <w:r w:rsidR="008A40A1" w:rsidRPr="008A40A1">
              <w:rPr>
                <w:rFonts w:ascii="Times New Roman" w:eastAsia="Times New Roman" w:hAnsi="Times New Roman" w:cs="Times New Roman"/>
                <w:sz w:val="26"/>
                <w:szCs w:val="26"/>
              </w:rPr>
              <w:t>,</w:t>
            </w:r>
            <w:r>
              <w:rPr>
                <w:rFonts w:ascii="Times New Roman" w:eastAsia="Times New Roman" w:hAnsi="Times New Roman" w:cs="Times New Roman"/>
                <w:sz w:val="26"/>
                <w:szCs w:val="26"/>
                <w:lang w:val="uz-Cyrl-UZ"/>
              </w:rPr>
              <w:t>6</w:t>
            </w:r>
            <w:r w:rsidR="008A40A1" w:rsidRPr="008A40A1">
              <w:rPr>
                <w:rFonts w:ascii="Times New Roman" w:eastAsia="Times New Roman" w:hAnsi="Times New Roman" w:cs="Times New Roman"/>
                <w:sz w:val="26"/>
                <w:szCs w:val="26"/>
              </w:rPr>
              <w:t>%</w:t>
            </w:r>
          </w:p>
        </w:tc>
      </w:tr>
      <w:tr w:rsidR="008A40A1" w:rsidRPr="008A40A1" w:rsidTr="006A0B02">
        <w:trPr>
          <w:trHeight w:val="540"/>
          <w:jc w:val="center"/>
        </w:trPr>
        <w:tc>
          <w:tcPr>
            <w:tcW w:w="1774" w:type="dxa"/>
            <w:tcBorders>
              <w:top w:val="nil"/>
              <w:left w:val="single" w:sz="4" w:space="0" w:color="auto"/>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lang w:val="uz-Cyrl-UZ"/>
              </w:rPr>
              <w:t>Жами фоизсиз даромад</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43,3%</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50,3%</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50,0%</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43,0%</w:t>
            </w:r>
          </w:p>
        </w:tc>
        <w:tc>
          <w:tcPr>
            <w:tcW w:w="1213" w:type="dxa"/>
            <w:tcBorders>
              <w:top w:val="single" w:sz="4" w:space="0" w:color="auto"/>
              <w:left w:val="nil"/>
              <w:bottom w:val="single" w:sz="4" w:space="0" w:color="auto"/>
              <w:right w:val="single" w:sz="4" w:space="0" w:color="auto"/>
            </w:tcBorders>
            <w:vAlign w:val="center"/>
          </w:tcPr>
          <w:p w:rsidR="008A40A1" w:rsidRPr="006A0B02" w:rsidRDefault="006A0B02" w:rsidP="006A0B02">
            <w:pPr>
              <w:spacing w:after="0" w:line="240" w:lineRule="auto"/>
              <w:jc w:val="center"/>
              <w:rPr>
                <w:rFonts w:ascii="Times New Roman" w:eastAsia="Times New Roman" w:hAnsi="Times New Roman" w:cs="Times New Roman"/>
                <w:sz w:val="26"/>
                <w:szCs w:val="26"/>
              </w:rPr>
            </w:pPr>
            <w:r w:rsidRPr="006A0B02">
              <w:rPr>
                <w:rFonts w:ascii="Times New Roman" w:eastAsia="Times New Roman" w:hAnsi="Times New Roman" w:cs="Times New Roman"/>
                <w:sz w:val="26"/>
                <w:szCs w:val="26"/>
              </w:rPr>
              <w:t>35,7%</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40A1" w:rsidRPr="008A40A1" w:rsidRDefault="008A40A1" w:rsidP="006A0B02">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w:t>
            </w:r>
            <w:r w:rsidR="006A0B02">
              <w:rPr>
                <w:rFonts w:ascii="Times New Roman" w:eastAsia="Times New Roman" w:hAnsi="Times New Roman" w:cs="Times New Roman"/>
                <w:sz w:val="26"/>
                <w:szCs w:val="26"/>
                <w:lang w:val="uz-Cyrl-UZ"/>
              </w:rPr>
              <w:t>7</w:t>
            </w:r>
            <w:r w:rsidRPr="008A40A1">
              <w:rPr>
                <w:rFonts w:ascii="Times New Roman" w:eastAsia="Times New Roman" w:hAnsi="Times New Roman" w:cs="Times New Roman"/>
                <w:sz w:val="26"/>
                <w:szCs w:val="26"/>
              </w:rPr>
              <w:t>,</w:t>
            </w:r>
            <w:r w:rsidR="006A0B02">
              <w:rPr>
                <w:rFonts w:ascii="Times New Roman" w:eastAsia="Times New Roman" w:hAnsi="Times New Roman" w:cs="Times New Roman"/>
                <w:sz w:val="26"/>
                <w:szCs w:val="26"/>
                <w:lang w:val="uz-Cyrl-UZ"/>
              </w:rPr>
              <w:t>6</w:t>
            </w:r>
            <w:r w:rsidRPr="008A40A1">
              <w:rPr>
                <w:rFonts w:ascii="Times New Roman" w:eastAsia="Times New Roman" w:hAnsi="Times New Roman" w:cs="Times New Roman"/>
                <w:sz w:val="26"/>
                <w:szCs w:val="26"/>
              </w:rPr>
              <w:t>%</w:t>
            </w:r>
          </w:p>
        </w:tc>
      </w:tr>
      <w:tr w:rsidR="008A40A1" w:rsidRPr="006864B2" w:rsidTr="006A0B02">
        <w:trPr>
          <w:trHeight w:val="300"/>
          <w:jc w:val="center"/>
        </w:trPr>
        <w:tc>
          <w:tcPr>
            <w:tcW w:w="1774" w:type="dxa"/>
            <w:tcBorders>
              <w:top w:val="nil"/>
              <w:left w:val="single" w:sz="4" w:space="0" w:color="auto"/>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lang w:val="uz-Cyrl-UZ"/>
              </w:rPr>
              <w:t xml:space="preserve">Жами даромад </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100,0%</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100,0%</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100,0%</w:t>
            </w:r>
          </w:p>
        </w:tc>
        <w:tc>
          <w:tcPr>
            <w:tcW w:w="1227" w:type="dxa"/>
            <w:tcBorders>
              <w:top w:val="nil"/>
              <w:left w:val="nil"/>
              <w:bottom w:val="single" w:sz="4" w:space="0" w:color="auto"/>
              <w:right w:val="single" w:sz="4" w:space="0" w:color="auto"/>
            </w:tcBorders>
            <w:shd w:val="clear" w:color="auto" w:fill="auto"/>
            <w:vAlign w:val="center"/>
            <w:hideMark/>
          </w:tcPr>
          <w:p w:rsidR="008A40A1" w:rsidRPr="008A40A1"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100,0%</w:t>
            </w:r>
          </w:p>
        </w:tc>
        <w:tc>
          <w:tcPr>
            <w:tcW w:w="1213" w:type="dxa"/>
            <w:tcBorders>
              <w:top w:val="single" w:sz="4" w:space="0" w:color="auto"/>
              <w:left w:val="nil"/>
              <w:bottom w:val="single" w:sz="4" w:space="0" w:color="auto"/>
              <w:right w:val="single" w:sz="4" w:space="0" w:color="auto"/>
            </w:tcBorders>
            <w:vAlign w:val="center"/>
          </w:tcPr>
          <w:p w:rsidR="008A40A1" w:rsidRPr="006A0B02" w:rsidRDefault="006A0B02" w:rsidP="006A0B02">
            <w:pPr>
              <w:spacing w:after="0" w:line="240" w:lineRule="auto"/>
              <w:jc w:val="center"/>
              <w:rPr>
                <w:rFonts w:ascii="Times New Roman" w:eastAsia="Times New Roman" w:hAnsi="Times New Roman" w:cs="Times New Roman"/>
                <w:sz w:val="26"/>
                <w:szCs w:val="26"/>
              </w:rPr>
            </w:pPr>
            <w:r w:rsidRPr="006A0B02">
              <w:rPr>
                <w:rFonts w:ascii="Times New Roman" w:eastAsia="Times New Roman" w:hAnsi="Times New Roman" w:cs="Times New Roman"/>
                <w:sz w:val="26"/>
                <w:szCs w:val="26"/>
              </w:rPr>
              <w:t>100,0%</w:t>
            </w:r>
          </w:p>
        </w:tc>
        <w:tc>
          <w:tcPr>
            <w:tcW w:w="158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40A1" w:rsidRPr="006864B2" w:rsidRDefault="008A40A1" w:rsidP="00D91BA7">
            <w:pPr>
              <w:spacing w:after="0" w:line="240" w:lineRule="auto"/>
              <w:jc w:val="center"/>
              <w:rPr>
                <w:rFonts w:ascii="Times New Roman" w:eastAsia="Times New Roman" w:hAnsi="Times New Roman" w:cs="Times New Roman"/>
                <w:sz w:val="26"/>
                <w:szCs w:val="26"/>
              </w:rPr>
            </w:pPr>
            <w:r w:rsidRPr="008A40A1">
              <w:rPr>
                <w:rFonts w:ascii="Times New Roman" w:eastAsia="Times New Roman" w:hAnsi="Times New Roman" w:cs="Times New Roman"/>
                <w:sz w:val="26"/>
                <w:szCs w:val="26"/>
              </w:rPr>
              <w:t>0,0%</w:t>
            </w:r>
          </w:p>
        </w:tc>
      </w:tr>
    </w:tbl>
    <w:p w:rsidR="00D91BA7" w:rsidRPr="006864B2" w:rsidRDefault="00D91BA7" w:rsidP="002B04B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Юқоридаги </w:t>
      </w:r>
      <w:r w:rsidR="00775C20">
        <w:rPr>
          <w:rFonts w:ascii="Times New Roman" w:hAnsi="Times New Roman" w:cs="Times New Roman"/>
          <w:sz w:val="28"/>
          <w:szCs w:val="28"/>
          <w:lang w:val="uz-Cyrl-UZ"/>
        </w:rPr>
        <w:t>2.11-</w:t>
      </w:r>
      <w:r w:rsidRPr="006864B2">
        <w:rPr>
          <w:rFonts w:ascii="Times New Roman" w:hAnsi="Times New Roman" w:cs="Times New Roman"/>
          <w:sz w:val="28"/>
          <w:szCs w:val="28"/>
          <w:lang w:val="uz-Cyrl-UZ"/>
        </w:rPr>
        <w:t xml:space="preserve">жадвал маълумотларидан кўринадики, фоизли даромадлар банкнинг </w:t>
      </w:r>
      <w:r w:rsidR="006A0B02">
        <w:rPr>
          <w:rFonts w:ascii="Times New Roman" w:hAnsi="Times New Roman" w:cs="Times New Roman"/>
          <w:sz w:val="28"/>
          <w:szCs w:val="28"/>
          <w:lang w:val="uz-Cyrl-UZ"/>
        </w:rPr>
        <w:t>64,6</w:t>
      </w:r>
      <w:r w:rsidRPr="006864B2">
        <w:rPr>
          <w:rFonts w:ascii="Times New Roman" w:hAnsi="Times New Roman" w:cs="Times New Roman"/>
          <w:sz w:val="28"/>
          <w:szCs w:val="28"/>
          <w:lang w:val="uz-Cyrl-UZ"/>
        </w:rPr>
        <w:t xml:space="preserve"> фоизни эгаллаб, таҳлил қилинаётган давр мобайнида ўз салмоғини </w:t>
      </w:r>
      <w:r w:rsidR="006A0B02">
        <w:rPr>
          <w:rFonts w:ascii="Times New Roman" w:hAnsi="Times New Roman" w:cs="Times New Roman"/>
          <w:sz w:val="28"/>
          <w:szCs w:val="28"/>
          <w:lang w:val="uz-Cyrl-UZ"/>
        </w:rPr>
        <w:t>7</w:t>
      </w:r>
      <w:r w:rsidRPr="006864B2">
        <w:rPr>
          <w:rFonts w:ascii="Times New Roman" w:hAnsi="Times New Roman" w:cs="Times New Roman"/>
          <w:sz w:val="28"/>
          <w:szCs w:val="28"/>
          <w:lang w:val="uz-Cyrl-UZ"/>
        </w:rPr>
        <w:t>,</w:t>
      </w:r>
      <w:r w:rsidR="006A0B02">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 xml:space="preserve"> фоизли пункга оширган. </w:t>
      </w:r>
    </w:p>
    <w:p w:rsidR="00C228EF" w:rsidRPr="006864B2" w:rsidRDefault="00C228EF" w:rsidP="00C228EF">
      <w:pPr>
        <w:tabs>
          <w:tab w:val="left" w:pos="0"/>
        </w:tabs>
        <w:spacing w:after="0" w:line="360" w:lineRule="auto"/>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0C52E6">
        <w:rPr>
          <w:rFonts w:ascii="Times New Roman" w:hAnsi="Times New Roman" w:cs="Times New Roman"/>
          <w:b/>
          <w:sz w:val="28"/>
          <w:szCs w:val="28"/>
        </w:rPr>
        <w:t>1</w:t>
      </w:r>
      <w:r w:rsidR="00775C20">
        <w:rPr>
          <w:rFonts w:ascii="Times New Roman" w:hAnsi="Times New Roman" w:cs="Times New Roman"/>
          <w:b/>
          <w:sz w:val="28"/>
          <w:szCs w:val="28"/>
          <w:lang w:val="uz-Cyrl-UZ"/>
        </w:rPr>
        <w:t>2</w:t>
      </w:r>
      <w:r w:rsidRPr="006864B2">
        <w:rPr>
          <w:rFonts w:ascii="Times New Roman" w:hAnsi="Times New Roman" w:cs="Times New Roman"/>
          <w:b/>
          <w:sz w:val="28"/>
          <w:szCs w:val="28"/>
          <w:lang w:val="uz-Cyrl-UZ"/>
        </w:rPr>
        <w:t>-жадвал</w:t>
      </w:r>
    </w:p>
    <w:p w:rsidR="00D91BA7" w:rsidRPr="006864B2" w:rsidRDefault="00D91BA7" w:rsidP="00D91BA7">
      <w:pPr>
        <w:tabs>
          <w:tab w:val="left" w:pos="0"/>
        </w:tabs>
        <w:spacing w:after="0" w:line="360" w:lineRule="auto"/>
        <w:ind w:firstLine="567"/>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“Савдогарбанк” </w:t>
      </w:r>
      <w:r w:rsidR="0008630C" w:rsidRPr="006864B2">
        <w:rPr>
          <w:rFonts w:ascii="Times New Roman" w:hAnsi="Times New Roman" w:cs="Times New Roman"/>
          <w:b/>
          <w:sz w:val="28"/>
          <w:szCs w:val="28"/>
          <w:lang w:val="uz-Cyrl-UZ"/>
        </w:rPr>
        <w:t>харажатлари</w:t>
      </w:r>
      <w:r w:rsidR="00DC7BCF">
        <w:rPr>
          <w:rFonts w:ascii="Times New Roman" w:hAnsi="Times New Roman" w:cs="Times New Roman"/>
          <w:b/>
          <w:sz w:val="28"/>
          <w:szCs w:val="28"/>
          <w:lang w:val="uz-Cyrl-UZ"/>
        </w:rPr>
        <w:t xml:space="preserve"> таҳлили</w:t>
      </w:r>
      <w:r w:rsidRPr="006864B2">
        <w:rPr>
          <w:rStyle w:val="a6"/>
          <w:rFonts w:ascii="Times New Roman" w:hAnsi="Times New Roman" w:cs="Times New Roman"/>
          <w:b/>
          <w:sz w:val="28"/>
          <w:szCs w:val="28"/>
          <w:lang w:val="uz-Cyrl-UZ"/>
        </w:rPr>
        <w:footnoteReference w:id="52"/>
      </w:r>
      <w:r w:rsidR="00DC7BCF" w:rsidRPr="006864B2">
        <w:rPr>
          <w:rFonts w:ascii="Times New Roman" w:hAnsi="Times New Roman" w:cs="Times New Roman"/>
          <w:b/>
          <w:sz w:val="28"/>
          <w:szCs w:val="28"/>
          <w:lang w:val="uz-Cyrl-UZ"/>
        </w:rPr>
        <w:t>(фоизда)</w:t>
      </w:r>
      <w:r w:rsidR="00DC7BCF">
        <w:rPr>
          <w:rFonts w:ascii="Times New Roman" w:hAnsi="Times New Roman" w:cs="Times New Roman"/>
          <w:b/>
          <w:sz w:val="28"/>
          <w:szCs w:val="28"/>
          <w:lang w:val="uz-Cyrl-UZ"/>
        </w:rPr>
        <w:t>.</w:t>
      </w:r>
    </w:p>
    <w:tbl>
      <w:tblPr>
        <w:tblW w:w="9477" w:type="dxa"/>
        <w:jc w:val="center"/>
        <w:tblLook w:val="04A0" w:firstRow="1" w:lastRow="0" w:firstColumn="1" w:lastColumn="0" w:noHBand="0" w:noVBand="1"/>
      </w:tblPr>
      <w:tblGrid>
        <w:gridCol w:w="1733"/>
        <w:gridCol w:w="1242"/>
        <w:gridCol w:w="1242"/>
        <w:gridCol w:w="1242"/>
        <w:gridCol w:w="1242"/>
        <w:gridCol w:w="1283"/>
        <w:gridCol w:w="1493"/>
      </w:tblGrid>
      <w:tr w:rsidR="00C228EF" w:rsidRPr="006864B2" w:rsidTr="00397FB9">
        <w:trPr>
          <w:trHeight w:val="540"/>
          <w:jc w:val="center"/>
        </w:trPr>
        <w:tc>
          <w:tcPr>
            <w:tcW w:w="173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 xml:space="preserve">Моддалар </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2010 й</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2011 й</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2012 й</w:t>
            </w:r>
          </w:p>
        </w:tc>
        <w:tc>
          <w:tcPr>
            <w:tcW w:w="1242" w:type="dxa"/>
            <w:tcBorders>
              <w:top w:val="single" w:sz="4" w:space="0" w:color="auto"/>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2013 й</w:t>
            </w:r>
          </w:p>
        </w:tc>
        <w:tc>
          <w:tcPr>
            <w:tcW w:w="1283" w:type="dxa"/>
            <w:tcBorders>
              <w:top w:val="single" w:sz="4" w:space="0" w:color="auto"/>
              <w:left w:val="nil"/>
              <w:bottom w:val="single" w:sz="4" w:space="0" w:color="auto"/>
              <w:right w:val="single" w:sz="4" w:space="0" w:color="auto"/>
            </w:tcBorders>
            <w:vAlign w:val="center"/>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2014 й</w:t>
            </w: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b/>
                <w:bCs/>
                <w:sz w:val="24"/>
                <w:szCs w:val="24"/>
              </w:rPr>
            </w:pPr>
            <w:r w:rsidRPr="00DC7BCF">
              <w:rPr>
                <w:rFonts w:ascii="Times New Roman" w:eastAsia="Times New Roman" w:hAnsi="Times New Roman" w:cs="Times New Roman"/>
                <w:b/>
                <w:bCs/>
                <w:sz w:val="24"/>
                <w:szCs w:val="24"/>
                <w:lang w:val="uz-Cyrl-UZ"/>
              </w:rPr>
              <w:t>Ўсиш (2010-2014)</w:t>
            </w:r>
          </w:p>
        </w:tc>
      </w:tr>
      <w:tr w:rsidR="00C228EF" w:rsidRPr="006864B2" w:rsidTr="00C228EF">
        <w:trPr>
          <w:trHeight w:val="540"/>
          <w:jc w:val="center"/>
        </w:trPr>
        <w:tc>
          <w:tcPr>
            <w:tcW w:w="1733" w:type="dxa"/>
            <w:tcBorders>
              <w:top w:val="nil"/>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lang w:val="uz-Cyrl-UZ"/>
              </w:rPr>
              <w:t>Жами фоизли харажатлар</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76,2%</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71,4%</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79,4%</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81,0%</w:t>
            </w:r>
          </w:p>
        </w:tc>
        <w:tc>
          <w:tcPr>
            <w:tcW w:w="1283" w:type="dxa"/>
            <w:tcBorders>
              <w:top w:val="single" w:sz="4" w:space="0" w:color="auto"/>
              <w:left w:val="nil"/>
              <w:bottom w:val="single" w:sz="4" w:space="0" w:color="auto"/>
              <w:right w:val="single" w:sz="4" w:space="0" w:color="auto"/>
            </w:tcBorders>
            <w:vAlign w:val="center"/>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83,7%</w:t>
            </w: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7,5%</w:t>
            </w:r>
          </w:p>
        </w:tc>
      </w:tr>
      <w:tr w:rsidR="00C228EF" w:rsidRPr="006864B2" w:rsidTr="00C228EF">
        <w:trPr>
          <w:trHeight w:val="540"/>
          <w:jc w:val="center"/>
        </w:trPr>
        <w:tc>
          <w:tcPr>
            <w:tcW w:w="1733" w:type="dxa"/>
            <w:tcBorders>
              <w:top w:val="nil"/>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lang w:val="uz-Cyrl-UZ"/>
              </w:rPr>
              <w:t>Жами фоизсиз харажатлар</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23,8%</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28,6%</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20,6%</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19,0%</w:t>
            </w:r>
          </w:p>
        </w:tc>
        <w:tc>
          <w:tcPr>
            <w:tcW w:w="1283" w:type="dxa"/>
            <w:tcBorders>
              <w:top w:val="single" w:sz="4" w:space="0" w:color="auto"/>
              <w:left w:val="nil"/>
              <w:bottom w:val="single" w:sz="4" w:space="0" w:color="auto"/>
              <w:right w:val="single" w:sz="4" w:space="0" w:color="auto"/>
            </w:tcBorders>
            <w:vAlign w:val="center"/>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16,3%</w:t>
            </w: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-7,5%</w:t>
            </w:r>
          </w:p>
        </w:tc>
      </w:tr>
      <w:tr w:rsidR="00C228EF" w:rsidRPr="006864B2" w:rsidTr="00C228EF">
        <w:trPr>
          <w:trHeight w:val="300"/>
          <w:jc w:val="center"/>
        </w:trPr>
        <w:tc>
          <w:tcPr>
            <w:tcW w:w="1733" w:type="dxa"/>
            <w:tcBorders>
              <w:top w:val="nil"/>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lang w:val="uz-Cyrl-UZ"/>
              </w:rPr>
              <w:t>Жами харажат</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100,0%</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100,0%</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100,0%</w:t>
            </w:r>
          </w:p>
        </w:tc>
        <w:tc>
          <w:tcPr>
            <w:tcW w:w="1242" w:type="dxa"/>
            <w:tcBorders>
              <w:top w:val="nil"/>
              <w:left w:val="nil"/>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100,0%</w:t>
            </w:r>
          </w:p>
        </w:tc>
        <w:tc>
          <w:tcPr>
            <w:tcW w:w="1283" w:type="dxa"/>
            <w:tcBorders>
              <w:top w:val="single" w:sz="4" w:space="0" w:color="auto"/>
              <w:left w:val="nil"/>
              <w:bottom w:val="single" w:sz="4" w:space="0" w:color="auto"/>
              <w:right w:val="single" w:sz="4" w:space="0" w:color="auto"/>
            </w:tcBorders>
            <w:vAlign w:val="center"/>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100,0%</w:t>
            </w:r>
          </w:p>
        </w:tc>
        <w:tc>
          <w:tcPr>
            <w:tcW w:w="1493"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28EF" w:rsidRPr="00DC7BCF" w:rsidRDefault="00C228EF" w:rsidP="00DC7BCF">
            <w:pPr>
              <w:spacing w:after="0" w:line="240" w:lineRule="auto"/>
              <w:jc w:val="center"/>
              <w:rPr>
                <w:rFonts w:ascii="Times New Roman" w:eastAsia="Times New Roman" w:hAnsi="Times New Roman" w:cs="Times New Roman"/>
                <w:sz w:val="24"/>
                <w:szCs w:val="24"/>
              </w:rPr>
            </w:pPr>
            <w:r w:rsidRPr="00DC7BCF">
              <w:rPr>
                <w:rFonts w:ascii="Times New Roman" w:eastAsia="Times New Roman" w:hAnsi="Times New Roman" w:cs="Times New Roman"/>
                <w:sz w:val="24"/>
                <w:szCs w:val="24"/>
              </w:rPr>
              <w:t>0,0%</w:t>
            </w:r>
          </w:p>
        </w:tc>
      </w:tr>
    </w:tbl>
    <w:p w:rsidR="00D91BA7" w:rsidRPr="006864B2" w:rsidRDefault="00D91BA7" w:rsidP="002B04B7">
      <w:pPr>
        <w:tabs>
          <w:tab w:val="left" w:pos="0"/>
        </w:tabs>
        <w:spacing w:after="0" w:line="360" w:lineRule="auto"/>
        <w:ind w:firstLine="567"/>
        <w:jc w:val="both"/>
        <w:rPr>
          <w:rFonts w:ascii="Times New Roman" w:hAnsi="Times New Roman" w:cs="Times New Roman"/>
          <w:sz w:val="28"/>
          <w:szCs w:val="28"/>
          <w:lang w:val="uz-Cyrl-UZ"/>
        </w:rPr>
      </w:pPr>
    </w:p>
    <w:p w:rsidR="0008630C" w:rsidRPr="006864B2" w:rsidRDefault="0008630C" w:rsidP="002B04B7">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Юқоридаги жадвал маълумотларидан кўринадики, фоизли харажатлар банкни</w:t>
      </w:r>
      <w:r w:rsidR="00C228EF">
        <w:rPr>
          <w:rFonts w:ascii="Times New Roman" w:hAnsi="Times New Roman" w:cs="Times New Roman"/>
          <w:sz w:val="28"/>
          <w:szCs w:val="28"/>
          <w:lang w:val="uz-Cyrl-UZ"/>
        </w:rPr>
        <w:t>нг жами харажатлари таркибида 83,7</w:t>
      </w:r>
      <w:r w:rsidRPr="006864B2">
        <w:rPr>
          <w:rFonts w:ascii="Times New Roman" w:hAnsi="Times New Roman" w:cs="Times New Roman"/>
          <w:sz w:val="28"/>
          <w:szCs w:val="28"/>
          <w:lang w:val="uz-Cyrl-UZ"/>
        </w:rPr>
        <w:t xml:space="preserve"> фоизни эгаллаб, таҳлил қилинаётган давр мобайнида ўз салмоғини </w:t>
      </w:r>
      <w:r w:rsidR="00C228EF">
        <w:rPr>
          <w:rFonts w:ascii="Times New Roman" w:hAnsi="Times New Roman" w:cs="Times New Roman"/>
          <w:sz w:val="28"/>
          <w:szCs w:val="28"/>
          <w:lang w:val="uz-Cyrl-UZ"/>
        </w:rPr>
        <w:t>7</w:t>
      </w:r>
      <w:r w:rsidRPr="006864B2">
        <w:rPr>
          <w:rFonts w:ascii="Times New Roman" w:hAnsi="Times New Roman" w:cs="Times New Roman"/>
          <w:sz w:val="28"/>
          <w:szCs w:val="28"/>
          <w:lang w:val="uz-Cyrl-UZ"/>
        </w:rPr>
        <w:t>,</w:t>
      </w:r>
      <w:r w:rsidR="00C228EF">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фоизли пунк</w:t>
      </w:r>
      <w:r w:rsidR="000C0ABF">
        <w:rPr>
          <w:rFonts w:ascii="Times New Roman" w:hAnsi="Times New Roman" w:cs="Times New Roman"/>
          <w:sz w:val="28"/>
          <w:szCs w:val="28"/>
          <w:lang w:val="uz-Cyrl-UZ"/>
        </w:rPr>
        <w:t>т</w:t>
      </w:r>
      <w:r w:rsidRPr="006864B2">
        <w:rPr>
          <w:rFonts w:ascii="Times New Roman" w:hAnsi="Times New Roman" w:cs="Times New Roman"/>
          <w:sz w:val="28"/>
          <w:szCs w:val="28"/>
          <w:lang w:val="uz-Cyrl-UZ"/>
        </w:rPr>
        <w:t xml:space="preserve">га оширган. </w:t>
      </w:r>
      <w:r w:rsidR="00C228EF" w:rsidRPr="006864B2">
        <w:rPr>
          <w:rFonts w:ascii="Times New Roman" w:hAnsi="Times New Roman" w:cs="Times New Roman"/>
          <w:sz w:val="28"/>
          <w:szCs w:val="28"/>
          <w:lang w:val="uz-Cyrl-UZ"/>
        </w:rPr>
        <w:t xml:space="preserve">Шуни </w:t>
      </w:r>
      <w:r w:rsidRPr="006864B2">
        <w:rPr>
          <w:rFonts w:ascii="Times New Roman" w:hAnsi="Times New Roman" w:cs="Times New Roman"/>
          <w:sz w:val="28"/>
          <w:szCs w:val="28"/>
          <w:lang w:val="uz-Cyrl-UZ"/>
        </w:rPr>
        <w:t xml:space="preserve">таъкидлашимиз мумкинки, таҳлил этилаётган даврда “Савдогарбанк”нинг барча харажатлари ўсиш тенденциясига эга, шунингдек, банкнинг фоизли </w:t>
      </w:r>
      <w:r w:rsidR="00C228EF">
        <w:rPr>
          <w:rFonts w:ascii="Times New Roman" w:hAnsi="Times New Roman" w:cs="Times New Roman"/>
          <w:sz w:val="28"/>
          <w:szCs w:val="28"/>
          <w:lang w:val="uz-Cyrl-UZ"/>
        </w:rPr>
        <w:t>харажат</w:t>
      </w:r>
      <w:r w:rsidRPr="006864B2">
        <w:rPr>
          <w:rFonts w:ascii="Times New Roman" w:hAnsi="Times New Roman" w:cs="Times New Roman"/>
          <w:sz w:val="28"/>
          <w:szCs w:val="28"/>
          <w:lang w:val="uz-Cyrl-UZ"/>
        </w:rPr>
        <w:t xml:space="preserve">лари фоизсиз </w:t>
      </w:r>
      <w:r w:rsidR="00C228EF">
        <w:rPr>
          <w:rFonts w:ascii="Times New Roman" w:hAnsi="Times New Roman" w:cs="Times New Roman"/>
          <w:sz w:val="28"/>
          <w:szCs w:val="28"/>
          <w:lang w:val="uz-Cyrl-UZ"/>
        </w:rPr>
        <w:t>харажат</w:t>
      </w:r>
      <w:r w:rsidRPr="006864B2">
        <w:rPr>
          <w:rFonts w:ascii="Times New Roman" w:hAnsi="Times New Roman" w:cs="Times New Roman"/>
          <w:sz w:val="28"/>
          <w:szCs w:val="28"/>
          <w:lang w:val="uz-Cyrl-UZ"/>
        </w:rPr>
        <w:t>ларига нисбатан юқори ўсиш суръатига эга</w:t>
      </w:r>
      <w:r w:rsidR="00602E35">
        <w:rPr>
          <w:rFonts w:ascii="Times New Roman" w:hAnsi="Times New Roman" w:cs="Times New Roman"/>
          <w:sz w:val="28"/>
          <w:szCs w:val="28"/>
          <w:lang w:val="uz-Cyrl-UZ"/>
        </w:rPr>
        <w:t xml:space="preserve"> бўлган</w:t>
      </w:r>
      <w:r w:rsidRPr="006864B2">
        <w:rPr>
          <w:rFonts w:ascii="Times New Roman" w:hAnsi="Times New Roman" w:cs="Times New Roman"/>
          <w:sz w:val="28"/>
          <w:szCs w:val="28"/>
          <w:lang w:val="uz-Cyrl-UZ"/>
        </w:rPr>
        <w:t>.</w:t>
      </w:r>
    </w:p>
    <w:p w:rsidR="00D85380" w:rsidRPr="006864B2" w:rsidRDefault="00591123" w:rsidP="00BA6C49">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Айтиш жоизки,</w:t>
      </w:r>
      <w:r w:rsidR="00531F0C" w:rsidRPr="006864B2">
        <w:rPr>
          <w:rFonts w:ascii="Times New Roman" w:hAnsi="Times New Roman" w:cs="Times New Roman"/>
          <w:sz w:val="28"/>
          <w:szCs w:val="28"/>
          <w:lang w:val="uz-Cyrl-UZ"/>
        </w:rPr>
        <w:t xml:space="preserve"> фоизли даромадларнинг асосий қисмини кредитлар бўйича фоизли даромадлар ташкил қилган.</w:t>
      </w:r>
    </w:p>
    <w:p w:rsidR="00D00B5C" w:rsidRDefault="00D85380" w:rsidP="00BA6C49">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кредит операцияларининг </w:t>
      </w:r>
      <w:r w:rsidR="00E27F73" w:rsidRPr="006864B2">
        <w:rPr>
          <w:rFonts w:ascii="Times New Roman" w:hAnsi="Times New Roman" w:cs="Times New Roman"/>
          <w:sz w:val="28"/>
          <w:szCs w:val="28"/>
          <w:lang w:val="uz-Cyrl-UZ"/>
        </w:rPr>
        <w:t>даромадлилик кўрсаткичи ижобий эканлиги кўрсатади, яъни жами фоизли даромадлар ҳажмидаги салмоғи 97%ни ташкил этади. Халқаро банк амалиётида кредитлардан олинадиган фоизли даромадларнинг тижорат банкларининг жами фоизли даромадлари ҳажмидаги салмоғи камида 60 фоизни ташкил этиши лозим.</w:t>
      </w:r>
      <w:r w:rsidR="00CF7B5B" w:rsidRPr="006864B2">
        <w:rPr>
          <w:rFonts w:ascii="Times New Roman" w:hAnsi="Times New Roman" w:cs="Times New Roman"/>
          <w:sz w:val="28"/>
          <w:szCs w:val="28"/>
          <w:lang w:val="uz-Cyrl-UZ"/>
        </w:rPr>
        <w:t xml:space="preserve"> Таъкидлаш жоизки, </w:t>
      </w:r>
      <w:r w:rsidR="003503D8" w:rsidRPr="006864B2">
        <w:rPr>
          <w:rFonts w:ascii="Times New Roman" w:hAnsi="Times New Roman" w:cs="Times New Roman"/>
          <w:sz w:val="28"/>
          <w:szCs w:val="28"/>
          <w:lang w:val="uz-Cyrl-UZ"/>
        </w:rPr>
        <w:t>банкнинг фоизсиз даромадлари таркибида бошқа операцион даромадлар ва валюта операцияларидан тушган фойда</w:t>
      </w:r>
      <w:r w:rsidR="00CF7B5B" w:rsidRPr="006864B2">
        <w:rPr>
          <w:rFonts w:ascii="Times New Roman" w:hAnsi="Times New Roman" w:cs="Times New Roman"/>
          <w:sz w:val="28"/>
          <w:szCs w:val="28"/>
          <w:lang w:val="uz-Cyrl-UZ"/>
        </w:rPr>
        <w:t xml:space="preserve"> салмоқли ўринни</w:t>
      </w:r>
      <w:r w:rsidR="003503D8" w:rsidRPr="006864B2">
        <w:rPr>
          <w:rFonts w:ascii="Times New Roman" w:hAnsi="Times New Roman" w:cs="Times New Roman"/>
          <w:sz w:val="28"/>
          <w:szCs w:val="28"/>
          <w:lang w:val="uz-Cyrl-UZ"/>
        </w:rPr>
        <w:t xml:space="preserve"> эгаллайди.</w:t>
      </w:r>
    </w:p>
    <w:p w:rsidR="00DC7BCF" w:rsidRPr="006864B2" w:rsidRDefault="00DC7BCF" w:rsidP="00BA6C49">
      <w:pPr>
        <w:tabs>
          <w:tab w:val="left" w:pos="0"/>
        </w:tabs>
        <w:spacing w:after="0" w:line="360" w:lineRule="auto"/>
        <w:ind w:firstLine="567"/>
        <w:jc w:val="both"/>
        <w:rPr>
          <w:rFonts w:ascii="Times New Roman" w:hAnsi="Times New Roman" w:cs="Times New Roman"/>
          <w:sz w:val="28"/>
          <w:szCs w:val="28"/>
          <w:lang w:val="uz-Cyrl-UZ"/>
        </w:rPr>
      </w:pPr>
    </w:p>
    <w:p w:rsidR="002B04B7" w:rsidRPr="006864B2" w:rsidRDefault="006E364A" w:rsidP="005B512E">
      <w:pPr>
        <w:tabs>
          <w:tab w:val="left" w:pos="0"/>
        </w:tabs>
        <w:spacing w:before="24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lastRenderedPageBreak/>
        <w:t>2.3. Банк ресурсларини бошқариш тизимини баҳолаш.</w:t>
      </w:r>
    </w:p>
    <w:p w:rsidR="006E364A" w:rsidRPr="006864B2" w:rsidRDefault="006E364A" w:rsidP="006E364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Бозор иқтисодиёти талабларига жавоб берувчи банк тизимини ислоҳ қилиш, барқарорлигини ошириш, ресурс базасини кўпайтириш, банкларнинг молия бозоридаги ролини фаоллаштириш, халқаро нормалар, стандартлар ва баҳолаш кўрсаткичларига мувофиқ банк фаолиятини ташкил этиш Ўзбекистон Республикаси банк тизимини ислоҳ қилишнинг стратегик мақсади ҳисобланади. </w:t>
      </w:r>
    </w:p>
    <w:p w:rsidR="006E364A" w:rsidRPr="006864B2" w:rsidRDefault="006E364A" w:rsidP="006E364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Ресурслар базаси таҳлилида ҳар бир ресурс тури бўйича жами ҳажми, динамикаси ва банк учун аҳамияти ҳисобга олинади. Жалб қилинган маблағларни баҳолашда таркибий коэффициентлар қўлланиши мумкин. Ривожланиш тенденцияларини аниқлаш учун алоҳида мажбурият бўйича </w:t>
      </w:r>
      <w:r w:rsidR="004922AC" w:rsidRPr="006864B2">
        <w:rPr>
          <w:rFonts w:ascii="Times New Roman" w:hAnsi="Times New Roman" w:cs="Times New Roman"/>
          <w:sz w:val="28"/>
          <w:szCs w:val="28"/>
          <w:lang w:val="uz-Cyrl-UZ"/>
        </w:rPr>
        <w:t xml:space="preserve">ўсиш суръати кўрсаткичи аниқланди. Банк харажатларини асосий қисмини унинг ресурсларни шакллантириш бўйича харажатлари ташкил қилади. Шунинг учун жалб қилинган депозит ва нодепозит ресурслар ҳажми, таркиби ва ўртача баҳосини аниқлаш зарур бўлади. Банк ресурслари базасини таҳлил этишда муҳим масала уларнинг барқарорлигини аниқлаш ҳисобланади. Бунда асосий эътибор депозит ресурслар барқарорлигига эътибор берилади. депозитлар таҳлилида омонатлар муддати ва омонатчилар тоифаси, омонатни қўйиш ва олиш шартлари, тўланадиган фоизлар, имтиёзлар ва бошқалар йўналишларда олиб борилади. </w:t>
      </w:r>
    </w:p>
    <w:p w:rsidR="004922AC" w:rsidRPr="006864B2" w:rsidRDefault="004922AC" w:rsidP="006E364A">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 ресурслари уларнинг операциялари ва молиявий натижаларига таъсирини аниқлаш ва банклар фаолиятининг ўзига хос жиҳатларини ўрганиш мақсадида қуйидаги маълумотлар (</w:t>
      </w:r>
      <w:r w:rsidRPr="00C228EF">
        <w:rPr>
          <w:rFonts w:ascii="Times New Roman" w:hAnsi="Times New Roman" w:cs="Times New Roman"/>
          <w:sz w:val="28"/>
          <w:szCs w:val="28"/>
          <w:lang w:val="uz-Cyrl-UZ"/>
        </w:rPr>
        <w:t>Ўзбекистон Республикаси ТИФ Миллий банки,</w:t>
      </w:r>
      <w:r w:rsidR="000819C3">
        <w:rPr>
          <w:rFonts w:ascii="Times New Roman" w:hAnsi="Times New Roman" w:cs="Times New Roman"/>
          <w:sz w:val="28"/>
          <w:szCs w:val="28"/>
          <w:lang w:val="uz-Cyrl-UZ"/>
        </w:rPr>
        <w:t xml:space="preserve"> Хамкорбанк, </w:t>
      </w:r>
      <w:r w:rsidRPr="00C228EF">
        <w:rPr>
          <w:rFonts w:ascii="Times New Roman" w:hAnsi="Times New Roman" w:cs="Times New Roman"/>
          <w:sz w:val="28"/>
          <w:szCs w:val="28"/>
          <w:lang w:val="uz-Cyrl-UZ"/>
        </w:rPr>
        <w:t xml:space="preserve">Ўзбекистон Республикаси давлат-тижорат </w:t>
      </w:r>
      <w:r w:rsidR="00C87B2F" w:rsidRPr="00C228EF">
        <w:rPr>
          <w:rFonts w:ascii="Times New Roman" w:hAnsi="Times New Roman" w:cs="Times New Roman"/>
          <w:sz w:val="28"/>
          <w:szCs w:val="28"/>
          <w:lang w:val="uz-Cyrl-UZ"/>
        </w:rPr>
        <w:t>Халқ банки йиллик йиғма ҳисобот маълумотлари</w:t>
      </w:r>
      <w:r w:rsidRPr="006864B2">
        <w:rPr>
          <w:rFonts w:ascii="Times New Roman" w:hAnsi="Times New Roman" w:cs="Times New Roman"/>
          <w:sz w:val="28"/>
          <w:szCs w:val="28"/>
          <w:lang w:val="uz-Cyrl-UZ"/>
        </w:rPr>
        <w:t>)</w:t>
      </w:r>
      <w:r w:rsidR="00C87B2F" w:rsidRPr="006864B2">
        <w:rPr>
          <w:rFonts w:ascii="Times New Roman" w:hAnsi="Times New Roman" w:cs="Times New Roman"/>
          <w:sz w:val="28"/>
          <w:szCs w:val="28"/>
          <w:lang w:val="uz-Cyrl-UZ"/>
        </w:rPr>
        <w:t xml:space="preserve">: банк капитали; банк активлари; депозитлар; мажбуриятлар кредитлар; фоизли даромад; соф фоизли даромад; харажатлар, соф фойда; тақсимланмаган фойда кўрсаткичларидан фойдаланилди. Таҳлил объекти сифатида олинган тижорат банкларининг ресурс манбаларни шакллантириш амалиёти турлича эканлиги аниқланди. </w:t>
      </w:r>
    </w:p>
    <w:p w:rsidR="00CF7B5B" w:rsidRPr="00DC7BCF" w:rsidRDefault="000819C3" w:rsidP="00DC7BCF">
      <w:pPr>
        <w:tabs>
          <w:tab w:val="left" w:pos="0"/>
        </w:tabs>
        <w:spacing w:after="0"/>
        <w:ind w:firstLine="567"/>
        <w:jc w:val="right"/>
        <w:rPr>
          <w:rFonts w:ascii="Times New Roman" w:hAnsi="Times New Roman" w:cs="Times New Roman"/>
          <w:b/>
          <w:sz w:val="27"/>
          <w:szCs w:val="27"/>
          <w:lang w:val="uz-Cyrl-UZ"/>
        </w:rPr>
      </w:pPr>
      <w:r w:rsidRPr="00DC7BCF">
        <w:rPr>
          <w:rFonts w:ascii="Times New Roman" w:hAnsi="Times New Roman" w:cs="Times New Roman"/>
          <w:b/>
          <w:sz w:val="27"/>
          <w:szCs w:val="27"/>
          <w:lang w:val="uz-Cyrl-UZ"/>
        </w:rPr>
        <w:lastRenderedPageBreak/>
        <w:t>2.</w:t>
      </w:r>
      <w:r w:rsidR="009947D7" w:rsidRPr="00DC7BCF">
        <w:rPr>
          <w:rFonts w:ascii="Times New Roman" w:hAnsi="Times New Roman" w:cs="Times New Roman"/>
          <w:b/>
          <w:sz w:val="27"/>
          <w:szCs w:val="27"/>
        </w:rPr>
        <w:t>1</w:t>
      </w:r>
      <w:r w:rsidRPr="00DC7BCF">
        <w:rPr>
          <w:rFonts w:ascii="Times New Roman" w:hAnsi="Times New Roman" w:cs="Times New Roman"/>
          <w:b/>
          <w:sz w:val="27"/>
          <w:szCs w:val="27"/>
          <w:lang w:val="uz-Cyrl-UZ"/>
        </w:rPr>
        <w:t>3</w:t>
      </w:r>
      <w:r w:rsidR="00CF7B5B" w:rsidRPr="00DC7BCF">
        <w:rPr>
          <w:rFonts w:ascii="Times New Roman" w:hAnsi="Times New Roman" w:cs="Times New Roman"/>
          <w:b/>
          <w:sz w:val="27"/>
          <w:szCs w:val="27"/>
          <w:lang w:val="uz-Cyrl-UZ"/>
        </w:rPr>
        <w:t>-жадвал</w:t>
      </w:r>
    </w:p>
    <w:p w:rsidR="00CF7B5B" w:rsidRPr="00DC7BCF" w:rsidRDefault="00CF7B5B" w:rsidP="00CF7B5B">
      <w:pPr>
        <w:tabs>
          <w:tab w:val="left" w:pos="0"/>
        </w:tabs>
        <w:spacing w:after="0" w:line="360" w:lineRule="auto"/>
        <w:jc w:val="center"/>
        <w:rPr>
          <w:rFonts w:ascii="Times New Roman" w:hAnsi="Times New Roman" w:cs="Times New Roman"/>
          <w:b/>
          <w:sz w:val="27"/>
          <w:szCs w:val="27"/>
          <w:lang w:val="uz-Cyrl-UZ"/>
        </w:rPr>
      </w:pPr>
      <w:r w:rsidRPr="00DC7BCF">
        <w:rPr>
          <w:rFonts w:ascii="Times New Roman" w:hAnsi="Times New Roman" w:cs="Times New Roman"/>
          <w:b/>
          <w:sz w:val="27"/>
          <w:szCs w:val="27"/>
          <w:lang w:val="uz-Cyrl-UZ"/>
        </w:rPr>
        <w:t>Республикамиз тижорат банклари пассивларининг миқдори</w:t>
      </w:r>
      <w:r w:rsidRPr="00DC7BCF">
        <w:rPr>
          <w:rStyle w:val="a6"/>
          <w:rFonts w:ascii="Times New Roman" w:hAnsi="Times New Roman" w:cs="Times New Roman"/>
          <w:b/>
          <w:sz w:val="27"/>
          <w:szCs w:val="27"/>
          <w:lang w:val="uz-Cyrl-UZ"/>
        </w:rPr>
        <w:footnoteReference w:id="53"/>
      </w:r>
      <w:r w:rsidR="00DC7BCF" w:rsidRPr="00DC7BCF">
        <w:rPr>
          <w:rFonts w:ascii="Times New Roman" w:hAnsi="Times New Roman" w:cs="Times New Roman"/>
          <w:b/>
          <w:sz w:val="27"/>
          <w:szCs w:val="27"/>
          <w:lang w:val="uz-Cyrl-UZ"/>
        </w:rPr>
        <w:t>( млрд. сўм).</w:t>
      </w:r>
    </w:p>
    <w:tbl>
      <w:tblPr>
        <w:tblW w:w="9498" w:type="dxa"/>
        <w:jc w:val="center"/>
        <w:tblLook w:val="04A0" w:firstRow="1" w:lastRow="0" w:firstColumn="1" w:lastColumn="0" w:noHBand="0" w:noVBand="1"/>
      </w:tblPr>
      <w:tblGrid>
        <w:gridCol w:w="2771"/>
        <w:gridCol w:w="1057"/>
        <w:gridCol w:w="992"/>
        <w:gridCol w:w="992"/>
        <w:gridCol w:w="993"/>
        <w:gridCol w:w="1275"/>
        <w:gridCol w:w="1418"/>
      </w:tblGrid>
      <w:tr w:rsidR="00272D34" w:rsidRPr="00272D34" w:rsidTr="00602E35">
        <w:trPr>
          <w:trHeight w:val="630"/>
          <w:jc w:val="center"/>
        </w:trPr>
        <w:tc>
          <w:tcPr>
            <w:tcW w:w="277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Пассивлар</w:t>
            </w:r>
          </w:p>
        </w:tc>
        <w:tc>
          <w:tcPr>
            <w:tcW w:w="1057"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2011</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2012</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2013</w:t>
            </w:r>
          </w:p>
        </w:tc>
        <w:tc>
          <w:tcPr>
            <w:tcW w:w="993"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2014</w:t>
            </w:r>
          </w:p>
        </w:tc>
        <w:tc>
          <w:tcPr>
            <w:tcW w:w="1275"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B8656C"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Фарқ 201</w:t>
            </w:r>
            <w:r w:rsidRPr="00DC7BCF">
              <w:rPr>
                <w:rFonts w:ascii="Times New Roman" w:eastAsia="Times New Roman" w:hAnsi="Times New Roman" w:cs="Times New Roman"/>
                <w:b/>
                <w:bCs/>
                <w:color w:val="000000"/>
                <w:sz w:val="24"/>
                <w:szCs w:val="24"/>
                <w:lang w:val="en-US"/>
              </w:rPr>
              <w:t>4</w:t>
            </w:r>
            <w:r w:rsidR="00272D34" w:rsidRPr="00DC7BCF">
              <w:rPr>
                <w:rFonts w:ascii="Times New Roman" w:eastAsia="Times New Roman" w:hAnsi="Times New Roman" w:cs="Times New Roman"/>
                <w:b/>
                <w:bCs/>
                <w:color w:val="000000"/>
                <w:sz w:val="24"/>
                <w:szCs w:val="24"/>
              </w:rPr>
              <w:t>-2011</w:t>
            </w:r>
          </w:p>
        </w:tc>
        <w:tc>
          <w:tcPr>
            <w:tcW w:w="1418" w:type="dxa"/>
            <w:tcBorders>
              <w:top w:val="single" w:sz="4" w:space="0" w:color="auto"/>
              <w:left w:val="nil"/>
              <w:bottom w:val="single" w:sz="4" w:space="0" w:color="auto"/>
              <w:right w:val="single" w:sz="4" w:space="0" w:color="auto"/>
            </w:tcBorders>
            <w:shd w:val="clear" w:color="auto" w:fill="auto"/>
            <w:vAlign w:val="center"/>
            <w:hideMark/>
          </w:tcPr>
          <w:p w:rsidR="00272D34" w:rsidRPr="00DC7BCF" w:rsidRDefault="00B8656C" w:rsidP="00DC7BCF">
            <w:pPr>
              <w:spacing w:after="0" w:line="240" w:lineRule="auto"/>
              <w:jc w:val="center"/>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Ўсиш 201</w:t>
            </w:r>
            <w:r w:rsidRPr="00DC7BCF">
              <w:rPr>
                <w:rFonts w:ascii="Times New Roman" w:eastAsia="Times New Roman" w:hAnsi="Times New Roman" w:cs="Times New Roman"/>
                <w:b/>
                <w:bCs/>
                <w:color w:val="000000"/>
                <w:sz w:val="24"/>
                <w:szCs w:val="24"/>
                <w:lang w:val="en-US"/>
              </w:rPr>
              <w:t>4</w:t>
            </w:r>
            <w:r w:rsidR="00272D34" w:rsidRPr="00DC7BCF">
              <w:rPr>
                <w:rFonts w:ascii="Times New Roman" w:eastAsia="Times New Roman" w:hAnsi="Times New Roman" w:cs="Times New Roman"/>
                <w:b/>
                <w:bCs/>
                <w:color w:val="000000"/>
                <w:sz w:val="24"/>
                <w:szCs w:val="24"/>
              </w:rPr>
              <w:t>-2011, фоизда</w:t>
            </w:r>
          </w:p>
        </w:tc>
      </w:tr>
      <w:tr w:rsidR="00272D34" w:rsidRPr="00272D34" w:rsidTr="00602E35">
        <w:trPr>
          <w:trHeight w:val="315"/>
          <w:jc w:val="center"/>
        </w:trPr>
        <w:tc>
          <w:tcPr>
            <w:tcW w:w="2771" w:type="dxa"/>
            <w:tcBorders>
              <w:top w:val="nil"/>
              <w:left w:val="single" w:sz="4" w:space="0" w:color="auto"/>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Жалб қилинган маблағлар</w:t>
            </w:r>
          </w:p>
        </w:tc>
        <w:tc>
          <w:tcPr>
            <w:tcW w:w="1057"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16 887 </w:t>
            </w:r>
          </w:p>
        </w:tc>
        <w:tc>
          <w:tcPr>
            <w:tcW w:w="992"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22 970 </w:t>
            </w:r>
          </w:p>
        </w:tc>
        <w:tc>
          <w:tcPr>
            <w:tcW w:w="992"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28 868 </w:t>
            </w:r>
          </w:p>
        </w:tc>
        <w:tc>
          <w:tcPr>
            <w:tcW w:w="993"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33 949 </w:t>
            </w:r>
          </w:p>
        </w:tc>
        <w:tc>
          <w:tcPr>
            <w:tcW w:w="1275"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17 061 </w:t>
            </w:r>
          </w:p>
        </w:tc>
        <w:tc>
          <w:tcPr>
            <w:tcW w:w="1418"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101,03%</w:t>
            </w:r>
          </w:p>
        </w:tc>
      </w:tr>
      <w:tr w:rsidR="00272D34" w:rsidRPr="00272D34" w:rsidTr="00602E35">
        <w:trPr>
          <w:trHeight w:val="315"/>
          <w:jc w:val="center"/>
        </w:trPr>
        <w:tc>
          <w:tcPr>
            <w:tcW w:w="2771" w:type="dxa"/>
            <w:tcBorders>
              <w:top w:val="nil"/>
              <w:left w:val="single" w:sz="4" w:space="0" w:color="auto"/>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Жами акционерлик капитали</w:t>
            </w:r>
          </w:p>
        </w:tc>
        <w:tc>
          <w:tcPr>
            <w:tcW w:w="1057"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2 499 </w:t>
            </w:r>
          </w:p>
        </w:tc>
        <w:tc>
          <w:tcPr>
            <w:tcW w:w="992"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3 091 </w:t>
            </w:r>
          </w:p>
        </w:tc>
        <w:tc>
          <w:tcPr>
            <w:tcW w:w="992"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3 787 </w:t>
            </w:r>
          </w:p>
        </w:tc>
        <w:tc>
          <w:tcPr>
            <w:tcW w:w="993"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4 744 </w:t>
            </w:r>
          </w:p>
        </w:tc>
        <w:tc>
          <w:tcPr>
            <w:tcW w:w="1275"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 xml:space="preserve">2 245 </w:t>
            </w:r>
          </w:p>
        </w:tc>
        <w:tc>
          <w:tcPr>
            <w:tcW w:w="1418"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89,84%</w:t>
            </w:r>
          </w:p>
        </w:tc>
      </w:tr>
      <w:tr w:rsidR="00272D34" w:rsidRPr="00272D34" w:rsidTr="00602E35">
        <w:trPr>
          <w:trHeight w:val="630"/>
          <w:jc w:val="center"/>
        </w:trPr>
        <w:tc>
          <w:tcPr>
            <w:tcW w:w="2771" w:type="dxa"/>
            <w:tcBorders>
              <w:top w:val="nil"/>
              <w:left w:val="single" w:sz="4" w:space="0" w:color="auto"/>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rPr>
                <w:rFonts w:ascii="Times New Roman" w:eastAsia="Times New Roman" w:hAnsi="Times New Roman" w:cs="Times New Roman"/>
                <w:b/>
                <w:bCs/>
                <w:color w:val="000000"/>
                <w:sz w:val="24"/>
                <w:szCs w:val="24"/>
                <w:lang w:val="uz-Cyrl-UZ"/>
              </w:rPr>
            </w:pPr>
            <w:r w:rsidRPr="00DC7BCF">
              <w:rPr>
                <w:rFonts w:ascii="Times New Roman" w:eastAsia="Times New Roman" w:hAnsi="Times New Roman" w:cs="Times New Roman"/>
                <w:b/>
                <w:bCs/>
                <w:color w:val="000000"/>
                <w:sz w:val="24"/>
                <w:szCs w:val="24"/>
              </w:rPr>
              <w:t>ЖАМИ ПАССИВЛАР</w:t>
            </w:r>
          </w:p>
        </w:tc>
        <w:tc>
          <w:tcPr>
            <w:tcW w:w="1057"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 xml:space="preserve">19 387 </w:t>
            </w:r>
          </w:p>
        </w:tc>
        <w:tc>
          <w:tcPr>
            <w:tcW w:w="992"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 xml:space="preserve">26 062 </w:t>
            </w:r>
          </w:p>
        </w:tc>
        <w:tc>
          <w:tcPr>
            <w:tcW w:w="992"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 xml:space="preserve">32 656 </w:t>
            </w:r>
          </w:p>
        </w:tc>
        <w:tc>
          <w:tcPr>
            <w:tcW w:w="993"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 xml:space="preserve">38 694 </w:t>
            </w:r>
          </w:p>
        </w:tc>
        <w:tc>
          <w:tcPr>
            <w:tcW w:w="1275" w:type="dxa"/>
            <w:tcBorders>
              <w:top w:val="nil"/>
              <w:left w:val="nil"/>
              <w:bottom w:val="single" w:sz="4" w:space="0" w:color="auto"/>
              <w:right w:val="single" w:sz="4" w:space="0" w:color="auto"/>
            </w:tcBorders>
            <w:shd w:val="clear" w:color="auto" w:fill="auto"/>
            <w:vAlign w:val="center"/>
            <w:hideMark/>
          </w:tcPr>
          <w:p w:rsidR="00272D34" w:rsidRPr="00DC7BCF" w:rsidRDefault="00272D34" w:rsidP="00DC7BCF">
            <w:pPr>
              <w:spacing w:after="0" w:line="240" w:lineRule="auto"/>
              <w:jc w:val="right"/>
              <w:rPr>
                <w:rFonts w:ascii="Times New Roman" w:eastAsia="Times New Roman" w:hAnsi="Times New Roman" w:cs="Times New Roman"/>
                <w:b/>
                <w:bCs/>
                <w:color w:val="000000"/>
                <w:sz w:val="24"/>
                <w:szCs w:val="24"/>
              </w:rPr>
            </w:pPr>
            <w:r w:rsidRPr="00DC7BCF">
              <w:rPr>
                <w:rFonts w:ascii="Times New Roman" w:eastAsia="Times New Roman" w:hAnsi="Times New Roman" w:cs="Times New Roman"/>
                <w:b/>
                <w:bCs/>
                <w:color w:val="000000"/>
                <w:sz w:val="24"/>
                <w:szCs w:val="24"/>
              </w:rPr>
              <w:t xml:space="preserve">19 306 </w:t>
            </w:r>
          </w:p>
        </w:tc>
        <w:tc>
          <w:tcPr>
            <w:tcW w:w="1418" w:type="dxa"/>
            <w:tcBorders>
              <w:top w:val="nil"/>
              <w:left w:val="nil"/>
              <w:bottom w:val="single" w:sz="4" w:space="0" w:color="auto"/>
              <w:right w:val="single" w:sz="4" w:space="0" w:color="auto"/>
            </w:tcBorders>
            <w:shd w:val="clear" w:color="auto" w:fill="auto"/>
            <w:noWrap/>
            <w:vAlign w:val="center"/>
            <w:hideMark/>
          </w:tcPr>
          <w:p w:rsidR="00272D34" w:rsidRPr="00DC7BCF" w:rsidRDefault="00272D34" w:rsidP="00DC7BCF">
            <w:pPr>
              <w:spacing w:after="0" w:line="240" w:lineRule="auto"/>
              <w:jc w:val="right"/>
              <w:rPr>
                <w:rFonts w:ascii="Times New Roman" w:eastAsia="Times New Roman" w:hAnsi="Times New Roman" w:cs="Times New Roman"/>
                <w:color w:val="000000"/>
                <w:sz w:val="24"/>
                <w:szCs w:val="24"/>
              </w:rPr>
            </w:pPr>
            <w:r w:rsidRPr="00DC7BCF">
              <w:rPr>
                <w:rFonts w:ascii="Times New Roman" w:eastAsia="Times New Roman" w:hAnsi="Times New Roman" w:cs="Times New Roman"/>
                <w:color w:val="000000"/>
                <w:sz w:val="24"/>
                <w:szCs w:val="24"/>
              </w:rPr>
              <w:t>99,59%</w:t>
            </w:r>
          </w:p>
        </w:tc>
      </w:tr>
    </w:tbl>
    <w:p w:rsidR="00272D34" w:rsidRDefault="00272D34" w:rsidP="00CF7B5B">
      <w:pPr>
        <w:tabs>
          <w:tab w:val="left" w:pos="0"/>
        </w:tabs>
        <w:spacing w:after="0" w:line="360" w:lineRule="auto"/>
        <w:jc w:val="center"/>
        <w:rPr>
          <w:rFonts w:ascii="Times New Roman" w:hAnsi="Times New Roman" w:cs="Times New Roman"/>
          <w:b/>
          <w:sz w:val="28"/>
          <w:szCs w:val="28"/>
          <w:lang w:val="uz-Cyrl-UZ"/>
        </w:rPr>
      </w:pPr>
    </w:p>
    <w:p w:rsidR="00CF7B5B" w:rsidRPr="006864B2" w:rsidRDefault="00775C20" w:rsidP="00CF7B5B">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2.13-ж</w:t>
      </w:r>
      <w:r w:rsidR="00CF7B5B" w:rsidRPr="006864B2">
        <w:rPr>
          <w:rFonts w:ascii="Times New Roman" w:hAnsi="Times New Roman" w:cs="Times New Roman"/>
          <w:sz w:val="28"/>
          <w:szCs w:val="28"/>
          <w:lang w:val="uz-Cyrl-UZ"/>
        </w:rPr>
        <w:t>адвал маълумотларидан шуни айтиш мумкинки, республикамиз тижорат банклари пассивлари қаралаётган давр мобайнида ўсиб борган. Жумладан, 201</w:t>
      </w:r>
      <w:r w:rsidR="00191B8F">
        <w:rPr>
          <w:rFonts w:ascii="Times New Roman" w:hAnsi="Times New Roman" w:cs="Times New Roman"/>
          <w:sz w:val="28"/>
          <w:szCs w:val="28"/>
          <w:lang w:val="uz-Cyrl-UZ"/>
        </w:rPr>
        <w:t>4</w:t>
      </w:r>
      <w:r w:rsidR="00CF7B5B" w:rsidRPr="006864B2">
        <w:rPr>
          <w:rFonts w:ascii="Times New Roman" w:hAnsi="Times New Roman" w:cs="Times New Roman"/>
          <w:sz w:val="28"/>
          <w:szCs w:val="28"/>
          <w:lang w:val="uz-Cyrl-UZ"/>
        </w:rPr>
        <w:t xml:space="preserve"> йилда банк пассивлари 3</w:t>
      </w:r>
      <w:r w:rsidR="00191B8F">
        <w:rPr>
          <w:rFonts w:ascii="Times New Roman" w:hAnsi="Times New Roman" w:cs="Times New Roman"/>
          <w:sz w:val="28"/>
          <w:szCs w:val="28"/>
          <w:lang w:val="uz-Cyrl-UZ"/>
        </w:rPr>
        <w:t>8</w:t>
      </w:r>
      <w:r w:rsidR="00CF7B5B" w:rsidRPr="006864B2">
        <w:rPr>
          <w:rFonts w:ascii="Times New Roman" w:hAnsi="Times New Roman" w:cs="Times New Roman"/>
          <w:sz w:val="28"/>
          <w:szCs w:val="28"/>
          <w:lang w:val="uz-Cyrl-UZ"/>
        </w:rPr>
        <w:t>,6</w:t>
      </w:r>
      <w:r w:rsidR="00191B8F">
        <w:rPr>
          <w:rFonts w:ascii="Times New Roman" w:hAnsi="Times New Roman" w:cs="Times New Roman"/>
          <w:sz w:val="28"/>
          <w:szCs w:val="28"/>
          <w:lang w:val="uz-Cyrl-UZ"/>
        </w:rPr>
        <w:t>9</w:t>
      </w:r>
      <w:r w:rsidR="00CF7B5B" w:rsidRPr="006864B2">
        <w:rPr>
          <w:rFonts w:ascii="Times New Roman" w:hAnsi="Times New Roman" w:cs="Times New Roman"/>
          <w:sz w:val="28"/>
          <w:szCs w:val="28"/>
          <w:lang w:val="uz-Cyrl-UZ"/>
        </w:rPr>
        <w:t xml:space="preserve"> трлн. сўмдан ортиб, 2011 йилга нисбатан </w:t>
      </w:r>
      <w:r w:rsidR="00191B8F">
        <w:rPr>
          <w:rFonts w:ascii="Times New Roman" w:hAnsi="Times New Roman" w:cs="Times New Roman"/>
          <w:sz w:val="28"/>
          <w:szCs w:val="28"/>
          <w:lang w:val="uz-Cyrl-UZ"/>
        </w:rPr>
        <w:t>қарийб 99</w:t>
      </w:r>
      <w:r w:rsidR="00CF7B5B" w:rsidRPr="006864B2">
        <w:rPr>
          <w:rFonts w:ascii="Times New Roman" w:hAnsi="Times New Roman" w:cs="Times New Roman"/>
          <w:sz w:val="28"/>
          <w:szCs w:val="28"/>
          <w:lang w:val="uz-Cyrl-UZ"/>
        </w:rPr>
        <w:t>,</w:t>
      </w:r>
      <w:r w:rsidR="00191B8F">
        <w:rPr>
          <w:rFonts w:ascii="Times New Roman" w:hAnsi="Times New Roman" w:cs="Times New Roman"/>
          <w:sz w:val="28"/>
          <w:szCs w:val="28"/>
          <w:lang w:val="uz-Cyrl-UZ"/>
        </w:rPr>
        <w:t>6</w:t>
      </w:r>
      <w:r w:rsidR="00CF7B5B" w:rsidRPr="006864B2">
        <w:rPr>
          <w:rFonts w:ascii="Times New Roman" w:hAnsi="Times New Roman" w:cs="Times New Roman"/>
          <w:sz w:val="28"/>
          <w:szCs w:val="28"/>
          <w:lang w:val="uz-Cyrl-UZ"/>
        </w:rPr>
        <w:t xml:space="preserve"> фоизга ошганлигини кўришимиз мумкин. Шунингдек, 201</w:t>
      </w:r>
      <w:r w:rsidR="00191B8F">
        <w:rPr>
          <w:rFonts w:ascii="Times New Roman" w:hAnsi="Times New Roman" w:cs="Times New Roman"/>
          <w:sz w:val="28"/>
          <w:szCs w:val="28"/>
          <w:lang w:val="uz-Cyrl-UZ"/>
        </w:rPr>
        <w:t>4</w:t>
      </w:r>
      <w:r w:rsidR="00CF7B5B" w:rsidRPr="006864B2">
        <w:rPr>
          <w:rFonts w:ascii="Times New Roman" w:hAnsi="Times New Roman" w:cs="Times New Roman"/>
          <w:sz w:val="28"/>
          <w:szCs w:val="28"/>
          <w:lang w:val="uz-Cyrl-UZ"/>
        </w:rPr>
        <w:t xml:space="preserve"> йилда 2011 йилга нисбатан жалб қилинган маблағлар миқдори </w:t>
      </w:r>
      <w:r w:rsidR="00191B8F">
        <w:rPr>
          <w:rFonts w:ascii="Times New Roman" w:hAnsi="Times New Roman" w:cs="Times New Roman"/>
          <w:sz w:val="28"/>
          <w:szCs w:val="28"/>
          <w:lang w:val="uz-Cyrl-UZ"/>
        </w:rPr>
        <w:t>2 баробар ошган</w:t>
      </w:r>
      <w:r w:rsidR="00CF7B5B" w:rsidRPr="006864B2">
        <w:rPr>
          <w:rFonts w:ascii="Times New Roman" w:hAnsi="Times New Roman" w:cs="Times New Roman"/>
          <w:sz w:val="28"/>
          <w:szCs w:val="28"/>
          <w:lang w:val="uz-Cyrl-UZ"/>
        </w:rPr>
        <w:t xml:space="preserve">, банклар акционерлик капитали эса </w:t>
      </w:r>
      <w:r w:rsidR="00191B8F">
        <w:rPr>
          <w:rFonts w:ascii="Times New Roman" w:hAnsi="Times New Roman" w:cs="Times New Roman"/>
          <w:sz w:val="28"/>
          <w:szCs w:val="28"/>
          <w:lang w:val="uz-Cyrl-UZ"/>
        </w:rPr>
        <w:t>89</w:t>
      </w:r>
      <w:r w:rsidR="00CF7B5B" w:rsidRPr="006864B2">
        <w:rPr>
          <w:rFonts w:ascii="Times New Roman" w:hAnsi="Times New Roman" w:cs="Times New Roman"/>
          <w:sz w:val="28"/>
          <w:szCs w:val="28"/>
          <w:lang w:val="uz-Cyrl-UZ"/>
        </w:rPr>
        <w:t>,</w:t>
      </w:r>
      <w:r w:rsidR="00191B8F">
        <w:rPr>
          <w:rFonts w:ascii="Times New Roman" w:hAnsi="Times New Roman" w:cs="Times New Roman"/>
          <w:sz w:val="28"/>
          <w:szCs w:val="28"/>
          <w:lang w:val="uz-Cyrl-UZ"/>
        </w:rPr>
        <w:t>8</w:t>
      </w:r>
      <w:r w:rsidR="00CF7B5B" w:rsidRPr="006864B2">
        <w:rPr>
          <w:rFonts w:ascii="Times New Roman" w:hAnsi="Times New Roman" w:cs="Times New Roman"/>
          <w:sz w:val="28"/>
          <w:szCs w:val="28"/>
          <w:lang w:val="uz-Cyrl-UZ"/>
        </w:rPr>
        <w:t>4 фоизга ортган. Айтиш мумкинки, банклар томонидан жалб қилинган маблағларнинг ўсиш суръатлари банкларнинг ўз маблағлари ўсиш суръатларини ортда қолдирган.</w:t>
      </w:r>
      <w:r w:rsidR="00602E35">
        <w:rPr>
          <w:rFonts w:ascii="Times New Roman" w:hAnsi="Times New Roman" w:cs="Times New Roman"/>
          <w:sz w:val="28"/>
          <w:szCs w:val="28"/>
          <w:lang w:val="uz-Cyrl-UZ"/>
        </w:rPr>
        <w:t xml:space="preserve"> Бу эса ўз навбатида банклари фойдаси билан бир қаторда уларнинг ҳаражатларини ошишига олиб келган.</w:t>
      </w:r>
    </w:p>
    <w:p w:rsidR="00CF7B5B"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Қуйидаги республикамиз тижорат банклари пассивларини моддалар бўйича </w:t>
      </w:r>
      <w:r w:rsidR="002E20FE">
        <w:rPr>
          <w:rFonts w:ascii="Times New Roman" w:hAnsi="Times New Roman" w:cs="Times New Roman"/>
          <w:sz w:val="28"/>
          <w:szCs w:val="28"/>
          <w:lang w:val="uz-Cyrl-UZ"/>
        </w:rPr>
        <w:t xml:space="preserve"> </w:t>
      </w:r>
      <w:r w:rsidR="000D6130">
        <w:rPr>
          <w:rFonts w:ascii="Times New Roman" w:hAnsi="Times New Roman" w:cs="Times New Roman"/>
          <w:sz w:val="28"/>
          <w:szCs w:val="28"/>
          <w:lang w:val="uz-Cyrl-UZ"/>
        </w:rPr>
        <w:t>сўнгги</w:t>
      </w:r>
      <w:r w:rsidR="002E20FE">
        <w:rPr>
          <w:rFonts w:ascii="Times New Roman" w:hAnsi="Times New Roman" w:cs="Times New Roman"/>
          <w:sz w:val="28"/>
          <w:szCs w:val="28"/>
          <w:lang w:val="uz-Cyrl-UZ"/>
        </w:rPr>
        <w:t xml:space="preserve"> йилликдаги ҳолати улардаги ҳажм ва таркибий ўзгаришларни </w:t>
      </w:r>
      <w:r w:rsidRPr="006864B2">
        <w:rPr>
          <w:rFonts w:ascii="Times New Roman" w:hAnsi="Times New Roman" w:cs="Times New Roman"/>
          <w:sz w:val="28"/>
          <w:szCs w:val="28"/>
          <w:lang w:val="uz-Cyrl-UZ"/>
        </w:rPr>
        <w:t>кўриб чиқамиз</w:t>
      </w:r>
      <w:r w:rsidR="00775C20" w:rsidRPr="002E20FE">
        <w:rPr>
          <w:rFonts w:ascii="Times New Roman" w:hAnsi="Times New Roman" w:cs="Times New Roman"/>
          <w:sz w:val="28"/>
          <w:szCs w:val="28"/>
          <w:lang w:val="uz-Cyrl-UZ"/>
        </w:rPr>
        <w:t>.</w:t>
      </w:r>
    </w:p>
    <w:p w:rsidR="005B530D" w:rsidRPr="006864B2" w:rsidRDefault="005B530D" w:rsidP="005B530D">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Қуйдаги 2.14-</w:t>
      </w:r>
      <w:r w:rsidRPr="006864B2">
        <w:rPr>
          <w:rFonts w:ascii="Times New Roman" w:hAnsi="Times New Roman" w:cs="Times New Roman"/>
          <w:sz w:val="28"/>
          <w:szCs w:val="28"/>
          <w:lang w:val="uz-Cyrl-UZ"/>
        </w:rPr>
        <w:t>жадвал маълумотларидан шуни айтиш мумкинки, тижорат банклари пасивлари қаралаётган давр мобайнида бир оз заифлашган. Пассивлар барча моддалар бўйича миқдоран ўсганлигига қарамасдан, уларнинг жами пассивлардаги улуши салбий ўзгариш ҳосил қилганлигини кузатишимиз мумкин. Хусусан,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тижорат банкларининг жалб қилган маблағлари 2011 йилга нисбатан жами пассивлардаги улуши қарийб </w:t>
      </w:r>
      <w:r>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3 фоизга ошиб, 8</w:t>
      </w:r>
      <w:r>
        <w:rPr>
          <w:rFonts w:ascii="Times New Roman" w:hAnsi="Times New Roman" w:cs="Times New Roman"/>
          <w:sz w:val="28"/>
          <w:szCs w:val="28"/>
          <w:lang w:val="uz-Cyrl-UZ"/>
        </w:rPr>
        <w:t>7</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7</w:t>
      </w:r>
      <w:r w:rsidRPr="006864B2">
        <w:rPr>
          <w:rFonts w:ascii="Times New Roman" w:hAnsi="Times New Roman" w:cs="Times New Roman"/>
          <w:sz w:val="28"/>
          <w:szCs w:val="28"/>
          <w:lang w:val="uz-Cyrl-UZ"/>
        </w:rPr>
        <w:t xml:space="preserve">4 фоизга етган. Бу эса, биринчидан, банкларнинг жами </w:t>
      </w:r>
      <w:r w:rsidRPr="006864B2">
        <w:rPr>
          <w:rFonts w:ascii="Times New Roman" w:hAnsi="Times New Roman" w:cs="Times New Roman"/>
          <w:sz w:val="28"/>
          <w:szCs w:val="28"/>
          <w:lang w:val="uz-Cyrl-UZ"/>
        </w:rPr>
        <w:lastRenderedPageBreak/>
        <w:t>депозитлари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201</w:t>
      </w:r>
      <w:r>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 xml:space="preserve"> йилга нисбатан </w:t>
      </w:r>
      <w:r>
        <w:rPr>
          <w:rFonts w:ascii="Times New Roman" w:hAnsi="Times New Roman" w:cs="Times New Roman"/>
          <w:sz w:val="28"/>
          <w:szCs w:val="28"/>
          <w:lang w:val="uz-Cyrl-UZ"/>
        </w:rPr>
        <w:t>30,</w:t>
      </w:r>
      <w:r w:rsidRPr="006864B2">
        <w:rPr>
          <w:rFonts w:ascii="Times New Roman" w:hAnsi="Times New Roman" w:cs="Times New Roman"/>
          <w:sz w:val="28"/>
          <w:szCs w:val="28"/>
          <w:lang w:val="uz-Cyrl-UZ"/>
        </w:rPr>
        <w:t>5 фоизга ошганлиги</w:t>
      </w:r>
      <w:r w:rsidRPr="006864B2">
        <w:rPr>
          <w:rStyle w:val="a6"/>
          <w:rFonts w:ascii="Times New Roman" w:hAnsi="Times New Roman" w:cs="Times New Roman"/>
          <w:sz w:val="28"/>
          <w:szCs w:val="28"/>
          <w:lang w:val="uz-Cyrl-UZ"/>
        </w:rPr>
        <w:footnoteReference w:id="54"/>
      </w:r>
      <w:r w:rsidRPr="006864B2">
        <w:rPr>
          <w:rFonts w:ascii="Times New Roman" w:hAnsi="Times New Roman" w:cs="Times New Roman"/>
          <w:sz w:val="28"/>
          <w:szCs w:val="28"/>
          <w:lang w:val="uz-Cyrl-UZ"/>
        </w:rPr>
        <w:t>, иккинчидан,  банклар томонидан жалб қилинган кредит ва бошқа банклар маблағларининг ор</w:t>
      </w:r>
      <w:r>
        <w:rPr>
          <w:rFonts w:ascii="Times New Roman" w:hAnsi="Times New Roman" w:cs="Times New Roman"/>
          <w:sz w:val="28"/>
          <w:szCs w:val="28"/>
          <w:lang w:val="uz-Cyrl-UZ"/>
        </w:rPr>
        <w:t>т</w:t>
      </w:r>
      <w:r w:rsidRPr="006864B2">
        <w:rPr>
          <w:rFonts w:ascii="Times New Roman" w:hAnsi="Times New Roman" w:cs="Times New Roman"/>
          <w:sz w:val="28"/>
          <w:szCs w:val="28"/>
          <w:lang w:val="uz-Cyrl-UZ"/>
        </w:rPr>
        <w:t>ганлиги билан изоҳланади.</w:t>
      </w:r>
    </w:p>
    <w:p w:rsidR="00CF7B5B" w:rsidRPr="000819C3" w:rsidRDefault="000819C3" w:rsidP="005B530D">
      <w:pPr>
        <w:tabs>
          <w:tab w:val="left" w:pos="0"/>
        </w:tabs>
        <w:spacing w:after="0"/>
        <w:ind w:firstLine="567"/>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sidRPr="000C52E6">
        <w:rPr>
          <w:rFonts w:ascii="Times New Roman" w:hAnsi="Times New Roman" w:cs="Times New Roman"/>
          <w:b/>
          <w:sz w:val="28"/>
          <w:szCs w:val="28"/>
        </w:rPr>
        <w:t>14</w:t>
      </w:r>
      <w:r w:rsidR="00CF7B5B" w:rsidRPr="000819C3">
        <w:rPr>
          <w:rFonts w:ascii="Times New Roman" w:hAnsi="Times New Roman" w:cs="Times New Roman"/>
          <w:b/>
          <w:sz w:val="28"/>
          <w:szCs w:val="28"/>
          <w:lang w:val="uz-Cyrl-UZ"/>
        </w:rPr>
        <w:t>-жадвал</w:t>
      </w:r>
    </w:p>
    <w:p w:rsidR="00CF7B5B" w:rsidRPr="006864B2" w:rsidRDefault="00CF7B5B" w:rsidP="005B530D">
      <w:pPr>
        <w:tabs>
          <w:tab w:val="left" w:pos="0"/>
        </w:tabs>
        <w:spacing w:after="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Республикамиз тижорат банклари пассивларининг манбалари</w:t>
      </w:r>
    </w:p>
    <w:p w:rsidR="00CF7B5B" w:rsidRDefault="00CF7B5B" w:rsidP="005B530D">
      <w:pPr>
        <w:tabs>
          <w:tab w:val="left" w:pos="0"/>
        </w:tabs>
        <w:spacing w:after="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бўйича таркиби</w:t>
      </w:r>
      <w:r w:rsidRPr="006864B2">
        <w:rPr>
          <w:rStyle w:val="a6"/>
          <w:rFonts w:ascii="Times New Roman" w:hAnsi="Times New Roman" w:cs="Times New Roman"/>
          <w:b/>
          <w:sz w:val="28"/>
          <w:szCs w:val="28"/>
          <w:lang w:val="uz-Cyrl-UZ"/>
        </w:rPr>
        <w:footnoteReference w:id="55"/>
      </w:r>
      <w:r w:rsidR="00DC7BCF" w:rsidRPr="006864B2">
        <w:rPr>
          <w:rFonts w:ascii="Times New Roman" w:hAnsi="Times New Roman" w:cs="Times New Roman"/>
          <w:b/>
          <w:sz w:val="28"/>
          <w:szCs w:val="28"/>
          <w:lang w:val="uz-Cyrl-UZ"/>
        </w:rPr>
        <w:t>(фоизда)</w:t>
      </w:r>
      <w:r w:rsidR="00DC7BCF">
        <w:rPr>
          <w:rFonts w:ascii="Times New Roman" w:hAnsi="Times New Roman" w:cs="Times New Roman"/>
          <w:b/>
          <w:sz w:val="28"/>
          <w:szCs w:val="28"/>
          <w:lang w:val="uz-Cyrl-UZ"/>
        </w:rPr>
        <w:t>.</w:t>
      </w:r>
    </w:p>
    <w:tbl>
      <w:tblPr>
        <w:tblW w:w="9771" w:type="dxa"/>
        <w:jc w:val="center"/>
        <w:tblLook w:val="04A0" w:firstRow="1" w:lastRow="0" w:firstColumn="1" w:lastColumn="0" w:noHBand="0" w:noVBand="1"/>
      </w:tblPr>
      <w:tblGrid>
        <w:gridCol w:w="459"/>
        <w:gridCol w:w="3582"/>
        <w:gridCol w:w="1117"/>
        <w:gridCol w:w="1117"/>
        <w:gridCol w:w="1117"/>
        <w:gridCol w:w="1117"/>
        <w:gridCol w:w="1262"/>
      </w:tblGrid>
      <w:tr w:rsidR="00141C14" w:rsidRPr="00141C14" w:rsidTr="00141C14">
        <w:trPr>
          <w:trHeight w:val="319"/>
          <w:jc w:val="center"/>
        </w:trPr>
        <w:tc>
          <w:tcPr>
            <w:tcW w:w="45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w:t>
            </w:r>
          </w:p>
        </w:tc>
        <w:tc>
          <w:tcPr>
            <w:tcW w:w="358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Пассивлар</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2011</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2012</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2013</w:t>
            </w:r>
          </w:p>
        </w:tc>
        <w:tc>
          <w:tcPr>
            <w:tcW w:w="1117" w:type="dxa"/>
            <w:tcBorders>
              <w:top w:val="single" w:sz="4" w:space="0" w:color="auto"/>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2014</w:t>
            </w:r>
          </w:p>
        </w:tc>
        <w:tc>
          <w:tcPr>
            <w:tcW w:w="1262"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Фарқ 2014-2011</w:t>
            </w:r>
          </w:p>
        </w:tc>
      </w:tr>
      <w:tr w:rsidR="00141C14" w:rsidRPr="00141C14" w:rsidTr="00141C14">
        <w:trPr>
          <w:trHeight w:val="319"/>
          <w:jc w:val="center"/>
        </w:trPr>
        <w:tc>
          <w:tcPr>
            <w:tcW w:w="459" w:type="dxa"/>
            <w:vMerge/>
            <w:tcBorders>
              <w:top w:val="single" w:sz="4" w:space="0" w:color="auto"/>
              <w:left w:val="single" w:sz="4" w:space="0" w:color="auto"/>
              <w:bottom w:val="single" w:sz="4" w:space="0" w:color="auto"/>
              <w:right w:val="single" w:sz="4" w:space="0" w:color="auto"/>
            </w:tcBorders>
            <w:vAlign w:val="center"/>
            <w:hideMark/>
          </w:tcPr>
          <w:p w:rsidR="00141C14" w:rsidRPr="00141C14" w:rsidRDefault="00141C14" w:rsidP="00141C14">
            <w:pPr>
              <w:spacing w:after="0" w:line="240" w:lineRule="auto"/>
              <w:rPr>
                <w:rFonts w:ascii="Times New Roman" w:eastAsia="Times New Roman" w:hAnsi="Times New Roman" w:cs="Times New Roman"/>
                <w:b/>
                <w:bCs/>
                <w:color w:val="000000"/>
                <w:sz w:val="24"/>
                <w:szCs w:val="24"/>
              </w:rPr>
            </w:pPr>
          </w:p>
        </w:tc>
        <w:tc>
          <w:tcPr>
            <w:tcW w:w="3582" w:type="dxa"/>
            <w:vMerge/>
            <w:tcBorders>
              <w:top w:val="single" w:sz="4" w:space="0" w:color="auto"/>
              <w:left w:val="single" w:sz="4" w:space="0" w:color="auto"/>
              <w:bottom w:val="single" w:sz="4" w:space="0" w:color="auto"/>
              <w:right w:val="single" w:sz="4" w:space="0" w:color="auto"/>
            </w:tcBorders>
            <w:vAlign w:val="center"/>
            <w:hideMark/>
          </w:tcPr>
          <w:p w:rsidR="00141C14" w:rsidRPr="00141C14" w:rsidRDefault="00141C14" w:rsidP="00141C14">
            <w:pPr>
              <w:spacing w:after="0" w:line="240" w:lineRule="auto"/>
              <w:rPr>
                <w:rFonts w:ascii="Times New Roman" w:eastAsia="Times New Roman" w:hAnsi="Times New Roman" w:cs="Times New Roman"/>
                <w:b/>
                <w:bCs/>
                <w:color w:val="000000"/>
                <w:sz w:val="24"/>
                <w:szCs w:val="24"/>
              </w:rPr>
            </w:pP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 да</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 да</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 да</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 да</w:t>
            </w:r>
          </w:p>
        </w:tc>
        <w:tc>
          <w:tcPr>
            <w:tcW w:w="1262" w:type="dxa"/>
            <w:vMerge/>
            <w:tcBorders>
              <w:top w:val="single" w:sz="4" w:space="0" w:color="auto"/>
              <w:left w:val="single" w:sz="4" w:space="0" w:color="auto"/>
              <w:bottom w:val="single" w:sz="4" w:space="0" w:color="000000"/>
              <w:right w:val="single" w:sz="4" w:space="0" w:color="auto"/>
            </w:tcBorders>
            <w:vAlign w:val="center"/>
            <w:hideMark/>
          </w:tcPr>
          <w:p w:rsidR="00141C14" w:rsidRPr="00141C14" w:rsidRDefault="00141C14" w:rsidP="00141C14">
            <w:pPr>
              <w:spacing w:after="0" w:line="240" w:lineRule="auto"/>
              <w:rPr>
                <w:rFonts w:ascii="Times New Roman" w:eastAsia="Times New Roman" w:hAnsi="Times New Roman" w:cs="Times New Roman"/>
                <w:b/>
                <w:bCs/>
                <w:color w:val="000000"/>
                <w:sz w:val="24"/>
                <w:szCs w:val="24"/>
              </w:rPr>
            </w:pP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Талаб қилиб олгунча депозитлар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34,67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36,48</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34,36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30,28</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-4,39</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2</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Жамғарма депозитлари</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4,47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5,05</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5,28</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5,41</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0,94</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Муддатли депозитлар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15,21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13,14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14,84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15,24</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0,03</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4</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МБга тўловлар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Бошқа банкларга тўловлар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5,51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5,13</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4,63</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5,26</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-0,25</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6</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Қайтиб сотиб олиш шарти билан сотилган қимматли қоғозлар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Ссудалар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15,24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17,31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21,14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23,1</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7,86</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8</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 xml:space="preserve">Субординар қарз мажбуриятлари </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0,32</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0,28</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0,24</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9</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Ҳисобланган фоизлар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0,29</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0,33</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0,38</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0,38</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0,09</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10</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Бошқа мажбуриятлар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11,47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10,37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7,49</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7,82</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-3,65</w:t>
            </w:r>
          </w:p>
        </w:tc>
      </w:tr>
      <w:tr w:rsidR="00141C14" w:rsidRPr="00141C14" w:rsidTr="00141C14">
        <w:trPr>
          <w:trHeight w:val="319"/>
          <w:jc w:val="center"/>
        </w:trPr>
        <w:tc>
          <w:tcPr>
            <w:tcW w:w="404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Жалб қилинган маблағлар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87,11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88,14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88,4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87,74</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0,63</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11</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Оддий акциялар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8,54</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7,67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7,51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7,88</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-0,66</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12</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Имтиёзли акциялар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0,09</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0,06</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-0,04</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13</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Капиталнинг ортган қисми</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0,07</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0,09</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0,03</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14</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Девальвация фонди</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0,53</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0,52</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2,39</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2,39</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1,86</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15</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Тақсимланмаган фойда</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3,45</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3,21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1,56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1,84</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-1,61</w:t>
            </w:r>
          </w:p>
        </w:tc>
      </w:tr>
      <w:tr w:rsidR="00141C14" w:rsidRPr="00141C14" w:rsidTr="00141C14">
        <w:trPr>
          <w:trHeight w:val="319"/>
          <w:jc w:val="center"/>
        </w:trPr>
        <w:tc>
          <w:tcPr>
            <w:tcW w:w="459" w:type="dxa"/>
            <w:tcBorders>
              <w:top w:val="nil"/>
              <w:left w:val="single" w:sz="4" w:space="0" w:color="auto"/>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16</w:t>
            </w:r>
          </w:p>
        </w:tc>
        <w:tc>
          <w:tcPr>
            <w:tcW w:w="358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 xml:space="preserve">Қайта баҳолаш </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0,31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color w:val="000000"/>
                <w:sz w:val="24"/>
                <w:szCs w:val="24"/>
              </w:rPr>
            </w:pPr>
            <w:r w:rsidRPr="00141C14">
              <w:rPr>
                <w:rFonts w:ascii="Times New Roman" w:eastAsia="Times New Roman" w:hAnsi="Times New Roman" w:cs="Times New Roman"/>
                <w:color w:val="000000"/>
                <w:sz w:val="24"/>
                <w:szCs w:val="24"/>
              </w:rPr>
              <w:t>-0,21</w:t>
            </w:r>
          </w:p>
        </w:tc>
      </w:tr>
      <w:tr w:rsidR="00141C14" w:rsidRPr="00141C14" w:rsidTr="00141C14">
        <w:trPr>
          <w:trHeight w:val="319"/>
          <w:jc w:val="center"/>
        </w:trPr>
        <w:tc>
          <w:tcPr>
            <w:tcW w:w="404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Жами акционерлик капитали</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12,89</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11,86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11,6</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12,26</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color w:val="000000"/>
                <w:sz w:val="24"/>
                <w:szCs w:val="24"/>
              </w:rPr>
            </w:pPr>
            <w:r w:rsidRPr="00141C14">
              <w:rPr>
                <w:rFonts w:ascii="Times New Roman" w:eastAsia="Times New Roman" w:hAnsi="Times New Roman" w:cs="Times New Roman"/>
                <w:b/>
                <w:color w:val="000000"/>
                <w:sz w:val="24"/>
                <w:szCs w:val="24"/>
              </w:rPr>
              <w:t>-0,63</w:t>
            </w:r>
          </w:p>
        </w:tc>
      </w:tr>
      <w:tr w:rsidR="00141C14" w:rsidRPr="00141C14" w:rsidTr="00141C14">
        <w:trPr>
          <w:trHeight w:val="319"/>
          <w:jc w:val="center"/>
        </w:trPr>
        <w:tc>
          <w:tcPr>
            <w:tcW w:w="404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ЖАМИ ПАССИВЛАР</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100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100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100</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100</w:t>
            </w:r>
          </w:p>
        </w:tc>
        <w:tc>
          <w:tcPr>
            <w:tcW w:w="1262" w:type="dxa"/>
            <w:tcBorders>
              <w:top w:val="nil"/>
              <w:left w:val="nil"/>
              <w:bottom w:val="single" w:sz="4" w:space="0" w:color="auto"/>
              <w:right w:val="single" w:sz="4" w:space="0" w:color="auto"/>
            </w:tcBorders>
            <w:shd w:val="clear" w:color="auto" w:fill="auto"/>
            <w:vAlign w:val="center"/>
            <w:hideMark/>
          </w:tcPr>
          <w:p w:rsidR="00141C14" w:rsidRPr="00602E35" w:rsidRDefault="00602E35" w:rsidP="00141C14">
            <w:pPr>
              <w:spacing w:after="0" w:line="240" w:lineRule="auto"/>
              <w:jc w:val="right"/>
              <w:rPr>
                <w:rFonts w:ascii="Times New Roman" w:eastAsia="Times New Roman" w:hAnsi="Times New Roman" w:cs="Times New Roman"/>
                <w:color w:val="000000"/>
                <w:sz w:val="24"/>
                <w:szCs w:val="24"/>
                <w:lang w:val="uz-Cyrl-UZ"/>
              </w:rPr>
            </w:pPr>
            <w:r>
              <w:rPr>
                <w:rFonts w:ascii="Times New Roman" w:eastAsia="Times New Roman" w:hAnsi="Times New Roman" w:cs="Times New Roman"/>
                <w:color w:val="000000"/>
                <w:sz w:val="24"/>
                <w:szCs w:val="24"/>
                <w:lang w:val="uz-Cyrl-UZ"/>
              </w:rPr>
              <w:t>-</w:t>
            </w:r>
          </w:p>
        </w:tc>
      </w:tr>
      <w:tr w:rsidR="00141C14" w:rsidRPr="00141C14" w:rsidTr="00141C14">
        <w:trPr>
          <w:trHeight w:val="319"/>
          <w:jc w:val="center"/>
        </w:trPr>
        <w:tc>
          <w:tcPr>
            <w:tcW w:w="404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rsidR="00141C14" w:rsidRPr="00141C14" w:rsidRDefault="00141C14" w:rsidP="00141C14">
            <w:pPr>
              <w:spacing w:after="0" w:line="240" w:lineRule="auto"/>
              <w:jc w:val="center"/>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ЖАМИ ПАССИВЛАР (млрд. сўм)</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19387,1</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26062,5</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32656,5</w:t>
            </w:r>
          </w:p>
        </w:tc>
        <w:tc>
          <w:tcPr>
            <w:tcW w:w="1117"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38694,0</w:t>
            </w:r>
          </w:p>
        </w:tc>
        <w:tc>
          <w:tcPr>
            <w:tcW w:w="1262" w:type="dxa"/>
            <w:tcBorders>
              <w:top w:val="nil"/>
              <w:left w:val="nil"/>
              <w:bottom w:val="single" w:sz="4" w:space="0" w:color="auto"/>
              <w:right w:val="single" w:sz="4" w:space="0" w:color="auto"/>
            </w:tcBorders>
            <w:shd w:val="clear" w:color="auto" w:fill="auto"/>
            <w:vAlign w:val="center"/>
            <w:hideMark/>
          </w:tcPr>
          <w:p w:rsidR="00141C14" w:rsidRPr="00141C14" w:rsidRDefault="00141C14" w:rsidP="00141C14">
            <w:pPr>
              <w:spacing w:after="0" w:line="240" w:lineRule="auto"/>
              <w:jc w:val="right"/>
              <w:rPr>
                <w:rFonts w:ascii="Times New Roman" w:eastAsia="Times New Roman" w:hAnsi="Times New Roman" w:cs="Times New Roman"/>
                <w:b/>
                <w:bCs/>
                <w:color w:val="000000"/>
                <w:sz w:val="24"/>
                <w:szCs w:val="24"/>
              </w:rPr>
            </w:pPr>
            <w:r w:rsidRPr="00141C14">
              <w:rPr>
                <w:rFonts w:ascii="Times New Roman" w:eastAsia="Times New Roman" w:hAnsi="Times New Roman" w:cs="Times New Roman"/>
                <w:b/>
                <w:bCs/>
                <w:color w:val="000000"/>
                <w:sz w:val="24"/>
                <w:szCs w:val="24"/>
              </w:rPr>
              <w:t>19306,9</w:t>
            </w:r>
          </w:p>
        </w:tc>
      </w:tr>
    </w:tbl>
    <w:p w:rsidR="00CF7B5B" w:rsidRPr="006864B2" w:rsidRDefault="00CF7B5B" w:rsidP="005B530D">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201</w:t>
      </w:r>
      <w:r w:rsidR="00191B8F" w:rsidRPr="00191B8F">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банкларнинг ўз маблағлари билан таъминланганлик даражасини 201</w:t>
      </w:r>
      <w:r w:rsidR="00392637">
        <w:rPr>
          <w:rFonts w:ascii="Times New Roman" w:hAnsi="Times New Roman" w:cs="Times New Roman"/>
          <w:sz w:val="28"/>
          <w:szCs w:val="28"/>
          <w:lang w:val="uz-Cyrl-UZ"/>
        </w:rPr>
        <w:t>1</w:t>
      </w:r>
      <w:r w:rsidRPr="006864B2">
        <w:rPr>
          <w:rFonts w:ascii="Times New Roman" w:hAnsi="Times New Roman" w:cs="Times New Roman"/>
          <w:sz w:val="28"/>
          <w:szCs w:val="28"/>
          <w:lang w:val="uz-Cyrl-UZ"/>
        </w:rPr>
        <w:t xml:space="preserve"> йилга нисбатан бир оз </w:t>
      </w:r>
      <w:r w:rsidR="00392637">
        <w:rPr>
          <w:rFonts w:ascii="Times New Roman" w:hAnsi="Times New Roman" w:cs="Times New Roman"/>
          <w:sz w:val="28"/>
          <w:szCs w:val="28"/>
          <w:lang w:val="uz-Cyrl-UZ"/>
        </w:rPr>
        <w:t>пасайганлигини</w:t>
      </w:r>
      <w:r w:rsidRPr="006864B2">
        <w:rPr>
          <w:rFonts w:ascii="Times New Roman" w:hAnsi="Times New Roman" w:cs="Times New Roman"/>
          <w:sz w:val="28"/>
          <w:szCs w:val="28"/>
          <w:lang w:val="uz-Cyrl-UZ"/>
        </w:rPr>
        <w:t xml:space="preserve"> кўрамиз. Шунингдек, тижорат банкларининг ўз маблағларининг </w:t>
      </w:r>
      <w:r w:rsidR="00392637">
        <w:rPr>
          <w:rFonts w:ascii="Times New Roman" w:hAnsi="Times New Roman" w:cs="Times New Roman"/>
          <w:sz w:val="28"/>
          <w:szCs w:val="28"/>
          <w:lang w:val="uz-Cyrl-UZ"/>
        </w:rPr>
        <w:t>пассив</w:t>
      </w:r>
      <w:r w:rsidRPr="006864B2">
        <w:rPr>
          <w:rFonts w:ascii="Times New Roman" w:hAnsi="Times New Roman" w:cs="Times New Roman"/>
          <w:sz w:val="28"/>
          <w:szCs w:val="28"/>
          <w:lang w:val="uz-Cyrl-UZ"/>
        </w:rPr>
        <w:t xml:space="preserve">ларига нисбатан </w:t>
      </w:r>
      <w:r w:rsidR="00392637">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w:t>
      </w:r>
      <w:r w:rsidR="00392637">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3 фоизга па</w:t>
      </w:r>
      <w:r w:rsidR="00191B8F">
        <w:rPr>
          <w:rFonts w:ascii="Times New Roman" w:hAnsi="Times New Roman" w:cs="Times New Roman"/>
          <w:sz w:val="28"/>
          <w:szCs w:val="28"/>
          <w:lang w:val="uz-Cyrl-UZ"/>
        </w:rPr>
        <w:t>са</w:t>
      </w:r>
      <w:r w:rsidRPr="006864B2">
        <w:rPr>
          <w:rFonts w:ascii="Times New Roman" w:hAnsi="Times New Roman" w:cs="Times New Roman"/>
          <w:sz w:val="28"/>
          <w:szCs w:val="28"/>
          <w:lang w:val="uz-Cyrl-UZ"/>
        </w:rPr>
        <w:t>йганлигини кўришимиз мумкин. Зеро, бу кўрсаткич 2011 йилда 12,89 фоиз бўлган бўлса, 201</w:t>
      </w:r>
      <w:r w:rsidR="00392637">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1</w:t>
      </w:r>
      <w:r w:rsidR="00392637">
        <w:rPr>
          <w:rFonts w:ascii="Times New Roman" w:hAnsi="Times New Roman" w:cs="Times New Roman"/>
          <w:sz w:val="28"/>
          <w:szCs w:val="28"/>
          <w:lang w:val="uz-Cyrl-UZ"/>
        </w:rPr>
        <w:t>2</w:t>
      </w:r>
      <w:r w:rsidRPr="006864B2">
        <w:rPr>
          <w:rFonts w:ascii="Times New Roman" w:hAnsi="Times New Roman" w:cs="Times New Roman"/>
          <w:sz w:val="28"/>
          <w:szCs w:val="28"/>
          <w:lang w:val="uz-Cyrl-UZ"/>
        </w:rPr>
        <w:t>,</w:t>
      </w:r>
      <w:r w:rsidR="00392637">
        <w:rPr>
          <w:rFonts w:ascii="Times New Roman" w:hAnsi="Times New Roman" w:cs="Times New Roman"/>
          <w:sz w:val="28"/>
          <w:szCs w:val="28"/>
          <w:lang w:val="uz-Cyrl-UZ"/>
        </w:rPr>
        <w:t>2</w:t>
      </w:r>
      <w:r w:rsidRPr="006864B2">
        <w:rPr>
          <w:rFonts w:ascii="Times New Roman" w:hAnsi="Times New Roman" w:cs="Times New Roman"/>
          <w:sz w:val="28"/>
          <w:szCs w:val="28"/>
          <w:lang w:val="uz-Cyrl-UZ"/>
        </w:rPr>
        <w:t xml:space="preserve">6 фоизни ташкил қилган. </w:t>
      </w:r>
    </w:p>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Таъкидлаш жоизки, республикамиз тижорат банклари пассивлари таркибида девальвация фондининг улуши, қаралаётган давр мобайнида, 1,86 фоизли пунктга ошиб, 201</w:t>
      </w:r>
      <w:r w:rsidR="00392637">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охирига 2,39 фоизни ташкил этган. Ўтган параграфларда айтиб ўтганимиздек, девальвация захирасининг нисбатан нобарқарор манбалигини ҳисобга олган ҳолда, тижорат банклари капитали таркибида унинг улушини ошиб боришини ижобий деб баҳолаб бўлмайди. Зеро, миллий валютанинг хорижий валюталарга нисбатан курсининг ошиши девальвация захирасининг камайишига, ўз навбатида, банк пассивларининг</w:t>
      </w:r>
      <w:r w:rsidR="00392637">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охир оқибат</w:t>
      </w:r>
      <w:r w:rsidR="00392637">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банк капиталининг қисқаришига олиб келади.</w:t>
      </w:r>
    </w:p>
    <w:p w:rsidR="00CF7B5B"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пассивлари таркибида тақсимланмаган фойданинг улуши, қаралаётган давр мобайнида, 1,</w:t>
      </w:r>
      <w:r w:rsidR="00392637">
        <w:rPr>
          <w:rFonts w:ascii="Times New Roman" w:hAnsi="Times New Roman" w:cs="Times New Roman"/>
          <w:sz w:val="28"/>
          <w:szCs w:val="28"/>
          <w:lang w:val="uz-Cyrl-UZ"/>
        </w:rPr>
        <w:t>61</w:t>
      </w:r>
      <w:r w:rsidRPr="006864B2">
        <w:rPr>
          <w:rFonts w:ascii="Times New Roman" w:hAnsi="Times New Roman" w:cs="Times New Roman"/>
          <w:sz w:val="28"/>
          <w:szCs w:val="28"/>
          <w:lang w:val="uz-Cyrl-UZ"/>
        </w:rPr>
        <w:t xml:space="preserve"> фоизли пунк</w:t>
      </w:r>
      <w:r w:rsidR="00392637">
        <w:rPr>
          <w:rFonts w:ascii="Times New Roman" w:hAnsi="Times New Roman" w:cs="Times New Roman"/>
          <w:sz w:val="28"/>
          <w:szCs w:val="28"/>
          <w:lang w:val="uz-Cyrl-UZ"/>
        </w:rPr>
        <w:t>т</w:t>
      </w:r>
      <w:r w:rsidRPr="006864B2">
        <w:rPr>
          <w:rFonts w:ascii="Times New Roman" w:hAnsi="Times New Roman" w:cs="Times New Roman"/>
          <w:sz w:val="28"/>
          <w:szCs w:val="28"/>
          <w:lang w:val="uz-Cyrl-UZ"/>
        </w:rPr>
        <w:t>га камайганлигини кўришимиз мумкин. Миқдоран оладиган бўлсак бу кўрсаткич 2012 йилда 2011 йилга нисбатан 25,1 фоизга ошган бўлса, 2013 йилга келиб, 2012 йилга нисбатан 39 фоизга камайганлигини кузатамиз</w:t>
      </w:r>
      <w:r w:rsidR="00392637">
        <w:rPr>
          <w:rFonts w:ascii="Times New Roman" w:hAnsi="Times New Roman" w:cs="Times New Roman"/>
          <w:sz w:val="28"/>
          <w:szCs w:val="28"/>
          <w:lang w:val="uz-Cyrl-UZ"/>
        </w:rPr>
        <w:t xml:space="preserve">. 2014 йилда эса, 2013 йилга нисбатан бу кўрсаткич </w:t>
      </w:r>
      <w:r w:rsidR="00FE4FE0">
        <w:rPr>
          <w:rFonts w:ascii="Times New Roman" w:hAnsi="Times New Roman" w:cs="Times New Roman"/>
          <w:sz w:val="28"/>
          <w:szCs w:val="28"/>
          <w:lang w:val="uz-Cyrl-UZ"/>
        </w:rPr>
        <w:t>39,4 фоизга ошган</w:t>
      </w:r>
      <w:r w:rsidRPr="006864B2">
        <w:rPr>
          <w:rStyle w:val="a6"/>
          <w:rFonts w:ascii="Times New Roman" w:hAnsi="Times New Roman" w:cs="Times New Roman"/>
          <w:sz w:val="28"/>
          <w:szCs w:val="28"/>
          <w:lang w:val="uz-Cyrl-UZ"/>
        </w:rPr>
        <w:footnoteReference w:id="56"/>
      </w:r>
      <w:r w:rsidRPr="006864B2">
        <w:rPr>
          <w:rFonts w:ascii="Times New Roman" w:hAnsi="Times New Roman" w:cs="Times New Roman"/>
          <w:sz w:val="28"/>
          <w:szCs w:val="28"/>
          <w:lang w:val="uz-Cyrl-UZ"/>
        </w:rPr>
        <w:t>.</w:t>
      </w:r>
    </w:p>
    <w:p w:rsidR="007E5CEA" w:rsidRDefault="007E5CEA" w:rsidP="00CF7B5B">
      <w:pPr>
        <w:tabs>
          <w:tab w:val="left" w:pos="0"/>
        </w:tabs>
        <w:spacing w:after="0" w:line="360" w:lineRule="auto"/>
        <w:ind w:firstLine="567"/>
        <w:jc w:val="both"/>
        <w:rPr>
          <w:rFonts w:ascii="Times New Roman" w:hAnsi="Times New Roman" w:cs="Times New Roman"/>
          <w:sz w:val="28"/>
          <w:szCs w:val="28"/>
          <w:lang w:val="uz-Cyrl-UZ"/>
        </w:rPr>
      </w:pPr>
      <w:r w:rsidRPr="00520D8C">
        <w:rPr>
          <w:rFonts w:ascii="Times New Roman" w:hAnsi="Times New Roman" w:cs="Times New Roman"/>
          <w:sz w:val="28"/>
          <w:szCs w:val="28"/>
          <w:lang w:val="uz-Cyrl-UZ"/>
        </w:rPr>
        <w:t xml:space="preserve">Тижорат банклари ресурсларини самарали бошқариш </w:t>
      </w:r>
      <w:r>
        <w:rPr>
          <w:rFonts w:ascii="Times New Roman" w:hAnsi="Times New Roman" w:cs="Times New Roman"/>
          <w:sz w:val="28"/>
          <w:szCs w:val="28"/>
          <w:lang w:val="uz-Cyrl-UZ"/>
        </w:rPr>
        <w:t xml:space="preserve">асосий мезонларидан бири </w:t>
      </w:r>
      <w:r w:rsidR="00520D8C">
        <w:rPr>
          <w:rFonts w:ascii="Times New Roman" w:hAnsi="Times New Roman" w:cs="Times New Roman"/>
          <w:sz w:val="28"/>
          <w:szCs w:val="28"/>
          <w:lang w:val="uz-Cyrl-UZ"/>
        </w:rPr>
        <w:t xml:space="preserve">– </w:t>
      </w:r>
      <w:r w:rsidR="00520D8C" w:rsidRPr="00520D8C">
        <w:rPr>
          <w:rFonts w:ascii="Times New Roman" w:hAnsi="Times New Roman" w:cs="Times New Roman"/>
          <w:sz w:val="28"/>
          <w:szCs w:val="28"/>
          <w:lang w:val="uz-Cyrl-UZ"/>
        </w:rPr>
        <w:t>ресурсларни сақлаш ва жойлаштиришнинг муддатлар бўйича мутаносиблигини таъминланишини бошқариш</w:t>
      </w:r>
      <w:r w:rsidR="00520D8C">
        <w:rPr>
          <w:rFonts w:ascii="Times New Roman" w:hAnsi="Times New Roman" w:cs="Times New Roman"/>
          <w:sz w:val="28"/>
          <w:szCs w:val="28"/>
          <w:lang w:val="uz-Cyrl-UZ"/>
        </w:rPr>
        <w:t xml:space="preserve"> ҳисобланади. </w:t>
      </w:r>
    </w:p>
    <w:p w:rsidR="00791358" w:rsidRDefault="00791358" w:rsidP="00791358">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Қуй</w:t>
      </w:r>
      <w:r w:rsidRPr="006864B2">
        <w:rPr>
          <w:rFonts w:ascii="Times New Roman" w:hAnsi="Times New Roman" w:cs="Times New Roman"/>
          <w:sz w:val="28"/>
          <w:szCs w:val="28"/>
          <w:lang w:val="uz-Cyrl-UZ"/>
        </w:rPr>
        <w:t xml:space="preserve">идаги </w:t>
      </w:r>
      <w:r w:rsidR="005B530D">
        <w:rPr>
          <w:rFonts w:ascii="Times New Roman" w:hAnsi="Times New Roman" w:cs="Times New Roman"/>
          <w:sz w:val="28"/>
          <w:szCs w:val="28"/>
          <w:lang w:val="uz-Cyrl-UZ"/>
        </w:rPr>
        <w:t>2.6-расм</w:t>
      </w:r>
      <w:r w:rsidRPr="006864B2">
        <w:rPr>
          <w:rFonts w:ascii="Times New Roman" w:hAnsi="Times New Roman" w:cs="Times New Roman"/>
          <w:sz w:val="28"/>
          <w:szCs w:val="28"/>
          <w:lang w:val="uz-Cyrl-UZ"/>
        </w:rPr>
        <w:t>дан кўришимиз мумкинки,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1 йилдан ортиқ муддатга жойлаштирилган активларнинг умумий активлардаги ул</w:t>
      </w:r>
      <w:r>
        <w:rPr>
          <w:rFonts w:ascii="Times New Roman" w:hAnsi="Times New Roman" w:cs="Times New Roman"/>
          <w:sz w:val="28"/>
          <w:szCs w:val="28"/>
          <w:lang w:val="uz-Cyrl-UZ"/>
        </w:rPr>
        <w:t xml:space="preserve">уши 2011 йилга нисбатан </w:t>
      </w:r>
      <w:r w:rsidRPr="006864B2">
        <w:rPr>
          <w:rFonts w:ascii="Times New Roman" w:hAnsi="Times New Roman" w:cs="Times New Roman"/>
          <w:sz w:val="28"/>
          <w:szCs w:val="28"/>
          <w:lang w:val="uz-Cyrl-UZ"/>
        </w:rPr>
        <w:t>6</w:t>
      </w:r>
      <w:r>
        <w:rPr>
          <w:rFonts w:ascii="Times New Roman" w:hAnsi="Times New Roman" w:cs="Times New Roman"/>
          <w:sz w:val="28"/>
          <w:szCs w:val="28"/>
          <w:lang w:val="uz-Cyrl-UZ"/>
        </w:rPr>
        <w:t>,01</w:t>
      </w:r>
      <w:r w:rsidRPr="006864B2">
        <w:rPr>
          <w:rFonts w:ascii="Times New Roman" w:hAnsi="Times New Roman" w:cs="Times New Roman"/>
          <w:sz w:val="28"/>
          <w:szCs w:val="28"/>
          <w:lang w:val="uz-Cyrl-UZ"/>
        </w:rPr>
        <w:t xml:space="preserve"> фоизли пункга </w:t>
      </w:r>
      <w:r>
        <w:rPr>
          <w:rFonts w:ascii="Times New Roman" w:hAnsi="Times New Roman" w:cs="Times New Roman"/>
          <w:sz w:val="28"/>
          <w:szCs w:val="28"/>
          <w:lang w:val="uz-Cyrl-UZ"/>
        </w:rPr>
        <w:t>ошиб</w:t>
      </w:r>
      <w:r w:rsidRPr="006864B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t>45</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88</w:t>
      </w:r>
      <w:r w:rsidRPr="006864B2">
        <w:rPr>
          <w:rFonts w:ascii="Times New Roman" w:hAnsi="Times New Roman" w:cs="Times New Roman"/>
          <w:sz w:val="28"/>
          <w:szCs w:val="28"/>
          <w:lang w:val="uz-Cyrl-UZ"/>
        </w:rPr>
        <w:t xml:space="preserve"> фоизни ташкил этган.</w:t>
      </w:r>
      <w:r>
        <w:rPr>
          <w:rFonts w:ascii="Times New Roman" w:hAnsi="Times New Roman" w:cs="Times New Roman"/>
          <w:sz w:val="28"/>
          <w:szCs w:val="28"/>
          <w:lang w:val="uz-Cyrl-UZ"/>
        </w:rPr>
        <w:t xml:space="preserve"> Бу тижорат банклари томонидан узоқ муддатли кредитлаш амалиёти ва инвестицион фаолиятининг кенгайганлиги билан изоҳланади.</w:t>
      </w:r>
    </w:p>
    <w:p w:rsidR="005B530D" w:rsidRPr="006864B2" w:rsidRDefault="005B530D" w:rsidP="005B530D">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Шунингдек, </w:t>
      </w:r>
      <w:r w:rsidRPr="006864B2">
        <w:rPr>
          <w:rFonts w:ascii="Times New Roman" w:hAnsi="Times New Roman" w:cs="Times New Roman"/>
          <w:sz w:val="28"/>
          <w:szCs w:val="28"/>
          <w:lang w:val="uz-Cyrl-UZ"/>
        </w:rPr>
        <w:t xml:space="preserve">сўнгги </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мобайнида тижорат банкларининг жами мажбуриятлари таркибида 1 йилдан ортиқ муддатли мажбуриятлар ўсиб бориш тенденциясига эга. Аниқроқ айтадиган бўлсак, бу кўрсаткич 2011 йилга нисбатан </w:t>
      </w:r>
      <w:r>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08</w:t>
      </w:r>
      <w:r w:rsidRPr="006864B2">
        <w:rPr>
          <w:rFonts w:ascii="Times New Roman" w:hAnsi="Times New Roman" w:cs="Times New Roman"/>
          <w:sz w:val="28"/>
          <w:szCs w:val="28"/>
          <w:lang w:val="uz-Cyrl-UZ"/>
        </w:rPr>
        <w:t xml:space="preserve"> фоизли пунктга ошиб,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3</w:t>
      </w:r>
      <w:r>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95</w:t>
      </w:r>
      <w:r w:rsidRPr="006864B2">
        <w:rPr>
          <w:rFonts w:ascii="Times New Roman" w:hAnsi="Times New Roman" w:cs="Times New Roman"/>
          <w:sz w:val="28"/>
          <w:szCs w:val="28"/>
          <w:lang w:val="uz-Cyrl-UZ"/>
        </w:rPr>
        <w:t xml:space="preserve"> фоизни ташкил этган. Бу эса ижобий тенденция ҳисобланади. Зеро, тижорат банкларини </w:t>
      </w:r>
      <w:r w:rsidRPr="006864B2">
        <w:rPr>
          <w:rFonts w:ascii="Times New Roman" w:hAnsi="Times New Roman" w:cs="Times New Roman"/>
          <w:sz w:val="28"/>
          <w:szCs w:val="28"/>
          <w:lang w:val="uz-Cyrl-UZ"/>
        </w:rPr>
        <w:lastRenderedPageBreak/>
        <w:t>барқарор ресурс манбалари билан таъминлаш масаласи долзарблигича қолмоқда.</w:t>
      </w:r>
    </w:p>
    <w:p w:rsidR="007E5CEA" w:rsidRPr="006864B2" w:rsidRDefault="007E5CEA" w:rsidP="007E5CEA">
      <w:pPr>
        <w:tabs>
          <w:tab w:val="left" w:pos="0"/>
        </w:tabs>
        <w:spacing w:after="0" w:line="360" w:lineRule="auto"/>
        <w:jc w:val="both"/>
        <w:rPr>
          <w:rFonts w:ascii="Times New Roman" w:hAnsi="Times New Roman" w:cs="Times New Roman"/>
          <w:sz w:val="28"/>
          <w:szCs w:val="28"/>
          <w:lang w:val="uz-Cyrl-UZ"/>
        </w:rPr>
      </w:pPr>
      <w:r>
        <w:rPr>
          <w:rFonts w:ascii="Times New Roman" w:hAnsi="Times New Roman" w:cs="Times New Roman"/>
          <w:noProof/>
          <w:sz w:val="28"/>
          <w:szCs w:val="28"/>
          <w:lang w:eastAsia="ko-KR"/>
        </w:rPr>
        <w:drawing>
          <wp:inline distT="0" distB="0" distL="0" distR="0">
            <wp:extent cx="6035828" cy="4080681"/>
            <wp:effectExtent l="19050" t="0" r="3022"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1390" cy="4084442"/>
                    </a:xfrm>
                    <a:prstGeom prst="rect">
                      <a:avLst/>
                    </a:prstGeom>
                    <a:noFill/>
                  </pic:spPr>
                </pic:pic>
              </a:graphicData>
            </a:graphic>
          </wp:inline>
        </w:drawing>
      </w:r>
    </w:p>
    <w:p w:rsidR="005B530D" w:rsidRPr="00DC7BCF" w:rsidRDefault="005B530D" w:rsidP="005B530D">
      <w:pPr>
        <w:tabs>
          <w:tab w:val="left" w:pos="0"/>
        </w:tabs>
        <w:spacing w:after="0" w:line="240" w:lineRule="auto"/>
        <w:jc w:val="center"/>
        <w:rPr>
          <w:rFonts w:ascii="Times New Roman" w:hAnsi="Times New Roman" w:cs="Times New Roman"/>
          <w:b/>
          <w:sz w:val="28"/>
          <w:szCs w:val="28"/>
          <w:lang w:val="uz-Cyrl-UZ"/>
        </w:rPr>
      </w:pPr>
      <w:r w:rsidRPr="00DC7BCF">
        <w:rPr>
          <w:rFonts w:ascii="Times New Roman" w:hAnsi="Times New Roman" w:cs="Times New Roman"/>
          <w:b/>
          <w:sz w:val="28"/>
          <w:szCs w:val="28"/>
        </w:rPr>
        <w:t>2.6</w:t>
      </w:r>
      <w:r w:rsidRPr="00DC7BCF">
        <w:rPr>
          <w:rFonts w:ascii="Times New Roman" w:hAnsi="Times New Roman" w:cs="Times New Roman"/>
          <w:b/>
          <w:sz w:val="28"/>
          <w:szCs w:val="28"/>
          <w:lang w:val="uz-Cyrl-UZ"/>
        </w:rPr>
        <w:t>-расм. Республикамиз тижорат банклари узоқ муддатли активлари ва пассивларининг мутаносиблиги</w:t>
      </w:r>
      <w:r w:rsidRPr="00DC7BCF">
        <w:rPr>
          <w:rStyle w:val="a6"/>
          <w:rFonts w:ascii="Times New Roman" w:hAnsi="Times New Roman" w:cs="Times New Roman"/>
          <w:b/>
          <w:sz w:val="28"/>
          <w:szCs w:val="28"/>
          <w:lang w:val="uz-Cyrl-UZ"/>
        </w:rPr>
        <w:footnoteReference w:id="57"/>
      </w:r>
      <w:r w:rsidR="00DC7BCF" w:rsidRPr="00DC7BCF">
        <w:rPr>
          <w:rFonts w:ascii="Times New Roman" w:hAnsi="Times New Roman" w:cs="Times New Roman"/>
          <w:b/>
          <w:sz w:val="28"/>
          <w:szCs w:val="28"/>
          <w:lang w:val="uz-Cyrl-UZ"/>
        </w:rPr>
        <w:t>(фоизда).</w:t>
      </w:r>
    </w:p>
    <w:p w:rsidR="00CF7B5B" w:rsidRPr="006864B2" w:rsidRDefault="00520D8C" w:rsidP="005B530D">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 </w:t>
      </w:r>
      <w:r w:rsidR="00CF7B5B" w:rsidRPr="006864B2">
        <w:rPr>
          <w:rFonts w:ascii="Times New Roman" w:hAnsi="Times New Roman" w:cs="Times New Roman"/>
          <w:sz w:val="28"/>
          <w:szCs w:val="28"/>
          <w:lang w:val="uz-Cyrl-UZ"/>
        </w:rPr>
        <w:t xml:space="preserve">диаграмма маълумотларидан кўринадики, қисқа муддатли пассивлардан узоқ муддатли активларга манба сифатида фойдаланиш кўрсаткичи </w:t>
      </w:r>
      <w:r w:rsidR="000A00A8">
        <w:rPr>
          <w:rFonts w:ascii="Times New Roman" w:hAnsi="Times New Roman" w:cs="Times New Roman"/>
          <w:sz w:val="28"/>
          <w:szCs w:val="28"/>
          <w:lang w:val="uz-Cyrl-UZ"/>
        </w:rPr>
        <w:t>2011-2013 йиллардаижо</w:t>
      </w:r>
      <w:r w:rsidR="00CF7B5B" w:rsidRPr="006864B2">
        <w:rPr>
          <w:rFonts w:ascii="Times New Roman" w:hAnsi="Times New Roman" w:cs="Times New Roman"/>
          <w:sz w:val="28"/>
          <w:szCs w:val="28"/>
          <w:lang w:val="uz-Cyrl-UZ"/>
        </w:rPr>
        <w:t xml:space="preserve">бий тенденцияга эга. </w:t>
      </w:r>
      <w:r w:rsidR="000A00A8">
        <w:rPr>
          <w:rFonts w:ascii="Times New Roman" w:hAnsi="Times New Roman" w:cs="Times New Roman"/>
          <w:sz w:val="28"/>
          <w:szCs w:val="28"/>
          <w:lang w:val="uz-Cyrl-UZ"/>
        </w:rPr>
        <w:t>Аммо</w:t>
      </w:r>
      <w:r w:rsidR="00CF7B5B" w:rsidRPr="006864B2">
        <w:rPr>
          <w:rFonts w:ascii="Times New Roman" w:hAnsi="Times New Roman" w:cs="Times New Roman"/>
          <w:sz w:val="28"/>
          <w:szCs w:val="28"/>
          <w:lang w:val="uz-Cyrl-UZ"/>
        </w:rPr>
        <w:t>, 201</w:t>
      </w:r>
      <w:r>
        <w:rPr>
          <w:rFonts w:ascii="Times New Roman" w:hAnsi="Times New Roman" w:cs="Times New Roman"/>
          <w:sz w:val="28"/>
          <w:szCs w:val="28"/>
          <w:lang w:val="uz-Cyrl-UZ"/>
        </w:rPr>
        <w:t>4</w:t>
      </w:r>
      <w:r w:rsidR="00CF7B5B" w:rsidRPr="006864B2">
        <w:rPr>
          <w:rFonts w:ascii="Times New Roman" w:hAnsi="Times New Roman" w:cs="Times New Roman"/>
          <w:sz w:val="28"/>
          <w:szCs w:val="28"/>
          <w:lang w:val="uz-Cyrl-UZ"/>
        </w:rPr>
        <w:t xml:space="preserve"> йилда 201</w:t>
      </w:r>
      <w:r>
        <w:rPr>
          <w:rFonts w:ascii="Times New Roman" w:hAnsi="Times New Roman" w:cs="Times New Roman"/>
          <w:sz w:val="28"/>
          <w:szCs w:val="28"/>
          <w:lang w:val="uz-Cyrl-UZ"/>
        </w:rPr>
        <w:t>3</w:t>
      </w:r>
      <w:r w:rsidR="00CF7B5B" w:rsidRPr="006864B2">
        <w:rPr>
          <w:rFonts w:ascii="Times New Roman" w:hAnsi="Times New Roman" w:cs="Times New Roman"/>
          <w:sz w:val="28"/>
          <w:szCs w:val="28"/>
          <w:lang w:val="uz-Cyrl-UZ"/>
        </w:rPr>
        <w:t xml:space="preserve"> йилга нисбатан бу кўрсаткич </w:t>
      </w:r>
      <w:r>
        <w:rPr>
          <w:rFonts w:ascii="Times New Roman" w:hAnsi="Times New Roman" w:cs="Times New Roman"/>
          <w:sz w:val="28"/>
          <w:szCs w:val="28"/>
          <w:lang w:val="uz-Cyrl-UZ"/>
        </w:rPr>
        <w:t>4</w:t>
      </w:r>
      <w:r w:rsidR="00CF7B5B" w:rsidRPr="006864B2">
        <w:rPr>
          <w:rFonts w:ascii="Times New Roman" w:hAnsi="Times New Roman" w:cs="Times New Roman"/>
          <w:sz w:val="28"/>
          <w:szCs w:val="28"/>
          <w:lang w:val="uz-Cyrl-UZ"/>
        </w:rPr>
        <w:t>,</w:t>
      </w:r>
      <w:r>
        <w:rPr>
          <w:rFonts w:ascii="Times New Roman" w:hAnsi="Times New Roman" w:cs="Times New Roman"/>
          <w:sz w:val="28"/>
          <w:szCs w:val="28"/>
          <w:lang w:val="uz-Cyrl-UZ"/>
        </w:rPr>
        <w:t>78</w:t>
      </w:r>
      <w:r w:rsidR="00CF7B5B" w:rsidRPr="006864B2">
        <w:rPr>
          <w:rFonts w:ascii="Times New Roman" w:hAnsi="Times New Roman" w:cs="Times New Roman"/>
          <w:sz w:val="28"/>
          <w:szCs w:val="28"/>
          <w:lang w:val="uz-Cyrl-UZ"/>
        </w:rPr>
        <w:t xml:space="preserve"> фоизга </w:t>
      </w:r>
      <w:r>
        <w:rPr>
          <w:rFonts w:ascii="Times New Roman" w:hAnsi="Times New Roman" w:cs="Times New Roman"/>
          <w:sz w:val="28"/>
          <w:szCs w:val="28"/>
          <w:lang w:val="uz-Cyrl-UZ"/>
        </w:rPr>
        <w:t>ош</w:t>
      </w:r>
      <w:r w:rsidR="00CF7B5B" w:rsidRPr="006864B2">
        <w:rPr>
          <w:rFonts w:ascii="Times New Roman" w:hAnsi="Times New Roman" w:cs="Times New Roman"/>
          <w:sz w:val="28"/>
          <w:szCs w:val="28"/>
          <w:lang w:val="uz-Cyrl-UZ"/>
        </w:rPr>
        <w:t>ганлиги</w:t>
      </w:r>
      <w:r w:rsidR="0027608C">
        <w:rPr>
          <w:rFonts w:ascii="Times New Roman" w:hAnsi="Times New Roman" w:cs="Times New Roman"/>
          <w:sz w:val="28"/>
          <w:szCs w:val="28"/>
          <w:lang w:val="uz-Cyrl-UZ"/>
        </w:rPr>
        <w:t xml:space="preserve"> ҳамда 27,7 фоизни ташкил этиши (бу жуда катта миқдор)</w:t>
      </w:r>
      <w:r w:rsidR="00CF7B5B" w:rsidRPr="006864B2">
        <w:rPr>
          <w:rFonts w:ascii="Times New Roman" w:hAnsi="Times New Roman" w:cs="Times New Roman"/>
          <w:sz w:val="28"/>
          <w:szCs w:val="28"/>
          <w:lang w:val="uz-Cyrl-UZ"/>
        </w:rPr>
        <w:t xml:space="preserve"> тижорат банклари томонидан ресурсларни бошқаришда, хусусан, актив ва пассивларни муддатлари бўйича мувофиқлаштиришга катта эътибор қаратаёт</w:t>
      </w:r>
      <w:r w:rsidR="000A00A8">
        <w:rPr>
          <w:rFonts w:ascii="Times New Roman" w:hAnsi="Times New Roman" w:cs="Times New Roman"/>
          <w:sz w:val="28"/>
          <w:szCs w:val="28"/>
          <w:lang w:val="uz-Cyrl-UZ"/>
        </w:rPr>
        <w:t>иш лозимлигини кўрсатади</w:t>
      </w:r>
      <w:r w:rsidR="00CF7B5B" w:rsidRPr="006864B2">
        <w:rPr>
          <w:rFonts w:ascii="Times New Roman" w:hAnsi="Times New Roman" w:cs="Times New Roman"/>
          <w:sz w:val="28"/>
          <w:szCs w:val="28"/>
          <w:lang w:val="uz-Cyrl-UZ"/>
        </w:rPr>
        <w:t>.</w:t>
      </w:r>
    </w:p>
    <w:p w:rsidR="00CF7B5B"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Муқобил таҳлилни тижорат банкларининг қисқа муддатли актив ва пассивлари мисолида кўриб чиқсак.</w:t>
      </w:r>
    </w:p>
    <w:p w:rsidR="007E5CEA" w:rsidRPr="006864B2" w:rsidRDefault="007E5CEA" w:rsidP="007E5CEA">
      <w:pPr>
        <w:tabs>
          <w:tab w:val="left" w:pos="0"/>
        </w:tabs>
        <w:spacing w:after="0" w:line="360" w:lineRule="auto"/>
        <w:jc w:val="both"/>
        <w:rPr>
          <w:rFonts w:ascii="Times New Roman" w:hAnsi="Times New Roman" w:cs="Times New Roman"/>
          <w:sz w:val="28"/>
          <w:szCs w:val="28"/>
          <w:lang w:val="uz-Cyrl-UZ"/>
        </w:rPr>
      </w:pPr>
      <w:r>
        <w:rPr>
          <w:rFonts w:ascii="Times New Roman" w:hAnsi="Times New Roman" w:cs="Times New Roman"/>
          <w:noProof/>
          <w:sz w:val="28"/>
          <w:szCs w:val="28"/>
          <w:lang w:eastAsia="ko-KR"/>
        </w:rPr>
        <w:lastRenderedPageBreak/>
        <w:drawing>
          <wp:inline distT="0" distB="0" distL="0" distR="0">
            <wp:extent cx="6040556" cy="3684896"/>
            <wp:effectExtent l="1905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41390" cy="3685405"/>
                    </a:xfrm>
                    <a:prstGeom prst="rect">
                      <a:avLst/>
                    </a:prstGeom>
                    <a:noFill/>
                  </pic:spPr>
                </pic:pic>
              </a:graphicData>
            </a:graphic>
          </wp:inline>
        </w:drawing>
      </w:r>
    </w:p>
    <w:p w:rsidR="005B530D" w:rsidRPr="00DC7BCF" w:rsidRDefault="005B530D" w:rsidP="005B530D">
      <w:pPr>
        <w:tabs>
          <w:tab w:val="left" w:pos="0"/>
        </w:tabs>
        <w:spacing w:after="0"/>
        <w:jc w:val="center"/>
        <w:rPr>
          <w:rFonts w:ascii="Times New Roman" w:hAnsi="Times New Roman" w:cs="Times New Roman"/>
          <w:sz w:val="28"/>
          <w:szCs w:val="28"/>
          <w:lang w:val="uz-Cyrl-UZ"/>
        </w:rPr>
      </w:pPr>
      <w:r w:rsidRPr="00DC7BCF">
        <w:rPr>
          <w:rFonts w:ascii="Times New Roman" w:hAnsi="Times New Roman" w:cs="Times New Roman"/>
          <w:b/>
          <w:sz w:val="28"/>
          <w:szCs w:val="28"/>
        </w:rPr>
        <w:t>2.7</w:t>
      </w:r>
      <w:r w:rsidRPr="00DC7BCF">
        <w:rPr>
          <w:rFonts w:ascii="Times New Roman" w:hAnsi="Times New Roman" w:cs="Times New Roman"/>
          <w:b/>
          <w:sz w:val="28"/>
          <w:szCs w:val="28"/>
          <w:lang w:val="uz-Cyrl-UZ"/>
        </w:rPr>
        <w:t>-расм. Республикамиз тижорат банклари қисқа муддатли активлари ва пассивларининг мутаносиблиги</w:t>
      </w:r>
      <w:r w:rsidRPr="00DC7BCF">
        <w:rPr>
          <w:rStyle w:val="a6"/>
          <w:rFonts w:ascii="Times New Roman" w:hAnsi="Times New Roman" w:cs="Times New Roman"/>
          <w:b/>
          <w:sz w:val="28"/>
          <w:szCs w:val="28"/>
          <w:lang w:val="uz-Cyrl-UZ"/>
        </w:rPr>
        <w:footnoteReference w:id="58"/>
      </w:r>
      <w:r w:rsidR="00DC7BCF" w:rsidRPr="00DC7BCF">
        <w:rPr>
          <w:rFonts w:ascii="Times New Roman" w:hAnsi="Times New Roman" w:cs="Times New Roman"/>
          <w:b/>
          <w:sz w:val="28"/>
          <w:szCs w:val="28"/>
          <w:lang w:val="uz-Cyrl-UZ"/>
        </w:rPr>
        <w:t>(фоизда)</w:t>
      </w:r>
      <w:r w:rsidR="00DC7BCF">
        <w:rPr>
          <w:rFonts w:ascii="Times New Roman" w:hAnsi="Times New Roman" w:cs="Times New Roman"/>
          <w:b/>
          <w:sz w:val="28"/>
          <w:szCs w:val="28"/>
          <w:lang w:val="uz-Cyrl-UZ"/>
        </w:rPr>
        <w:t>.</w:t>
      </w:r>
    </w:p>
    <w:p w:rsidR="00CF7B5B" w:rsidRPr="006864B2" w:rsidRDefault="00CF7B5B" w:rsidP="005B530D">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 </w:t>
      </w:r>
      <w:r w:rsidR="005B530D">
        <w:rPr>
          <w:rFonts w:ascii="Times New Roman" w:hAnsi="Times New Roman" w:cs="Times New Roman"/>
          <w:sz w:val="28"/>
          <w:szCs w:val="28"/>
          <w:lang w:val="uz-Cyrl-UZ"/>
        </w:rPr>
        <w:t>2.7-</w:t>
      </w:r>
      <w:r w:rsidRPr="006864B2">
        <w:rPr>
          <w:rFonts w:ascii="Times New Roman" w:hAnsi="Times New Roman" w:cs="Times New Roman"/>
          <w:sz w:val="28"/>
          <w:szCs w:val="28"/>
          <w:lang w:val="uz-Cyrl-UZ"/>
        </w:rPr>
        <w:t>расм маълумотларидан кўринадики, республикамиз тижорат банкларининг 1 ойгача бўлган мажбуриятлари миқдоран ўсган бўлишига қарамасдан, уларнинг жами мажбуриятлардаги улуши камайиш тенденциясига эга. Таҳлил этилаётган давр мобайнида, мазкур кўрсаткич 201</w:t>
      </w:r>
      <w:r w:rsidR="0027608C">
        <w:rPr>
          <w:rFonts w:ascii="Times New Roman" w:hAnsi="Times New Roman" w:cs="Times New Roman"/>
          <w:sz w:val="28"/>
          <w:szCs w:val="28"/>
          <w:lang w:val="uz-Cyrl-UZ"/>
        </w:rPr>
        <w:t>1</w:t>
      </w:r>
      <w:r w:rsidRPr="006864B2">
        <w:rPr>
          <w:rFonts w:ascii="Times New Roman" w:hAnsi="Times New Roman" w:cs="Times New Roman"/>
          <w:sz w:val="28"/>
          <w:szCs w:val="28"/>
          <w:lang w:val="uz-Cyrl-UZ"/>
        </w:rPr>
        <w:t xml:space="preserve"> йилда 52,65 фоиздан 201</w:t>
      </w:r>
      <w:r w:rsidR="0027608C">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охирига</w:t>
      </w:r>
      <w:r w:rsidR="0027608C">
        <w:rPr>
          <w:rFonts w:ascii="Times New Roman" w:hAnsi="Times New Roman" w:cs="Times New Roman"/>
          <w:sz w:val="28"/>
          <w:szCs w:val="28"/>
          <w:lang w:val="uz-Cyrl-UZ"/>
        </w:rPr>
        <w:t xml:space="preserve"> келиб</w:t>
      </w:r>
      <w:r w:rsidRPr="006864B2">
        <w:rPr>
          <w:rFonts w:ascii="Times New Roman" w:hAnsi="Times New Roman" w:cs="Times New Roman"/>
          <w:sz w:val="28"/>
          <w:szCs w:val="28"/>
          <w:lang w:val="uz-Cyrl-UZ"/>
        </w:rPr>
        <w:t xml:space="preserve"> 4</w:t>
      </w:r>
      <w:r w:rsidR="0027608C">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sidR="0027608C">
        <w:rPr>
          <w:rFonts w:ascii="Times New Roman" w:hAnsi="Times New Roman" w:cs="Times New Roman"/>
          <w:sz w:val="28"/>
          <w:szCs w:val="28"/>
          <w:lang w:val="uz-Cyrl-UZ"/>
        </w:rPr>
        <w:t>2</w:t>
      </w:r>
      <w:r w:rsidRPr="006864B2">
        <w:rPr>
          <w:rFonts w:ascii="Times New Roman" w:hAnsi="Times New Roman" w:cs="Times New Roman"/>
          <w:sz w:val="28"/>
          <w:szCs w:val="28"/>
          <w:lang w:val="uz-Cyrl-UZ"/>
        </w:rPr>
        <w:t xml:space="preserve"> фоизга тушганлигини кўришимиз мумкин. Таъкидлаш жоизки, бу тенденция ижобий бўлишига қарамасдан, тижорат банклари жами мажбуриятлари таркибида қисқа муддатли мажбуриятларнинг улуши ҳамон юқорилигича қолмоқда.</w:t>
      </w:r>
    </w:p>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Таҳлил этилаётган давр мобайнида, тижорат банкларининг қисқа муддатли активлари миқдоран ўсганлигига қарамасдан, уларнинг жами активлардаги улуши турлича ўзгариб борган. Хусусан, ушбу кўрсаткич 2012 йилда 2011 йилга нисбатан қарийб 3 фоизли пунктга ошиб, 39,52 фоизни ташкил этган бўлса, 2013 йилда 2012 йилга нисбатан 5,15 фоизли пунктга камайиб, 34,37 фоизни ташкил этган. </w:t>
      </w:r>
      <w:r w:rsidR="0027608C">
        <w:rPr>
          <w:rFonts w:ascii="Times New Roman" w:hAnsi="Times New Roman" w:cs="Times New Roman"/>
          <w:sz w:val="28"/>
          <w:szCs w:val="28"/>
          <w:lang w:val="uz-Cyrl-UZ"/>
        </w:rPr>
        <w:t>2014 йилда эса мазкур кўрсатки</w:t>
      </w:r>
      <w:r w:rsidR="00C30306">
        <w:rPr>
          <w:rFonts w:ascii="Times New Roman" w:hAnsi="Times New Roman" w:cs="Times New Roman"/>
          <w:sz w:val="28"/>
          <w:szCs w:val="28"/>
          <w:lang w:val="uz-Cyrl-UZ"/>
        </w:rPr>
        <w:t>ч</w:t>
      </w:r>
      <w:r w:rsidR="0027608C">
        <w:rPr>
          <w:rFonts w:ascii="Times New Roman" w:hAnsi="Times New Roman" w:cs="Times New Roman"/>
          <w:sz w:val="28"/>
          <w:szCs w:val="28"/>
          <w:lang w:val="uz-Cyrl-UZ"/>
        </w:rPr>
        <w:t xml:space="preserve"> 28,22 </w:t>
      </w:r>
      <w:r w:rsidR="0027608C">
        <w:rPr>
          <w:rFonts w:ascii="Times New Roman" w:hAnsi="Times New Roman" w:cs="Times New Roman"/>
          <w:sz w:val="28"/>
          <w:szCs w:val="28"/>
          <w:lang w:val="uz-Cyrl-UZ"/>
        </w:rPr>
        <w:lastRenderedPageBreak/>
        <w:t xml:space="preserve">фоизни ташкил этган. </w:t>
      </w:r>
      <w:r w:rsidRPr="006864B2">
        <w:rPr>
          <w:rFonts w:ascii="Times New Roman" w:hAnsi="Times New Roman" w:cs="Times New Roman"/>
          <w:sz w:val="28"/>
          <w:szCs w:val="28"/>
          <w:lang w:val="uz-Cyrl-UZ"/>
        </w:rPr>
        <w:t>201</w:t>
      </w:r>
      <w:r w:rsidR="0027608C">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республикамиз тижорат банклари қисқа муддатли активлари миқдорининг умумий активлардаги улушини камайиши (-</w:t>
      </w:r>
      <w:r w:rsidR="00D02646">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,15 ф.п.), кўп жиҳатдан, тижорат банклари томонидан узоқ муддатли – инвестицион кредитлар бериш амалиётининг кенгайганлиги билан изоҳланади.</w:t>
      </w:r>
    </w:p>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Ликвидликни қоплаш дефицити (ЛҚД) – бу  талаб қилиб олгунча ва муддати 30 кунгача бўлган мажбуриятлар миқдорининг 30 кунгача бўлган активлар миқдоридан ошган қисмини умумий мажбуриятларга нисбати кўрсаткичидир.</w:t>
      </w:r>
    </w:p>
    <w:p w:rsidR="00CF7B5B" w:rsidRPr="006864B2"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Юқоридаги диаграмма маълумотларидан кўринадики, </w:t>
      </w:r>
      <w:r w:rsidRPr="006864B2">
        <w:rPr>
          <w:rFonts w:ascii="Times New Roman" w:hAnsi="Times New Roman" w:cs="Times New Roman"/>
          <w:i/>
          <w:sz w:val="28"/>
          <w:szCs w:val="28"/>
          <w:lang w:val="uz-Cyrl-UZ"/>
        </w:rPr>
        <w:t>ЛҚД</w:t>
      </w:r>
      <w:r w:rsidRPr="006864B2">
        <w:rPr>
          <w:rFonts w:ascii="Times New Roman" w:hAnsi="Times New Roman" w:cs="Times New Roman"/>
          <w:sz w:val="28"/>
          <w:szCs w:val="28"/>
          <w:lang w:val="uz-Cyrl-UZ"/>
        </w:rPr>
        <w:t xml:space="preserve"> 2012 йи</w:t>
      </w:r>
      <w:r w:rsidR="00C30306">
        <w:rPr>
          <w:rFonts w:ascii="Times New Roman" w:hAnsi="Times New Roman" w:cs="Times New Roman"/>
          <w:sz w:val="28"/>
          <w:szCs w:val="28"/>
          <w:lang w:val="uz-Cyrl-UZ"/>
        </w:rPr>
        <w:t>л</w:t>
      </w:r>
      <w:r w:rsidRPr="006864B2">
        <w:rPr>
          <w:rFonts w:ascii="Times New Roman" w:hAnsi="Times New Roman" w:cs="Times New Roman"/>
          <w:sz w:val="28"/>
          <w:szCs w:val="28"/>
          <w:lang w:val="uz-Cyrl-UZ"/>
        </w:rPr>
        <w:t>да 2011 йилга нисбатан сезиларли пасайиб, 7,53 фоизни ташкил этган. Бу албатта ижобий ўзгариш бўлиб, тижорат банкларининг қисқа муддатли активларининг 2012 йилда ошганлиги билан изоҳланади. 201</w:t>
      </w:r>
      <w:r w:rsidR="00D02646">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эса бу кўрсаткич 201</w:t>
      </w:r>
      <w:r w:rsidR="00D02646">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 xml:space="preserve"> йилга нисбатан </w:t>
      </w:r>
      <w:r w:rsidR="00D02646">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sidR="00D02646">
        <w:rPr>
          <w:rFonts w:ascii="Times New Roman" w:hAnsi="Times New Roman" w:cs="Times New Roman"/>
          <w:sz w:val="28"/>
          <w:szCs w:val="28"/>
          <w:lang w:val="uz-Cyrl-UZ"/>
        </w:rPr>
        <w:t>37</w:t>
      </w:r>
      <w:r w:rsidRPr="006864B2">
        <w:rPr>
          <w:rFonts w:ascii="Times New Roman" w:hAnsi="Times New Roman" w:cs="Times New Roman"/>
          <w:sz w:val="28"/>
          <w:szCs w:val="28"/>
          <w:lang w:val="uz-Cyrl-UZ"/>
        </w:rPr>
        <w:t xml:space="preserve"> фоизли пунктга ошган ҳамда </w:t>
      </w:r>
      <w:r w:rsidR="00D02646">
        <w:rPr>
          <w:rFonts w:ascii="Times New Roman" w:hAnsi="Times New Roman" w:cs="Times New Roman"/>
          <w:sz w:val="28"/>
          <w:szCs w:val="28"/>
          <w:lang w:val="uz-Cyrl-UZ"/>
        </w:rPr>
        <w:t>11</w:t>
      </w:r>
      <w:r w:rsidRPr="006864B2">
        <w:rPr>
          <w:rFonts w:ascii="Times New Roman" w:hAnsi="Times New Roman" w:cs="Times New Roman"/>
          <w:sz w:val="28"/>
          <w:szCs w:val="28"/>
          <w:lang w:val="uz-Cyrl-UZ"/>
        </w:rPr>
        <w:t>,</w:t>
      </w:r>
      <w:r w:rsidR="00D02646">
        <w:rPr>
          <w:rFonts w:ascii="Times New Roman" w:hAnsi="Times New Roman" w:cs="Times New Roman"/>
          <w:sz w:val="28"/>
          <w:szCs w:val="28"/>
          <w:lang w:val="uz-Cyrl-UZ"/>
        </w:rPr>
        <w:t>04</w:t>
      </w:r>
      <w:r w:rsidRPr="006864B2">
        <w:rPr>
          <w:rFonts w:ascii="Times New Roman" w:hAnsi="Times New Roman" w:cs="Times New Roman"/>
          <w:sz w:val="28"/>
          <w:szCs w:val="28"/>
          <w:lang w:val="uz-Cyrl-UZ"/>
        </w:rPr>
        <w:t xml:space="preserve"> фоизни ташкил этган. Бундай ўзгариш тижорат банклари қисқа муддатли активларининг ўсиши 201</w:t>
      </w:r>
      <w:r w:rsidR="00D02646">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тижорат банкларининг қисқа муддатли мажбуриятларининг ўсиш суръатларидан ортда қолаётганлиги билан таърифланади.</w:t>
      </w:r>
    </w:p>
    <w:p w:rsidR="00CF7B5B" w:rsidRDefault="00CF7B5B" w:rsidP="00CF7B5B">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Хулоса қилиб айтганда, таҳлил этилаётган давр мобайнида, республикамиз тижорат банклари қисқа муддатли мажбуриятларининг умумий мажбуриятлардаги улуши юқорилигича қолмоқда (4</w:t>
      </w:r>
      <w:r w:rsidR="00D02646">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sidR="00D02646">
        <w:rPr>
          <w:rFonts w:ascii="Times New Roman" w:hAnsi="Times New Roman" w:cs="Times New Roman"/>
          <w:sz w:val="28"/>
          <w:szCs w:val="28"/>
          <w:lang w:val="uz-Cyrl-UZ"/>
        </w:rPr>
        <w:t>2</w:t>
      </w:r>
      <w:r w:rsidRPr="006864B2">
        <w:rPr>
          <w:rFonts w:ascii="Times New Roman" w:hAnsi="Times New Roman" w:cs="Times New Roman"/>
          <w:sz w:val="28"/>
          <w:szCs w:val="28"/>
          <w:lang w:val="uz-Cyrl-UZ"/>
        </w:rPr>
        <w:t xml:space="preserve">%). </w:t>
      </w:r>
    </w:p>
    <w:p w:rsidR="005B530D" w:rsidRDefault="000819C3" w:rsidP="005B530D">
      <w:pPr>
        <w:spacing w:line="360" w:lineRule="auto"/>
        <w:ind w:firstLine="708"/>
        <w:jc w:val="both"/>
        <w:rPr>
          <w:rFonts w:ascii="Times New Roman" w:hAnsi="Times New Roman" w:cs="Times New Roman"/>
          <w:b/>
          <w:sz w:val="28"/>
          <w:szCs w:val="28"/>
          <w:lang w:val="uz-Cyrl-UZ"/>
        </w:rPr>
      </w:pPr>
      <w:r w:rsidRPr="000819C3">
        <w:rPr>
          <w:rFonts w:ascii="Times New Roman" w:hAnsi="Times New Roman" w:cs="Times New Roman"/>
          <w:sz w:val="28"/>
          <w:szCs w:val="28"/>
          <w:lang w:val="uz-Cyrl-UZ"/>
        </w:rPr>
        <w:t>Тадқиқотимизда олдин таъкидлаб ўтганимиздек, тижорат банклари асосий мақсади ҳисобланган – даромад олиш имкониятларининг кўпайишида, банклар томонидан амалга ошириладиган пассив операцияларнинг, хусусан, депозит операцияларининг аҳамияти катта. Ушбу тадқиқот ишимизда Савдогар банк</w:t>
      </w:r>
      <w:r w:rsidR="00032310">
        <w:rPr>
          <w:rFonts w:ascii="Times New Roman" w:hAnsi="Times New Roman" w:cs="Times New Roman"/>
          <w:sz w:val="28"/>
          <w:szCs w:val="28"/>
          <w:lang w:val="uz-Cyrl-UZ"/>
        </w:rPr>
        <w:t xml:space="preserve"> мисолида банкнинг соф даромадлили</w:t>
      </w:r>
      <w:r w:rsidRPr="000819C3">
        <w:rPr>
          <w:rFonts w:ascii="Times New Roman" w:hAnsi="Times New Roman" w:cs="Times New Roman"/>
          <w:sz w:val="28"/>
          <w:szCs w:val="28"/>
          <w:lang w:val="uz-Cyrl-UZ"/>
        </w:rPr>
        <w:t>гининг ошишида мазкур банк депозит операциялари самарасини корреляцион-регрессион таҳлил қиламиз. Депозит операцияларининг самараси деганда</w:t>
      </w:r>
      <w:r w:rsidR="00C30306">
        <w:rPr>
          <w:rFonts w:ascii="Times New Roman" w:hAnsi="Times New Roman" w:cs="Times New Roman"/>
          <w:sz w:val="28"/>
          <w:szCs w:val="28"/>
          <w:lang w:val="uz-Cyrl-UZ"/>
        </w:rPr>
        <w:t>,</w:t>
      </w:r>
      <w:r w:rsidRPr="000819C3">
        <w:rPr>
          <w:rFonts w:ascii="Times New Roman" w:hAnsi="Times New Roman" w:cs="Times New Roman"/>
          <w:sz w:val="28"/>
          <w:szCs w:val="28"/>
          <w:lang w:val="uz-Cyrl-UZ"/>
        </w:rPr>
        <w:t xml:space="preserve"> талаб қилиб олгунча депозитлар (depvostr), жамғарма депозитлар (sberdep) ва муддатли депозитларнинг (srochdep) банк соф </w:t>
      </w:r>
      <w:r w:rsidRPr="000819C3">
        <w:rPr>
          <w:rFonts w:ascii="Times New Roman" w:hAnsi="Times New Roman" w:cs="Times New Roman"/>
          <w:sz w:val="28"/>
          <w:szCs w:val="28"/>
          <w:lang w:val="uz-Cyrl-UZ"/>
        </w:rPr>
        <w:lastRenderedPageBreak/>
        <w:t xml:space="preserve">даромади (netprofit) ўсишига таъсири қанчалигини аниқлаймиз. Бунинг учун қуйидаги маълумотлардан фойдаланамиз. Танланган мустақил ва қарам ўзгарувчиларинг графигини EVIEWS 7.0 дастуридаги чизмалари </w:t>
      </w:r>
      <w:r w:rsidR="00492A59">
        <w:rPr>
          <w:rFonts w:ascii="Times New Roman" w:hAnsi="Times New Roman" w:cs="Times New Roman"/>
          <w:sz w:val="28"/>
          <w:szCs w:val="28"/>
          <w:lang w:val="uz-Cyrl-UZ"/>
        </w:rPr>
        <w:t>2.8</w:t>
      </w:r>
      <w:r w:rsidRPr="000819C3">
        <w:rPr>
          <w:rFonts w:ascii="Times New Roman" w:hAnsi="Times New Roman" w:cs="Times New Roman"/>
          <w:sz w:val="28"/>
          <w:szCs w:val="28"/>
          <w:lang w:val="uz-Cyrl-UZ"/>
        </w:rPr>
        <w:t>-, 2</w:t>
      </w:r>
      <w:r w:rsidR="00492A59">
        <w:rPr>
          <w:rFonts w:ascii="Times New Roman" w:hAnsi="Times New Roman" w:cs="Times New Roman"/>
          <w:sz w:val="28"/>
          <w:szCs w:val="28"/>
          <w:lang w:val="uz-Cyrl-UZ"/>
        </w:rPr>
        <w:t>.9</w:t>
      </w:r>
      <w:r w:rsidRPr="000819C3">
        <w:rPr>
          <w:rFonts w:ascii="Times New Roman" w:hAnsi="Times New Roman" w:cs="Times New Roman"/>
          <w:sz w:val="28"/>
          <w:szCs w:val="28"/>
          <w:lang w:val="uz-Cyrl-UZ"/>
        </w:rPr>
        <w:t xml:space="preserve">-, </w:t>
      </w:r>
      <w:r w:rsidR="00492A59">
        <w:rPr>
          <w:rFonts w:ascii="Times New Roman" w:hAnsi="Times New Roman" w:cs="Times New Roman"/>
          <w:sz w:val="28"/>
          <w:szCs w:val="28"/>
          <w:lang w:val="uz-Cyrl-UZ"/>
        </w:rPr>
        <w:t>2.10</w:t>
      </w:r>
      <w:r w:rsidRPr="000819C3">
        <w:rPr>
          <w:rFonts w:ascii="Times New Roman" w:hAnsi="Times New Roman" w:cs="Times New Roman"/>
          <w:sz w:val="28"/>
          <w:szCs w:val="28"/>
          <w:lang w:val="uz-Cyrl-UZ"/>
        </w:rPr>
        <w:t>- ва</w:t>
      </w:r>
      <w:r w:rsidR="00492A59">
        <w:rPr>
          <w:rFonts w:ascii="Times New Roman" w:hAnsi="Times New Roman" w:cs="Times New Roman"/>
          <w:sz w:val="28"/>
          <w:szCs w:val="28"/>
          <w:lang w:val="uz-Cyrl-UZ"/>
        </w:rPr>
        <w:t xml:space="preserve"> 2.11</w:t>
      </w:r>
      <w:r w:rsidRPr="000819C3">
        <w:rPr>
          <w:rFonts w:ascii="Times New Roman" w:hAnsi="Times New Roman" w:cs="Times New Roman"/>
          <w:sz w:val="28"/>
          <w:szCs w:val="28"/>
          <w:lang w:val="uz-Cyrl-UZ"/>
        </w:rPr>
        <w:t>4-расмларда келтирилган.</w:t>
      </w:r>
    </w:p>
    <w:p w:rsidR="000819C3" w:rsidRDefault="000819C3" w:rsidP="00A57646">
      <w:pPr>
        <w:spacing w:after="0" w:line="360" w:lineRule="auto"/>
        <w:rPr>
          <w:rFonts w:ascii="Times New Roman" w:hAnsi="Times New Roman" w:cs="Times New Roman"/>
          <w:b/>
          <w:sz w:val="28"/>
          <w:szCs w:val="28"/>
          <w:lang w:val="uz-Cyrl-UZ"/>
        </w:rPr>
      </w:pPr>
      <w:r w:rsidRPr="000819C3">
        <w:rPr>
          <w:rFonts w:ascii="Times New Roman" w:hAnsi="Times New Roman" w:cs="Times New Roman"/>
          <w:b/>
          <w:noProof/>
          <w:sz w:val="28"/>
          <w:szCs w:val="28"/>
          <w:lang w:eastAsia="ko-KR"/>
        </w:rPr>
        <w:drawing>
          <wp:inline distT="0" distB="0" distL="0" distR="0">
            <wp:extent cx="5940425" cy="3076478"/>
            <wp:effectExtent l="1905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0425" cy="3076478"/>
                    </a:xfrm>
                    <a:prstGeom prst="rect">
                      <a:avLst/>
                    </a:prstGeom>
                    <a:noFill/>
                    <a:ln>
                      <a:noFill/>
                    </a:ln>
                  </pic:spPr>
                </pic:pic>
              </a:graphicData>
            </a:graphic>
          </wp:inline>
        </w:drawing>
      </w:r>
    </w:p>
    <w:p w:rsidR="005B530D" w:rsidRDefault="005B530D" w:rsidP="005B530D">
      <w:pPr>
        <w:spacing w:after="0"/>
        <w:jc w:val="center"/>
        <w:rPr>
          <w:rFonts w:ascii="Times New Roman" w:hAnsi="Times New Roman" w:cs="Times New Roman"/>
          <w:b/>
          <w:sz w:val="26"/>
          <w:szCs w:val="26"/>
          <w:lang w:val="uz-Cyrl-UZ"/>
        </w:rPr>
      </w:pPr>
      <w:r w:rsidRPr="005B530D">
        <w:rPr>
          <w:rFonts w:ascii="Times New Roman" w:hAnsi="Times New Roman" w:cs="Times New Roman"/>
          <w:b/>
          <w:sz w:val="26"/>
          <w:szCs w:val="26"/>
        </w:rPr>
        <w:t>2.8</w:t>
      </w:r>
      <w:r w:rsidRPr="005B530D">
        <w:rPr>
          <w:rFonts w:ascii="Times New Roman" w:hAnsi="Times New Roman" w:cs="Times New Roman"/>
          <w:b/>
          <w:sz w:val="26"/>
          <w:szCs w:val="26"/>
          <w:lang w:val="uz-Cyrl-UZ"/>
        </w:rPr>
        <w:t>-расм. Савдогар банкнинг 2010-2014 йиллардаги соф даромадининг ойлар кесимида динамикаси.</w:t>
      </w:r>
    </w:p>
    <w:p w:rsidR="005B530D" w:rsidRPr="005B530D" w:rsidRDefault="005B530D" w:rsidP="005B530D">
      <w:pPr>
        <w:spacing w:after="0"/>
        <w:jc w:val="center"/>
        <w:rPr>
          <w:rFonts w:ascii="Times New Roman" w:hAnsi="Times New Roman" w:cs="Times New Roman"/>
          <w:b/>
          <w:sz w:val="26"/>
          <w:szCs w:val="26"/>
          <w:lang w:val="uz-Cyrl-UZ"/>
        </w:rPr>
      </w:pPr>
    </w:p>
    <w:p w:rsidR="000819C3" w:rsidRDefault="000819C3" w:rsidP="000819C3">
      <w:pPr>
        <w:spacing w:line="360" w:lineRule="auto"/>
        <w:rPr>
          <w:rFonts w:ascii="Times New Roman" w:hAnsi="Times New Roman" w:cs="Times New Roman"/>
          <w:b/>
          <w:sz w:val="28"/>
          <w:szCs w:val="28"/>
          <w:lang w:val="uz-Cyrl-UZ"/>
        </w:rPr>
      </w:pPr>
      <w:r w:rsidRPr="000819C3">
        <w:rPr>
          <w:rFonts w:ascii="Times New Roman" w:hAnsi="Times New Roman" w:cs="Times New Roman"/>
          <w:b/>
          <w:noProof/>
          <w:sz w:val="28"/>
          <w:szCs w:val="28"/>
          <w:lang w:eastAsia="ko-KR"/>
        </w:rPr>
        <w:drawing>
          <wp:inline distT="0" distB="0" distL="0" distR="0">
            <wp:extent cx="5940425" cy="3004073"/>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0425" cy="3004073"/>
                    </a:xfrm>
                    <a:prstGeom prst="rect">
                      <a:avLst/>
                    </a:prstGeom>
                    <a:noFill/>
                    <a:ln>
                      <a:noFill/>
                    </a:ln>
                  </pic:spPr>
                </pic:pic>
              </a:graphicData>
            </a:graphic>
          </wp:inline>
        </w:drawing>
      </w:r>
    </w:p>
    <w:p w:rsidR="005B530D" w:rsidRPr="005B530D" w:rsidRDefault="005B530D" w:rsidP="005B530D">
      <w:pPr>
        <w:spacing w:after="0"/>
        <w:jc w:val="center"/>
        <w:rPr>
          <w:rFonts w:ascii="Times New Roman" w:hAnsi="Times New Roman" w:cs="Times New Roman"/>
          <w:b/>
          <w:sz w:val="26"/>
          <w:szCs w:val="26"/>
          <w:lang w:val="uz-Cyrl-UZ"/>
        </w:rPr>
      </w:pPr>
      <w:r w:rsidRPr="00902F88">
        <w:rPr>
          <w:rFonts w:ascii="Times New Roman" w:hAnsi="Times New Roman" w:cs="Times New Roman"/>
          <w:b/>
          <w:sz w:val="26"/>
          <w:szCs w:val="26"/>
          <w:lang w:val="uz-Cyrl-UZ"/>
        </w:rPr>
        <w:t>2.9</w:t>
      </w:r>
      <w:r w:rsidRPr="005B530D">
        <w:rPr>
          <w:rFonts w:ascii="Times New Roman" w:hAnsi="Times New Roman" w:cs="Times New Roman"/>
          <w:b/>
          <w:sz w:val="26"/>
          <w:szCs w:val="26"/>
          <w:lang w:val="uz-Cyrl-UZ"/>
        </w:rPr>
        <w:t>-расм. Савдогар банкнинг 2010-2014 йиллардаги талаб қилиб олгунча депозитларининг ойлар кесимида динамикаси</w:t>
      </w:r>
      <w:r w:rsidR="009063FC">
        <w:rPr>
          <w:rFonts w:ascii="Times New Roman" w:hAnsi="Times New Roman" w:cs="Times New Roman"/>
          <w:b/>
          <w:sz w:val="26"/>
          <w:szCs w:val="26"/>
          <w:lang w:val="uz-Cyrl-UZ"/>
        </w:rPr>
        <w:t>.</w:t>
      </w:r>
    </w:p>
    <w:p w:rsidR="000819C3" w:rsidRPr="000819C3" w:rsidRDefault="000819C3" w:rsidP="000819C3">
      <w:pPr>
        <w:spacing w:line="360" w:lineRule="auto"/>
        <w:ind w:firstLine="708"/>
        <w:jc w:val="right"/>
        <w:rPr>
          <w:rFonts w:ascii="Times New Roman" w:hAnsi="Times New Roman" w:cs="Times New Roman"/>
          <w:b/>
          <w:sz w:val="28"/>
          <w:szCs w:val="28"/>
          <w:lang w:val="uz-Cyrl-UZ"/>
        </w:rPr>
      </w:pPr>
    </w:p>
    <w:p w:rsidR="000819C3" w:rsidRDefault="000819C3" w:rsidP="000819C3">
      <w:pPr>
        <w:spacing w:line="360" w:lineRule="auto"/>
        <w:jc w:val="both"/>
        <w:rPr>
          <w:rFonts w:ascii="Times New Roman" w:hAnsi="Times New Roman" w:cs="Times New Roman"/>
          <w:sz w:val="28"/>
          <w:szCs w:val="28"/>
          <w:lang w:val="uz-Cyrl-UZ"/>
        </w:rPr>
      </w:pPr>
      <w:r w:rsidRPr="000819C3">
        <w:rPr>
          <w:rFonts w:ascii="Times New Roman" w:hAnsi="Times New Roman" w:cs="Times New Roman"/>
          <w:noProof/>
          <w:sz w:val="28"/>
          <w:szCs w:val="28"/>
          <w:lang w:eastAsia="ko-KR"/>
        </w:rPr>
        <w:lastRenderedPageBreak/>
        <w:drawing>
          <wp:inline distT="0" distB="0" distL="0" distR="0">
            <wp:extent cx="5940425" cy="3076478"/>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3076478"/>
                    </a:xfrm>
                    <a:prstGeom prst="rect">
                      <a:avLst/>
                    </a:prstGeom>
                    <a:noFill/>
                    <a:ln>
                      <a:noFill/>
                    </a:ln>
                  </pic:spPr>
                </pic:pic>
              </a:graphicData>
            </a:graphic>
          </wp:inline>
        </w:drawing>
      </w:r>
    </w:p>
    <w:p w:rsidR="009063FC" w:rsidRDefault="009063FC" w:rsidP="009063FC">
      <w:pPr>
        <w:spacing w:after="0"/>
        <w:jc w:val="center"/>
        <w:rPr>
          <w:rFonts w:ascii="Times New Roman" w:hAnsi="Times New Roman" w:cs="Times New Roman"/>
          <w:b/>
          <w:sz w:val="26"/>
          <w:szCs w:val="26"/>
          <w:lang w:val="uz-Cyrl-UZ"/>
        </w:rPr>
      </w:pPr>
      <w:r w:rsidRPr="009063FC">
        <w:rPr>
          <w:rFonts w:ascii="Times New Roman" w:hAnsi="Times New Roman" w:cs="Times New Roman"/>
          <w:b/>
          <w:sz w:val="26"/>
          <w:szCs w:val="26"/>
        </w:rPr>
        <w:t>2.10</w:t>
      </w:r>
      <w:r w:rsidRPr="009063FC">
        <w:rPr>
          <w:rFonts w:ascii="Times New Roman" w:hAnsi="Times New Roman" w:cs="Times New Roman"/>
          <w:b/>
          <w:sz w:val="26"/>
          <w:szCs w:val="26"/>
          <w:lang w:val="uz-Cyrl-UZ"/>
        </w:rPr>
        <w:t>-расм. Савдогар банкнинг 2010-2014 йиллардаги жамғарма депозитларининг ойлар кесимида динамикаси</w:t>
      </w:r>
      <w:r>
        <w:rPr>
          <w:rFonts w:ascii="Times New Roman" w:hAnsi="Times New Roman" w:cs="Times New Roman"/>
          <w:b/>
          <w:sz w:val="26"/>
          <w:szCs w:val="26"/>
          <w:lang w:val="uz-Cyrl-UZ"/>
        </w:rPr>
        <w:t>.</w:t>
      </w:r>
    </w:p>
    <w:p w:rsidR="009063FC" w:rsidRPr="009063FC" w:rsidRDefault="009063FC" w:rsidP="009063FC">
      <w:pPr>
        <w:spacing w:after="0"/>
        <w:jc w:val="center"/>
        <w:rPr>
          <w:rFonts w:ascii="Times New Roman" w:hAnsi="Times New Roman" w:cs="Times New Roman"/>
          <w:sz w:val="26"/>
          <w:szCs w:val="26"/>
          <w:lang w:val="uz-Cyrl-UZ"/>
        </w:rPr>
      </w:pPr>
    </w:p>
    <w:p w:rsidR="009063FC" w:rsidRPr="009063FC" w:rsidRDefault="000819C3" w:rsidP="009063FC">
      <w:pPr>
        <w:spacing w:after="0"/>
        <w:jc w:val="center"/>
        <w:rPr>
          <w:rFonts w:ascii="Times New Roman" w:hAnsi="Times New Roman" w:cs="Times New Roman"/>
          <w:sz w:val="26"/>
          <w:szCs w:val="26"/>
          <w:lang w:val="uz-Cyrl-UZ"/>
        </w:rPr>
      </w:pPr>
      <w:r w:rsidRPr="000819C3">
        <w:rPr>
          <w:rFonts w:ascii="Times New Roman" w:hAnsi="Times New Roman" w:cs="Times New Roman"/>
          <w:noProof/>
          <w:sz w:val="28"/>
          <w:szCs w:val="28"/>
          <w:lang w:eastAsia="ko-KR"/>
        </w:rPr>
        <w:drawing>
          <wp:inline distT="0" distB="0" distL="0" distR="0">
            <wp:extent cx="5940425" cy="3004073"/>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0425" cy="3004073"/>
                    </a:xfrm>
                    <a:prstGeom prst="rect">
                      <a:avLst/>
                    </a:prstGeom>
                    <a:noFill/>
                    <a:ln>
                      <a:noFill/>
                    </a:ln>
                  </pic:spPr>
                </pic:pic>
              </a:graphicData>
            </a:graphic>
          </wp:inline>
        </w:drawing>
      </w:r>
      <w:r w:rsidR="009063FC" w:rsidRPr="009063FC">
        <w:rPr>
          <w:rFonts w:ascii="Times New Roman" w:hAnsi="Times New Roman" w:cs="Times New Roman"/>
          <w:b/>
          <w:sz w:val="26"/>
          <w:szCs w:val="26"/>
        </w:rPr>
        <w:t>2.11</w:t>
      </w:r>
      <w:r w:rsidR="009063FC" w:rsidRPr="009063FC">
        <w:rPr>
          <w:rFonts w:ascii="Times New Roman" w:hAnsi="Times New Roman" w:cs="Times New Roman"/>
          <w:b/>
          <w:sz w:val="26"/>
          <w:szCs w:val="26"/>
          <w:lang w:val="uz-Cyrl-UZ"/>
        </w:rPr>
        <w:t>-расм. Савдогарбанкнинг 2010-2014 йиллардаги муддатли депозитларининг ойлар кесимида динамикаси.</w:t>
      </w:r>
    </w:p>
    <w:p w:rsidR="000819C3" w:rsidRPr="000819C3" w:rsidRDefault="000819C3" w:rsidP="009063FC">
      <w:pPr>
        <w:spacing w:before="240"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Корреляцион-регрессион таҳлил ўтказишимизда ушбу статистик кўрсаткичларни асосий таъсир этувчи омил ва к</w:t>
      </w:r>
      <w:r w:rsidR="00F4617F">
        <w:rPr>
          <w:rFonts w:ascii="Times New Roman" w:hAnsi="Times New Roman" w:cs="Times New Roman"/>
          <w:sz w:val="28"/>
          <w:szCs w:val="28"/>
          <w:lang w:val="uz-Cyrl-UZ"/>
        </w:rPr>
        <w:t>у</w:t>
      </w:r>
      <w:r w:rsidRPr="000819C3">
        <w:rPr>
          <w:rFonts w:ascii="Times New Roman" w:hAnsi="Times New Roman" w:cs="Times New Roman"/>
          <w:sz w:val="28"/>
          <w:szCs w:val="28"/>
          <w:lang w:val="uz-Cyrl-UZ"/>
        </w:rPr>
        <w:t xml:space="preserve">тиладиган натижалар сифатида танлаб олишимизга асос сифатида иқтисодиёт назариясида ва мантиқдан келиб чиқиб “Тижорат банклари ресурсларининг кўпайиши тижорат банклари </w:t>
      </w:r>
      <w:r w:rsidR="00F4617F">
        <w:rPr>
          <w:rFonts w:ascii="Times New Roman" w:hAnsi="Times New Roman" w:cs="Times New Roman"/>
          <w:sz w:val="28"/>
          <w:szCs w:val="28"/>
          <w:lang w:val="uz-Cyrl-UZ"/>
        </w:rPr>
        <w:t>фойдаси</w:t>
      </w:r>
      <w:r w:rsidRPr="000819C3">
        <w:rPr>
          <w:rFonts w:ascii="Times New Roman" w:hAnsi="Times New Roman" w:cs="Times New Roman"/>
          <w:sz w:val="28"/>
          <w:szCs w:val="28"/>
          <w:lang w:val="uz-Cyrl-UZ"/>
        </w:rPr>
        <w:t>га таъсир этади” деган назарий қараш ҳисобланди.</w:t>
      </w:r>
    </w:p>
    <w:p w:rsidR="000819C3" w:rsidRPr="000819C3" w:rsidRDefault="000819C3" w:rsidP="00F4617F">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lastRenderedPageBreak/>
        <w:t>Танланган ўзгарувчиларни unit-root test қилиш мақсадида Augmented Dickey-Fuller тестини қўллаганимизда cred кўрсаткичида p-value маъноси юқори чиққанлигини ва моделларда депозитлар ҳажмининг млрд. кўринишидан охирги моделда талқини бир ҳил чиқариш мақсадида логарифмда оламиз.</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Танланган омиллар ўзаро боғлиқлигини тахлил қилиш учун корреляцион таҳлилдан фойдаланиш мақсадга мувофиқдир. Икки иқтисодий миқдорлар ўртасидаги боғлиқликни аниқлаш учун корреляция коэффициенти тушунчаси киритилган. Яъни, икки кўрсаткич (x ва y) миқдорларининг корреляция коэффициенти деб, ушбу миқдорлар чегирмалари кўпайтмаси натижасини шу миқдорлар ўртача квадратли чегирмалари кўпайтмаси нисбатига айтилади.</w:t>
      </w:r>
    </w:p>
    <w:p w:rsidR="000819C3" w:rsidRPr="000819C3" w:rsidRDefault="005A5375" w:rsidP="000819C3">
      <w:pPr>
        <w:spacing w:line="360" w:lineRule="auto"/>
        <w:ind w:firstLine="708"/>
        <w:jc w:val="center"/>
        <w:rPr>
          <w:rFonts w:ascii="Times New Roman" w:hAnsi="Times New Roman" w:cs="Times New Roman"/>
          <w:sz w:val="28"/>
          <w:szCs w:val="28"/>
          <w:lang w:val="uz-Cyrl-UZ"/>
        </w:rPr>
      </w:pPr>
      <m:oMath>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r</m:t>
            </m:r>
          </m:e>
          <m:sub>
            <m:r>
              <w:rPr>
                <w:rFonts w:ascii="Cambria Math" w:hAnsi="Cambria Math" w:cs="Times New Roman"/>
                <w:sz w:val="28"/>
                <w:szCs w:val="28"/>
                <w:lang w:val="uz-Cyrl-UZ"/>
              </w:rPr>
              <m:t>yx</m:t>
            </m:r>
          </m:sub>
        </m:sSub>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i=1</m:t>
                </m:r>
              </m:sub>
              <m:sup>
                <m:r>
                  <w:rPr>
                    <w:rFonts w:ascii="Cambria Math" w:hAnsi="Cambria Math" w:cs="Times New Roman"/>
                    <w:sz w:val="28"/>
                    <w:szCs w:val="28"/>
                    <w:lang w:val="uz-Cyrl-UZ"/>
                  </w:rPr>
                  <m:t>n</m:t>
                </m:r>
              </m:sup>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x</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x)</m:t>
                    </m:r>
                  </m:e>
                </m:acc>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y</m:t>
                    </m:r>
                  </m:e>
                </m:acc>
                <m:r>
                  <w:rPr>
                    <w:rFonts w:ascii="Cambria Math" w:hAnsi="Cambria Math" w:cs="Times New Roman"/>
                    <w:sz w:val="28"/>
                    <w:szCs w:val="28"/>
                    <w:lang w:val="uz-Cyrl-UZ"/>
                  </w:rPr>
                  <m:t>)</m:t>
                </m:r>
              </m:e>
            </m:nary>
          </m:num>
          <m:den>
            <m:rad>
              <m:radPr>
                <m:degHide m:val="1"/>
                <m:ctrlPr>
                  <w:rPr>
                    <w:rFonts w:ascii="Cambria Math" w:hAnsi="Cambria Math" w:cs="Times New Roman"/>
                    <w:i/>
                    <w:sz w:val="28"/>
                    <w:szCs w:val="28"/>
                    <w:lang w:val="uz-Cyrl-UZ"/>
                  </w:rPr>
                </m:ctrlPr>
              </m:radPr>
              <m:deg/>
              <m:e>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i=1</m:t>
                    </m:r>
                  </m:sub>
                  <m:sup>
                    <m:r>
                      <w:rPr>
                        <w:rFonts w:ascii="Cambria Math" w:hAnsi="Cambria Math" w:cs="Times New Roman"/>
                        <w:sz w:val="28"/>
                        <w:szCs w:val="28"/>
                        <w:lang w:val="uz-Cyrl-UZ"/>
                      </w:rPr>
                      <m:t>n</m:t>
                    </m:r>
                  </m:sup>
                  <m:e>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x</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x</m:t>
                            </m:r>
                          </m:e>
                        </m:acc>
                        <m:r>
                          <w:rPr>
                            <w:rFonts w:ascii="Cambria Math" w:hAnsi="Cambria Math" w:cs="Times New Roman"/>
                            <w:sz w:val="28"/>
                            <w:szCs w:val="28"/>
                            <w:lang w:val="uz-Cyrl-UZ"/>
                          </w:rPr>
                          <m:t>)</m:t>
                        </m:r>
                      </m:e>
                      <m:sup>
                        <m:r>
                          <w:rPr>
                            <w:rFonts w:ascii="Cambria Math" w:hAnsi="Cambria Math" w:cs="Times New Roman"/>
                            <w:sz w:val="28"/>
                            <w:szCs w:val="28"/>
                            <w:lang w:val="uz-Cyrl-UZ"/>
                          </w:rPr>
                          <m:t>2</m:t>
                        </m:r>
                      </m:sup>
                    </m:sSup>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y</m:t>
                            </m:r>
                          </m:e>
                        </m:acc>
                        <m:r>
                          <w:rPr>
                            <w:rFonts w:ascii="Cambria Math" w:hAnsi="Cambria Math" w:cs="Times New Roman"/>
                            <w:sz w:val="28"/>
                            <w:szCs w:val="28"/>
                            <w:lang w:val="uz-Cyrl-UZ"/>
                          </w:rPr>
                          <m:t>)</m:t>
                        </m:r>
                      </m:e>
                      <m:sup>
                        <m:r>
                          <w:rPr>
                            <w:rFonts w:ascii="Cambria Math" w:hAnsi="Cambria Math" w:cs="Times New Roman"/>
                            <w:sz w:val="28"/>
                            <w:szCs w:val="28"/>
                            <w:lang w:val="uz-Cyrl-UZ"/>
                          </w:rPr>
                          <m:t>2</m:t>
                        </m:r>
                      </m:sup>
                    </m:sSup>
                  </m:e>
                </m:nary>
              </m:e>
            </m:rad>
          </m:den>
        </m:f>
      </m:oMath>
      <w:r w:rsidR="000819C3" w:rsidRPr="000819C3">
        <w:rPr>
          <w:rFonts w:ascii="Times New Roman" w:hAnsi="Times New Roman" w:cs="Times New Roman"/>
          <w:sz w:val="28"/>
          <w:szCs w:val="28"/>
          <w:lang w:val="uz-Cyrl-UZ"/>
        </w:rPr>
        <w:t xml:space="preserve">   (1)</w:t>
      </w:r>
    </w:p>
    <w:p w:rsidR="000819C3" w:rsidRPr="000819C3" w:rsidRDefault="000819C3" w:rsidP="009063FC">
      <w:pPr>
        <w:spacing w:after="0"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Юқоридаги график маълумотларини корреляцион таҳлил қилганимизда</w:t>
      </w:r>
      <w:r w:rsidR="002F3941">
        <w:rPr>
          <w:rFonts w:ascii="Times New Roman" w:hAnsi="Times New Roman" w:cs="Times New Roman"/>
          <w:sz w:val="28"/>
          <w:szCs w:val="28"/>
          <w:lang w:val="uz-Cyrl-UZ"/>
        </w:rPr>
        <w:t>,</w:t>
      </w:r>
      <w:r w:rsidRPr="000819C3">
        <w:rPr>
          <w:rFonts w:ascii="Times New Roman" w:hAnsi="Times New Roman" w:cs="Times New Roman"/>
          <w:sz w:val="28"/>
          <w:szCs w:val="28"/>
          <w:lang w:val="uz-Cyrl-UZ"/>
        </w:rPr>
        <w:t xml:space="preserve"> бир </w:t>
      </w:r>
      <w:r w:rsidR="002F3941">
        <w:rPr>
          <w:rFonts w:ascii="Times New Roman" w:hAnsi="Times New Roman" w:cs="Times New Roman"/>
          <w:sz w:val="28"/>
          <w:szCs w:val="28"/>
          <w:lang w:val="uz-Cyrl-UZ"/>
        </w:rPr>
        <w:t>ҳ</w:t>
      </w:r>
      <w:r w:rsidRPr="000819C3">
        <w:rPr>
          <w:rFonts w:ascii="Times New Roman" w:hAnsi="Times New Roman" w:cs="Times New Roman"/>
          <w:sz w:val="28"/>
          <w:szCs w:val="28"/>
          <w:lang w:val="uz-Cyrl-UZ"/>
        </w:rPr>
        <w:t xml:space="preserve">удуд кўрсаткичларига (х) ва бошқа </w:t>
      </w:r>
      <w:r w:rsidR="002F3941">
        <w:rPr>
          <w:rFonts w:ascii="Times New Roman" w:hAnsi="Times New Roman" w:cs="Times New Roman"/>
          <w:sz w:val="28"/>
          <w:szCs w:val="28"/>
          <w:lang w:val="uz-Cyrl-UZ"/>
        </w:rPr>
        <w:t>ҳ</w:t>
      </w:r>
      <w:r w:rsidRPr="000819C3">
        <w:rPr>
          <w:rFonts w:ascii="Times New Roman" w:hAnsi="Times New Roman" w:cs="Times New Roman"/>
          <w:sz w:val="28"/>
          <w:szCs w:val="28"/>
          <w:lang w:val="uz-Cyrl-UZ"/>
        </w:rPr>
        <w:t>удуд кўрсаткичига (у) деб қараймиз. Бунда ушбу кўрсаткичларнинг ўзаро боғлиқлик даражасини ифодаловчи R коэффициентини аниқлаймиз.</w:t>
      </w:r>
    </w:p>
    <w:p w:rsidR="000819C3" w:rsidRPr="000819C3" w:rsidRDefault="00791358" w:rsidP="00DC7BCF">
      <w:pPr>
        <w:spacing w:after="0"/>
        <w:ind w:firstLine="708"/>
        <w:jc w:val="right"/>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2.</w:t>
      </w:r>
      <w:r w:rsidR="009947D7">
        <w:rPr>
          <w:rFonts w:ascii="Times New Roman" w:hAnsi="Times New Roman" w:cs="Times New Roman"/>
          <w:b/>
          <w:sz w:val="28"/>
          <w:szCs w:val="28"/>
          <w:lang w:val="en-US"/>
        </w:rPr>
        <w:t>15</w:t>
      </w:r>
      <w:r w:rsidR="000819C3" w:rsidRPr="000819C3">
        <w:rPr>
          <w:rFonts w:ascii="Times New Roman" w:hAnsi="Times New Roman" w:cs="Times New Roman"/>
          <w:b/>
          <w:sz w:val="28"/>
          <w:szCs w:val="28"/>
          <w:lang w:val="uz-Cyrl-UZ"/>
        </w:rPr>
        <w:t>-жадвал</w:t>
      </w:r>
    </w:p>
    <w:p w:rsidR="000819C3" w:rsidRPr="000819C3" w:rsidRDefault="000819C3" w:rsidP="009063FC">
      <w:pPr>
        <w:spacing w:after="0" w:line="360" w:lineRule="auto"/>
        <w:jc w:val="center"/>
        <w:rPr>
          <w:rFonts w:ascii="Times New Roman" w:hAnsi="Times New Roman" w:cs="Times New Roman"/>
          <w:sz w:val="28"/>
          <w:szCs w:val="28"/>
          <w:lang w:val="uz-Cyrl-UZ"/>
        </w:rPr>
      </w:pPr>
      <w:r w:rsidRPr="000819C3">
        <w:rPr>
          <w:rFonts w:ascii="Times New Roman" w:hAnsi="Times New Roman" w:cs="Times New Roman"/>
          <w:b/>
          <w:sz w:val="28"/>
          <w:szCs w:val="28"/>
          <w:lang w:val="uz-Cyrl-UZ"/>
        </w:rPr>
        <w:t>Танланган омилларнинг корреляцион боғлиқлиги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35"/>
        <w:gridCol w:w="1761"/>
        <w:gridCol w:w="1762"/>
        <w:gridCol w:w="1761"/>
        <w:gridCol w:w="1762"/>
      </w:tblGrid>
      <w:tr w:rsidR="000819C3" w:rsidRPr="00791358" w:rsidTr="00397FB9">
        <w:trPr>
          <w:trHeight w:val="225"/>
          <w:jc w:val="center"/>
        </w:trPr>
        <w:tc>
          <w:tcPr>
            <w:tcW w:w="2035" w:type="dxa"/>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hAnsi="Times New Roman" w:cs="Times New Roman"/>
                <w:sz w:val="26"/>
                <w:szCs w:val="26"/>
                <w:lang w:val="uz-Cyrl-UZ"/>
              </w:rPr>
              <w:t>Log(netprofit)</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hAnsi="Times New Roman" w:cs="Times New Roman"/>
                <w:sz w:val="26"/>
                <w:szCs w:val="26"/>
                <w:lang w:val="uz-Cyrl-UZ"/>
              </w:rPr>
              <w:t>Log(depvostr)</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hAnsi="Times New Roman" w:cs="Times New Roman"/>
                <w:sz w:val="26"/>
                <w:szCs w:val="26"/>
                <w:lang w:val="uz-Cyrl-UZ"/>
              </w:rPr>
              <w:t>Log(sberdep)</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hAnsi="Times New Roman" w:cs="Times New Roman"/>
                <w:sz w:val="26"/>
                <w:szCs w:val="26"/>
                <w:lang w:val="uz-Cyrl-UZ"/>
              </w:rPr>
              <w:t>Log(srochdep)</w:t>
            </w:r>
          </w:p>
        </w:tc>
      </w:tr>
      <w:tr w:rsidR="000819C3" w:rsidRPr="000819C3" w:rsidTr="00397FB9">
        <w:trPr>
          <w:trHeight w:val="225"/>
          <w:jc w:val="center"/>
        </w:trPr>
        <w:tc>
          <w:tcPr>
            <w:tcW w:w="2035" w:type="dxa"/>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hAnsi="Times New Roman" w:cs="Times New Roman"/>
                <w:sz w:val="26"/>
                <w:szCs w:val="26"/>
                <w:lang w:val="uz-Cyrl-UZ"/>
              </w:rPr>
              <w:t>Log(netprofit)</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eastAsiaTheme="minorHAnsi" w:hAnsi="Times New Roman" w:cs="Times New Roman"/>
                <w:color w:val="000000"/>
                <w:sz w:val="26"/>
                <w:szCs w:val="26"/>
                <w:lang w:val="uz-Cyrl-UZ" w:eastAsia="en-US"/>
              </w:rPr>
              <w:t>1</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uz-Cyrl-UZ" w:eastAsia="en-US"/>
              </w:rPr>
            </w:pPr>
            <w:r w:rsidRPr="009063FC">
              <w:rPr>
                <w:rFonts w:ascii="Times New Roman" w:eastAsiaTheme="minorHAnsi" w:hAnsi="Times New Roman" w:cs="Times New Roman"/>
                <w:color w:val="000000"/>
                <w:sz w:val="26"/>
                <w:szCs w:val="26"/>
                <w:lang w:val="uz-Cyrl-UZ" w:eastAsia="en-US"/>
              </w:rPr>
              <w:t>0.59</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val="uz-Cyrl-UZ" w:eastAsia="en-US"/>
              </w:rPr>
              <w:t>-0.</w:t>
            </w:r>
            <w:r w:rsidRPr="009063FC">
              <w:rPr>
                <w:rFonts w:ascii="Times New Roman" w:eastAsiaTheme="minorHAnsi" w:hAnsi="Times New Roman" w:cs="Times New Roman"/>
                <w:color w:val="000000"/>
                <w:sz w:val="26"/>
                <w:szCs w:val="26"/>
                <w:lang w:eastAsia="en-US"/>
              </w:rPr>
              <w:t>46</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0.50</w:t>
            </w:r>
          </w:p>
        </w:tc>
      </w:tr>
      <w:tr w:rsidR="000819C3" w:rsidRPr="000819C3" w:rsidTr="00397FB9">
        <w:trPr>
          <w:trHeight w:val="225"/>
          <w:jc w:val="center"/>
        </w:trPr>
        <w:tc>
          <w:tcPr>
            <w:tcW w:w="2035" w:type="dxa"/>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en-US" w:eastAsia="en-US"/>
              </w:rPr>
            </w:pPr>
            <w:r w:rsidRPr="009063FC">
              <w:rPr>
                <w:rFonts w:ascii="Times New Roman" w:hAnsi="Times New Roman" w:cs="Times New Roman"/>
                <w:sz w:val="26"/>
                <w:szCs w:val="26"/>
                <w:lang w:val="en-US"/>
              </w:rPr>
              <w:t>Log(</w:t>
            </w:r>
            <w:r w:rsidRPr="009063FC">
              <w:rPr>
                <w:rFonts w:ascii="Times New Roman" w:hAnsi="Times New Roman" w:cs="Times New Roman"/>
                <w:sz w:val="26"/>
                <w:szCs w:val="26"/>
                <w:lang w:val="uz-Cyrl-UZ"/>
              </w:rPr>
              <w:t>depvostr</w:t>
            </w:r>
            <w:r w:rsidRPr="009063FC">
              <w:rPr>
                <w:rFonts w:ascii="Times New Roman" w:hAnsi="Times New Roman" w:cs="Times New Roman"/>
                <w:sz w:val="26"/>
                <w:szCs w:val="26"/>
                <w:lang w:val="en-US"/>
              </w:rPr>
              <w:t>)</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0.59</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1</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-0.85</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0.74</w:t>
            </w:r>
          </w:p>
        </w:tc>
      </w:tr>
      <w:tr w:rsidR="000819C3" w:rsidRPr="000819C3" w:rsidTr="00397FB9">
        <w:trPr>
          <w:trHeight w:val="225"/>
          <w:jc w:val="center"/>
        </w:trPr>
        <w:tc>
          <w:tcPr>
            <w:tcW w:w="2035" w:type="dxa"/>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en-US" w:eastAsia="en-US"/>
              </w:rPr>
            </w:pPr>
            <w:r w:rsidRPr="009063FC">
              <w:rPr>
                <w:rFonts w:ascii="Times New Roman" w:hAnsi="Times New Roman" w:cs="Times New Roman"/>
                <w:sz w:val="26"/>
                <w:szCs w:val="26"/>
                <w:lang w:val="en-US"/>
              </w:rPr>
              <w:t>Log(</w:t>
            </w:r>
            <w:r w:rsidRPr="009063FC">
              <w:rPr>
                <w:rFonts w:ascii="Times New Roman" w:hAnsi="Times New Roman" w:cs="Times New Roman"/>
                <w:sz w:val="26"/>
                <w:szCs w:val="26"/>
                <w:lang w:val="uz-Cyrl-UZ"/>
              </w:rPr>
              <w:t>sberdep</w:t>
            </w:r>
            <w:r w:rsidRPr="009063FC">
              <w:rPr>
                <w:rFonts w:ascii="Times New Roman" w:hAnsi="Times New Roman" w:cs="Times New Roman"/>
                <w:sz w:val="26"/>
                <w:szCs w:val="26"/>
                <w:lang w:val="en-US"/>
              </w:rPr>
              <w:t>)</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-0.46</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-0.85</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1</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-0.67</w:t>
            </w:r>
          </w:p>
        </w:tc>
      </w:tr>
      <w:tr w:rsidR="000819C3" w:rsidRPr="000819C3" w:rsidTr="00397FB9">
        <w:trPr>
          <w:trHeight w:val="225"/>
          <w:jc w:val="center"/>
        </w:trPr>
        <w:tc>
          <w:tcPr>
            <w:tcW w:w="2035" w:type="dxa"/>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val="en-US" w:eastAsia="en-US"/>
              </w:rPr>
            </w:pPr>
            <w:r w:rsidRPr="009063FC">
              <w:rPr>
                <w:rFonts w:ascii="Times New Roman" w:hAnsi="Times New Roman" w:cs="Times New Roman"/>
                <w:sz w:val="26"/>
                <w:szCs w:val="26"/>
                <w:lang w:val="en-US"/>
              </w:rPr>
              <w:t>Log(</w:t>
            </w:r>
            <w:r w:rsidRPr="009063FC">
              <w:rPr>
                <w:rFonts w:ascii="Times New Roman" w:hAnsi="Times New Roman" w:cs="Times New Roman"/>
                <w:sz w:val="26"/>
                <w:szCs w:val="26"/>
                <w:lang w:val="uz-Cyrl-UZ"/>
              </w:rPr>
              <w:t>srochdep</w:t>
            </w:r>
            <w:r w:rsidRPr="009063FC">
              <w:rPr>
                <w:rFonts w:ascii="Times New Roman" w:hAnsi="Times New Roman" w:cs="Times New Roman"/>
                <w:sz w:val="26"/>
                <w:szCs w:val="26"/>
                <w:lang w:val="en-US"/>
              </w:rPr>
              <w:t>)</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0.50</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0.74</w:t>
            </w:r>
          </w:p>
        </w:tc>
        <w:tc>
          <w:tcPr>
            <w:tcW w:w="1761"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-0.67</w:t>
            </w:r>
          </w:p>
        </w:tc>
        <w:tc>
          <w:tcPr>
            <w:tcW w:w="1762" w:type="dxa"/>
            <w:vAlign w:val="bottom"/>
          </w:tcPr>
          <w:p w:rsidR="000819C3" w:rsidRPr="009063FC" w:rsidRDefault="000819C3" w:rsidP="00397FB9">
            <w:pPr>
              <w:autoSpaceDE w:val="0"/>
              <w:autoSpaceDN w:val="0"/>
              <w:adjustRightInd w:val="0"/>
              <w:jc w:val="center"/>
              <w:rPr>
                <w:rFonts w:ascii="Times New Roman" w:eastAsiaTheme="minorHAnsi" w:hAnsi="Times New Roman" w:cs="Times New Roman"/>
                <w:color w:val="000000"/>
                <w:sz w:val="26"/>
                <w:szCs w:val="26"/>
                <w:lang w:eastAsia="en-US"/>
              </w:rPr>
            </w:pPr>
            <w:r w:rsidRPr="009063FC">
              <w:rPr>
                <w:rFonts w:ascii="Times New Roman" w:eastAsiaTheme="minorHAnsi" w:hAnsi="Times New Roman" w:cs="Times New Roman"/>
                <w:color w:val="000000"/>
                <w:sz w:val="26"/>
                <w:szCs w:val="26"/>
                <w:lang w:eastAsia="en-US"/>
              </w:rPr>
              <w:t>1</w:t>
            </w:r>
          </w:p>
        </w:tc>
      </w:tr>
    </w:tbl>
    <w:p w:rsidR="000819C3" w:rsidRPr="000819C3" w:rsidRDefault="000819C3" w:rsidP="009063FC">
      <w:pPr>
        <w:spacing w:before="240" w:after="0"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xml:space="preserve">Жадвал маълумотларидан кўриниб турибдики, ўзгарувчилар орасидаги корреляцион боғлиқлик етарли даражада экан. Лекин корреляцион боғлиқликни ҳисобга олганда, шуни таъкидлаш лозимки, икки тасодифий </w:t>
      </w:r>
      <w:r w:rsidRPr="000819C3">
        <w:rPr>
          <w:rFonts w:ascii="Times New Roman" w:hAnsi="Times New Roman" w:cs="Times New Roman"/>
          <w:sz w:val="28"/>
          <w:szCs w:val="28"/>
          <w:lang w:val="uz-Cyrl-UZ"/>
        </w:rPr>
        <w:lastRenderedPageBreak/>
        <w:t>миқдор ўртасидаги кучли корреляция мазкур т</w:t>
      </w:r>
      <w:r w:rsidR="002F3941">
        <w:rPr>
          <w:rFonts w:ascii="Times New Roman" w:hAnsi="Times New Roman" w:cs="Times New Roman"/>
          <w:sz w:val="28"/>
          <w:szCs w:val="28"/>
          <w:lang w:val="uz-Cyrl-UZ"/>
        </w:rPr>
        <w:t>а</w:t>
      </w:r>
      <w:r w:rsidRPr="000819C3">
        <w:rPr>
          <w:rFonts w:ascii="Times New Roman" w:hAnsi="Times New Roman" w:cs="Times New Roman"/>
          <w:sz w:val="28"/>
          <w:szCs w:val="28"/>
          <w:lang w:val="uz-Cyrl-UZ"/>
        </w:rPr>
        <w:t xml:space="preserve">нланмада </w:t>
      </w:r>
      <w:r w:rsidR="002F3941">
        <w:rPr>
          <w:rFonts w:ascii="Times New Roman" w:hAnsi="Times New Roman" w:cs="Times New Roman"/>
          <w:sz w:val="28"/>
          <w:szCs w:val="28"/>
          <w:lang w:val="uz-Cyrl-UZ"/>
        </w:rPr>
        <w:t>муайян</w:t>
      </w:r>
      <w:r w:rsidRPr="000819C3">
        <w:rPr>
          <w:rFonts w:ascii="Times New Roman" w:hAnsi="Times New Roman" w:cs="Times New Roman"/>
          <w:sz w:val="28"/>
          <w:szCs w:val="28"/>
          <w:lang w:val="uz-Cyrl-UZ"/>
        </w:rPr>
        <w:t xml:space="preserve"> статистик алоқа мавжудлиги тўғрисида гувоҳлик беради. Аммо мазкур алоқа бошқа танланмада кузатилмаслиги ва сабаб-оқибат характерига эга бўлмаслиги ҳам мумкин. Кўп ҳолларда корреляциянинг юқорилиги алдамчихулоса чиқаришга сабаб бўлиб, аслида ҳеч қандай сабаб-оқибат боғлиқлиги мавжуд бўлмасдан</w:t>
      </w:r>
      <w:r w:rsidR="002F3941">
        <w:rPr>
          <w:rFonts w:ascii="Times New Roman" w:hAnsi="Times New Roman" w:cs="Times New Roman"/>
          <w:sz w:val="28"/>
          <w:szCs w:val="28"/>
          <w:lang w:val="uz-Cyrl-UZ"/>
        </w:rPr>
        <w:t>,</w:t>
      </w:r>
      <w:r w:rsidRPr="000819C3">
        <w:rPr>
          <w:rFonts w:ascii="Times New Roman" w:hAnsi="Times New Roman" w:cs="Times New Roman"/>
          <w:sz w:val="28"/>
          <w:szCs w:val="28"/>
          <w:lang w:val="uz-Cyrl-UZ"/>
        </w:rPr>
        <w:t xml:space="preserve"> фақатгина статистик боғлиқлик бўлиши мумкин.</w:t>
      </w:r>
    </w:p>
    <w:p w:rsid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Натижавий омил банкнинг соф даромади (netprofit), таъсир этувчи омиллар сифатида талаб қилиб олгунча депозитлар (depvostr), жамғарма депозитлари (sberdep) ва муддатли депозитлар (srochdep) олинди. Статистик маълумотларни EVIEWS 7.0 компьютер дастури ёрдамида қайта ишлаш асосида қуйидаги натижаларга эга бўлдик. Регрессион таҳлилдаги маълумотлар панель маълумотлигини ҳисобга олиб, кичик квадратлар усулида (OLS) ҳисоблаганимизда, кўндаланг кесим маълумотлари (cross-section data) ва даври белгиланмаган (none) қилиб танланди.</w:t>
      </w:r>
    </w:p>
    <w:tbl>
      <w:tblPr>
        <w:tblW w:w="0" w:type="auto"/>
        <w:jc w:val="center"/>
        <w:tblLayout w:type="fixed"/>
        <w:tblCellMar>
          <w:left w:w="0" w:type="dxa"/>
          <w:right w:w="0" w:type="dxa"/>
        </w:tblCellMar>
        <w:tblLook w:val="0000" w:firstRow="0" w:lastRow="0" w:firstColumn="0" w:lastColumn="0" w:noHBand="0" w:noVBand="0"/>
      </w:tblPr>
      <w:tblGrid>
        <w:gridCol w:w="2017"/>
        <w:gridCol w:w="1103"/>
        <w:gridCol w:w="1207"/>
        <w:gridCol w:w="1208"/>
        <w:gridCol w:w="997"/>
      </w:tblGrid>
      <w:tr w:rsidR="000819C3" w:rsidTr="00397FB9">
        <w:trPr>
          <w:trHeight w:val="225"/>
          <w:jc w:val="center"/>
        </w:trPr>
        <w:tc>
          <w:tcPr>
            <w:tcW w:w="5535" w:type="dxa"/>
            <w:gridSpan w:val="4"/>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eastAsia="en-US"/>
              </w:rPr>
            </w:pPr>
            <w:r w:rsidRPr="009063FC">
              <w:rPr>
                <w:rFonts w:ascii="Arial" w:eastAsiaTheme="minorHAnsi" w:hAnsi="Arial" w:cs="Arial"/>
                <w:b/>
                <w:color w:val="000000"/>
                <w:sz w:val="18"/>
                <w:szCs w:val="18"/>
                <w:lang w:eastAsia="en-US"/>
              </w:rPr>
              <w:t>Dependent Variable: LOG(NETPROFIT)</w:t>
            </w: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r>
      <w:tr w:rsidR="000819C3" w:rsidRPr="00902F88" w:rsidTr="00397FB9">
        <w:trPr>
          <w:trHeight w:val="225"/>
          <w:jc w:val="center"/>
        </w:trPr>
        <w:tc>
          <w:tcPr>
            <w:tcW w:w="5535" w:type="dxa"/>
            <w:gridSpan w:val="4"/>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val="en-US" w:eastAsia="en-US"/>
              </w:rPr>
            </w:pPr>
            <w:r w:rsidRPr="009063FC">
              <w:rPr>
                <w:rFonts w:ascii="Arial" w:eastAsiaTheme="minorHAnsi" w:hAnsi="Arial" w:cs="Arial"/>
                <w:b/>
                <w:color w:val="000000"/>
                <w:sz w:val="18"/>
                <w:szCs w:val="18"/>
                <w:lang w:val="en-US" w:eastAsia="en-US"/>
              </w:rPr>
              <w:t>Method: Panel EGLS (Cross-section weights)</w:t>
            </w: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val="en-US" w:eastAsia="en-US"/>
              </w:rPr>
            </w:pPr>
          </w:p>
        </w:tc>
      </w:tr>
      <w:tr w:rsidR="000819C3" w:rsidTr="00397FB9">
        <w:trPr>
          <w:trHeight w:val="225"/>
          <w:jc w:val="center"/>
        </w:trPr>
        <w:tc>
          <w:tcPr>
            <w:tcW w:w="4327" w:type="dxa"/>
            <w:gridSpan w:val="3"/>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eastAsia="en-US"/>
              </w:rPr>
            </w:pPr>
            <w:r w:rsidRPr="009063FC">
              <w:rPr>
                <w:rFonts w:ascii="Arial" w:eastAsiaTheme="minorHAnsi" w:hAnsi="Arial" w:cs="Arial"/>
                <w:b/>
                <w:color w:val="000000"/>
                <w:sz w:val="18"/>
                <w:szCs w:val="18"/>
                <w:lang w:eastAsia="en-US"/>
              </w:rPr>
              <w:t>Sample: 2010 2014</w:t>
            </w:r>
          </w:p>
        </w:tc>
        <w:tc>
          <w:tcPr>
            <w:tcW w:w="1208"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r>
      <w:tr w:rsidR="000819C3" w:rsidTr="00397FB9">
        <w:trPr>
          <w:trHeight w:val="225"/>
          <w:jc w:val="center"/>
        </w:trPr>
        <w:tc>
          <w:tcPr>
            <w:tcW w:w="4327" w:type="dxa"/>
            <w:gridSpan w:val="3"/>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eastAsia="en-US"/>
              </w:rPr>
            </w:pPr>
            <w:r w:rsidRPr="009063FC">
              <w:rPr>
                <w:rFonts w:ascii="Arial" w:eastAsiaTheme="minorHAnsi" w:hAnsi="Arial" w:cs="Arial"/>
                <w:b/>
                <w:color w:val="000000"/>
                <w:sz w:val="18"/>
                <w:szCs w:val="18"/>
                <w:lang w:eastAsia="en-US"/>
              </w:rPr>
              <w:t>Periods included: 5</w:t>
            </w:r>
          </w:p>
        </w:tc>
        <w:tc>
          <w:tcPr>
            <w:tcW w:w="1208"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r>
      <w:tr w:rsidR="000819C3" w:rsidTr="00397FB9">
        <w:trPr>
          <w:trHeight w:val="225"/>
          <w:jc w:val="center"/>
        </w:trPr>
        <w:tc>
          <w:tcPr>
            <w:tcW w:w="4327" w:type="dxa"/>
            <w:gridSpan w:val="3"/>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eastAsia="en-US"/>
              </w:rPr>
            </w:pPr>
            <w:r w:rsidRPr="009063FC">
              <w:rPr>
                <w:rFonts w:ascii="Arial" w:eastAsiaTheme="minorHAnsi" w:hAnsi="Arial" w:cs="Arial"/>
                <w:b/>
                <w:color w:val="000000"/>
                <w:sz w:val="18"/>
                <w:szCs w:val="18"/>
                <w:lang w:eastAsia="en-US"/>
              </w:rPr>
              <w:t>Cross-sections included: 12</w:t>
            </w:r>
          </w:p>
        </w:tc>
        <w:tc>
          <w:tcPr>
            <w:tcW w:w="1208"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r>
      <w:tr w:rsidR="000819C3" w:rsidTr="00397FB9">
        <w:trPr>
          <w:trHeight w:val="225"/>
          <w:jc w:val="center"/>
        </w:trPr>
        <w:tc>
          <w:tcPr>
            <w:tcW w:w="5535" w:type="dxa"/>
            <w:gridSpan w:val="4"/>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eastAsia="en-US"/>
              </w:rPr>
            </w:pPr>
            <w:r w:rsidRPr="009063FC">
              <w:rPr>
                <w:rFonts w:ascii="Arial" w:eastAsiaTheme="minorHAnsi" w:hAnsi="Arial" w:cs="Arial"/>
                <w:b/>
                <w:color w:val="000000"/>
                <w:sz w:val="18"/>
                <w:szCs w:val="18"/>
                <w:lang w:eastAsia="en-US"/>
              </w:rPr>
              <w:t>Total panel (balanced) observations: 60</w:t>
            </w:r>
          </w:p>
        </w:tc>
        <w:tc>
          <w:tcPr>
            <w:tcW w:w="997" w:type="dxa"/>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jc w:val="center"/>
              <w:rPr>
                <w:rFonts w:ascii="Arial" w:eastAsiaTheme="minorHAnsi" w:hAnsi="Arial" w:cs="Arial"/>
                <w:b/>
                <w:color w:val="000000"/>
                <w:sz w:val="18"/>
                <w:szCs w:val="18"/>
                <w:lang w:eastAsia="en-US"/>
              </w:rPr>
            </w:pPr>
          </w:p>
        </w:tc>
      </w:tr>
      <w:tr w:rsidR="000819C3" w:rsidRPr="00902F88" w:rsidTr="00397FB9">
        <w:trPr>
          <w:trHeight w:val="225"/>
          <w:jc w:val="center"/>
        </w:trPr>
        <w:tc>
          <w:tcPr>
            <w:tcW w:w="6532" w:type="dxa"/>
            <w:gridSpan w:val="5"/>
            <w:tcBorders>
              <w:top w:val="nil"/>
              <w:left w:val="nil"/>
              <w:bottom w:val="nil"/>
              <w:right w:val="nil"/>
            </w:tcBorders>
            <w:vAlign w:val="bottom"/>
          </w:tcPr>
          <w:p w:rsidR="000819C3" w:rsidRPr="009063FC" w:rsidRDefault="000819C3" w:rsidP="000819C3">
            <w:pPr>
              <w:autoSpaceDE w:val="0"/>
              <w:autoSpaceDN w:val="0"/>
              <w:adjustRightInd w:val="0"/>
              <w:spacing w:after="0" w:line="240" w:lineRule="auto"/>
              <w:rPr>
                <w:rFonts w:ascii="Arial" w:eastAsiaTheme="minorHAnsi" w:hAnsi="Arial" w:cs="Arial"/>
                <w:b/>
                <w:color w:val="000000"/>
                <w:sz w:val="18"/>
                <w:szCs w:val="18"/>
                <w:lang w:val="en-US" w:eastAsia="en-US"/>
              </w:rPr>
            </w:pPr>
            <w:r w:rsidRPr="009063FC">
              <w:rPr>
                <w:rFonts w:ascii="Arial" w:eastAsiaTheme="minorHAnsi" w:hAnsi="Arial" w:cs="Arial"/>
                <w:b/>
                <w:color w:val="000000"/>
                <w:sz w:val="18"/>
                <w:szCs w:val="18"/>
                <w:lang w:val="en-US" w:eastAsia="en-US"/>
              </w:rPr>
              <w:t>Linear estimation after one-step weighting matrix</w:t>
            </w:r>
          </w:p>
        </w:tc>
      </w:tr>
      <w:tr w:rsidR="000819C3" w:rsidRPr="00902F88" w:rsidTr="00397FB9">
        <w:trPr>
          <w:trHeight w:hRule="exact" w:val="90"/>
          <w:jc w:val="center"/>
        </w:trPr>
        <w:tc>
          <w:tcPr>
            <w:tcW w:w="201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103"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8"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99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r>
      <w:tr w:rsidR="000819C3" w:rsidRPr="00902F88" w:rsidTr="00397FB9">
        <w:trPr>
          <w:trHeight w:hRule="exact" w:val="135"/>
          <w:jc w:val="center"/>
        </w:trPr>
        <w:tc>
          <w:tcPr>
            <w:tcW w:w="201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103"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8"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99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Variable</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Coefficient</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Std. Error</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t-Statistic</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Prob.  </w:t>
            </w: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LOG(DEPVOSTR)</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0.831846</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0.101883</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8.164689</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0.0000</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LOG(SBERDEP)</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-0.799463</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0.259390</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-3.082093</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0.0035</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LOG(SROCHDEP)</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0.110695</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0.041650</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2.657742</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0.0109</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C</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10.09259</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5.368262</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1.880047</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0.0666</w:t>
            </w: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2310"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Effects Specification</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RPr="00902F88" w:rsidTr="00397FB9">
        <w:trPr>
          <w:trHeight w:val="225"/>
          <w:jc w:val="center"/>
        </w:trPr>
        <w:tc>
          <w:tcPr>
            <w:tcW w:w="5535" w:type="dxa"/>
            <w:gridSpan w:val="4"/>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rPr>
                <w:rFonts w:ascii="Arial" w:eastAsiaTheme="minorHAnsi" w:hAnsi="Arial" w:cs="Arial"/>
                <w:color w:val="000000"/>
                <w:sz w:val="18"/>
                <w:szCs w:val="18"/>
                <w:lang w:val="en-US" w:eastAsia="en-US"/>
              </w:rPr>
            </w:pPr>
            <w:r w:rsidRPr="00F161A3">
              <w:rPr>
                <w:rFonts w:ascii="Arial" w:eastAsiaTheme="minorHAnsi" w:hAnsi="Arial" w:cs="Arial"/>
                <w:color w:val="000000"/>
                <w:sz w:val="18"/>
                <w:szCs w:val="18"/>
                <w:lang w:val="en-US" w:eastAsia="en-US"/>
              </w:rPr>
              <w:t>Cross-section fixed (dummy variables)</w:t>
            </w:r>
          </w:p>
        </w:tc>
        <w:tc>
          <w:tcPr>
            <w:tcW w:w="99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r>
      <w:tr w:rsidR="000819C3" w:rsidRPr="00902F88" w:rsidTr="00397FB9">
        <w:trPr>
          <w:trHeight w:hRule="exact" w:val="90"/>
          <w:jc w:val="center"/>
        </w:trPr>
        <w:tc>
          <w:tcPr>
            <w:tcW w:w="201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103"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8"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997" w:type="dxa"/>
            <w:tcBorders>
              <w:top w:val="nil"/>
              <w:left w:val="nil"/>
              <w:bottom w:val="double" w:sz="6" w:space="2" w:color="auto"/>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r>
      <w:tr w:rsidR="000819C3" w:rsidRPr="00902F88" w:rsidTr="00397FB9">
        <w:trPr>
          <w:trHeight w:hRule="exact" w:val="135"/>
          <w:jc w:val="center"/>
        </w:trPr>
        <w:tc>
          <w:tcPr>
            <w:tcW w:w="201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103"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1208"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99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r>
      <w:tr w:rsidR="000819C3" w:rsidTr="00397FB9">
        <w:trPr>
          <w:trHeight w:val="225"/>
          <w:jc w:val="center"/>
        </w:trPr>
        <w:tc>
          <w:tcPr>
            <w:tcW w:w="2017" w:type="dxa"/>
            <w:tcBorders>
              <w:top w:val="nil"/>
              <w:left w:val="nil"/>
              <w:bottom w:val="nil"/>
              <w:right w:val="nil"/>
            </w:tcBorders>
            <w:vAlign w:val="bottom"/>
          </w:tcPr>
          <w:p w:rsidR="000819C3" w:rsidRPr="00F161A3" w:rsidRDefault="000819C3" w:rsidP="000819C3">
            <w:pPr>
              <w:autoSpaceDE w:val="0"/>
              <w:autoSpaceDN w:val="0"/>
              <w:adjustRightInd w:val="0"/>
              <w:spacing w:after="0" w:line="240" w:lineRule="auto"/>
              <w:jc w:val="center"/>
              <w:rPr>
                <w:rFonts w:ascii="Arial" w:eastAsiaTheme="minorHAnsi" w:hAnsi="Arial" w:cs="Arial"/>
                <w:color w:val="000000"/>
                <w:sz w:val="18"/>
                <w:szCs w:val="18"/>
                <w:lang w:val="en-US" w:eastAsia="en-US"/>
              </w:rPr>
            </w:pPr>
          </w:p>
        </w:tc>
        <w:tc>
          <w:tcPr>
            <w:tcW w:w="2310"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Weighted Statistics</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R-squared</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0.977092</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Mean dependent var</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26.72286</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Adjusted R-squared</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0.969965</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S.D. dependent var</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15.24330</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S.E. of regression</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0.243529</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Sum squared resid</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2.668793</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F-statistic</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137.0992</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Durbin-Watson stat</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2.289838</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Prob(F-statistic)</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0.000000</w:t>
            </w: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center"/>
              <w:rPr>
                <w:rFonts w:ascii="Arial" w:eastAsiaTheme="minorHAnsi" w:hAnsi="Arial" w:cs="Arial"/>
                <w:color w:val="000000"/>
                <w:sz w:val="18"/>
                <w:szCs w:val="18"/>
                <w:lang w:eastAsia="en-US"/>
              </w:rPr>
            </w:pP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2310"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Unweighted Statistics</w:t>
            </w: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90"/>
          <w:jc w:val="center"/>
        </w:trPr>
        <w:tc>
          <w:tcPr>
            <w:tcW w:w="201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2"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R-squared</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0.942463</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Mean dependent var</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14.83488</w:t>
            </w:r>
          </w:p>
        </w:tc>
      </w:tr>
      <w:tr w:rsidR="000819C3" w:rsidTr="00397FB9">
        <w:trPr>
          <w:trHeight w:val="22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Sum squared resid</w:t>
            </w: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2.746654</w:t>
            </w:r>
          </w:p>
        </w:tc>
        <w:tc>
          <w:tcPr>
            <w:tcW w:w="2415" w:type="dxa"/>
            <w:gridSpan w:val="2"/>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    Durbin-Watson stat</w:t>
            </w: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ind w:right="10"/>
              <w:jc w:val="right"/>
              <w:rPr>
                <w:rFonts w:ascii="Arial" w:eastAsiaTheme="minorHAnsi" w:hAnsi="Arial" w:cs="Arial"/>
                <w:color w:val="000000"/>
                <w:sz w:val="18"/>
                <w:szCs w:val="18"/>
                <w:lang w:eastAsia="en-US"/>
              </w:rPr>
            </w:pPr>
            <w:r>
              <w:rPr>
                <w:rFonts w:ascii="Arial" w:eastAsiaTheme="minorHAnsi" w:hAnsi="Arial" w:cs="Arial"/>
                <w:color w:val="000000"/>
                <w:sz w:val="18"/>
                <w:szCs w:val="18"/>
                <w:lang w:eastAsia="en-US"/>
              </w:rPr>
              <w:t>2.</w:t>
            </w:r>
            <w:r>
              <w:rPr>
                <w:rFonts w:ascii="Arial" w:eastAsiaTheme="minorHAnsi" w:hAnsi="Arial" w:cs="Arial"/>
                <w:color w:val="000000"/>
                <w:sz w:val="18"/>
                <w:szCs w:val="18"/>
                <w:lang w:val="uz-Cyrl-UZ" w:eastAsia="en-US"/>
              </w:rPr>
              <w:t>3</w:t>
            </w:r>
            <w:r>
              <w:rPr>
                <w:rFonts w:ascii="Arial" w:eastAsiaTheme="minorHAnsi" w:hAnsi="Arial" w:cs="Arial"/>
                <w:color w:val="000000"/>
                <w:sz w:val="18"/>
                <w:szCs w:val="18"/>
                <w:lang w:eastAsia="en-US"/>
              </w:rPr>
              <w:t>38297</w:t>
            </w:r>
          </w:p>
        </w:tc>
      </w:tr>
      <w:tr w:rsidR="000819C3" w:rsidTr="00397FB9">
        <w:trPr>
          <w:trHeight w:hRule="exact" w:val="90"/>
          <w:jc w:val="center"/>
        </w:trPr>
        <w:tc>
          <w:tcPr>
            <w:tcW w:w="2017" w:type="dxa"/>
            <w:tcBorders>
              <w:top w:val="nil"/>
              <w:left w:val="nil"/>
              <w:bottom w:val="double" w:sz="6" w:space="0"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double" w:sz="6" w:space="0"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double" w:sz="6" w:space="0"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double" w:sz="6" w:space="0"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double" w:sz="6" w:space="0" w:color="auto"/>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r w:rsidR="000819C3" w:rsidTr="00397FB9">
        <w:trPr>
          <w:trHeight w:hRule="exact" w:val="135"/>
          <w:jc w:val="center"/>
        </w:trPr>
        <w:tc>
          <w:tcPr>
            <w:tcW w:w="201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103"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1208"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c>
          <w:tcPr>
            <w:tcW w:w="997" w:type="dxa"/>
            <w:tcBorders>
              <w:top w:val="nil"/>
              <w:left w:val="nil"/>
              <w:bottom w:val="nil"/>
              <w:right w:val="nil"/>
            </w:tcBorders>
            <w:vAlign w:val="bottom"/>
          </w:tcPr>
          <w:p w:rsidR="000819C3" w:rsidRDefault="000819C3" w:rsidP="000819C3">
            <w:pPr>
              <w:autoSpaceDE w:val="0"/>
              <w:autoSpaceDN w:val="0"/>
              <w:adjustRightInd w:val="0"/>
              <w:spacing w:after="0" w:line="240" w:lineRule="auto"/>
              <w:jc w:val="center"/>
              <w:rPr>
                <w:rFonts w:ascii="Arial" w:eastAsiaTheme="minorHAnsi" w:hAnsi="Arial" w:cs="Arial"/>
                <w:color w:val="000000"/>
                <w:sz w:val="18"/>
                <w:szCs w:val="18"/>
                <w:lang w:eastAsia="en-US"/>
              </w:rPr>
            </w:pPr>
          </w:p>
        </w:tc>
      </w:tr>
    </w:tbl>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lastRenderedPageBreak/>
        <w:t>Олинган натижа коэффициент миқдорларини ифодаловчи R</w:t>
      </w:r>
      <w:r w:rsidRPr="000819C3">
        <w:rPr>
          <w:rFonts w:ascii="Times New Roman" w:hAnsi="Times New Roman" w:cs="Times New Roman"/>
          <w:sz w:val="28"/>
          <w:szCs w:val="28"/>
          <w:vertAlign w:val="superscript"/>
          <w:lang w:val="uz-Cyrl-UZ"/>
        </w:rPr>
        <w:t>2</w:t>
      </w:r>
      <w:r w:rsidRPr="000819C3">
        <w:rPr>
          <w:rFonts w:ascii="Times New Roman" w:hAnsi="Times New Roman" w:cs="Times New Roman"/>
          <w:sz w:val="28"/>
          <w:szCs w:val="28"/>
          <w:lang w:val="uz-Cyrl-UZ"/>
        </w:rPr>
        <w:t xml:space="preserve"> коэффициенти 0,</w:t>
      </w:r>
      <w:r w:rsidRPr="000819C3">
        <w:rPr>
          <w:rFonts w:ascii="Times New Roman" w:hAnsi="Times New Roman" w:cs="Times New Roman"/>
          <w:sz w:val="28"/>
          <w:szCs w:val="28"/>
        </w:rPr>
        <w:t>97</w:t>
      </w:r>
      <w:r w:rsidRPr="000819C3">
        <w:rPr>
          <w:rFonts w:ascii="Times New Roman" w:hAnsi="Times New Roman" w:cs="Times New Roman"/>
          <w:sz w:val="28"/>
          <w:szCs w:val="28"/>
          <w:lang w:val="uz-Cyrl-UZ"/>
        </w:rPr>
        <w:t xml:space="preserve"> га тенг бўлди. Бизнинг мисолимизда, бош тўплам мос дисперсиялари кўрсаткичларидан фойдаланган ҳолда детерминация коэффициенти учун қуйидаги формулани топилади: </w:t>
      </w:r>
    </w:p>
    <w:p w:rsidR="000819C3" w:rsidRPr="000819C3" w:rsidRDefault="005A5375" w:rsidP="000819C3">
      <w:pPr>
        <w:spacing w:line="360" w:lineRule="auto"/>
        <w:ind w:firstLine="708"/>
        <w:jc w:val="center"/>
        <w:rPr>
          <w:rFonts w:ascii="Times New Roman" w:hAnsi="Times New Roman" w:cs="Times New Roman"/>
          <w:sz w:val="28"/>
          <w:szCs w:val="28"/>
          <w:lang w:val="uz-Cyrl-UZ"/>
        </w:rPr>
      </w:pPr>
      <m:oMath>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R</m:t>
            </m:r>
          </m:e>
          <m:sup>
            <m:r>
              <w:rPr>
                <w:rFonts w:ascii="Cambria Math" w:hAnsi="Cambria Math" w:cs="Times New Roman"/>
                <w:sz w:val="28"/>
                <w:szCs w:val="28"/>
                <w:lang w:val="uz-Cyrl-UZ"/>
              </w:rPr>
              <m:t>2</m:t>
            </m:r>
          </m:sup>
        </m:sSup>
        <m:r>
          <w:rPr>
            <w:rFonts w:ascii="Cambria Math" w:hAnsi="Cambria Math" w:cs="Times New Roman"/>
            <w:sz w:val="28"/>
            <w:szCs w:val="28"/>
            <w:lang w:val="uz-Cyrl-UZ"/>
          </w:rPr>
          <m:t>=1-</m:t>
        </m:r>
        <m:f>
          <m:fPr>
            <m:ctrlPr>
              <w:rPr>
                <w:rFonts w:ascii="Cambria Math" w:hAnsi="Cambria Math" w:cs="Times New Roman"/>
                <w:i/>
                <w:sz w:val="28"/>
                <w:szCs w:val="28"/>
                <w:lang w:val="uz-Cyrl-UZ"/>
              </w:rPr>
            </m:ctrlPr>
          </m:fPr>
          <m:num>
            <m:sSup>
              <m:sSupPr>
                <m:ctrlPr>
                  <w:rPr>
                    <w:rFonts w:ascii="Cambria Math" w:hAnsi="Cambria Math" w:cs="Times New Roman"/>
                    <w:i/>
                    <w:sz w:val="28"/>
                    <w:szCs w:val="28"/>
                    <w:lang w:val="uz-Cyrl-UZ"/>
                  </w:rPr>
                </m:ctrlPr>
              </m:sSupPr>
              <m:e>
                <m:acc>
                  <m:accPr>
                    <m:ctrlPr>
                      <w:rPr>
                        <w:rFonts w:ascii="Cambria Math" w:hAnsi="Cambria Math" w:cs="Times New Roman"/>
                        <w:i/>
                        <w:sz w:val="28"/>
                        <w:szCs w:val="28"/>
                        <w:lang w:val="uz-Cyrl-UZ"/>
                      </w:rPr>
                    </m:ctrlPr>
                  </m:accPr>
                  <m:e>
                    <m:r>
                      <w:rPr>
                        <w:rFonts w:ascii="Cambria Math" w:hAnsi="Cambria Math" w:cs="Times New Roman"/>
                        <w:sz w:val="28"/>
                        <w:szCs w:val="28"/>
                        <w:lang w:val="uz-Cyrl-UZ"/>
                      </w:rPr>
                      <m:t>σ</m:t>
                    </m:r>
                  </m:e>
                </m:acc>
              </m:e>
              <m:sup>
                <m:r>
                  <w:rPr>
                    <w:rFonts w:ascii="Cambria Math" w:hAnsi="Cambria Math" w:cs="Times New Roman"/>
                    <w:sz w:val="28"/>
                    <w:szCs w:val="28"/>
                    <w:lang w:val="uz-Cyrl-UZ"/>
                  </w:rPr>
                  <m:t>2</m:t>
                </m:r>
              </m:sup>
            </m:sSup>
          </m:num>
          <m:den>
            <m:sSubSup>
              <m:sSubSupPr>
                <m:ctrlPr>
                  <w:rPr>
                    <w:rFonts w:ascii="Cambria Math" w:hAnsi="Cambria Math" w:cs="Times New Roman"/>
                    <w:i/>
                    <w:sz w:val="28"/>
                    <w:szCs w:val="28"/>
                    <w:lang w:val="uz-Cyrl-UZ"/>
                  </w:rPr>
                </m:ctrlPr>
              </m:sSubSupPr>
              <m:e>
                <m:acc>
                  <m:accPr>
                    <m:ctrlPr>
                      <w:rPr>
                        <w:rFonts w:ascii="Cambria Math" w:hAnsi="Cambria Math" w:cs="Times New Roman"/>
                        <w:i/>
                        <w:sz w:val="28"/>
                        <w:szCs w:val="28"/>
                        <w:lang w:val="uz-Cyrl-UZ"/>
                      </w:rPr>
                    </m:ctrlPr>
                  </m:accPr>
                  <m:e>
                    <m:r>
                      <w:rPr>
                        <w:rFonts w:ascii="Cambria Math" w:hAnsi="Cambria Math" w:cs="Times New Roman"/>
                        <w:sz w:val="28"/>
                        <w:szCs w:val="28"/>
                        <w:lang w:val="uz-Cyrl-UZ"/>
                      </w:rPr>
                      <m:t>σ</m:t>
                    </m:r>
                  </m:e>
                </m:acc>
              </m:e>
              <m:sub>
                <m:r>
                  <w:rPr>
                    <w:rFonts w:ascii="Cambria Math" w:hAnsi="Cambria Math" w:cs="Times New Roman"/>
                    <w:sz w:val="28"/>
                    <w:szCs w:val="28"/>
                    <w:lang w:val="uz-Cyrl-UZ"/>
                  </w:rPr>
                  <m:t>y</m:t>
                </m:r>
              </m:sub>
              <m:sup>
                <m:r>
                  <w:rPr>
                    <w:rFonts w:ascii="Cambria Math" w:hAnsi="Cambria Math" w:cs="Times New Roman"/>
                    <w:sz w:val="28"/>
                    <w:szCs w:val="28"/>
                    <w:lang w:val="uz-Cyrl-UZ"/>
                  </w:rPr>
                  <m:t>2</m:t>
                </m:r>
              </m:sup>
            </m:sSubSup>
          </m:den>
        </m:f>
      </m:oMath>
      <w:r w:rsidR="000819C3" w:rsidRPr="000819C3">
        <w:rPr>
          <w:rFonts w:ascii="Times New Roman" w:hAnsi="Times New Roman" w:cs="Times New Roman"/>
          <w:sz w:val="28"/>
          <w:szCs w:val="28"/>
          <w:lang w:val="uz-Cyrl-UZ"/>
        </w:rPr>
        <w:t xml:space="preserve">   (2)</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Одатда, доимий (ўзгармас) модел учун детерминация кўрсаткичи 0 дан 1 гача бўлган қийматларни қабул қилади. Кўрсаткич қиймати қанчалик бирга яқин бўлса, боғлиқлик шунча кучли бўлади. Бизнинг мисолимизда R</w:t>
      </w:r>
      <w:r w:rsidRPr="000819C3">
        <w:rPr>
          <w:rFonts w:ascii="Times New Roman" w:hAnsi="Times New Roman" w:cs="Times New Roman"/>
          <w:sz w:val="28"/>
          <w:szCs w:val="28"/>
          <w:vertAlign w:val="superscript"/>
          <w:lang w:val="uz-Cyrl-UZ"/>
        </w:rPr>
        <w:t>2</w:t>
      </w:r>
      <w:r w:rsidRPr="000819C3">
        <w:rPr>
          <w:rFonts w:ascii="Times New Roman" w:hAnsi="Times New Roman" w:cs="Times New Roman"/>
          <w:sz w:val="28"/>
          <w:szCs w:val="28"/>
          <w:lang w:val="uz-Cyrl-UZ"/>
        </w:rPr>
        <w:t xml:space="preserve"> 0,97 га тенг бўлиши, моделда мазкур иқтисодий кўрсаткичлар ўртасида етарли даражада кучли боғлиқлик борлигини билдиради. Турли хил сондаги омилларга асосланган моделларни таққослаш мақсадида, омиллар сони R</w:t>
      </w:r>
      <w:r w:rsidRPr="000819C3">
        <w:rPr>
          <w:rFonts w:ascii="Times New Roman" w:hAnsi="Times New Roman" w:cs="Times New Roman"/>
          <w:sz w:val="28"/>
          <w:szCs w:val="28"/>
          <w:vertAlign w:val="superscript"/>
          <w:lang w:val="uz-Cyrl-UZ"/>
        </w:rPr>
        <w:t>2</w:t>
      </w:r>
      <w:r w:rsidRPr="000819C3">
        <w:rPr>
          <w:rFonts w:ascii="Times New Roman" w:hAnsi="Times New Roman" w:cs="Times New Roman"/>
          <w:sz w:val="28"/>
          <w:szCs w:val="28"/>
          <w:lang w:val="uz-Cyrl-UZ"/>
        </w:rPr>
        <w:t xml:space="preserve"> статистикасига таъсир этмаслиги учун одатда, тўғирланган (adjusted) детерминация коэффициентидан фойдаланилади. Унда дисперсия:</w:t>
      </w:r>
      <m:oMath>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R</m:t>
            </m:r>
          </m:e>
          <m:sub>
            <m:r>
              <w:rPr>
                <w:rFonts w:ascii="Cambria Math" w:hAnsi="Cambria Math" w:cs="Times New Roman"/>
                <w:sz w:val="28"/>
                <w:szCs w:val="28"/>
                <w:lang w:val="uz-Cyrl-UZ"/>
              </w:rPr>
              <m:t>adj</m:t>
            </m:r>
          </m:sub>
          <m:sup>
            <m:r>
              <w:rPr>
                <w:rFonts w:ascii="Cambria Math" w:hAnsi="Cambria Math" w:cs="Times New Roman"/>
                <w:sz w:val="28"/>
                <w:szCs w:val="28"/>
                <w:lang w:val="uz-Cyrl-UZ"/>
              </w:rPr>
              <m:t>2</m:t>
            </m:r>
          </m:sup>
        </m:sSubSup>
        <m:r>
          <w:rPr>
            <w:rFonts w:ascii="Cambria Math" w:hAnsi="Cambria Math" w:cs="Times New Roman"/>
            <w:sz w:val="28"/>
            <w:szCs w:val="28"/>
            <w:lang w:val="uz-Cyrl-UZ"/>
          </w:rPr>
          <m:t>=1-</m:t>
        </m:r>
        <m:f>
          <m:fPr>
            <m:ctrlPr>
              <w:rPr>
                <w:rFonts w:ascii="Cambria Math" w:hAnsi="Cambria Math" w:cs="Times New Roman"/>
                <w:i/>
                <w:sz w:val="28"/>
                <w:szCs w:val="28"/>
                <w:lang w:val="uz-Cyrl-UZ"/>
              </w:rPr>
            </m:ctrlPr>
          </m:fPr>
          <m:num>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s</m:t>
                </m:r>
              </m:e>
              <m:sup>
                <m:r>
                  <w:rPr>
                    <w:rFonts w:ascii="Cambria Math" w:hAnsi="Cambria Math" w:cs="Times New Roman"/>
                    <w:sz w:val="28"/>
                    <w:szCs w:val="28"/>
                    <w:lang w:val="uz-Cyrl-UZ"/>
                  </w:rPr>
                  <m:t>2</m:t>
                </m:r>
              </m:sup>
            </m:sSup>
          </m:num>
          <m:den>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s</m:t>
                </m:r>
              </m:e>
              <m:sub>
                <m:r>
                  <w:rPr>
                    <w:rFonts w:ascii="Cambria Math" w:hAnsi="Cambria Math" w:cs="Times New Roman"/>
                    <w:sz w:val="28"/>
                    <w:szCs w:val="28"/>
                    <w:lang w:val="uz-Cyrl-UZ"/>
                  </w:rPr>
                  <m:t>y</m:t>
                </m:r>
              </m:sub>
              <m:sup>
                <m:r>
                  <w:rPr>
                    <w:rFonts w:ascii="Cambria Math" w:hAnsi="Cambria Math" w:cs="Times New Roman"/>
                    <w:sz w:val="28"/>
                    <w:szCs w:val="28"/>
                    <w:lang w:val="uz-Cyrl-UZ"/>
                  </w:rPr>
                  <m:t>2</m:t>
                </m:r>
              </m:sup>
            </m:sSubSup>
          </m:den>
        </m:f>
      </m:oMath>
      <w:r w:rsidRPr="000819C3">
        <w:rPr>
          <w:rFonts w:ascii="Times New Roman" w:hAnsi="Times New Roman" w:cs="Times New Roman"/>
          <w:sz w:val="28"/>
          <w:szCs w:val="28"/>
          <w:lang w:val="uz-Cyrl-UZ"/>
        </w:rPr>
        <w:t>. Бизнинг ҳолатимизда, ушбу тўғирланган (adjusted) коэффициентнинг 0,96 қийматга тенг бўлиши ва унинг R</w:t>
      </w:r>
      <w:r w:rsidRPr="000819C3">
        <w:rPr>
          <w:rFonts w:ascii="Times New Roman" w:hAnsi="Times New Roman" w:cs="Times New Roman"/>
          <w:sz w:val="28"/>
          <w:szCs w:val="28"/>
          <w:vertAlign w:val="superscript"/>
          <w:lang w:val="uz-Cyrl-UZ"/>
        </w:rPr>
        <w:t xml:space="preserve">2 </w:t>
      </w:r>
      <w:r w:rsidRPr="000819C3">
        <w:rPr>
          <w:rFonts w:ascii="Times New Roman" w:hAnsi="Times New Roman" w:cs="Times New Roman"/>
          <w:sz w:val="28"/>
          <w:szCs w:val="28"/>
          <w:lang w:val="uz-Cyrl-UZ"/>
        </w:rPr>
        <w:t>га яқинлиги моделнинг тасир қилувчи омиллар сони ўзгариши шу атрофда маънолар қабул қилинишини билдиради.</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Таъсир этувчи омил регрессион таҳлилда эҳтимолий маъноси (probability value) 1 фоиздан ошмаган чиқиши 100 ҳолатдан фақат 1 та ҳолатда, бу омил “аҳамиятсиз омил” бўлишини билдиради, яъни 0 га жуда яқинлиги ҳақиқатга яқинлигини англатади.</w:t>
      </w:r>
    </w:p>
    <w:p w:rsidR="000819C3" w:rsidRPr="000819C3" w:rsidRDefault="000819C3" w:rsidP="000819C3">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xml:space="preserve">Натижавий омил билан таъсир этувчи омил ўртасидаги корреляцион-регрессион боғлиқликни ифодалайдиган кичик квадратлар методида (Least squares method) ҳисобланган </w:t>
      </w:r>
      <w:r>
        <w:rPr>
          <w:rFonts w:ascii="Times New Roman" w:hAnsi="Times New Roman" w:cs="Times New Roman"/>
          <w:sz w:val="28"/>
          <w:szCs w:val="28"/>
          <w:lang w:val="uz-Cyrl-UZ"/>
        </w:rPr>
        <w:t>тенгламани қу</w:t>
      </w:r>
      <w:r w:rsidRPr="000819C3">
        <w:rPr>
          <w:rFonts w:ascii="Times New Roman" w:hAnsi="Times New Roman" w:cs="Times New Roman"/>
          <w:sz w:val="28"/>
          <w:szCs w:val="28"/>
          <w:lang w:val="uz-Cyrl-UZ"/>
        </w:rPr>
        <w:t>йидагича акс эттириш мумкин:</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log(netprofit)  = @coef(1) * log(depvostr)  + @coef(2) * log(sberdep)  + @coef(3) * log(srochdep)  + @coef(4)  + eq01_efct</w:t>
      </w:r>
    </w:p>
    <w:p w:rsidR="009063FC" w:rsidRDefault="009063FC" w:rsidP="000819C3">
      <w:pPr>
        <w:spacing w:line="360" w:lineRule="auto"/>
        <w:ind w:firstLine="708"/>
        <w:jc w:val="both"/>
        <w:rPr>
          <w:rFonts w:ascii="Times New Roman" w:hAnsi="Times New Roman" w:cs="Times New Roman"/>
          <w:sz w:val="28"/>
          <w:szCs w:val="28"/>
          <w:lang w:val="uz-Cyrl-UZ"/>
        </w:rPr>
      </w:pP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lastRenderedPageBreak/>
        <w:t>Бунда:</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@coef(1) =  0.8318459</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@coef(2) = -0.7994630</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@coef(3) =  0.1106954</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@coef(4) =  10.092587</w:t>
      </w:r>
    </w:p>
    <w:p w:rsidR="000819C3" w:rsidRPr="000819C3" w:rsidRDefault="000819C3" w:rsidP="009063FC">
      <w:pPr>
        <w:spacing w:after="0"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Иккита амалга оширилган регрессион таҳлиллар сифат кўрсаткичларини қўйида батафсил текшириб чиқамиз:</w:t>
      </w:r>
    </w:p>
    <w:p w:rsidR="000819C3" w:rsidRPr="000819C3" w:rsidRDefault="000819C3" w:rsidP="009063FC">
      <w:pPr>
        <w:spacing w:after="0"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xml:space="preserve">1) регрессияда маълумотлар таҳлилининг реал ҳолатни энг яқин тасвирлашини амалга оширадиган модель кўрсатилган деб таърифлашимиз мумкин, чунки </w:t>
      </w:r>
      <w:r w:rsidR="002F3941">
        <w:rPr>
          <w:rFonts w:ascii="Times New Roman" w:hAnsi="Times New Roman" w:cs="Times New Roman"/>
          <w:sz w:val="28"/>
          <w:szCs w:val="28"/>
          <w:lang w:val="uz-Cyrl-UZ"/>
        </w:rPr>
        <w:t>бош тўплам (</w:t>
      </w:r>
      <w:r w:rsidRPr="000819C3">
        <w:rPr>
          <w:rFonts w:ascii="Times New Roman" w:hAnsi="Times New Roman" w:cs="Times New Roman"/>
          <w:sz w:val="28"/>
          <w:szCs w:val="28"/>
          <w:lang w:val="uz-Cyrl-UZ"/>
        </w:rPr>
        <w:t>танланмада</w:t>
      </w:r>
      <w:r w:rsidR="002F3941">
        <w:rPr>
          <w:rFonts w:ascii="Times New Roman" w:hAnsi="Times New Roman" w:cs="Times New Roman"/>
          <w:sz w:val="28"/>
          <w:szCs w:val="28"/>
          <w:lang w:val="uz-Cyrl-UZ"/>
        </w:rPr>
        <w:t>)</w:t>
      </w:r>
      <w:r w:rsidRPr="000819C3">
        <w:rPr>
          <w:rFonts w:ascii="Times New Roman" w:hAnsi="Times New Roman" w:cs="Times New Roman"/>
          <w:sz w:val="28"/>
          <w:szCs w:val="28"/>
          <w:lang w:val="uz-Cyrl-UZ"/>
        </w:rPr>
        <w:t xml:space="preserve"> регрессиясидаги хатоликларнинг қолдиқлари квадрати йиғиндиси (Sum of squared residuals) энг кичиги олинган.</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xml:space="preserve">2) </w:t>
      </w:r>
      <w:r w:rsidR="002F3941" w:rsidRPr="000819C3">
        <w:rPr>
          <w:rFonts w:ascii="Times New Roman" w:hAnsi="Times New Roman" w:cs="Times New Roman"/>
          <w:sz w:val="28"/>
          <w:szCs w:val="28"/>
          <w:lang w:val="uz-Cyrl-UZ"/>
        </w:rPr>
        <w:t xml:space="preserve">регрессияларнинг </w:t>
      </w:r>
      <w:r w:rsidRPr="000819C3">
        <w:rPr>
          <w:rFonts w:ascii="Times New Roman" w:hAnsi="Times New Roman" w:cs="Times New Roman"/>
          <w:sz w:val="28"/>
          <w:szCs w:val="28"/>
          <w:lang w:val="uz-Cyrl-UZ"/>
        </w:rPr>
        <w:t>стандарт хатолиги</w:t>
      </w:r>
      <w:r w:rsidRPr="002F3941">
        <w:rPr>
          <w:rFonts w:ascii="Times New Roman" w:hAnsi="Times New Roman" w:cs="Times New Roman"/>
          <w:sz w:val="28"/>
          <w:szCs w:val="28"/>
          <w:lang w:val="uz-Cyrl-UZ"/>
        </w:rPr>
        <w:t xml:space="preserve"> (Standard error of regression)</w:t>
      </w:r>
      <w:r w:rsidRPr="000819C3">
        <w:rPr>
          <w:rFonts w:ascii="Times New Roman" w:hAnsi="Times New Roman" w:cs="Times New Roman"/>
          <w:sz w:val="28"/>
          <w:szCs w:val="28"/>
          <w:lang w:val="uz-Cyrl-UZ"/>
        </w:rPr>
        <w:t>, я</w:t>
      </w:r>
      <w:r w:rsidR="002F3941">
        <w:rPr>
          <w:rFonts w:ascii="Times New Roman" w:hAnsi="Times New Roman" w:cs="Times New Roman"/>
          <w:sz w:val="28"/>
          <w:szCs w:val="28"/>
          <w:lang w:val="uz-Cyrl-UZ"/>
        </w:rPr>
        <w:t>ъ</w:t>
      </w:r>
      <w:r w:rsidRPr="000819C3">
        <w:rPr>
          <w:rFonts w:ascii="Times New Roman" w:hAnsi="Times New Roman" w:cs="Times New Roman"/>
          <w:sz w:val="28"/>
          <w:szCs w:val="28"/>
          <w:lang w:val="uz-Cyrl-UZ"/>
        </w:rPr>
        <w:t xml:space="preserve">ни </w:t>
      </w:r>
      <w:r w:rsidR="00607AAC">
        <w:rPr>
          <w:rFonts w:ascii="Times New Roman" w:hAnsi="Times New Roman" w:cs="Times New Roman"/>
          <w:sz w:val="28"/>
          <w:szCs w:val="28"/>
          <w:lang w:val="uz-Cyrl-UZ"/>
        </w:rPr>
        <w:t xml:space="preserve">кузатув маълумотларининг </w:t>
      </w:r>
      <w:r w:rsidR="002F3941">
        <w:rPr>
          <w:rFonts w:ascii="Times New Roman" w:hAnsi="Times New Roman" w:cs="Times New Roman"/>
          <w:sz w:val="28"/>
          <w:szCs w:val="28"/>
          <w:lang w:val="uz-Cyrl-UZ"/>
        </w:rPr>
        <w:t xml:space="preserve">моделлаштирилган </w:t>
      </w:r>
      <w:r w:rsidR="00607AAC">
        <w:rPr>
          <w:rFonts w:ascii="Times New Roman" w:hAnsi="Times New Roman" w:cs="Times New Roman"/>
          <w:sz w:val="28"/>
          <w:szCs w:val="28"/>
          <w:lang w:val="uz-Cyrl-UZ"/>
        </w:rPr>
        <w:t>кўрсаткичдан</w:t>
      </w:r>
      <w:r w:rsidRPr="000819C3">
        <w:rPr>
          <w:rFonts w:ascii="Times New Roman" w:hAnsi="Times New Roman" w:cs="Times New Roman"/>
          <w:sz w:val="28"/>
          <w:szCs w:val="28"/>
          <w:lang w:val="uz-Cyrl-UZ"/>
        </w:rPr>
        <w:t>, энг</w:t>
      </w:r>
      <w:r w:rsidR="002F3941">
        <w:rPr>
          <w:rFonts w:ascii="Times New Roman" w:hAnsi="Times New Roman" w:cs="Times New Roman"/>
          <w:sz w:val="28"/>
          <w:szCs w:val="28"/>
          <w:lang w:val="uz-Cyrl-UZ"/>
        </w:rPr>
        <w:t xml:space="preserve"> кичик миқдор – </w:t>
      </w:r>
      <w:r w:rsidRPr="000819C3">
        <w:rPr>
          <w:rFonts w:ascii="Times New Roman" w:hAnsi="Times New Roman" w:cs="Times New Roman"/>
          <w:sz w:val="28"/>
          <w:szCs w:val="28"/>
          <w:lang w:val="uz-Cyrl-UZ"/>
        </w:rPr>
        <w:t>0 га яқини танланган. У қуйидаги формула орқали аниқланади:</w:t>
      </w:r>
    </w:p>
    <w:p w:rsidR="000819C3" w:rsidRPr="000819C3" w:rsidRDefault="005A5375" w:rsidP="000819C3">
      <w:pPr>
        <w:spacing w:line="360" w:lineRule="auto"/>
        <w:ind w:firstLine="708"/>
        <w:jc w:val="both"/>
        <w:rPr>
          <w:rFonts w:ascii="Times New Roman" w:hAnsi="Times New Roman" w:cs="Times New Roman"/>
          <w:sz w:val="28"/>
          <w:szCs w:val="28"/>
          <w:lang w:val="uz-Cyrl-UZ"/>
        </w:rPr>
      </w:pPr>
      <m:oMathPara>
        <m:oMath>
          <m:acc>
            <m:accPr>
              <m:ctrlPr>
                <w:rPr>
                  <w:rFonts w:ascii="Cambria Math" w:hAnsi="Cambria Math" w:cs="Times New Roman"/>
                  <w:i/>
                  <w:sz w:val="28"/>
                  <w:szCs w:val="28"/>
                  <w:lang w:val="uz-Cyrl-UZ"/>
                </w:rPr>
              </m:ctrlPr>
            </m:accPr>
            <m:e>
              <m:r>
                <w:rPr>
                  <w:rFonts w:ascii="Cambria Math" w:hAnsi="Cambria Math" w:cs="Times New Roman"/>
                  <w:sz w:val="28"/>
                  <w:szCs w:val="28"/>
                  <w:lang w:val="uz-Cyrl-UZ"/>
                </w:rPr>
                <m:t>σ</m:t>
              </m:r>
            </m:e>
          </m:acc>
          <m:r>
            <w:rPr>
              <w:rFonts w:ascii="Cambria Math" w:hAnsi="Cambria Math" w:cs="Times New Roman"/>
              <w:sz w:val="28"/>
              <w:szCs w:val="28"/>
              <w:lang w:val="uz-Cyrl-UZ"/>
            </w:rPr>
            <m:t>=</m:t>
          </m:r>
          <m:rad>
            <m:radPr>
              <m:degHide m:val="1"/>
              <m:ctrlPr>
                <w:rPr>
                  <w:rFonts w:ascii="Cambria Math" w:hAnsi="Cambria Math" w:cs="Times New Roman"/>
                  <w:i/>
                  <w:sz w:val="28"/>
                  <w:szCs w:val="28"/>
                  <w:lang w:val="uz-Cyrl-UZ"/>
                </w:rPr>
              </m:ctrlPr>
            </m:radPr>
            <m:deg/>
            <m:e>
              <m:sSup>
                <m:sSupPr>
                  <m:ctrlPr>
                    <w:rPr>
                      <w:rFonts w:ascii="Cambria Math" w:hAnsi="Cambria Math" w:cs="Times New Roman"/>
                      <w:i/>
                      <w:sz w:val="28"/>
                      <w:szCs w:val="28"/>
                      <w:lang w:val="uz-Cyrl-UZ"/>
                    </w:rPr>
                  </m:ctrlPr>
                </m:sSupPr>
                <m:e>
                  <m:acc>
                    <m:accPr>
                      <m:ctrlPr>
                        <w:rPr>
                          <w:rFonts w:ascii="Cambria Math" w:hAnsi="Cambria Math" w:cs="Times New Roman"/>
                          <w:i/>
                          <w:sz w:val="28"/>
                          <w:szCs w:val="28"/>
                          <w:lang w:val="uz-Cyrl-UZ"/>
                        </w:rPr>
                      </m:ctrlPr>
                    </m:accPr>
                    <m:e>
                      <m:r>
                        <w:rPr>
                          <w:rFonts w:ascii="Cambria Math" w:hAnsi="Cambria Math" w:cs="Times New Roman"/>
                          <w:sz w:val="28"/>
                          <w:szCs w:val="28"/>
                          <w:lang w:val="uz-Cyrl-UZ"/>
                        </w:rPr>
                        <m:t>a</m:t>
                      </m:r>
                    </m:e>
                  </m:acc>
                </m:e>
                <m:sup>
                  <m:r>
                    <w:rPr>
                      <w:rFonts w:ascii="Cambria Math" w:hAnsi="Cambria Math" w:cs="Times New Roman"/>
                      <w:sz w:val="28"/>
                      <w:szCs w:val="28"/>
                      <w:lang w:val="uz-Cyrl-UZ"/>
                    </w:rPr>
                    <m:t>2</m:t>
                  </m:r>
                </m:sup>
              </m:sSup>
            </m:e>
          </m:rad>
          <m:r>
            <w:rPr>
              <w:rFonts w:ascii="Cambria Math" w:hAnsi="Cambria Math" w:cs="Times New Roman"/>
              <w:sz w:val="28"/>
              <w:szCs w:val="28"/>
              <w:lang w:val="uz-Cyrl-UZ"/>
            </w:rPr>
            <m:t>=</m:t>
          </m:r>
          <m:rad>
            <m:radPr>
              <m:degHide m:val="1"/>
              <m:ctrlPr>
                <w:rPr>
                  <w:rFonts w:ascii="Cambria Math" w:hAnsi="Cambria Math" w:cs="Times New Roman"/>
                  <w:i/>
                  <w:sz w:val="28"/>
                  <w:szCs w:val="28"/>
                  <w:lang w:val="uz-Cyrl-UZ"/>
                </w:rPr>
              </m:ctrlPr>
            </m:radPr>
            <m:deg/>
            <m:e>
              <m:f>
                <m:fPr>
                  <m:ctrlPr>
                    <w:rPr>
                      <w:rFonts w:ascii="Cambria Math" w:hAnsi="Cambria Math" w:cs="Times New Roman"/>
                      <w:i/>
                      <w:sz w:val="28"/>
                      <w:szCs w:val="28"/>
                      <w:lang w:val="uz-Cyrl-UZ"/>
                    </w:rPr>
                  </m:ctrlPr>
                </m:fPr>
                <m:num>
                  <m:r>
                    <w:rPr>
                      <w:rFonts w:ascii="Cambria Math" w:hAnsi="Cambria Math" w:cs="Times New Roman"/>
                      <w:sz w:val="28"/>
                      <w:szCs w:val="28"/>
                      <w:lang w:val="uz-Cyrl-UZ"/>
                    </w:rPr>
                    <m:t>1</m:t>
                  </m:r>
                </m:num>
                <m:den>
                  <m:d>
                    <m:dPr>
                      <m:ctrlPr>
                        <w:rPr>
                          <w:rFonts w:ascii="Cambria Math" w:hAnsi="Cambria Math" w:cs="Times New Roman"/>
                          <w:i/>
                          <w:sz w:val="28"/>
                          <w:szCs w:val="28"/>
                          <w:lang w:val="uz-Cyrl-UZ"/>
                        </w:rPr>
                      </m:ctrlPr>
                    </m:dPr>
                    <m:e>
                      <m:r>
                        <w:rPr>
                          <w:rFonts w:ascii="Cambria Math" w:hAnsi="Cambria Math" w:cs="Times New Roman"/>
                          <w:sz w:val="28"/>
                          <w:szCs w:val="28"/>
                          <w:lang w:val="uz-Cyrl-UZ"/>
                        </w:rPr>
                        <m:t>n-2</m:t>
                      </m:r>
                    </m:e>
                  </m:d>
                </m:den>
              </m:f>
              <m:d>
                <m:dPr>
                  <m:ctrlPr>
                    <w:rPr>
                      <w:rFonts w:ascii="Cambria Math" w:hAnsi="Cambria Math" w:cs="Times New Roman"/>
                      <w:i/>
                      <w:sz w:val="28"/>
                      <w:szCs w:val="28"/>
                      <w:lang w:val="uz-Cyrl-UZ"/>
                    </w:rPr>
                  </m:ctrlPr>
                </m:dPr>
                <m:e>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i=1</m:t>
                      </m:r>
                    </m:sub>
                    <m:sup>
                      <m:r>
                        <w:rPr>
                          <w:rFonts w:ascii="Cambria Math" w:hAnsi="Cambria Math" w:cs="Times New Roman"/>
                          <w:sz w:val="28"/>
                          <w:szCs w:val="28"/>
                          <w:lang w:val="uz-Cyrl-UZ"/>
                        </w:rPr>
                        <m:t>n</m:t>
                      </m:r>
                    </m:sup>
                    <m:e>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y</m:t>
                              </m:r>
                            </m:e>
                          </m:acc>
                          <m:r>
                            <w:rPr>
                              <w:rFonts w:ascii="Cambria Math" w:hAnsi="Cambria Math" w:cs="Times New Roman"/>
                              <w:sz w:val="28"/>
                              <w:szCs w:val="28"/>
                              <w:lang w:val="uz-Cyrl-UZ"/>
                            </w:rPr>
                            <m:t>)</m:t>
                          </m:r>
                        </m:e>
                        <m:sup>
                          <m:r>
                            <w:rPr>
                              <w:rFonts w:ascii="Cambria Math" w:hAnsi="Cambria Math" w:cs="Times New Roman"/>
                              <w:sz w:val="28"/>
                              <w:szCs w:val="28"/>
                              <w:lang w:val="uz-Cyrl-UZ"/>
                            </w:rPr>
                            <m:t>2</m:t>
                          </m:r>
                        </m:sup>
                      </m:sSup>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sSup>
                            <m:sSupPr>
                              <m:ctrlPr>
                                <w:rPr>
                                  <w:rFonts w:ascii="Cambria Math" w:hAnsi="Cambria Math" w:cs="Times New Roman"/>
                                  <w:i/>
                                  <w:sz w:val="28"/>
                                  <w:szCs w:val="28"/>
                                  <w:lang w:val="uz-Cyrl-UZ"/>
                                </w:rPr>
                              </m:ctrlPr>
                            </m:sSupPr>
                            <m:e>
                              <m:d>
                                <m:dPr>
                                  <m:ctrlPr>
                                    <w:rPr>
                                      <w:rFonts w:ascii="Cambria Math" w:hAnsi="Cambria Math" w:cs="Times New Roman"/>
                                      <w:i/>
                                      <w:sz w:val="28"/>
                                      <w:szCs w:val="28"/>
                                      <w:lang w:val="uz-Cyrl-UZ"/>
                                    </w:rPr>
                                  </m:ctrlPr>
                                </m:dPr>
                                <m:e>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i=1</m:t>
                                      </m:r>
                                    </m:sub>
                                    <m:sup>
                                      <m:r>
                                        <w:rPr>
                                          <w:rFonts w:ascii="Cambria Math" w:hAnsi="Cambria Math" w:cs="Times New Roman"/>
                                          <w:sz w:val="28"/>
                                          <w:szCs w:val="28"/>
                                          <w:lang w:val="uz-Cyrl-UZ"/>
                                        </w:rPr>
                                        <m:t>n</m:t>
                                      </m:r>
                                    </m:sup>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x</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x</m:t>
                                          </m:r>
                                        </m:e>
                                      </m:acc>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y</m:t>
                                          </m:r>
                                        </m:e>
                                      </m:acc>
                                      <m:r>
                                        <w:rPr>
                                          <w:rFonts w:ascii="Cambria Math" w:hAnsi="Cambria Math" w:cs="Times New Roman"/>
                                          <w:sz w:val="28"/>
                                          <w:szCs w:val="28"/>
                                          <w:lang w:val="uz-Cyrl-UZ"/>
                                        </w:rPr>
                                        <m:t>)</m:t>
                                      </m:r>
                                    </m:e>
                                  </m:nary>
                                </m:e>
                              </m:d>
                            </m:e>
                            <m:sup>
                              <m:r>
                                <w:rPr>
                                  <w:rFonts w:ascii="Cambria Math" w:hAnsi="Cambria Math" w:cs="Times New Roman"/>
                                  <w:sz w:val="28"/>
                                  <w:szCs w:val="28"/>
                                  <w:lang w:val="uz-Cyrl-UZ"/>
                                </w:rPr>
                                <m:t>2</m:t>
                              </m:r>
                            </m:sup>
                          </m:sSup>
                        </m:num>
                        <m:den>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i=1</m:t>
                              </m:r>
                            </m:sub>
                            <m:sup>
                              <m:r>
                                <w:rPr>
                                  <w:rFonts w:ascii="Cambria Math" w:hAnsi="Cambria Math" w:cs="Times New Roman"/>
                                  <w:sz w:val="28"/>
                                  <w:szCs w:val="28"/>
                                  <w:lang w:val="uz-Cyrl-UZ"/>
                                </w:rPr>
                                <m:t>n</m:t>
                              </m:r>
                            </m:sup>
                            <m:e>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x</m:t>
                                      </m:r>
                                    </m:e>
                                    <m:sub>
                                      <m:r>
                                        <w:rPr>
                                          <w:rFonts w:ascii="Cambria Math" w:hAnsi="Cambria Math" w:cs="Times New Roman"/>
                                          <w:sz w:val="28"/>
                                          <w:szCs w:val="28"/>
                                          <w:lang w:val="uz-Cyrl-UZ"/>
                                        </w:rPr>
                                        <m:t>i</m:t>
                                      </m:r>
                                    </m:sub>
                                  </m:sSub>
                                  <m:r>
                                    <w:rPr>
                                      <w:rFonts w:ascii="Cambria Math" w:hAnsi="Cambria Math" w:cs="Times New Roman"/>
                                      <w:sz w:val="28"/>
                                      <w:szCs w:val="28"/>
                                      <w:lang w:val="uz-Cyrl-UZ"/>
                                    </w:rPr>
                                    <m:t>-</m:t>
                                  </m:r>
                                  <m:acc>
                                    <m:accPr>
                                      <m:chr m:val="̅"/>
                                      <m:ctrlPr>
                                        <w:rPr>
                                          <w:rFonts w:ascii="Cambria Math" w:hAnsi="Cambria Math" w:cs="Times New Roman"/>
                                          <w:i/>
                                          <w:sz w:val="28"/>
                                          <w:szCs w:val="28"/>
                                          <w:lang w:val="uz-Cyrl-UZ"/>
                                        </w:rPr>
                                      </m:ctrlPr>
                                    </m:accPr>
                                    <m:e>
                                      <m:r>
                                        <w:rPr>
                                          <w:rFonts w:ascii="Cambria Math" w:hAnsi="Cambria Math" w:cs="Times New Roman"/>
                                          <w:sz w:val="28"/>
                                          <w:szCs w:val="28"/>
                                          <w:lang w:val="uz-Cyrl-UZ"/>
                                        </w:rPr>
                                        <m:t>x</m:t>
                                      </m:r>
                                    </m:e>
                                  </m:acc>
                                  <m:r>
                                    <w:rPr>
                                      <w:rFonts w:ascii="Cambria Math" w:hAnsi="Cambria Math" w:cs="Times New Roman"/>
                                      <w:sz w:val="28"/>
                                      <w:szCs w:val="28"/>
                                      <w:lang w:val="uz-Cyrl-UZ"/>
                                    </w:rPr>
                                    <m:t>)</m:t>
                                  </m:r>
                                </m:e>
                                <m:sup>
                                  <m:r>
                                    <w:rPr>
                                      <w:rFonts w:ascii="Cambria Math" w:hAnsi="Cambria Math" w:cs="Times New Roman"/>
                                      <w:sz w:val="28"/>
                                      <w:szCs w:val="28"/>
                                      <w:lang w:val="uz-Cyrl-UZ"/>
                                    </w:rPr>
                                    <m:t>2</m:t>
                                  </m:r>
                                </m:sup>
                              </m:sSup>
                            </m:e>
                          </m:nary>
                        </m:den>
                      </m:f>
                    </m:e>
                  </m:nary>
                </m:e>
              </m:d>
            </m:e>
          </m:rad>
        </m:oMath>
      </m:oMathPara>
    </w:p>
    <w:p w:rsidR="000819C3" w:rsidRPr="000819C3" w:rsidRDefault="000819C3" w:rsidP="009063FC">
      <w:pPr>
        <w:spacing w:after="0"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3) иккита регрессион моделнинг F-статистикасининг эҳтимоллик маъно</w:t>
      </w:r>
      <w:r w:rsidR="00607AAC">
        <w:rPr>
          <w:rFonts w:ascii="Times New Roman" w:hAnsi="Times New Roman" w:cs="Times New Roman"/>
          <w:sz w:val="28"/>
          <w:szCs w:val="28"/>
          <w:lang w:val="uz-Cyrl-UZ"/>
        </w:rPr>
        <w:t>с</w:t>
      </w:r>
      <w:r w:rsidRPr="000819C3">
        <w:rPr>
          <w:rFonts w:ascii="Times New Roman" w:hAnsi="Times New Roman" w:cs="Times New Roman"/>
          <w:sz w:val="28"/>
          <w:szCs w:val="28"/>
          <w:lang w:val="uz-Cyrl-UZ"/>
        </w:rPr>
        <w:t>и (probability of F-statistics) 0 бўлганлиги, регрессиянинг т</w:t>
      </w:r>
      <w:r w:rsidR="00607AAC">
        <w:rPr>
          <w:rFonts w:ascii="Times New Roman" w:hAnsi="Times New Roman" w:cs="Times New Roman"/>
          <w:sz w:val="28"/>
          <w:szCs w:val="28"/>
          <w:lang w:val="uz-Cyrl-UZ"/>
        </w:rPr>
        <w:t>ў</w:t>
      </w:r>
      <w:r w:rsidRPr="000819C3">
        <w:rPr>
          <w:rFonts w:ascii="Times New Roman" w:hAnsi="Times New Roman" w:cs="Times New Roman"/>
          <w:sz w:val="28"/>
          <w:szCs w:val="28"/>
          <w:lang w:val="uz-Cyrl-UZ"/>
        </w:rPr>
        <w:t>ғрилигини белгиловчи энг муҳим омил.</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xml:space="preserve">4) Учта Акаике инфо </w:t>
      </w:r>
      <w:r w:rsidR="00607AAC">
        <w:rPr>
          <w:rFonts w:ascii="Times New Roman" w:hAnsi="Times New Roman" w:cs="Times New Roman"/>
          <w:sz w:val="28"/>
          <w:szCs w:val="28"/>
          <w:lang w:val="uz-Cyrl-UZ"/>
        </w:rPr>
        <w:t>мезони</w:t>
      </w:r>
      <w:r w:rsidRPr="000819C3">
        <w:rPr>
          <w:rFonts w:ascii="Times New Roman" w:hAnsi="Times New Roman" w:cs="Times New Roman"/>
          <w:sz w:val="28"/>
          <w:szCs w:val="28"/>
          <w:lang w:val="uz-Cyrl-UZ"/>
        </w:rPr>
        <w:t xml:space="preserve"> (Akaike info criterion), Шварц </w:t>
      </w:r>
      <w:r w:rsidR="00607AAC">
        <w:rPr>
          <w:rFonts w:ascii="Times New Roman" w:hAnsi="Times New Roman" w:cs="Times New Roman"/>
          <w:sz w:val="28"/>
          <w:szCs w:val="28"/>
          <w:lang w:val="uz-Cyrl-UZ"/>
        </w:rPr>
        <w:t>мезон</w:t>
      </w:r>
      <w:r w:rsidRPr="000819C3">
        <w:rPr>
          <w:rFonts w:ascii="Times New Roman" w:hAnsi="Times New Roman" w:cs="Times New Roman"/>
          <w:sz w:val="28"/>
          <w:szCs w:val="28"/>
          <w:lang w:val="uz-Cyrl-UZ"/>
        </w:rPr>
        <w:t xml:space="preserve">и (Schwarz criterion), Анна-Квинн </w:t>
      </w:r>
      <w:r w:rsidR="00607AAC">
        <w:rPr>
          <w:rFonts w:ascii="Times New Roman" w:hAnsi="Times New Roman" w:cs="Times New Roman"/>
          <w:sz w:val="28"/>
          <w:szCs w:val="28"/>
          <w:lang w:val="uz-Cyrl-UZ"/>
        </w:rPr>
        <w:t>мезонлар</w:t>
      </w:r>
      <w:r w:rsidRPr="000819C3">
        <w:rPr>
          <w:rFonts w:ascii="Times New Roman" w:hAnsi="Times New Roman" w:cs="Times New Roman"/>
          <w:sz w:val="28"/>
          <w:szCs w:val="28"/>
          <w:lang w:val="uz-Cyrl-UZ"/>
        </w:rPr>
        <w:t>и (Hannan-Quinn criterion) иккита моделда ҳам энг кичик маъно берган вазиятдаги</w:t>
      </w:r>
      <w:r w:rsidR="00607AAC">
        <w:rPr>
          <w:rFonts w:ascii="Times New Roman" w:hAnsi="Times New Roman" w:cs="Times New Roman"/>
          <w:sz w:val="28"/>
          <w:szCs w:val="28"/>
          <w:lang w:val="uz-Cyrl-UZ"/>
        </w:rPr>
        <w:t>,</w:t>
      </w:r>
      <w:r w:rsidRPr="000819C3">
        <w:rPr>
          <w:rFonts w:ascii="Times New Roman" w:hAnsi="Times New Roman" w:cs="Times New Roman"/>
          <w:sz w:val="28"/>
          <w:szCs w:val="28"/>
          <w:lang w:val="uz-Cyrl-UZ"/>
        </w:rPr>
        <w:t xml:space="preserve"> кичик квадратлар моделининг энг кичик маъно берган ҳолатдаги модели танланган.</w:t>
      </w:r>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lastRenderedPageBreak/>
        <w:t xml:space="preserve">5) иккита моделнинг ҳам Дарбин-Уотсон статистик </w:t>
      </w:r>
      <w:r w:rsidR="00607AAC">
        <w:rPr>
          <w:rFonts w:ascii="Times New Roman" w:hAnsi="Times New Roman" w:cs="Times New Roman"/>
          <w:sz w:val="28"/>
          <w:szCs w:val="28"/>
          <w:lang w:val="uz-Cyrl-UZ"/>
        </w:rPr>
        <w:t>мезонлари</w:t>
      </w:r>
      <w:r w:rsidRPr="000819C3">
        <w:rPr>
          <w:rFonts w:ascii="Times New Roman" w:hAnsi="Times New Roman" w:cs="Times New Roman"/>
          <w:sz w:val="28"/>
          <w:szCs w:val="28"/>
          <w:lang w:val="uz-Cyrl-UZ"/>
        </w:rPr>
        <w:t xml:space="preserve"> (Durbin-Watson stat) – таҳлил қилинаётган элементлар биринчи тартибдаги кетма-кетлиги автокорреляциясини тест қиладиган статистик мезон – нормал ҳолатда чиқди. У қуйидаги формула бўйича аниқланди:</w:t>
      </w:r>
    </w:p>
    <w:p w:rsidR="000819C3" w:rsidRPr="000819C3" w:rsidRDefault="000819C3" w:rsidP="000819C3">
      <w:pPr>
        <w:spacing w:line="360" w:lineRule="auto"/>
        <w:ind w:firstLine="708"/>
        <w:jc w:val="both"/>
        <w:rPr>
          <w:rFonts w:ascii="Times New Roman" w:hAnsi="Times New Roman" w:cs="Times New Roman"/>
          <w:sz w:val="28"/>
          <w:szCs w:val="28"/>
          <w:lang w:val="en-US"/>
        </w:rPr>
      </w:pPr>
      <m:oMathPara>
        <m:oMath>
          <m:r>
            <w:rPr>
              <w:rFonts w:ascii="Cambria Math" w:hAnsi="Cambria Math" w:cs="Times New Roman"/>
              <w:sz w:val="28"/>
              <w:szCs w:val="28"/>
              <w:lang w:val="uz-Cyrl-UZ"/>
            </w:rPr>
            <m:t>DW=</m:t>
          </m:r>
          <m:f>
            <m:fPr>
              <m:ctrlPr>
                <w:rPr>
                  <w:rFonts w:ascii="Cambria Math" w:hAnsi="Cambria Math" w:cs="Times New Roman"/>
                  <w:i/>
                  <w:sz w:val="28"/>
                  <w:szCs w:val="28"/>
                  <w:lang w:val="uz-Cyrl-UZ"/>
                </w:rPr>
              </m:ctrlPr>
            </m:fPr>
            <m:num>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t=2</m:t>
                  </m:r>
                </m:sub>
                <m:sup>
                  <m:r>
                    <w:rPr>
                      <w:rFonts w:ascii="Cambria Math" w:hAnsi="Cambria Math" w:cs="Times New Roman"/>
                      <w:sz w:val="28"/>
                      <w:szCs w:val="28"/>
                      <w:lang w:val="uz-Cyrl-UZ"/>
                    </w:rPr>
                    <m:t>T</m:t>
                  </m:r>
                </m:sup>
                <m:e>
                  <m:sSup>
                    <m:sSupPr>
                      <m:ctrlPr>
                        <w:rPr>
                          <w:rFonts w:ascii="Cambria Math" w:hAnsi="Cambria Math" w:cs="Times New Roman"/>
                          <w:i/>
                          <w:sz w:val="28"/>
                          <w:szCs w:val="28"/>
                          <w:lang w:val="uz-Cyrl-UZ"/>
                        </w:rPr>
                      </m:ctrlPr>
                    </m:sSupPr>
                    <m:e>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Sub>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e</m:t>
                          </m:r>
                        </m:e>
                        <m:sub>
                          <m:r>
                            <w:rPr>
                              <w:rFonts w:ascii="Cambria Math" w:hAnsi="Cambria Math" w:cs="Times New Roman"/>
                              <w:sz w:val="28"/>
                              <w:szCs w:val="28"/>
                              <w:lang w:val="uz-Cyrl-UZ"/>
                            </w:rPr>
                            <m:t>t-1</m:t>
                          </m:r>
                        </m:sub>
                      </m:sSub>
                      <m:r>
                        <w:rPr>
                          <w:rFonts w:ascii="Cambria Math" w:hAnsi="Cambria Math" w:cs="Times New Roman"/>
                          <w:sz w:val="28"/>
                          <w:szCs w:val="28"/>
                          <w:lang w:val="uz-Cyrl-UZ"/>
                        </w:rPr>
                        <m:t>)</m:t>
                      </m:r>
                    </m:e>
                    <m:sup>
                      <m:r>
                        <w:rPr>
                          <w:rFonts w:ascii="Cambria Math" w:hAnsi="Cambria Math" w:cs="Times New Roman"/>
                          <w:sz w:val="28"/>
                          <w:szCs w:val="28"/>
                          <w:lang w:val="uz-Cyrl-UZ"/>
                        </w:rPr>
                        <m:t>2</m:t>
                      </m:r>
                    </m:sup>
                  </m:sSup>
                </m:e>
              </m:nary>
            </m:num>
            <m:den>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t=1</m:t>
                  </m:r>
                </m:sub>
                <m:sup>
                  <m:r>
                    <w:rPr>
                      <w:rFonts w:ascii="Cambria Math" w:hAnsi="Cambria Math" w:cs="Times New Roman"/>
                      <w:sz w:val="28"/>
                      <w:szCs w:val="28"/>
                      <w:lang w:val="uz-Cyrl-UZ"/>
                    </w:rPr>
                    <m:t>T</m:t>
                  </m:r>
                </m:sup>
                <m:e>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up>
                      <m:r>
                        <w:rPr>
                          <w:rFonts w:ascii="Cambria Math" w:hAnsi="Cambria Math" w:cs="Times New Roman"/>
                          <w:sz w:val="28"/>
                          <w:szCs w:val="28"/>
                          <w:lang w:val="uz-Cyrl-UZ"/>
                        </w:rPr>
                        <m:t>2</m:t>
                      </m:r>
                    </m:sup>
                  </m:sSubSup>
                </m:e>
              </m:nary>
            </m:den>
          </m:f>
          <m:r>
            <w:rPr>
              <w:rFonts w:ascii="Cambria Math" w:hAnsi="Cambria Math" w:cs="Times New Roman"/>
              <w:sz w:val="28"/>
              <w:szCs w:val="28"/>
              <w:lang w:val="uz-Cyrl-UZ"/>
            </w:rPr>
            <m:t>=</m:t>
          </m:r>
          <m:f>
            <m:fPr>
              <m:ctrlPr>
                <w:rPr>
                  <w:rFonts w:ascii="Cambria Math" w:hAnsi="Cambria Math" w:cs="Times New Roman"/>
                  <w:i/>
                  <w:sz w:val="28"/>
                  <w:szCs w:val="28"/>
                  <w:lang w:val="uz-Cyrl-UZ"/>
                </w:rPr>
              </m:ctrlPr>
            </m:fPr>
            <m:num>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t=2</m:t>
                  </m:r>
                </m:sub>
                <m:sup>
                  <m:r>
                    <w:rPr>
                      <w:rFonts w:ascii="Cambria Math" w:hAnsi="Cambria Math" w:cs="Times New Roman"/>
                      <w:sz w:val="28"/>
                      <w:szCs w:val="28"/>
                      <w:lang w:val="uz-Cyrl-UZ"/>
                    </w:rPr>
                    <m:t>T</m:t>
                  </m:r>
                </m:sup>
                <m:e>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up>
                      <m:r>
                        <w:rPr>
                          <w:rFonts w:ascii="Cambria Math" w:hAnsi="Cambria Math" w:cs="Times New Roman"/>
                          <w:sz w:val="28"/>
                          <w:szCs w:val="28"/>
                          <w:lang w:val="uz-Cyrl-UZ"/>
                        </w:rPr>
                        <m:t>2</m:t>
                      </m:r>
                    </m:sup>
                  </m:sSubSup>
                </m:e>
              </m:nary>
              <m:r>
                <w:rPr>
                  <w:rFonts w:ascii="Cambria Math" w:hAnsi="Cambria Math" w:cs="Times New Roman"/>
                  <w:sz w:val="28"/>
                  <w:szCs w:val="28"/>
                  <w:lang w:val="uz-Cyrl-UZ"/>
                </w:rPr>
                <m:t>+</m:t>
              </m:r>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t=2</m:t>
                  </m:r>
                </m:sub>
                <m:sup>
                  <m:r>
                    <w:rPr>
                      <w:rFonts w:ascii="Cambria Math" w:hAnsi="Cambria Math" w:cs="Times New Roman"/>
                      <w:sz w:val="28"/>
                      <w:szCs w:val="28"/>
                      <w:lang w:val="uz-Cyrl-UZ"/>
                    </w:rPr>
                    <m:t>T</m:t>
                  </m:r>
                </m:sup>
                <m:e>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t-1</m:t>
                      </m:r>
                    </m:sub>
                    <m:sup>
                      <m:r>
                        <w:rPr>
                          <w:rFonts w:ascii="Cambria Math" w:hAnsi="Cambria Math" w:cs="Times New Roman"/>
                          <w:sz w:val="28"/>
                          <w:szCs w:val="28"/>
                          <w:lang w:val="uz-Cyrl-UZ"/>
                        </w:rPr>
                        <m:t>2</m:t>
                      </m:r>
                    </m:sup>
                  </m:sSubSup>
                </m:e>
              </m:nary>
              <m:r>
                <w:rPr>
                  <w:rFonts w:ascii="Cambria Math" w:hAnsi="Cambria Math" w:cs="Times New Roman"/>
                  <w:sz w:val="28"/>
                  <w:szCs w:val="28"/>
                  <w:lang w:val="uz-Cyrl-UZ"/>
                </w:rPr>
                <m:t>-2</m:t>
              </m:r>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t=2</m:t>
                  </m:r>
                </m:sub>
                <m:sup>
                  <m:r>
                    <w:rPr>
                      <w:rFonts w:ascii="Cambria Math" w:hAnsi="Cambria Math" w:cs="Times New Roman"/>
                      <w:sz w:val="28"/>
                      <w:szCs w:val="28"/>
                      <w:lang w:val="uz-Cyrl-UZ"/>
                    </w:rPr>
                    <m:t>T</m:t>
                  </m:r>
                </m:sup>
                <m:e>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Sub>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t-1</m:t>
                      </m:r>
                    </m:sub>
                    <m:sup>
                      <m:r>
                        <w:rPr>
                          <w:rFonts w:ascii="Cambria Math" w:hAnsi="Cambria Math" w:cs="Times New Roman"/>
                          <w:sz w:val="28"/>
                          <w:szCs w:val="28"/>
                          <w:lang w:val="uz-Cyrl-UZ"/>
                        </w:rPr>
                        <m:t>2</m:t>
                      </m:r>
                    </m:sup>
                  </m:sSubSup>
                </m:e>
              </m:nary>
            </m:num>
            <m:den>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t=1</m:t>
                  </m:r>
                </m:sub>
                <m:sup>
                  <m:r>
                    <w:rPr>
                      <w:rFonts w:ascii="Cambria Math" w:hAnsi="Cambria Math" w:cs="Times New Roman"/>
                      <w:sz w:val="28"/>
                      <w:szCs w:val="28"/>
                      <w:lang w:val="uz-Cyrl-UZ"/>
                    </w:rPr>
                    <m:t>T</m:t>
                  </m:r>
                </m:sup>
                <m:e>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up>
                      <m:r>
                        <w:rPr>
                          <w:rFonts w:ascii="Cambria Math" w:hAnsi="Cambria Math" w:cs="Times New Roman"/>
                          <w:sz w:val="28"/>
                          <w:szCs w:val="28"/>
                          <w:lang w:val="uz-Cyrl-UZ"/>
                        </w:rPr>
                        <m:t>2</m:t>
                      </m:r>
                    </m:sup>
                  </m:sSubSup>
                </m:e>
              </m:nary>
            </m:den>
          </m:f>
          <m:r>
            <w:rPr>
              <w:rFonts w:ascii="Cambria Math" w:hAnsi="Cambria Math" w:cs="Times New Roman"/>
              <w:sz w:val="28"/>
              <w:szCs w:val="28"/>
              <w:lang w:val="uz-Cyrl-UZ"/>
            </w:rPr>
            <m:t>=</m:t>
          </m:r>
        </m:oMath>
      </m:oMathPara>
    </w:p>
    <w:p w:rsidR="000819C3" w:rsidRPr="000819C3" w:rsidRDefault="000819C3" w:rsidP="000819C3">
      <w:pPr>
        <w:spacing w:line="360" w:lineRule="auto"/>
        <w:ind w:firstLine="708"/>
        <w:jc w:val="both"/>
        <w:rPr>
          <w:rFonts w:ascii="Times New Roman" w:hAnsi="Times New Roman" w:cs="Times New Roman"/>
          <w:sz w:val="28"/>
          <w:szCs w:val="28"/>
          <w:lang w:val="en-US"/>
        </w:rPr>
      </w:pPr>
      <m:oMathPara>
        <m:oMath>
          <m:r>
            <w:rPr>
              <w:rFonts w:ascii="Cambria Math" w:hAnsi="Cambria Math" w:cs="Times New Roman"/>
              <w:sz w:val="28"/>
              <w:szCs w:val="28"/>
              <w:lang w:val="en-US"/>
            </w:rPr>
            <m:t>=2-2</m:t>
          </m:r>
          <m:f>
            <m:fPr>
              <m:ctrlPr>
                <w:rPr>
                  <w:rFonts w:ascii="Cambria Math" w:hAnsi="Cambria Math" w:cs="Times New Roman"/>
                  <w:i/>
                  <w:sz w:val="28"/>
                  <w:szCs w:val="28"/>
                  <w:lang w:val="en-US"/>
                </w:rPr>
              </m:ctrlPr>
            </m:fPr>
            <m:num>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t=2</m:t>
                  </m:r>
                </m:sub>
                <m:sup>
                  <m:r>
                    <w:rPr>
                      <w:rFonts w:ascii="Cambria Math" w:hAnsi="Cambria Math" w:cs="Times New Roman"/>
                      <w:sz w:val="28"/>
                      <w:szCs w:val="28"/>
                      <w:lang w:val="uz-Cyrl-UZ"/>
                    </w:rPr>
                    <m:t>T</m:t>
                  </m:r>
                </m:sup>
                <m:e>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Sub>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e</m:t>
                      </m:r>
                    </m:e>
                    <m:sub>
                      <m:r>
                        <w:rPr>
                          <w:rFonts w:ascii="Cambria Math" w:hAnsi="Cambria Math" w:cs="Times New Roman"/>
                          <w:sz w:val="28"/>
                          <w:szCs w:val="28"/>
                          <w:lang w:val="uz-Cyrl-UZ"/>
                        </w:rPr>
                        <m:t>t-1</m:t>
                      </m:r>
                    </m:sub>
                  </m:sSub>
                </m:e>
              </m:nary>
            </m:num>
            <m:den>
              <m:nary>
                <m:naryPr>
                  <m:chr m:val="∑"/>
                  <m:limLoc m:val="undOvr"/>
                  <m:ctrlPr>
                    <w:rPr>
                      <w:rFonts w:ascii="Cambria Math" w:hAnsi="Cambria Math" w:cs="Times New Roman"/>
                      <w:i/>
                      <w:sz w:val="28"/>
                      <w:szCs w:val="28"/>
                      <w:lang w:val="uz-Cyrl-UZ"/>
                    </w:rPr>
                  </m:ctrlPr>
                </m:naryPr>
                <m:sub>
                  <m:r>
                    <w:rPr>
                      <w:rFonts w:ascii="Cambria Math" w:hAnsi="Cambria Math" w:cs="Times New Roman"/>
                      <w:sz w:val="28"/>
                      <w:szCs w:val="28"/>
                      <w:lang w:val="uz-Cyrl-UZ"/>
                    </w:rPr>
                    <m:t>t=1</m:t>
                  </m:r>
                </m:sub>
                <m:sup>
                  <m:r>
                    <w:rPr>
                      <w:rFonts w:ascii="Cambria Math" w:hAnsi="Cambria Math" w:cs="Times New Roman"/>
                      <w:sz w:val="28"/>
                      <w:szCs w:val="28"/>
                      <w:lang w:val="uz-Cyrl-UZ"/>
                    </w:rPr>
                    <m:t>T</m:t>
                  </m:r>
                </m:sup>
                <m:e>
                  <m:sSubSup>
                    <m:sSubSupPr>
                      <m:ctrlPr>
                        <w:rPr>
                          <w:rFonts w:ascii="Cambria Math" w:hAnsi="Cambria Math" w:cs="Times New Roman"/>
                          <w:i/>
                          <w:sz w:val="28"/>
                          <w:szCs w:val="28"/>
                          <w:lang w:val="uz-Cyrl-UZ"/>
                        </w:rPr>
                      </m:ctrlPr>
                    </m:sSubSupPr>
                    <m:e>
                      <m:r>
                        <w:rPr>
                          <w:rFonts w:ascii="Cambria Math" w:hAnsi="Cambria Math" w:cs="Times New Roman"/>
                          <w:sz w:val="28"/>
                          <w:szCs w:val="28"/>
                          <w:lang w:val="uz-Cyrl-UZ"/>
                        </w:rPr>
                        <m:t>e</m:t>
                      </m:r>
                    </m:e>
                    <m:sub>
                      <m:r>
                        <w:rPr>
                          <w:rFonts w:ascii="Cambria Math" w:hAnsi="Cambria Math" w:cs="Times New Roman"/>
                          <w:sz w:val="28"/>
                          <w:szCs w:val="28"/>
                          <w:lang w:val="uz-Cyrl-UZ"/>
                        </w:rPr>
                        <m:t>t</m:t>
                      </m:r>
                    </m:sub>
                    <m:sup>
                      <m:r>
                        <w:rPr>
                          <w:rFonts w:ascii="Cambria Math" w:hAnsi="Cambria Math" w:cs="Times New Roman"/>
                          <w:sz w:val="28"/>
                          <w:szCs w:val="28"/>
                          <w:lang w:val="uz-Cyrl-UZ"/>
                        </w:rPr>
                        <m:t>2</m:t>
                      </m:r>
                    </m:sup>
                  </m:sSubSup>
                </m:e>
              </m:nary>
            </m:den>
          </m:f>
          <m:r>
            <w:rPr>
              <w:rFonts w:ascii="Cambria Math" w:hAnsi="Cambria Math" w:cs="Times New Roman"/>
              <w:sz w:val="28"/>
              <w:szCs w:val="28"/>
              <w:lang w:val="en-US"/>
            </w:rPr>
            <m:t>≈2(1-</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p</m:t>
              </m:r>
            </m:e>
            <m:sub>
              <m:r>
                <w:rPr>
                  <w:rFonts w:ascii="Cambria Math" w:hAnsi="Cambria Math" w:cs="Times New Roman"/>
                  <w:sz w:val="28"/>
                  <w:szCs w:val="28"/>
                  <w:lang w:val="en-US"/>
                </w:rPr>
                <m:t>i</m:t>
              </m:r>
            </m:sub>
          </m:sSub>
          <m:r>
            <w:rPr>
              <w:rFonts w:ascii="Cambria Math" w:hAnsi="Cambria Math" w:cs="Times New Roman"/>
              <w:sz w:val="28"/>
              <w:szCs w:val="28"/>
              <w:lang w:val="en-US"/>
            </w:rPr>
            <m:t>)</m:t>
          </m:r>
        </m:oMath>
      </m:oMathPara>
    </w:p>
    <w:p w:rsidR="000819C3" w:rsidRPr="000819C3" w:rsidRDefault="000819C3" w:rsidP="000819C3">
      <w:pPr>
        <w:spacing w:line="360" w:lineRule="auto"/>
        <w:ind w:firstLine="708"/>
        <w:jc w:val="both"/>
        <w:rPr>
          <w:rFonts w:ascii="Times New Roman" w:hAnsi="Times New Roman" w:cs="Times New Roman"/>
          <w:sz w:val="28"/>
          <w:szCs w:val="28"/>
          <w:lang w:val="uz-Cyrl-UZ"/>
        </w:rPr>
      </w:pPr>
      <w:r w:rsidRPr="000819C3">
        <w:rPr>
          <w:rFonts w:ascii="Times New Roman" w:hAnsi="Times New Roman" w:cs="Times New Roman"/>
          <w:sz w:val="28"/>
          <w:szCs w:val="28"/>
        </w:rPr>
        <w:t xml:space="preserve">Бунда, </w:t>
      </w:r>
      <w:r w:rsidRPr="000819C3">
        <w:rPr>
          <w:rFonts w:ascii="Times New Roman" w:hAnsi="Times New Roman" w:cs="Times New Roman"/>
          <w:sz w:val="28"/>
          <w:szCs w:val="28"/>
          <w:lang w:val="en-US"/>
        </w:rPr>
        <w:t>p</w:t>
      </w:r>
      <w:r w:rsidRPr="000819C3">
        <w:rPr>
          <w:rFonts w:ascii="Times New Roman" w:hAnsi="Times New Roman" w:cs="Times New Roman"/>
          <w:sz w:val="28"/>
          <w:szCs w:val="28"/>
          <w:vertAlign w:val="subscript"/>
          <w:lang w:val="en-US"/>
        </w:rPr>
        <w:t>i</w:t>
      </w:r>
      <w:r w:rsidRPr="000819C3">
        <w:rPr>
          <w:rFonts w:ascii="Times New Roman" w:hAnsi="Times New Roman" w:cs="Times New Roman"/>
          <w:sz w:val="28"/>
          <w:szCs w:val="28"/>
        </w:rPr>
        <w:t>- биринчи тартибдаги автокорреляция коэффициенти</w:t>
      </w:r>
      <w:r w:rsidRPr="000819C3">
        <w:rPr>
          <w:rFonts w:ascii="Times New Roman" w:hAnsi="Times New Roman" w:cs="Times New Roman"/>
          <w:sz w:val="28"/>
          <w:szCs w:val="28"/>
          <w:lang w:val="uz-Cyrl-UZ"/>
        </w:rPr>
        <w:t>.</w:t>
      </w:r>
    </w:p>
    <w:p w:rsidR="00607AAC" w:rsidRPr="000819C3" w:rsidRDefault="00607AAC" w:rsidP="00607AAC">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Тижорат банклари депозит операцияларининг даромад олиш имкониятларини оширишдаги самарасини ўрганадиган бўлсак, таҳлилимиз натижасига кўра, тижорат банклари ҳисоб рақамларида бўш турган талаб қилиб олгунча депозитлар ҳажмининг 1 фоизга ўсиши банк соф даромадининг ўртача 0,83 фоизга, муддатли депозитлар ҳажмининг 1 фоизга ортиши эса банк соф даромадининг ўртача 0,11 фоизга ошишига олиб келар экан. Шунингдек, жамғарма депозитлари ҳажмининг 1 фоизга ўсиши банк соф даромадлигини ўртача 0,79 фоизга камайишига олиб кела</w:t>
      </w:r>
      <w:r>
        <w:rPr>
          <w:rFonts w:ascii="Times New Roman" w:hAnsi="Times New Roman" w:cs="Times New Roman"/>
          <w:sz w:val="28"/>
          <w:szCs w:val="28"/>
          <w:lang w:val="uz-Cyrl-UZ"/>
        </w:rPr>
        <w:t>р</w:t>
      </w:r>
      <w:r w:rsidRPr="000819C3">
        <w:rPr>
          <w:rFonts w:ascii="Times New Roman" w:hAnsi="Times New Roman" w:cs="Times New Roman"/>
          <w:sz w:val="28"/>
          <w:szCs w:val="28"/>
          <w:lang w:val="uz-Cyrl-UZ"/>
        </w:rPr>
        <w:t xml:space="preserve"> экан. </w:t>
      </w:r>
      <w:r>
        <w:rPr>
          <w:rFonts w:ascii="Times New Roman" w:hAnsi="Times New Roman" w:cs="Times New Roman"/>
          <w:sz w:val="28"/>
          <w:szCs w:val="28"/>
          <w:lang w:val="uz-Cyrl-UZ"/>
        </w:rPr>
        <w:t>Юқори</w:t>
      </w:r>
      <w:r w:rsidRPr="000819C3">
        <w:rPr>
          <w:rFonts w:ascii="Times New Roman" w:hAnsi="Times New Roman" w:cs="Times New Roman"/>
          <w:sz w:val="28"/>
          <w:szCs w:val="28"/>
          <w:lang w:val="uz-Cyrl-UZ"/>
        </w:rPr>
        <w:t>дан қуйидагича хулоса</w:t>
      </w:r>
      <w:r>
        <w:rPr>
          <w:rFonts w:ascii="Times New Roman" w:hAnsi="Times New Roman" w:cs="Times New Roman"/>
          <w:sz w:val="28"/>
          <w:szCs w:val="28"/>
          <w:lang w:val="uz-Cyrl-UZ"/>
        </w:rPr>
        <w:t>ларни</w:t>
      </w:r>
      <w:r w:rsidRPr="000819C3">
        <w:rPr>
          <w:rFonts w:ascii="Times New Roman" w:hAnsi="Times New Roman" w:cs="Times New Roman"/>
          <w:sz w:val="28"/>
          <w:szCs w:val="28"/>
          <w:lang w:val="uz-Cyrl-UZ"/>
        </w:rPr>
        <w:t xml:space="preserve"> чиқариш мумкин:</w:t>
      </w:r>
    </w:p>
    <w:p w:rsidR="00607AAC" w:rsidRPr="000819C3" w:rsidRDefault="00607AAC" w:rsidP="00607AAC">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талаб қилиб олгунча депозитларнинг банк соф даромадига таъсирининг юқорилиги (83%) мазкур депозитларнинг харажатсиз эканлиги ва уларнинг жами депозитлар ҳажмидаги салмоғининг юқорилиги билан изоҳланади;</w:t>
      </w:r>
    </w:p>
    <w:p w:rsidR="00607AAC" w:rsidRPr="000819C3" w:rsidRDefault="00607AAC" w:rsidP="00607AAC">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муддатли депозитларнинг бан</w:t>
      </w:r>
      <w:r>
        <w:rPr>
          <w:rFonts w:ascii="Times New Roman" w:hAnsi="Times New Roman" w:cs="Times New Roman"/>
          <w:sz w:val="28"/>
          <w:szCs w:val="28"/>
          <w:lang w:val="uz-Cyrl-UZ"/>
        </w:rPr>
        <w:t>к</w:t>
      </w:r>
      <w:r w:rsidRPr="000819C3">
        <w:rPr>
          <w:rFonts w:ascii="Times New Roman" w:hAnsi="Times New Roman" w:cs="Times New Roman"/>
          <w:sz w:val="28"/>
          <w:szCs w:val="28"/>
          <w:lang w:val="uz-Cyrl-UZ"/>
        </w:rPr>
        <w:t xml:space="preserve"> соф даромадига таъсири нисбатан паст эканлиги (11%), уларнинг умумий депозитлар ҳажмидаги улуши кичик ва фоизли харажатларнинг мавжудлиги билан асосланади;</w:t>
      </w:r>
    </w:p>
    <w:p w:rsidR="00607AAC" w:rsidRPr="000819C3" w:rsidRDefault="00607AAC" w:rsidP="00607AAC">
      <w:pPr>
        <w:spacing w:after="0" w:line="360" w:lineRule="auto"/>
        <w:ind w:firstLine="709"/>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 жамғарма депозитларида харажатларнинг юқорилиги</w:t>
      </w:r>
      <w:r>
        <w:rPr>
          <w:rFonts w:ascii="Times New Roman" w:hAnsi="Times New Roman" w:cs="Times New Roman"/>
          <w:sz w:val="28"/>
          <w:szCs w:val="28"/>
          <w:lang w:val="uz-Cyrl-UZ"/>
        </w:rPr>
        <w:t>, банк соф фойдасига тескари боғланишда бўлишига сабаб бўлмоқда.</w:t>
      </w:r>
    </w:p>
    <w:p w:rsidR="000819C3" w:rsidRDefault="00607AAC" w:rsidP="00CF7B5B">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Регрессион таҳлил натижалари кўра, Савдогарбанк талаб қилиб олгунча депозитларни кўпайтириши банк соф фойдасининг ошишига олиб келади, аммо, шу билан бир қаторда, банкнинг ликвидлилиги пасайишига сабаб бўлади. Бу эса банкнинг молиявий ҳолатини заифлашувига сабаб бўлади.</w:t>
      </w:r>
    </w:p>
    <w:p w:rsidR="00607AAC" w:rsidRPr="000819C3" w:rsidRDefault="00607AAC" w:rsidP="00CF7B5B">
      <w:pPr>
        <w:tabs>
          <w:tab w:val="left" w:pos="0"/>
        </w:tabs>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Муддатли депозитлар банкнинг соф фойдасига кам таъсир этиши (11%) </w:t>
      </w:r>
      <w:r w:rsidR="009A11E0">
        <w:rPr>
          <w:rFonts w:ascii="Times New Roman" w:hAnsi="Times New Roman" w:cs="Times New Roman"/>
          <w:sz w:val="28"/>
          <w:szCs w:val="28"/>
          <w:lang w:val="uz-Cyrl-UZ"/>
        </w:rPr>
        <w:t>маълум бўлди. Мазк</w:t>
      </w:r>
      <w:r w:rsidR="000C0ABF">
        <w:rPr>
          <w:rFonts w:ascii="Times New Roman" w:hAnsi="Times New Roman" w:cs="Times New Roman"/>
          <w:sz w:val="28"/>
          <w:szCs w:val="28"/>
          <w:lang w:val="uz-Cyrl-UZ"/>
        </w:rPr>
        <w:t>ур депозитларнинг таъсирини оши</w:t>
      </w:r>
      <w:r w:rsidR="009A11E0">
        <w:rPr>
          <w:rFonts w:ascii="Times New Roman" w:hAnsi="Times New Roman" w:cs="Times New Roman"/>
          <w:sz w:val="28"/>
          <w:szCs w:val="28"/>
          <w:lang w:val="uz-Cyrl-UZ"/>
        </w:rPr>
        <w:t>риш учун уларнинг банк жами депозитларидаги улушини ошириш лозим бўлади.</w:t>
      </w:r>
    </w:p>
    <w:p w:rsidR="005D2B20" w:rsidRPr="008246DD" w:rsidRDefault="000C0ABF" w:rsidP="000C0ABF">
      <w:pPr>
        <w:spacing w:before="240"/>
        <w:ind w:firstLine="567"/>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2</w:t>
      </w:r>
      <w:r w:rsidR="002E20FE" w:rsidRPr="008246DD">
        <w:rPr>
          <w:rFonts w:ascii="Times New Roman" w:hAnsi="Times New Roman" w:cs="Times New Roman"/>
          <w:b/>
          <w:sz w:val="28"/>
          <w:szCs w:val="28"/>
          <w:lang w:val="uz-Cyrl-UZ"/>
        </w:rPr>
        <w:t>-</w:t>
      </w:r>
      <w:r w:rsidR="009A11E0">
        <w:rPr>
          <w:rFonts w:ascii="Times New Roman" w:hAnsi="Times New Roman" w:cs="Times New Roman"/>
          <w:b/>
          <w:sz w:val="28"/>
          <w:szCs w:val="28"/>
          <w:lang w:val="uz-Cyrl-UZ"/>
        </w:rPr>
        <w:t xml:space="preserve">боб </w:t>
      </w:r>
      <w:r>
        <w:rPr>
          <w:rFonts w:ascii="Times New Roman" w:hAnsi="Times New Roman" w:cs="Times New Roman"/>
          <w:b/>
          <w:sz w:val="28"/>
          <w:szCs w:val="28"/>
          <w:lang w:val="uz-Cyrl-UZ"/>
        </w:rPr>
        <w:t>б</w:t>
      </w:r>
      <w:r w:rsidR="009A11E0">
        <w:rPr>
          <w:rFonts w:ascii="Times New Roman" w:hAnsi="Times New Roman" w:cs="Times New Roman"/>
          <w:b/>
          <w:sz w:val="28"/>
          <w:szCs w:val="28"/>
          <w:lang w:val="uz-Cyrl-UZ"/>
        </w:rPr>
        <w:t>ўйича хулоса</w:t>
      </w:r>
      <w:r w:rsidR="002E20FE" w:rsidRPr="008246DD">
        <w:rPr>
          <w:rFonts w:ascii="Times New Roman" w:hAnsi="Times New Roman" w:cs="Times New Roman"/>
          <w:b/>
          <w:sz w:val="28"/>
          <w:szCs w:val="28"/>
          <w:lang w:val="uz-Cyrl-UZ"/>
        </w:rPr>
        <w:t>.</w:t>
      </w:r>
    </w:p>
    <w:p w:rsidR="003F54EE" w:rsidRDefault="003F54EE" w:rsidP="002E20FE">
      <w:pPr>
        <w:spacing w:before="240" w:after="0" w:line="360" w:lineRule="auto"/>
        <w:ind w:firstLine="708"/>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капитали 200</w:t>
      </w:r>
      <w:r>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-201</w:t>
      </w:r>
      <w:r w:rsidRPr="00E71D48">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йиллар давомида </w:t>
      </w:r>
      <w:r>
        <w:rPr>
          <w:rFonts w:ascii="Times New Roman" w:hAnsi="Times New Roman" w:cs="Times New Roman"/>
          <w:sz w:val="28"/>
          <w:szCs w:val="28"/>
          <w:lang w:val="uz-Cyrl-UZ"/>
        </w:rPr>
        <w:t>қарийб 49</w:t>
      </w:r>
      <w:r w:rsidRPr="006864B2">
        <w:rPr>
          <w:rFonts w:ascii="Times New Roman" w:hAnsi="Times New Roman" w:cs="Times New Roman"/>
          <w:sz w:val="28"/>
          <w:szCs w:val="28"/>
          <w:lang w:val="uz-Cyrl-UZ"/>
        </w:rPr>
        <w:t xml:space="preserve"> баробар</w:t>
      </w:r>
      <w:r>
        <w:rPr>
          <w:rFonts w:ascii="Times New Roman" w:hAnsi="Times New Roman" w:cs="Times New Roman"/>
          <w:sz w:val="28"/>
          <w:szCs w:val="28"/>
          <w:lang w:val="uz-Cyrl-UZ"/>
        </w:rPr>
        <w:t xml:space="preserve"> ўсган бўлса, сўнгги 6 йилда эса қарийб 2,3 баробар</w:t>
      </w:r>
      <w:r w:rsidRPr="006864B2">
        <w:rPr>
          <w:rFonts w:ascii="Times New Roman" w:hAnsi="Times New Roman" w:cs="Times New Roman"/>
          <w:sz w:val="28"/>
          <w:szCs w:val="28"/>
          <w:lang w:val="uz-Cyrl-UZ"/>
        </w:rPr>
        <w:t xml:space="preserve"> ўсиб,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якунлари бўйича банклар капитали 6,</w:t>
      </w:r>
      <w:r>
        <w:rPr>
          <w:rFonts w:ascii="Times New Roman" w:hAnsi="Times New Roman" w:cs="Times New Roman"/>
          <w:sz w:val="28"/>
          <w:szCs w:val="28"/>
          <w:lang w:val="uz-Cyrl-UZ"/>
        </w:rPr>
        <w:t>9</w:t>
      </w:r>
      <w:r w:rsidRPr="006864B2">
        <w:rPr>
          <w:rFonts w:ascii="Times New Roman" w:hAnsi="Times New Roman" w:cs="Times New Roman"/>
          <w:sz w:val="28"/>
          <w:szCs w:val="28"/>
          <w:lang w:val="uz-Cyrl-UZ"/>
        </w:rPr>
        <w:t xml:space="preserve"> триллион сўмдан ошиб кетди.</w:t>
      </w:r>
    </w:p>
    <w:p w:rsidR="003F54EE" w:rsidRPr="002938E2" w:rsidRDefault="003F54EE" w:rsidP="003F54EE">
      <w:pPr>
        <w:spacing w:after="0" w:line="360" w:lineRule="auto"/>
        <w:ind w:firstLine="709"/>
        <w:jc w:val="both"/>
        <w:rPr>
          <w:rFonts w:ascii="Times New Roman" w:hAnsi="Times New Roman"/>
          <w:sz w:val="28"/>
          <w:szCs w:val="28"/>
          <w:lang w:val="uz-Cyrl-UZ"/>
        </w:rPr>
      </w:pPr>
      <w:r w:rsidRPr="002938E2">
        <w:rPr>
          <w:rFonts w:ascii="Times New Roman" w:hAnsi="Times New Roman"/>
          <w:sz w:val="28"/>
          <w:szCs w:val="28"/>
          <w:lang w:val="uz-Cyrl-UZ"/>
        </w:rPr>
        <w:t>Ю</w:t>
      </w:r>
      <w:r>
        <w:rPr>
          <w:rFonts w:ascii="Times New Roman" w:hAnsi="Times New Roman"/>
          <w:sz w:val="28"/>
          <w:szCs w:val="28"/>
          <w:lang w:val="uz-Cyrl-UZ"/>
        </w:rPr>
        <w:t>қ</w:t>
      </w:r>
      <w:r w:rsidRPr="002938E2">
        <w:rPr>
          <w:rFonts w:ascii="Times New Roman" w:hAnsi="Times New Roman"/>
          <w:sz w:val="28"/>
          <w:szCs w:val="28"/>
          <w:lang w:val="uz-Cyrl-UZ"/>
        </w:rPr>
        <w:t xml:space="preserve">оридаги </w:t>
      </w:r>
      <w:r>
        <w:rPr>
          <w:rFonts w:ascii="Times New Roman" w:hAnsi="Times New Roman"/>
          <w:sz w:val="28"/>
          <w:szCs w:val="28"/>
          <w:lang w:val="uz-Cyrl-UZ"/>
        </w:rPr>
        <w:t>таҳлилда республикамиз тижорат банклари томонидан жами жалб қилинган маблағлар динамикасини ўсиб бориш тенденциясига эга эканлигини аниқланди. 2011 йилда тижорат банклари томонидан жалб қилинган маблағлар 16,8 трлн.дан ошган бўлса, 2014 йилга келиб бу кўрсаткич қарийб 34 трлн.ни ташкил этган.</w:t>
      </w:r>
    </w:p>
    <w:p w:rsidR="003F54EE" w:rsidRDefault="003F54EE" w:rsidP="003F54EE">
      <w:pPr>
        <w:spacing w:after="0" w:line="360" w:lineRule="auto"/>
        <w:ind w:firstLine="708"/>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Республикамиз тижорат банклари </w:t>
      </w:r>
      <w:r w:rsidRPr="006864B2">
        <w:rPr>
          <w:rFonts w:ascii="Times New Roman" w:hAnsi="Times New Roman" w:cs="Times New Roman"/>
          <w:sz w:val="28"/>
          <w:szCs w:val="28"/>
          <w:lang w:val="uz-Cyrl-UZ"/>
        </w:rPr>
        <w:t xml:space="preserve">устав капиталининг жами капитал ҳажмида юқори салмоқни эгаллаши </w:t>
      </w:r>
      <w:r>
        <w:rPr>
          <w:rFonts w:ascii="Times New Roman" w:hAnsi="Times New Roman" w:cs="Times New Roman"/>
          <w:sz w:val="28"/>
          <w:szCs w:val="28"/>
          <w:lang w:val="uz-Cyrl-UZ"/>
        </w:rPr>
        <w:t>аниқланди (65,49%)</w:t>
      </w:r>
      <w:r w:rsidRPr="006864B2">
        <w:rPr>
          <w:rFonts w:ascii="Times New Roman" w:hAnsi="Times New Roman" w:cs="Times New Roman"/>
          <w:sz w:val="28"/>
          <w:szCs w:val="28"/>
          <w:lang w:val="uz-Cyrl-UZ"/>
        </w:rPr>
        <w:t>.</w:t>
      </w:r>
    </w:p>
    <w:p w:rsidR="003F54EE" w:rsidRDefault="003F54EE" w:rsidP="003F54EE">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Халқбанки, Хамкорбанк ва Савдогарбанкда умумий капитал етарлилиги кўрсаткичи 2010-2014 йилларда пасайиб бориш тенденциясига эга бўлган. Бу мазкур банклар капиталининг ошиб бориш суръатлари банкларнинг рискка тортилган активлари миқдорининг ошиб бориш суръатларидан ортда қолаётганлиги билан изоҳланади.Фақатгина </w:t>
      </w:r>
      <w:r w:rsidRPr="00270DDE">
        <w:rPr>
          <w:rFonts w:ascii="Times New Roman" w:hAnsi="Times New Roman" w:cs="Times New Roman"/>
          <w:sz w:val="28"/>
          <w:szCs w:val="28"/>
          <w:lang w:val="uz-Cyrl-UZ"/>
        </w:rPr>
        <w:t>"HI-TECH BANK"</w:t>
      </w:r>
      <w:r>
        <w:rPr>
          <w:rFonts w:ascii="Times New Roman" w:hAnsi="Times New Roman" w:cs="Times New Roman"/>
          <w:sz w:val="28"/>
          <w:szCs w:val="28"/>
          <w:lang w:val="uz-Cyrl-UZ"/>
        </w:rPr>
        <w:t>нинг умумий капитал етарлилик кўрсаткичи таҳлил қилинаётган давр мобайнида 12,3 фоизга ортиб, қарийб 50 фоизни ташкил этган. Бу эса Базель қўмитаси талабларидан 5,25 баробар юқори.</w:t>
      </w:r>
      <w:r w:rsidRPr="000214AB">
        <w:rPr>
          <w:rFonts w:ascii="Times New Roman" w:hAnsi="Times New Roman" w:cs="Times New Roman"/>
          <w:sz w:val="28"/>
          <w:szCs w:val="28"/>
          <w:lang w:val="uz-Cyrl-UZ"/>
        </w:rPr>
        <w:t xml:space="preserve"> Энг </w:t>
      </w:r>
      <w:r>
        <w:rPr>
          <w:rFonts w:ascii="Times New Roman" w:hAnsi="Times New Roman" w:cs="Times New Roman"/>
          <w:sz w:val="28"/>
          <w:szCs w:val="28"/>
          <w:lang w:val="uz-Cyrl-UZ"/>
        </w:rPr>
        <w:t>қалтис кўрсаткич Халқ банкида бўлиб, 2014 йил якунига кўра 10,3 фоизни ташкил этади. Бу эса мазкур банк активлари сифатининг ёмонлашуви банк капитали етарлилиги камайишига олиб келади.</w:t>
      </w:r>
    </w:p>
    <w:p w:rsidR="003F54EE" w:rsidRDefault="003F54EE" w:rsidP="003F54EE">
      <w:pPr>
        <w:tabs>
          <w:tab w:val="left" w:pos="0"/>
        </w:tabs>
        <w:spacing w:after="0" w:line="360" w:lineRule="auto"/>
        <w:ind w:firstLine="567"/>
        <w:jc w:val="both"/>
        <w:rPr>
          <w:rFonts w:ascii="Times New Roman" w:hAnsi="Times New Roman" w:cs="Times New Roman"/>
          <w:sz w:val="28"/>
          <w:szCs w:val="28"/>
          <w:lang w:val="uz-Cyrl-UZ"/>
        </w:rPr>
      </w:pPr>
      <w:r w:rsidRPr="00270DDE">
        <w:rPr>
          <w:rFonts w:ascii="Times New Roman" w:hAnsi="Times New Roman" w:cs="Times New Roman"/>
          <w:sz w:val="28"/>
          <w:szCs w:val="28"/>
          <w:lang w:val="uz-Cyrl-UZ"/>
        </w:rPr>
        <w:lastRenderedPageBreak/>
        <w:t>"HI-TECH BANK"</w:t>
      </w:r>
      <w:r>
        <w:rPr>
          <w:rFonts w:ascii="Times New Roman" w:hAnsi="Times New Roman" w:cs="Times New Roman"/>
          <w:sz w:val="28"/>
          <w:szCs w:val="28"/>
          <w:lang w:val="uz-Cyrl-UZ"/>
        </w:rPr>
        <w:t xml:space="preserve">нинг </w:t>
      </w:r>
      <w:r w:rsidRPr="00FF244D">
        <w:rPr>
          <w:rFonts w:ascii="Times New Roman" w:hAnsi="Times New Roman" w:cs="Times New Roman"/>
          <w:sz w:val="28"/>
          <w:szCs w:val="28"/>
          <w:lang w:val="uz-Cyrl-UZ"/>
        </w:rPr>
        <w:t xml:space="preserve">I даражали </w:t>
      </w:r>
      <w:r>
        <w:rPr>
          <w:rFonts w:ascii="Times New Roman" w:hAnsi="Times New Roman" w:cs="Times New Roman"/>
          <w:sz w:val="28"/>
          <w:szCs w:val="28"/>
          <w:lang w:val="uz-Cyrl-UZ"/>
        </w:rPr>
        <w:t>капитал етарлилик кўрсаткичи таҳлил қилинаётган давр мобайнида 12,3 фоизга ортиб, қарийб 49 фоизни ташкил этган. Бу эса Базель қўмитаси талабларидан 12 баробар юқоридир. Энг паст кўрсаткич Халқ банкида бўлиб, 2014 йилда 2010 йилга нисбатан 7,5 фоизли пунктга камайиб 8 фоизни ташкил этган.</w:t>
      </w:r>
    </w:p>
    <w:p w:rsidR="002E20FE" w:rsidRDefault="003F54EE" w:rsidP="002E20F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 томонидан жалб қилинган жами депозитлар ҳажми йил бошига нисбатан 3</w:t>
      </w:r>
      <w:r>
        <w:rPr>
          <w:rFonts w:ascii="Times New Roman" w:hAnsi="Times New Roman" w:cs="Times New Roman"/>
          <w:sz w:val="28"/>
          <w:szCs w:val="28"/>
          <w:lang w:val="uz-Cyrl-UZ"/>
        </w:rPr>
        <w:t>0</w:t>
      </w:r>
      <w:r w:rsidRPr="006864B2">
        <w:rPr>
          <w:rFonts w:ascii="Times New Roman" w:hAnsi="Times New Roman" w:cs="Times New Roman"/>
          <w:sz w:val="28"/>
          <w:szCs w:val="28"/>
          <w:lang w:val="uz-Cyrl-UZ"/>
        </w:rPr>
        <w:t>,5 фоизга ошиб, 201</w:t>
      </w:r>
      <w:r>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 1 январь ҳолатига аҳоли</w:t>
      </w:r>
      <w:r>
        <w:rPr>
          <w:rFonts w:ascii="Times New Roman" w:hAnsi="Times New Roman" w:cs="Times New Roman"/>
          <w:sz w:val="28"/>
          <w:szCs w:val="28"/>
          <w:lang w:val="uz-Cyrl-UZ"/>
        </w:rPr>
        <w:t xml:space="preserve"> ва хўжалик субъектлари депозитлари</w:t>
      </w:r>
      <w:r w:rsidRPr="006864B2">
        <w:rPr>
          <w:rFonts w:ascii="Times New Roman" w:hAnsi="Times New Roman" w:cs="Times New Roman"/>
          <w:sz w:val="28"/>
          <w:szCs w:val="28"/>
          <w:lang w:val="uz-Cyrl-UZ"/>
        </w:rPr>
        <w:t>нинг банклардаги миқдори 28</w:t>
      </w:r>
      <w:r>
        <w:rPr>
          <w:rFonts w:ascii="Times New Roman" w:hAnsi="Times New Roman" w:cs="Times New Roman"/>
          <w:sz w:val="28"/>
          <w:szCs w:val="28"/>
          <w:lang w:val="uz-Cyrl-UZ"/>
        </w:rPr>
        <w:t>,5 триллион сўмдан ошди. Сўнгги 6</w:t>
      </w:r>
      <w:r w:rsidRPr="006864B2">
        <w:rPr>
          <w:rFonts w:ascii="Times New Roman" w:hAnsi="Times New Roman" w:cs="Times New Roman"/>
          <w:sz w:val="28"/>
          <w:szCs w:val="28"/>
          <w:lang w:val="uz-Cyrl-UZ"/>
        </w:rPr>
        <w:t xml:space="preserve"> йилда эса 3</w:t>
      </w:r>
      <w:r>
        <w:rPr>
          <w:rFonts w:ascii="Times New Roman" w:hAnsi="Times New Roman" w:cs="Times New Roman"/>
          <w:sz w:val="28"/>
          <w:szCs w:val="28"/>
          <w:lang w:val="uz-Cyrl-UZ"/>
        </w:rPr>
        <w:t>,27</w:t>
      </w:r>
      <w:r w:rsidRPr="006864B2">
        <w:rPr>
          <w:rFonts w:ascii="Times New Roman" w:hAnsi="Times New Roman" w:cs="Times New Roman"/>
          <w:sz w:val="28"/>
          <w:szCs w:val="28"/>
          <w:lang w:val="uz-Cyrl-UZ"/>
        </w:rPr>
        <w:t xml:space="preserve"> баробардан зиёд ошган.</w:t>
      </w:r>
    </w:p>
    <w:p w:rsidR="003F54EE" w:rsidRDefault="002E20FE" w:rsidP="002E20FE">
      <w:pPr>
        <w:spacing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Т</w:t>
      </w:r>
      <w:r w:rsidR="003F54EE" w:rsidRPr="006864B2">
        <w:rPr>
          <w:rFonts w:ascii="Times New Roman" w:hAnsi="Times New Roman" w:cs="Times New Roman"/>
          <w:sz w:val="28"/>
          <w:szCs w:val="28"/>
          <w:lang w:val="uz-Cyrl-UZ"/>
        </w:rPr>
        <w:t xml:space="preserve">ижорат банклари брутто депозитлари ҳажмида муддатли депозитлар 30 фоизга ҳам етмайди. Халқаро амалиётда эса муддатли депозитлар банк депозитларининг 70 фоизидан ошади.  </w:t>
      </w:r>
    </w:p>
    <w:p w:rsidR="003F54EE" w:rsidRDefault="003F54EE" w:rsidP="003F54EE">
      <w:pPr>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201</w:t>
      </w:r>
      <w:r>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йилнинг 1 январь ҳолатига, тижорат банклари томонидан </w:t>
      </w:r>
      <w:r w:rsidRPr="00DC7BCF">
        <w:rPr>
          <w:rFonts w:ascii="Times New Roman" w:hAnsi="Times New Roman" w:cs="Times New Roman"/>
          <w:sz w:val="28"/>
          <w:szCs w:val="28"/>
          <w:lang w:val="uz-Cyrl-UZ"/>
        </w:rPr>
        <w:t xml:space="preserve">муомалага чиқарилган тижорат банкларининг депозит ва жамғарма сертификатлари </w:t>
      </w:r>
      <w:r w:rsidRPr="00DC7BCF">
        <w:rPr>
          <w:rFonts w:ascii="Times New Roman" w:hAnsi="Times New Roman" w:cs="Times New Roman"/>
          <w:bCs/>
          <w:sz w:val="28"/>
          <w:szCs w:val="28"/>
          <w:lang w:val="uz-Cyrl-UZ"/>
        </w:rPr>
        <w:t>689,7</w:t>
      </w:r>
      <w:r w:rsidRPr="00DC7BCF">
        <w:rPr>
          <w:rFonts w:ascii="Times New Roman" w:hAnsi="Times New Roman" w:cs="Times New Roman"/>
          <w:sz w:val="28"/>
          <w:szCs w:val="28"/>
          <w:lang w:val="uz-Cyrl-UZ"/>
        </w:rPr>
        <w:t xml:space="preserve">млрд. сўмни, шунингдек, инвесторлар орасида жойлаштирилган тижорат банкларининг узоқ муддатли облигациялари </w:t>
      </w:r>
      <w:r w:rsidRPr="00DC7BCF">
        <w:rPr>
          <w:rFonts w:ascii="Times New Roman" w:hAnsi="Times New Roman" w:cs="Times New Roman"/>
          <w:bCs/>
          <w:sz w:val="28"/>
          <w:szCs w:val="28"/>
          <w:lang w:val="uz-Cyrl-UZ"/>
        </w:rPr>
        <w:t>310,2</w:t>
      </w:r>
      <w:r w:rsidRPr="00DC7BCF">
        <w:rPr>
          <w:rFonts w:ascii="Times New Roman" w:hAnsi="Times New Roman" w:cs="Times New Roman"/>
          <w:sz w:val="28"/>
          <w:szCs w:val="28"/>
          <w:lang w:val="uz-Cyrl-UZ"/>
        </w:rPr>
        <w:t>млрд. сўмни ташкил этди</w:t>
      </w:r>
      <w:r w:rsidRPr="006864B2">
        <w:rPr>
          <w:rStyle w:val="a6"/>
          <w:rFonts w:ascii="Times New Roman" w:hAnsi="Times New Roman" w:cs="Times New Roman"/>
          <w:sz w:val="28"/>
          <w:szCs w:val="28"/>
          <w:lang w:val="uz-Cyrl-UZ"/>
        </w:rPr>
        <w:footnoteReference w:id="59"/>
      </w:r>
      <w:r w:rsidRPr="006864B2">
        <w:rPr>
          <w:rFonts w:ascii="Times New Roman" w:hAnsi="Times New Roman" w:cs="Times New Roman"/>
          <w:sz w:val="28"/>
          <w:szCs w:val="28"/>
          <w:lang w:val="uz-Cyrl-UZ"/>
        </w:rPr>
        <w:t xml:space="preserve">. Ушбу амалиёт орқали жамланган </w:t>
      </w:r>
      <w:r>
        <w:rPr>
          <w:rFonts w:ascii="Times New Roman" w:hAnsi="Times New Roman" w:cs="Times New Roman"/>
          <w:sz w:val="28"/>
          <w:szCs w:val="28"/>
          <w:lang w:val="uz-Cyrl-UZ"/>
        </w:rPr>
        <w:t>1т</w:t>
      </w:r>
      <w:r w:rsidRPr="006864B2">
        <w:rPr>
          <w:rFonts w:ascii="Times New Roman" w:hAnsi="Times New Roman" w:cs="Times New Roman"/>
          <w:sz w:val="28"/>
          <w:szCs w:val="28"/>
          <w:lang w:val="uz-Cyrl-UZ"/>
        </w:rPr>
        <w:t>р</w:t>
      </w:r>
      <w:r>
        <w:rPr>
          <w:rFonts w:ascii="Times New Roman" w:hAnsi="Times New Roman" w:cs="Times New Roman"/>
          <w:sz w:val="28"/>
          <w:szCs w:val="28"/>
          <w:lang w:val="uz-Cyrl-UZ"/>
        </w:rPr>
        <w:t>лн</w:t>
      </w:r>
      <w:r w:rsidRPr="006864B2">
        <w:rPr>
          <w:rFonts w:ascii="Times New Roman" w:hAnsi="Times New Roman" w:cs="Times New Roman"/>
          <w:sz w:val="28"/>
          <w:szCs w:val="28"/>
          <w:lang w:val="uz-Cyrl-UZ"/>
        </w:rPr>
        <w:t>. сўм маблағ жами депозитларга нисбатан олганда, атиги 3,5 фоизни ташкил этмоқда</w:t>
      </w:r>
      <w:r w:rsidRPr="006864B2">
        <w:rPr>
          <w:rStyle w:val="a6"/>
          <w:rFonts w:ascii="Times New Roman" w:hAnsi="Times New Roman" w:cs="Times New Roman"/>
          <w:sz w:val="28"/>
          <w:szCs w:val="28"/>
          <w:lang w:val="uz-Cyrl-UZ"/>
        </w:rPr>
        <w:footnoteReference w:id="60"/>
      </w:r>
      <w:r w:rsidRPr="006864B2">
        <w:rPr>
          <w:rFonts w:ascii="Times New Roman" w:hAnsi="Times New Roman" w:cs="Times New Roman"/>
          <w:sz w:val="28"/>
          <w:szCs w:val="28"/>
          <w:lang w:val="uz-Cyrl-UZ"/>
        </w:rPr>
        <w:t>.</w:t>
      </w:r>
    </w:p>
    <w:p w:rsidR="003F54EE" w:rsidRDefault="003F54EE" w:rsidP="003F54EE">
      <w:pPr>
        <w:tabs>
          <w:tab w:val="left" w:pos="0"/>
        </w:tabs>
        <w:spacing w:after="0" w:line="360" w:lineRule="auto"/>
        <w:ind w:firstLine="567"/>
        <w:jc w:val="both"/>
        <w:rPr>
          <w:rFonts w:ascii="Times New Roman" w:hAnsi="Times New Roman" w:cs="Times New Roman"/>
          <w:sz w:val="28"/>
          <w:szCs w:val="28"/>
          <w:lang w:val="uz-Cyrl-UZ"/>
        </w:rPr>
      </w:pPr>
      <w:r w:rsidRPr="00595158">
        <w:rPr>
          <w:rFonts w:ascii="Times New Roman" w:hAnsi="Times New Roman" w:cs="Times New Roman"/>
          <w:sz w:val="28"/>
          <w:szCs w:val="28"/>
          <w:lang w:val="uz-Cyrl-UZ"/>
        </w:rPr>
        <w:t xml:space="preserve">Савдогарбанкнинг 2009-2014 йилларда </w:t>
      </w:r>
      <w:r w:rsidRPr="00DC7BCF">
        <w:rPr>
          <w:rFonts w:ascii="Times New Roman" w:hAnsi="Times New Roman" w:cs="Times New Roman"/>
          <w:sz w:val="28"/>
          <w:szCs w:val="28"/>
          <w:lang w:val="uz-Cyrl-UZ"/>
        </w:rPr>
        <w:t>жами жалб қилган маблағларнинг ўртача йиллик самарадорлик кўрсаткичи</w:t>
      </w:r>
      <m:oMath>
        <m:r>
          <w:rPr>
            <w:rFonts w:ascii="Cambria Math" w:hAnsi="Cambria Math" w:cs="Times New Roman"/>
            <w:sz w:val="28"/>
            <w:szCs w:val="28"/>
            <w:lang w:val="uz-Cyrl-UZ"/>
          </w:rPr>
          <m:t>1,36</m:t>
        </m:r>
      </m:oMath>
      <w:r w:rsidRPr="00DC7BCF">
        <w:rPr>
          <w:rFonts w:ascii="Times New Roman" w:hAnsi="Times New Roman" w:cs="Times New Roman"/>
          <w:sz w:val="28"/>
          <w:szCs w:val="28"/>
          <w:lang w:val="uz-Cyrl-UZ"/>
        </w:rPr>
        <w:t xml:space="preserve"> га тенглиги</w:t>
      </w:r>
      <w:r w:rsidRPr="005C45A7">
        <w:rPr>
          <w:rFonts w:ascii="Times New Roman" w:hAnsi="Times New Roman" w:cs="Times New Roman"/>
          <w:sz w:val="28"/>
          <w:szCs w:val="28"/>
          <w:lang w:val="uz-Cyrl-UZ"/>
        </w:rPr>
        <w:t xml:space="preserve"> аниқланди ҳамда </w:t>
      </w:r>
      <w:r>
        <w:rPr>
          <w:rFonts w:ascii="Times New Roman" w:hAnsi="Times New Roman" w:cs="Times New Roman"/>
          <w:sz w:val="28"/>
          <w:szCs w:val="28"/>
          <w:lang w:val="uz-Cyrl-UZ"/>
        </w:rPr>
        <w:t xml:space="preserve"> банк 2010-2013 йилларга нисбатан жалб қилинган унумлироқ (самарали) фойдаланган.</w:t>
      </w:r>
    </w:p>
    <w:p w:rsidR="003F54EE" w:rsidRDefault="003F54EE" w:rsidP="003F54E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Республикамиз тижорат банклари активларининг ўртача рентабеллиги201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2011 йилга нисбатан эса сезиларли 0,</w:t>
      </w:r>
      <w:r>
        <w:rPr>
          <w:rFonts w:ascii="Times New Roman" w:hAnsi="Times New Roman" w:cs="Times New Roman"/>
          <w:sz w:val="28"/>
          <w:szCs w:val="28"/>
          <w:lang w:val="uz-Cyrl-UZ"/>
        </w:rPr>
        <w:t>23</w:t>
      </w:r>
      <w:r w:rsidRPr="006864B2">
        <w:rPr>
          <w:rFonts w:ascii="Times New Roman" w:hAnsi="Times New Roman" w:cs="Times New Roman"/>
          <w:sz w:val="28"/>
          <w:szCs w:val="28"/>
          <w:lang w:val="uz-Cyrl-UZ"/>
        </w:rPr>
        <w:t xml:space="preserve"> фоизли пунктга ўсган</w:t>
      </w:r>
      <w:r>
        <w:rPr>
          <w:rFonts w:ascii="Times New Roman" w:hAnsi="Times New Roman" w:cs="Times New Roman"/>
          <w:sz w:val="28"/>
          <w:szCs w:val="28"/>
          <w:lang w:val="uz-Cyrl-UZ"/>
        </w:rPr>
        <w:t xml:space="preserve"> ва 1,7 фоизни ташкил этган</w:t>
      </w:r>
      <w:r w:rsidRPr="006864B2">
        <w:rPr>
          <w:rFonts w:ascii="Times New Roman" w:hAnsi="Times New Roman" w:cs="Times New Roman"/>
          <w:sz w:val="28"/>
          <w:szCs w:val="28"/>
          <w:lang w:val="uz-Cyrl-UZ"/>
        </w:rPr>
        <w:t>.</w:t>
      </w:r>
    </w:p>
    <w:p w:rsidR="003F54EE" w:rsidRDefault="003F54EE" w:rsidP="003F54E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 1 йилдан ортиқ муддатга жойлаштирилган активларнинг умумий активлардаги ул</w:t>
      </w:r>
      <w:r>
        <w:rPr>
          <w:rFonts w:ascii="Times New Roman" w:hAnsi="Times New Roman" w:cs="Times New Roman"/>
          <w:sz w:val="28"/>
          <w:szCs w:val="28"/>
          <w:lang w:val="uz-Cyrl-UZ"/>
        </w:rPr>
        <w:t xml:space="preserve">уши 2011 йилга нисбатан </w:t>
      </w:r>
      <w:r w:rsidRPr="006864B2">
        <w:rPr>
          <w:rFonts w:ascii="Times New Roman" w:hAnsi="Times New Roman" w:cs="Times New Roman"/>
          <w:sz w:val="28"/>
          <w:szCs w:val="28"/>
          <w:lang w:val="uz-Cyrl-UZ"/>
        </w:rPr>
        <w:t>6</w:t>
      </w:r>
      <w:r>
        <w:rPr>
          <w:rFonts w:ascii="Times New Roman" w:hAnsi="Times New Roman" w:cs="Times New Roman"/>
          <w:sz w:val="28"/>
          <w:szCs w:val="28"/>
          <w:lang w:val="uz-Cyrl-UZ"/>
        </w:rPr>
        <w:t>,01</w:t>
      </w:r>
      <w:r w:rsidRPr="006864B2">
        <w:rPr>
          <w:rFonts w:ascii="Times New Roman" w:hAnsi="Times New Roman" w:cs="Times New Roman"/>
          <w:sz w:val="28"/>
          <w:szCs w:val="28"/>
          <w:lang w:val="uz-Cyrl-UZ"/>
        </w:rPr>
        <w:t xml:space="preserve"> фоизли пункга </w:t>
      </w:r>
      <w:r>
        <w:rPr>
          <w:rFonts w:ascii="Times New Roman" w:hAnsi="Times New Roman" w:cs="Times New Roman"/>
          <w:sz w:val="28"/>
          <w:szCs w:val="28"/>
          <w:lang w:val="uz-Cyrl-UZ"/>
        </w:rPr>
        <w:t>ошиб</w:t>
      </w:r>
      <w:r w:rsidRPr="006864B2">
        <w:rPr>
          <w:rFonts w:ascii="Times New Roman" w:hAnsi="Times New Roman" w:cs="Times New Roman"/>
          <w:sz w:val="28"/>
          <w:szCs w:val="28"/>
          <w:lang w:val="uz-Cyrl-UZ"/>
        </w:rPr>
        <w:t xml:space="preserve">, </w:t>
      </w:r>
      <w:r>
        <w:rPr>
          <w:rFonts w:ascii="Times New Roman" w:hAnsi="Times New Roman" w:cs="Times New Roman"/>
          <w:sz w:val="28"/>
          <w:szCs w:val="28"/>
          <w:lang w:val="uz-Cyrl-UZ"/>
        </w:rPr>
        <w:lastRenderedPageBreak/>
        <w:t>45</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88</w:t>
      </w:r>
      <w:r w:rsidRPr="006864B2">
        <w:rPr>
          <w:rFonts w:ascii="Times New Roman" w:hAnsi="Times New Roman" w:cs="Times New Roman"/>
          <w:sz w:val="28"/>
          <w:szCs w:val="28"/>
          <w:lang w:val="uz-Cyrl-UZ"/>
        </w:rPr>
        <w:t xml:space="preserve"> фоизни ташкил этган.</w:t>
      </w:r>
      <w:r>
        <w:rPr>
          <w:rFonts w:ascii="Times New Roman" w:hAnsi="Times New Roman" w:cs="Times New Roman"/>
          <w:sz w:val="28"/>
          <w:szCs w:val="28"/>
          <w:lang w:val="uz-Cyrl-UZ"/>
        </w:rPr>
        <w:t xml:space="preserve"> Бу тижорат банклари томонидан узоқ муддатли кредитлаш амалиёти ва инвестицион фаолиятининг кенгайганлиги билан изоҳланади.</w:t>
      </w:r>
    </w:p>
    <w:p w:rsidR="003F54EE" w:rsidRPr="006864B2" w:rsidRDefault="003F54EE" w:rsidP="003F54EE">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Республикамиз тижорат банкларининг 1 ойгача бўлган мажбуриятлари миқдоран ўсган бўлишига қарамасдан, уларнинг жами мажбуриятлардаги улуши камайиш тенденциясига эга. Мазкур кўрсаткич 201</w:t>
      </w:r>
      <w:r>
        <w:rPr>
          <w:rFonts w:ascii="Times New Roman" w:hAnsi="Times New Roman" w:cs="Times New Roman"/>
          <w:sz w:val="28"/>
          <w:szCs w:val="28"/>
          <w:lang w:val="uz-Cyrl-UZ"/>
        </w:rPr>
        <w:t>1</w:t>
      </w:r>
      <w:r w:rsidRPr="006864B2">
        <w:rPr>
          <w:rFonts w:ascii="Times New Roman" w:hAnsi="Times New Roman" w:cs="Times New Roman"/>
          <w:sz w:val="28"/>
          <w:szCs w:val="28"/>
          <w:lang w:val="uz-Cyrl-UZ"/>
        </w:rPr>
        <w:t xml:space="preserve"> йилда 52,65 фоиздан 201</w:t>
      </w:r>
      <w:r>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 охирига</w:t>
      </w:r>
      <w:r>
        <w:rPr>
          <w:rFonts w:ascii="Times New Roman" w:hAnsi="Times New Roman" w:cs="Times New Roman"/>
          <w:sz w:val="28"/>
          <w:szCs w:val="28"/>
          <w:lang w:val="uz-Cyrl-UZ"/>
        </w:rPr>
        <w:t xml:space="preserve"> келиб</w:t>
      </w:r>
      <w:r w:rsidRPr="006864B2">
        <w:rPr>
          <w:rFonts w:ascii="Times New Roman" w:hAnsi="Times New Roman" w:cs="Times New Roman"/>
          <w:sz w:val="28"/>
          <w:szCs w:val="28"/>
          <w:lang w:val="uz-Cyrl-UZ"/>
        </w:rPr>
        <w:t xml:space="preserve"> 4</w:t>
      </w:r>
      <w:r>
        <w:rPr>
          <w:rFonts w:ascii="Times New Roman" w:hAnsi="Times New Roman" w:cs="Times New Roman"/>
          <w:sz w:val="28"/>
          <w:szCs w:val="28"/>
          <w:lang w:val="uz-Cyrl-UZ"/>
        </w:rPr>
        <w:t>3</w:t>
      </w:r>
      <w:r w:rsidRPr="006864B2">
        <w:rPr>
          <w:rFonts w:ascii="Times New Roman" w:hAnsi="Times New Roman" w:cs="Times New Roman"/>
          <w:sz w:val="28"/>
          <w:szCs w:val="28"/>
          <w:lang w:val="uz-Cyrl-UZ"/>
        </w:rPr>
        <w:t>,</w:t>
      </w:r>
      <w:r>
        <w:rPr>
          <w:rFonts w:ascii="Times New Roman" w:hAnsi="Times New Roman" w:cs="Times New Roman"/>
          <w:sz w:val="28"/>
          <w:szCs w:val="28"/>
          <w:lang w:val="uz-Cyrl-UZ"/>
        </w:rPr>
        <w:t>2</w:t>
      </w:r>
      <w:r w:rsidRPr="006864B2">
        <w:rPr>
          <w:rFonts w:ascii="Times New Roman" w:hAnsi="Times New Roman" w:cs="Times New Roman"/>
          <w:sz w:val="28"/>
          <w:szCs w:val="28"/>
          <w:lang w:val="uz-Cyrl-UZ"/>
        </w:rPr>
        <w:t xml:space="preserve"> фоизга тушганлигини кўришимиз мумкин. Таъкидлаш жоизки, бу тенденция ижобий бўлишига қарамасдан, тижорат банклари жами мажбуриятлари таркибида қисқа муддатли мажбуриятларнинг улуши ҳамон юқорилигича қолмоқда.</w:t>
      </w:r>
    </w:p>
    <w:p w:rsidR="003F54EE" w:rsidRDefault="003F54EE" w:rsidP="003F54EE">
      <w:pPr>
        <w:spacing w:after="0" w:line="360" w:lineRule="auto"/>
        <w:ind w:firstLine="567"/>
        <w:jc w:val="both"/>
        <w:rPr>
          <w:rFonts w:ascii="Times New Roman" w:hAnsi="Times New Roman" w:cs="Times New Roman"/>
          <w:sz w:val="28"/>
          <w:szCs w:val="28"/>
          <w:lang w:val="uz-Cyrl-UZ"/>
        </w:rPr>
      </w:pPr>
      <w:r w:rsidRPr="000819C3">
        <w:rPr>
          <w:rFonts w:ascii="Times New Roman" w:hAnsi="Times New Roman" w:cs="Times New Roman"/>
          <w:sz w:val="28"/>
          <w:szCs w:val="28"/>
          <w:lang w:val="uz-Cyrl-UZ"/>
        </w:rPr>
        <w:t>Савдогар банк</w:t>
      </w:r>
      <w:r>
        <w:rPr>
          <w:rFonts w:ascii="Times New Roman" w:hAnsi="Times New Roman" w:cs="Times New Roman"/>
          <w:sz w:val="28"/>
          <w:szCs w:val="28"/>
          <w:lang w:val="uz-Cyrl-UZ"/>
        </w:rPr>
        <w:t xml:space="preserve"> мисолида банкнинг соф даромадлили</w:t>
      </w:r>
      <w:r w:rsidRPr="000819C3">
        <w:rPr>
          <w:rFonts w:ascii="Times New Roman" w:hAnsi="Times New Roman" w:cs="Times New Roman"/>
          <w:sz w:val="28"/>
          <w:szCs w:val="28"/>
          <w:lang w:val="uz-Cyrl-UZ"/>
        </w:rPr>
        <w:t>гининг ошишида мазкур банк депозит операциялари самарасини корреляцион-регрессион таҳлил қил</w:t>
      </w:r>
      <w:r>
        <w:rPr>
          <w:rFonts w:ascii="Times New Roman" w:hAnsi="Times New Roman" w:cs="Times New Roman"/>
          <w:sz w:val="28"/>
          <w:szCs w:val="28"/>
          <w:lang w:val="uz-Cyrl-UZ"/>
        </w:rPr>
        <w:t xml:space="preserve">иш натижасида, банк соф даромадига талаб қилиб олгунча депозитлар 83 фоиз, муддатли депозитлар 11 фоиз ва жамғарма депозитлар    -79 фоиз таъсир этиши аниқланди. </w:t>
      </w:r>
    </w:p>
    <w:p w:rsidR="003F54EE" w:rsidRPr="006864B2" w:rsidRDefault="003F54EE" w:rsidP="003F54EE">
      <w:pPr>
        <w:spacing w:after="0" w:line="360" w:lineRule="auto"/>
        <w:jc w:val="both"/>
        <w:rPr>
          <w:rFonts w:ascii="Times New Roman" w:hAnsi="Times New Roman" w:cs="Times New Roman"/>
          <w:sz w:val="28"/>
          <w:szCs w:val="28"/>
          <w:lang w:val="uz-Cyrl-UZ"/>
        </w:rPr>
      </w:pPr>
      <w:r>
        <w:rPr>
          <w:rFonts w:ascii="Times New Roman" w:hAnsi="Times New Roman" w:cs="Times New Roman"/>
          <w:sz w:val="28"/>
          <w:szCs w:val="28"/>
          <w:lang w:val="uz-Cyrl-UZ"/>
        </w:rPr>
        <w:tab/>
        <w:t>Мазкур бобда республикамиз тижорат банклари ресурсларини бошқариш тизими ва самарадорлиги ўрганилди ва ютуқ ва камчиликлар аниқланди. Ушбу муаммолар кейнги бобда батафсил кўриб ўтилади.</w:t>
      </w:r>
    </w:p>
    <w:p w:rsidR="00097E23" w:rsidRPr="000C2425" w:rsidRDefault="00097E23">
      <w:pPr>
        <w:rPr>
          <w:rFonts w:ascii="Times New Roman" w:hAnsi="Times New Roman" w:cs="Times New Roman"/>
          <w:b/>
          <w:sz w:val="28"/>
          <w:szCs w:val="28"/>
          <w:lang w:val="uz-Cyrl-UZ"/>
        </w:rPr>
      </w:pPr>
    </w:p>
    <w:p w:rsidR="009A11E0" w:rsidRPr="000819C3" w:rsidRDefault="009A11E0">
      <w:pPr>
        <w:rPr>
          <w:rFonts w:ascii="Times New Roman" w:hAnsi="Times New Roman" w:cs="Times New Roman"/>
          <w:b/>
          <w:sz w:val="28"/>
          <w:szCs w:val="28"/>
          <w:lang w:val="uz-Cyrl-UZ"/>
        </w:rPr>
      </w:pPr>
    </w:p>
    <w:p w:rsidR="000D5699" w:rsidRPr="00607AAC" w:rsidRDefault="000D5699">
      <w:pPr>
        <w:rPr>
          <w:rFonts w:ascii="Times New Roman" w:hAnsi="Times New Roman" w:cs="Times New Roman"/>
          <w:b/>
          <w:sz w:val="28"/>
          <w:szCs w:val="28"/>
          <w:lang w:val="uz-Cyrl-UZ"/>
        </w:rPr>
      </w:pPr>
      <w:r w:rsidRPr="00607AAC">
        <w:rPr>
          <w:rFonts w:ascii="Times New Roman" w:hAnsi="Times New Roman" w:cs="Times New Roman"/>
          <w:b/>
          <w:sz w:val="28"/>
          <w:szCs w:val="28"/>
          <w:lang w:val="uz-Cyrl-UZ"/>
        </w:rPr>
        <w:br w:type="page"/>
      </w:r>
    </w:p>
    <w:p w:rsidR="005D2B20" w:rsidRPr="006864B2" w:rsidRDefault="000C0ABF" w:rsidP="005D2B20">
      <w:pPr>
        <w:tabs>
          <w:tab w:val="left" w:pos="0"/>
        </w:tabs>
        <w:spacing w:after="0" w:line="36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lastRenderedPageBreak/>
        <w:t>3</w:t>
      </w:r>
      <w:r w:rsidR="00E46943">
        <w:rPr>
          <w:rFonts w:ascii="Times New Roman" w:hAnsi="Times New Roman" w:cs="Times New Roman"/>
          <w:b/>
          <w:sz w:val="28"/>
          <w:szCs w:val="28"/>
          <w:lang w:val="uz-Cyrl-UZ"/>
        </w:rPr>
        <w:t>-БОБ</w:t>
      </w:r>
      <w:r w:rsidR="005D2B20" w:rsidRPr="006864B2">
        <w:rPr>
          <w:rFonts w:ascii="Times New Roman" w:hAnsi="Times New Roman" w:cs="Times New Roman"/>
          <w:b/>
          <w:sz w:val="28"/>
          <w:szCs w:val="28"/>
          <w:lang w:val="uz-Cyrl-UZ"/>
        </w:rPr>
        <w:t xml:space="preserve">. БАНК РЕСУРСЛАРИНИ БОШҚАРИШ </w:t>
      </w: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САМАРАДОРЛИГИНИ ОШИРИШ ЙЎЛЛАРИ</w:t>
      </w: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3.1. Банк ресурсларини бошқаришни операцион самарадорлигини ошириш йўллари.</w:t>
      </w:r>
    </w:p>
    <w:p w:rsidR="005D2B20" w:rsidRPr="006864B2" w:rsidRDefault="005D2B20" w:rsidP="009063FC">
      <w:pPr>
        <w:tabs>
          <w:tab w:val="left" w:pos="0"/>
        </w:tabs>
        <w:spacing w:before="240"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Замонавий бозор иқтисодиёти шароитида тижорат банклари ресурслари базасини бошқариш самарали натижаларга эришишни зарур шарти бўлиб қолмоқда. Тижорат банклари ресурсларини бошқариш мураккаб ва кўп қиррали жараён бўлиб, уни икки даражага – давлат (макроиқтисодий) ва тижорат банки даражасига бўлиш мумкин. Макроиқтисодий даражасидаги тижорат банклари ресурсларини бошқариш Марказий банк томонидан турли хил инструментларни қўллаш орқали бошқарилади. Бунда ҳар бир даражадаги бошқарувда иқтисодий ва ташкилий методлар қўлланилади. Ушбу методларни ўзи билвосита ва бевосита тижорат банклари ресурслари миқдорига таъсир қилади.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Марказий банк томонидан тижорат банклари ресурслар базасини бошқариш инструментлари қаторига кредитлар бериш, очиқ бозордаги операциялар, иқтисодий нормативлар ўрнатиш, захира мажбуриятлари миқдорини белгилаш ва бошқа инструментлар киради. Марказий банк тижорат банкларига берган кредитлари бевосита уларнинг пассивларнинг миқдорига таъсир қилади. Бунда Марказий банкнинг банклараро кредитлашда олиб борадиган фоиз сиёсати муҳим аҳамиятга эга. Марказий банк қўллайдиган иккинчи муҳим инструментлардан очиқ бозордаги операциялари ҳисобланади. Марказий банк давлат қимматли қоғозларини олиши ёки сотиши билан тижорат банклари пассивлари миқдорини оширади ёки камайтиради. Тижорат банкларининг ресурслар базасини бошқаришда учинчи муҳим инструмент, бу иқтисодий нормативларни ўрнатиш. Устав капиталининг минимал миқдорини белгилаш тижорат банкларини ўз капиталининг миқдорига нафақат билвосита ва бевосита ҳам таъсир қилади. Тўртинчи макроиқтисодий инструмент бу тижорат банкларининг мажбурий </w:t>
      </w:r>
      <w:r w:rsidRPr="006864B2">
        <w:rPr>
          <w:rFonts w:ascii="Times New Roman" w:hAnsi="Times New Roman" w:cs="Times New Roman"/>
          <w:sz w:val="28"/>
          <w:szCs w:val="28"/>
          <w:lang w:val="uz-Cyrl-UZ"/>
        </w:rPr>
        <w:lastRenderedPageBreak/>
        <w:t>захиралар меъёри. Мажбурий захиралар омонатлар ва депозитларни суғурталаш функциясини бажаради. Тижорат банклари ресурсларини ички бошқарувининг бош мақсади, вақтинча бўш турган маблағларни жамлаш ва уларни реал кредит ресурсларига айлантириш, шунингдек, ресурсларни жалб қилиш ва бошқариш ички инструментлари қўллаш орқали эришилади.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вақтинча бўш турган пул маблағларини жалб қилиш ва уларни реал кредит ресурсларига айлантириш учун омонатларни жалб қилиш ва уларни бут сақлашни рағбатлантирадиган чора-тадбирларни амалга оширишлари керак. Мижозларга сифатли хизмат кўрсатиш бўш турган пул маблағларни жалб қилиш бўйича операцияларни ривожлантиришда муҳим аҳамият касб этади. Омонатга маблағларни жалб қилиш шартлари бўйича маълумотларни мавжудлиги, хизмат кўрсатиш тезлиги, барча мижозларга хайрихохона ва бошқа муносабатлар, буларнинг ҳаммаси маблағларни жалб қилишнинг муҳим шартларидан ҳисобланади. Мижозларга сифатли хизмат кўрсатиш кўп ҳолларда банк бошқарувининг малака ва маҳоратига боғлиқ, бунда нафақат банкнинг манфаатлари ҳисобга олиниши керак, балки мижозлар манфаатларини, хусусан, омонатчиларга тўланадиган даромад миқдорини ҳисобга олиниши керак.</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банки ресурсларни жалб қилиш ва самарали бошқаришнинг стратегик мақсадларига депозит сиёсатини ва унинг механизмини ишлаб чиқиш ошириши орқали эришилади. Депозит сиёсатининг умумий принциплари – давлат пул-кредит сиёсати учун ва ҳар бир тижорат банки учун, макроиқтисодий даражада амалга ошириладиган ягона принциплардир. Комплекс ёндошув – банк ривожланиш стратегияси нуқтаи назаридан, унинг депозит сиёсати устувор йўналишлари назарий асосларини ишлаб чиқиш, банкнинг маълум ривожланиш босқичидаги энг самарали ва энг мақбул тактик усулларни ҳамда уларни амалга ошириш методларини аниқлаш билан ифодаланади. Депозит сиёсати специфик принципларига – банк харажатларни оптимал даражасини таъминлаш, депозит операцияларини хавфсиз ва ишончли амалга ошириш киради, модомики банк вақтинча бўш </w:t>
      </w:r>
      <w:r w:rsidRPr="006864B2">
        <w:rPr>
          <w:rFonts w:ascii="Times New Roman" w:hAnsi="Times New Roman" w:cs="Times New Roman"/>
          <w:sz w:val="28"/>
          <w:szCs w:val="28"/>
          <w:lang w:val="uz-Cyrl-UZ"/>
        </w:rPr>
        <w:lastRenderedPageBreak/>
        <w:t>турган пул маблағларни жамлашни амалга оширар экан, келгусида уларни жойлаштириш мақсадида ҳар қандай нархда эмас, балки реал бозор нархида ҳисобга олиб, фойда олишга ҳаракат қилади. Ушбу принципларга риоя қилиш банкка депозит сиёсатини самаралилигини таъминлашда ва депозит жараёнларини ташкиллаштиришда стратегик ва тактик йўналишларини шакллантириш имконини беради.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Жалб қилинган депозит ресурсларни нисбий самарадорлигини ҳисоблашда улар билан боғлиқ сарф харажатларни, шунингдек, захира ажратмаларини ҳамда уларни ликвидлик даражасини ва аниқ фойдасини эътиборга олиш зарур.</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Ўзининг иқтисодий вазифасига кўра, депозит фоиз ставкаси бўш турган пул маблағларини тижорат банкларида тўпланишини рағбатлантириш лозим. Омонат фоизларнинг рағбатлантириш самарадорлиги, уларнинг муддати ва турига боғлиқ равишда фоиз ставкаларининг даражаси ва табақалаштирилганлигига боғлиқ. Агар фоиз ставкаларини аниқлашда инфляция темпи ҳисобга олинса, у ҳолда пулнинг нархи ошади, омонатларни кўпайиши эса – пул бозорида талабни пасайтиришга ёрдам беради.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Омонатлар бўйича ставкалари бозор конъюнктурасида аниқланиши керак. Омонат ставкаларини анча паст даражада ушлаб турувчи банк ишончли рақобатдошларига қараганда, ўзининг мижозларини маълум бир қисмидан ажралиб қолишига таваккал қилади.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Депозит сиёсатини шакллантириш жараёни банк томонидан амалга ошириладиган фоиз сиёсати билан ўзаро чамбарчас боғлиқ, негаки ресурсларни жалб қилиш соҳасида депозит фоизи самарали инструмент ҳисобланади. Депозит ҳисобрақамларни алоҳида турлари бўйича даромадлилик миқдорини ҳисоблашда омонатнинг муддати, суммаси, ҳисобрақамни ишлаш хусусиятлари, қўшимча кўрсатиладиган хизматлар тури ва кўлами, мижоз билан тузилган омонатнинг шартларига риоя қилиш билан аниқланади. Банк томонидан депозитлар бўйича фоизларни тўлаш операцион харажатларнинг асосий қисмини ташкил қилади. Тижорат </w:t>
      </w:r>
      <w:r w:rsidRPr="006864B2">
        <w:rPr>
          <w:rFonts w:ascii="Times New Roman" w:hAnsi="Times New Roman" w:cs="Times New Roman"/>
          <w:sz w:val="28"/>
          <w:szCs w:val="28"/>
          <w:lang w:val="uz-Cyrl-UZ"/>
        </w:rPr>
        <w:lastRenderedPageBreak/>
        <w:t xml:space="preserve">банкнинг фоиз сиёсати йўналишларидан бири барча ресурсларни ва депозит операциялар қийматини таҳлил қилиш ва ҳисоблаш ҳисобланади. Бунинг учун қуйидагиларни амалга ошириш лозим: </w:t>
      </w:r>
    </w:p>
    <w:p w:rsidR="005D2B20" w:rsidRPr="006864B2" w:rsidRDefault="005D2B20" w:rsidP="005D2B20">
      <w:pPr>
        <w:pStyle w:val="a3"/>
        <w:numPr>
          <w:ilvl w:val="0"/>
          <w:numId w:val="2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омонатлар (депозит) бўйича мақбул фоиз ўрнатиш;</w:t>
      </w:r>
    </w:p>
    <w:p w:rsidR="005D2B20" w:rsidRPr="006864B2" w:rsidRDefault="005D2B20" w:rsidP="005D2B20">
      <w:pPr>
        <w:pStyle w:val="a3"/>
        <w:numPr>
          <w:ilvl w:val="0"/>
          <w:numId w:val="2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жалб қилинган ресурслар бўйича фоиз ставкаси динамикасини ўрганиш;</w:t>
      </w:r>
    </w:p>
    <w:p w:rsidR="005D2B20" w:rsidRPr="006864B2" w:rsidRDefault="005D2B20" w:rsidP="005D2B20">
      <w:pPr>
        <w:pStyle w:val="a3"/>
        <w:numPr>
          <w:ilvl w:val="0"/>
          <w:numId w:val="2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инфляция шароитида ресурсларни реал баҳосини ҳисобга олиш;</w:t>
      </w:r>
    </w:p>
    <w:p w:rsidR="005D2B20" w:rsidRPr="006864B2" w:rsidRDefault="005D2B20" w:rsidP="005D2B20">
      <w:pPr>
        <w:pStyle w:val="a3"/>
        <w:numPr>
          <w:ilvl w:val="0"/>
          <w:numId w:val="2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банкнинг умумий харажатлари ҳажмида жалб қилинган ресурслар бўйича фоиз харажатларини ўзгаришини таҳлил қилиш.</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Фоиз сиёсати тижорат банкининг депозит сиёсатини шакллантиришнинг ажралмас қисми ҳисобланади. Банкнинг энг мақбул фоиз сиёсати жамғармаларни сақлаш муддатига ва миқдорига, омонатлар бўйича фоизларни табақалаштиришнинг “ижтимоий” тамойилларига, банк фаолияти рентабеллигини таъминлаш принципларига ва омонатчилар жамғармасини сақлаш ва ҳимоялаш принципларига боғлиқ ҳолдаги фоизларни табақалаштириш тамойилларига асосланади.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ресурсларини шакллантириш жараёнига бир қанча омиллар таъсир қилади: мамлакатдаги умумий иқтисодий ҳолат, пул бозори ҳолати, банкларнинг ривожланиш даражаси ва Марказий банк пул-кредит сиёсатига боғлиқ.</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пассивларини бошқариш жараёни уларни ресурсларни шакллантириш жараёнида самарали бошқаришни кўзда тутади. Тижорат банклари пассивларини бошқариш ўз капиталини бошқариш ва жалб қилинган ресурсларни бошқаришни ўз ичига олади.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капиталини бошқариш унинг баланс ва балансдан ташқари операциялари ҳажмини, риск ҳажмини ҳисобга олган ҳолда ўсиши ҳажмини прогнозлашни билдиради. Банк капиталини бошқариш объекти бўлиб: капитал миқдори, капиталнинг таркибий элементлари, I ва II даражали капитал ўртасидаги нисбатни мувофиқлиги, капиталнинг шаклланиш манбаси ҳисобланади.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Банк капитали таркиби деганда молиялаштириш манбаларининг ўзаро нисбатини тушунилади. Шунинг учун капитални молиялаштириш манбаларини аниқлашда ўртача тортилган молиялаш манбаси қанча бўлганда унинг рентабеллиги юқори бўлишини ҳисобга олиш керак.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капитали бошқаришда унинг таркибини оптималлаштириш ўта муҳим ва қийин вазифалардан ҳисобланади. Оптималлаштиришнинг асосий методлари бўлиб: капитал таркибини рентабеллик мезонлари бўйича максималлаштириш; капитал таркибини капитал баҳосини минималлаштириш мезонлари бўйича минималлаштириш.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Капитал таркибини рентабеллик мезонлари бўйича максималлаштириш учун молиявий леверидж механизми қўлланади. Молиявий леверидж – ўз маблағлари ва жалб қилинган маблағларининг ўзаро нисбати.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Капитал таркибини капитал баҳосини минималлаштириш мезонлари бўйича минималлаштириш. Биламизки, капиталнинг таркиби қуйидаги элементлардан ташкил топган: оддий акциялар; имтиёзли акциялар; қўшимча капитал; резерв капитал; тақсимланмаган фойда. Ушбу элементларнинг шаклланиш улушини ва хусусиятини ҳисобга олиш керак.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капитали шаклланиш манбалари бўлиб, ички (фойда, фондларни қайта баҳолаш) ва ташқи (чиқарилган акциялар, капитал қарз мажбуриятлари – облигация) ҳисобланади.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Фойданинг миқдори банк капитали бошқаришда муҳим ўрин тутади. Банк фойдасини кам бўлиши капиталнинг ички манбаларини ўсишини секинлаштиради. Банк капиталига йўналтирилган фойданинг улушини юқори бўлиши тўланадиган дивидентлар миқдорини камайтиради. Шу ўринда дивидентларнинг юқори бўлиши банк акциясининг курсини ўсишига ва ташқи манбалар ҳисобига капитални ўсишини осонлаштиради.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банки учун ресурсларни жалб қилиш муҳим ва зарур вазифалардан ҳисобланади. Банкнинг депозитларни ва банк кредитларини жалб қила олиш қобилияти унинг бошқа иштирокчилар томонидан </w:t>
      </w:r>
      <w:r w:rsidRPr="006864B2">
        <w:rPr>
          <w:rFonts w:ascii="Times New Roman" w:hAnsi="Times New Roman" w:cs="Times New Roman"/>
          <w:sz w:val="28"/>
          <w:szCs w:val="28"/>
          <w:lang w:val="uz-Cyrl-UZ"/>
        </w:rPr>
        <w:lastRenderedPageBreak/>
        <w:t>баҳоланадиган асосий ўлчов мезони ҳисобланади. Шунинг учун тижорат банклари ресурслари:</w:t>
      </w:r>
    </w:p>
    <w:p w:rsidR="005D2B20" w:rsidRPr="006864B2" w:rsidRDefault="005D2B20" w:rsidP="005D2B20">
      <w:pPr>
        <w:pStyle w:val="a3"/>
        <w:numPr>
          <w:ilvl w:val="0"/>
          <w:numId w:val="2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биринчидан, мижозлар ва бошқа банклар томонидан банкнинг барқарорлиги ва ишончли тўғрисидаги баҳоси;</w:t>
      </w:r>
    </w:p>
    <w:p w:rsidR="005D2B20" w:rsidRPr="006864B2" w:rsidRDefault="005D2B20" w:rsidP="005D2B20">
      <w:pPr>
        <w:pStyle w:val="a3"/>
        <w:numPr>
          <w:ilvl w:val="0"/>
          <w:numId w:val="2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иккинчидан, мижозларга хизмат кўрсатиш индекатори (кўрсатилаётган хизматлар сони ва сифати, филиаллар тармоғи ва бошқалар);</w:t>
      </w:r>
    </w:p>
    <w:p w:rsidR="005D2B20" w:rsidRPr="006864B2" w:rsidRDefault="005D2B20" w:rsidP="005D2B20">
      <w:pPr>
        <w:pStyle w:val="a3"/>
        <w:numPr>
          <w:ilvl w:val="0"/>
          <w:numId w:val="2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учинчидан, банкнинг баҳо сиёсатини ифодалайди.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Барча банкларда пассив операциялар жалб қилинган ресурсларни оптимал ҳажмини минимал харажатлар билан таъминлашга қаратилган. Тижорат банкининг пассивларнинг сифати одатда, ресурс базасини барқарорлиги, жалб қилинган маблағлар баҳоси, фоиз ставкасини ўзгаришига сезувчанлиги, шунингдек банкнинг ташқи молиялаштириш манбаларига боғлиқлиги билан ифодаланади. </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Жалб қилинган ресурсларни бошқаришнинг асосий элементлари.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бошқарувининг самарадорлигини белгиловчи муҳим кўрсаткичларидан бири жалб қилинган ресурсларни бошқариш ҳисобланади.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ресурсларини бошқариш:</w:t>
      </w:r>
    </w:p>
    <w:p w:rsidR="005D2B20" w:rsidRPr="006864B2" w:rsidRDefault="005D2B20" w:rsidP="005D2B20">
      <w:pPr>
        <w:pStyle w:val="a3"/>
        <w:numPr>
          <w:ilvl w:val="0"/>
          <w:numId w:val="26"/>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пассив операцияларни режалаштириш депозит сиёсатни ишлаб чиқиш;</w:t>
      </w:r>
    </w:p>
    <w:p w:rsidR="00397FB9" w:rsidRDefault="005D2B20" w:rsidP="005D2B20">
      <w:pPr>
        <w:pStyle w:val="a3"/>
        <w:numPr>
          <w:ilvl w:val="0"/>
          <w:numId w:val="26"/>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ресурс базани таҳлил қилиш; </w:t>
      </w:r>
    </w:p>
    <w:p w:rsidR="005D2B20" w:rsidRPr="006864B2" w:rsidRDefault="005D2B20" w:rsidP="005D2B20">
      <w:pPr>
        <w:pStyle w:val="a3"/>
        <w:numPr>
          <w:ilvl w:val="0"/>
          <w:numId w:val="26"/>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ресурсларни жалб қилиш бўйича фаолиятни ташкил қилиш ва тартибга солиш;</w:t>
      </w:r>
    </w:p>
    <w:p w:rsidR="005D2B20" w:rsidRPr="006864B2" w:rsidRDefault="005D2B20" w:rsidP="005D2B20">
      <w:pPr>
        <w:pStyle w:val="a3"/>
        <w:numPr>
          <w:ilvl w:val="0"/>
          <w:numId w:val="26"/>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ресурс базаси ҳолати ва пассив операцияларни амалга оширилиши устидан назоратни ўрнатиш.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Депозит сиёсати банкнинг пул маблағларни жалб қилиш бўйича сиёсатини ифодалайди. Депозит сиёсати банк ресурсларни жалб қилишни стратегияси ва тактикасини ўз ичига олади.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депозит сиёсати – бу банкнинг иқтисодиётда вақтинчалик бўш пул маблағларни маълум шартлар асосида муддатли ва </w:t>
      </w:r>
      <w:r w:rsidRPr="006864B2">
        <w:rPr>
          <w:rFonts w:ascii="Times New Roman" w:hAnsi="Times New Roman" w:cs="Times New Roman"/>
          <w:sz w:val="28"/>
          <w:szCs w:val="28"/>
          <w:lang w:val="uz-Cyrl-UZ"/>
        </w:rPr>
        <w:lastRenderedPageBreak/>
        <w:t>муддатсиз даврга жалб қилиш билан боғлиқ жараёнларни бошқариш санъатидир.</w:t>
      </w:r>
      <w:r w:rsidRPr="006864B2">
        <w:rPr>
          <w:rStyle w:val="a6"/>
          <w:rFonts w:ascii="Times New Roman" w:hAnsi="Times New Roman" w:cs="Times New Roman"/>
          <w:sz w:val="28"/>
          <w:szCs w:val="28"/>
          <w:lang w:val="uz-Cyrl-UZ"/>
        </w:rPr>
        <w:footnoteReference w:id="61"/>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Режалаштириш жараёни жорий ва истиқболли режаларни ўз ичига олади. Режалаштиришнинг мақсади ресурс базани оптималлаштириш ва шакллантириш бўйича стратегияси ва тактикасини ишлаб чиқиш, ҳамда банк фаолияти якуний натижасини ва риски бўйича тасаввурига эга бўлишдан иборат.</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фаолиятини таҳлил қилиш жараёни, ресурслар таркибини ҳақиқатда юзага келган ҳолатни режа кўрсаткичлари билан таққослаш, жорий кўрсаткичларни олдинги даврдаги кўрсаткичлар билан таққослаш, бошқа банклар билан ва нормативлар билан таққослаш асосида олиб боришга қаратилган. Таҳлил маълумотлари банкнинг ривожланишида ижобий ва салбий ўсиш суръатларини кўрсатиб беради.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пассивлари операцияларини бошқариш пул-кредит сиёсати ва бошқарув органлари меъёрлари ва талаблари бажарилишига риоя этилишини бошқаришдан иборат. Банк фаолиятини ва ресурсларни жалб қилишни назорат қилиш ички ва ташқи назоратларига бўлинади. Банкнинг назорат органлари ва ташқи аудиторлар, банкнинг ресурс сиёсати ва у амалга ошираётган операцияларда банкнинг ресурс базаси ҳолатига аҳамият берадилар. Ички назорат ташқи назорат билан боғлиқ ҳолда банкнинг қонунларга ва норматив ҳужжатларга, йўриқнома ва қоидаларга риоя этилишини назорат этадилар.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i/>
          <w:sz w:val="28"/>
          <w:szCs w:val="28"/>
          <w:lang w:val="uz-Cyrl-UZ"/>
        </w:rPr>
        <w:t>Ресурсларни бошқариш методлари</w:t>
      </w:r>
      <w:r w:rsidRPr="006864B2">
        <w:rPr>
          <w:rFonts w:ascii="Times New Roman" w:hAnsi="Times New Roman" w:cs="Times New Roman"/>
          <w:sz w:val="28"/>
          <w:szCs w:val="28"/>
          <w:lang w:val="uz-Cyrl-UZ"/>
        </w:rPr>
        <w:t xml:space="preserve">. Банк пассивларини бошқаришда турли хил методлардан фойдаланилади. Тижорат банклари жалб қилган ресурсларини бошқариш методлари: жалб қилинган ресурсларни таҳлил қилиш ва уларни таркибини яхшилаш, ресурсларнинг диверсификацияси, шунингдек, янги мижозларни жалб қилишни ўз ичига олади.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i/>
          <w:sz w:val="28"/>
          <w:szCs w:val="28"/>
          <w:lang w:val="uz-Cyrl-UZ"/>
        </w:rPr>
        <w:lastRenderedPageBreak/>
        <w:t>Бошқариш инструментлари</w:t>
      </w:r>
      <w:r w:rsidRPr="006864B2">
        <w:rPr>
          <w:rFonts w:ascii="Times New Roman" w:hAnsi="Times New Roman" w:cs="Times New Roman"/>
          <w:sz w:val="28"/>
          <w:szCs w:val="28"/>
          <w:lang w:val="uz-Cyrl-UZ"/>
        </w:rPr>
        <w:t xml:space="preserve">. Депозит ресурсларни бошқариш инструменти бўлиб, банк комиссияси, хизмат ҳақлари, фоиз ставкалари, турли хил чекловлар (депозитларни жойлаштиришга, қолдиқларга ва маблағларни ҳисобдан чиқаришга, бошланғич ва кейинги бадалларга ва бошқаларга) ҳисобланади. </w:t>
      </w:r>
    </w:p>
    <w:p w:rsidR="005D2B20" w:rsidRPr="006864B2" w:rsidRDefault="005D2B20" w:rsidP="009063FC">
      <w:pPr>
        <w:tabs>
          <w:tab w:val="left" w:pos="0"/>
        </w:tabs>
        <w:spacing w:before="24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3.2. Банк ресурсларини бошқариш самарадорлигини ошириш истиқболлари.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Мамлакатимиз иқтисодиётининг муҳим бўғимларидан ҳисобланган банк тизими ва алоҳида олинган банкнинг самарали фаолият кўрсатиши иқтисодиётни янада ривожланишига олиб келади, банклар фаолиятини самарали бошқариш биринчи навбатда, банклар ресурсларини самарали бошқаришдан иборат. Тижорат банклари ўзларида мавжуд ресурслардан самарали фойдаланишлари орқали оладиган даромадлари қанчалик барқарорлашиб бораверса, аввало уларнинг фаолиятлари кенгайиб боришига ҳамда ресурс базасини янада кенгайтириш имкониятига эга бўладилар. Шундай экан, ҳар бир тижорат банки мустақил равишда ўзининг ресурсларини шакллантиришда фаолият натижаларини таҳлил қилиши, банк ресурсларини бошқариш истиқболини таъминлаши керак. </w:t>
      </w:r>
    </w:p>
    <w:p w:rsidR="005D2B20" w:rsidRPr="006864B2" w:rsidRDefault="005D2B20" w:rsidP="00A57646">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Олиб борилган эконометрик тадқиқот натижаларидан кўринадики, 2013-2015 йиллар давомида республикамиз тижорат банклари капитали ва жами депозитларини йиллик қолдиғи йил сайин ўсиб бориши кутилмоқда. Буни қуйидаги келтирилган таҳлиллар асосида кўришимиз мумкин:</w:t>
      </w:r>
    </w:p>
    <w:p w:rsidR="005D2B20" w:rsidRPr="009947D7" w:rsidRDefault="00791358" w:rsidP="00A12065">
      <w:pPr>
        <w:tabs>
          <w:tab w:val="left" w:pos="0"/>
        </w:tabs>
        <w:spacing w:after="0" w:line="240" w:lineRule="auto"/>
        <w:ind w:firstLine="567"/>
        <w:jc w:val="right"/>
        <w:rPr>
          <w:rFonts w:ascii="Times New Roman" w:hAnsi="Times New Roman" w:cs="Times New Roman"/>
          <w:b/>
          <w:sz w:val="28"/>
          <w:szCs w:val="28"/>
          <w:lang w:val="uz-Cyrl-UZ"/>
        </w:rPr>
      </w:pPr>
      <w:r w:rsidRPr="009947D7">
        <w:rPr>
          <w:rFonts w:ascii="Times New Roman" w:hAnsi="Times New Roman" w:cs="Times New Roman"/>
          <w:b/>
          <w:sz w:val="28"/>
          <w:szCs w:val="28"/>
          <w:lang w:val="uz-Cyrl-UZ"/>
        </w:rPr>
        <w:t>3.1</w:t>
      </w:r>
      <w:r w:rsidR="005D2B20" w:rsidRPr="009947D7">
        <w:rPr>
          <w:rFonts w:ascii="Times New Roman" w:hAnsi="Times New Roman" w:cs="Times New Roman"/>
          <w:b/>
          <w:sz w:val="28"/>
          <w:szCs w:val="28"/>
          <w:lang w:val="uz-Cyrl-UZ"/>
        </w:rPr>
        <w:t>-жадвал</w:t>
      </w:r>
    </w:p>
    <w:p w:rsidR="005D2B20" w:rsidRPr="006864B2" w:rsidRDefault="005D2B20" w:rsidP="00A12065">
      <w:pPr>
        <w:tabs>
          <w:tab w:val="left" w:pos="0"/>
        </w:tabs>
        <w:spacing w:after="0" w:line="240" w:lineRule="auto"/>
        <w:ind w:firstLine="567"/>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Тижорат банкларининг капитали ва жами депозитлари қолдиғи,</w:t>
      </w:r>
      <w:r w:rsidRPr="006864B2">
        <w:rPr>
          <w:rStyle w:val="a6"/>
          <w:rFonts w:ascii="Times New Roman" w:hAnsi="Times New Roman" w:cs="Times New Roman"/>
          <w:b/>
          <w:sz w:val="28"/>
          <w:szCs w:val="28"/>
          <w:lang w:val="uz-Cyrl-UZ"/>
        </w:rPr>
        <w:footnoteReference w:id="62"/>
      </w:r>
      <w:r w:rsidR="00A12065">
        <w:rPr>
          <w:rFonts w:ascii="Times New Roman" w:hAnsi="Times New Roman" w:cs="Times New Roman"/>
          <w:b/>
          <w:sz w:val="28"/>
          <w:szCs w:val="28"/>
          <w:lang w:val="uz-Cyrl-UZ"/>
        </w:rPr>
        <w:t>(</w:t>
      </w:r>
      <w:r w:rsidR="00A12065" w:rsidRPr="006864B2">
        <w:rPr>
          <w:rFonts w:ascii="Times New Roman" w:hAnsi="Times New Roman" w:cs="Times New Roman"/>
          <w:b/>
          <w:sz w:val="28"/>
          <w:szCs w:val="28"/>
          <w:lang w:val="uz-Cyrl-UZ"/>
        </w:rPr>
        <w:t>триллион сўм</w:t>
      </w:r>
      <w:r w:rsidR="00A12065">
        <w:rPr>
          <w:rFonts w:ascii="Times New Roman" w:hAnsi="Times New Roman" w:cs="Times New Roman"/>
          <w:b/>
          <w:sz w:val="28"/>
          <w:szCs w:val="28"/>
          <w:lang w:val="uz-Cyrl-UZ"/>
        </w:rPr>
        <w:t>)</w:t>
      </w:r>
    </w:p>
    <w:tbl>
      <w:tblPr>
        <w:tblW w:w="934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75"/>
        <w:gridCol w:w="656"/>
        <w:gridCol w:w="656"/>
        <w:gridCol w:w="656"/>
        <w:gridCol w:w="656"/>
        <w:gridCol w:w="656"/>
        <w:gridCol w:w="656"/>
        <w:gridCol w:w="766"/>
        <w:gridCol w:w="766"/>
        <w:gridCol w:w="766"/>
        <w:gridCol w:w="766"/>
        <w:gridCol w:w="766"/>
      </w:tblGrid>
      <w:tr w:rsidR="0068711E" w:rsidRPr="0068711E" w:rsidTr="00397FB9">
        <w:trPr>
          <w:trHeight w:val="300"/>
        </w:trPr>
        <w:tc>
          <w:tcPr>
            <w:tcW w:w="1575"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йиллар</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2004</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2005</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2006</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2007</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2008</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2009</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2010</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2011</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2012</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2013</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2014</w:t>
            </w:r>
          </w:p>
        </w:tc>
      </w:tr>
      <w:tr w:rsidR="0068711E" w:rsidRPr="0068711E" w:rsidTr="00397FB9">
        <w:trPr>
          <w:trHeight w:val="300"/>
        </w:trPr>
        <w:tc>
          <w:tcPr>
            <w:tcW w:w="1575" w:type="dxa"/>
            <w:shd w:val="clear" w:color="auto" w:fill="auto"/>
            <w:noWrap/>
            <w:vAlign w:val="center"/>
            <w:hideMark/>
          </w:tcPr>
          <w:p w:rsidR="0068711E" w:rsidRPr="0068711E" w:rsidRDefault="0068711E" w:rsidP="0068711E">
            <w:pPr>
              <w:spacing w:after="0" w:line="240" w:lineRule="auto"/>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капитал</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824</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931</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1070</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1503</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2104</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3010</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4100</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5000</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6215</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6510</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6900</w:t>
            </w:r>
          </w:p>
        </w:tc>
      </w:tr>
      <w:tr w:rsidR="0068711E" w:rsidRPr="0068711E" w:rsidTr="00397FB9">
        <w:trPr>
          <w:trHeight w:val="300"/>
        </w:trPr>
        <w:tc>
          <w:tcPr>
            <w:tcW w:w="1575" w:type="dxa"/>
            <w:shd w:val="clear" w:color="auto" w:fill="auto"/>
            <w:noWrap/>
            <w:vAlign w:val="center"/>
            <w:hideMark/>
          </w:tcPr>
          <w:p w:rsidR="0068711E" w:rsidRPr="0068711E" w:rsidRDefault="0068711E" w:rsidP="0068711E">
            <w:pPr>
              <w:spacing w:after="0" w:line="240" w:lineRule="auto"/>
              <w:rPr>
                <w:rFonts w:ascii="Times New Roman" w:eastAsia="Times New Roman" w:hAnsi="Times New Roman" w:cs="Times New Roman"/>
                <w:b/>
                <w:bCs/>
                <w:color w:val="000000"/>
              </w:rPr>
            </w:pPr>
            <w:r w:rsidRPr="0068711E">
              <w:rPr>
                <w:rFonts w:ascii="Times New Roman" w:eastAsia="Times New Roman" w:hAnsi="Times New Roman" w:cs="Times New Roman"/>
                <w:b/>
                <w:bCs/>
                <w:color w:val="000000"/>
              </w:rPr>
              <w:t>депозит</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1282</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1689</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2545</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3829</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5772</w:t>
            </w:r>
          </w:p>
        </w:tc>
        <w:tc>
          <w:tcPr>
            <w:tcW w:w="65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8703</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13236</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17401</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22881</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26109</w:t>
            </w:r>
          </w:p>
        </w:tc>
        <w:tc>
          <w:tcPr>
            <w:tcW w:w="766" w:type="dxa"/>
            <w:shd w:val="clear" w:color="auto" w:fill="auto"/>
            <w:noWrap/>
            <w:vAlign w:val="center"/>
            <w:hideMark/>
          </w:tcPr>
          <w:p w:rsidR="0068711E" w:rsidRPr="0068711E" w:rsidRDefault="0068711E" w:rsidP="0068711E">
            <w:pPr>
              <w:spacing w:after="0" w:line="240" w:lineRule="auto"/>
              <w:jc w:val="center"/>
              <w:rPr>
                <w:rFonts w:ascii="Times New Roman" w:eastAsia="Times New Roman" w:hAnsi="Times New Roman" w:cs="Times New Roman"/>
                <w:color w:val="000000"/>
              </w:rPr>
            </w:pPr>
            <w:r w:rsidRPr="0068711E">
              <w:rPr>
                <w:rFonts w:ascii="Times New Roman" w:eastAsia="Times New Roman" w:hAnsi="Times New Roman" w:cs="Times New Roman"/>
                <w:color w:val="000000"/>
              </w:rPr>
              <w:t>28500</w:t>
            </w:r>
          </w:p>
        </w:tc>
      </w:tr>
    </w:tbl>
    <w:p w:rsidR="005D2B20" w:rsidRDefault="005D2B20" w:rsidP="009063FC">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 xml:space="preserve">Келтирилган </w:t>
      </w:r>
      <w:r w:rsidR="00492A59">
        <w:rPr>
          <w:rFonts w:ascii="Times New Roman" w:hAnsi="Times New Roman" w:cs="Times New Roman"/>
          <w:sz w:val="28"/>
          <w:szCs w:val="28"/>
          <w:lang w:val="uz-Cyrl-UZ"/>
        </w:rPr>
        <w:t>3.1</w:t>
      </w:r>
      <w:r w:rsidRPr="006864B2">
        <w:rPr>
          <w:rFonts w:ascii="Times New Roman" w:hAnsi="Times New Roman" w:cs="Times New Roman"/>
          <w:sz w:val="28"/>
          <w:szCs w:val="28"/>
          <w:lang w:val="uz-Cyrl-UZ"/>
        </w:rPr>
        <w:t>-жадвал маълумотлари асосида тижорат банкларининг капитали ва жами депозитларини йиллик қолдиғи учун “Microsoft Excel” дастури ёрдамида регрессия тенгламаси ва тренд чизиғини аниқлаймиз.</w:t>
      </w:r>
    </w:p>
    <w:p w:rsidR="0068711E" w:rsidRPr="006864B2" w:rsidRDefault="009063FC" w:rsidP="0068711E">
      <w:pPr>
        <w:tabs>
          <w:tab w:val="left" w:pos="0"/>
        </w:tabs>
        <w:spacing w:after="0" w:line="360" w:lineRule="auto"/>
        <w:jc w:val="center"/>
        <w:rPr>
          <w:rFonts w:ascii="Times New Roman" w:hAnsi="Times New Roman" w:cs="Times New Roman"/>
          <w:sz w:val="28"/>
          <w:szCs w:val="28"/>
          <w:lang w:val="uz-Cyrl-UZ"/>
        </w:rPr>
      </w:pPr>
      <w:r>
        <w:rPr>
          <w:rFonts w:ascii="Times New Roman" w:hAnsi="Times New Roman" w:cs="Times New Roman"/>
          <w:noProof/>
          <w:sz w:val="28"/>
          <w:szCs w:val="28"/>
          <w:lang w:eastAsia="ko-KR"/>
        </w:rPr>
        <w:drawing>
          <wp:inline distT="0" distB="0" distL="0" distR="0">
            <wp:extent cx="5633085" cy="2581275"/>
            <wp:effectExtent l="19050" t="0" r="5715" b="0"/>
            <wp:docPr id="11"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srcRect/>
                    <a:stretch>
                      <a:fillRect/>
                    </a:stretch>
                  </pic:blipFill>
                  <pic:spPr bwMode="auto">
                    <a:xfrm>
                      <a:off x="0" y="0"/>
                      <a:ext cx="5635216" cy="2582251"/>
                    </a:xfrm>
                    <a:prstGeom prst="rect">
                      <a:avLst/>
                    </a:prstGeom>
                    <a:noFill/>
                    <a:ln w="9525">
                      <a:noFill/>
                      <a:miter lim="800000"/>
                      <a:headEnd/>
                      <a:tailEnd/>
                    </a:ln>
                  </pic:spPr>
                </pic:pic>
              </a:graphicData>
            </a:graphic>
          </wp:inline>
        </w:drawing>
      </w:r>
    </w:p>
    <w:p w:rsidR="009063FC" w:rsidRPr="009063FC" w:rsidRDefault="009063FC" w:rsidP="009063FC">
      <w:pPr>
        <w:tabs>
          <w:tab w:val="left" w:pos="0"/>
        </w:tabs>
        <w:spacing w:after="0" w:line="360" w:lineRule="auto"/>
        <w:ind w:firstLine="567"/>
        <w:jc w:val="center"/>
        <w:rPr>
          <w:rFonts w:ascii="Times New Roman" w:hAnsi="Times New Roman" w:cs="Times New Roman"/>
          <w:sz w:val="26"/>
          <w:szCs w:val="26"/>
          <w:lang w:val="uz-Cyrl-UZ"/>
        </w:rPr>
      </w:pPr>
      <w:r w:rsidRPr="009063FC">
        <w:rPr>
          <w:rFonts w:ascii="Times New Roman" w:hAnsi="Times New Roman" w:cs="Times New Roman"/>
          <w:b/>
          <w:sz w:val="26"/>
          <w:szCs w:val="26"/>
        </w:rPr>
        <w:t>3.1</w:t>
      </w:r>
      <w:r w:rsidRPr="009063FC">
        <w:rPr>
          <w:rFonts w:ascii="Times New Roman" w:hAnsi="Times New Roman" w:cs="Times New Roman"/>
          <w:b/>
          <w:sz w:val="26"/>
          <w:szCs w:val="26"/>
          <w:lang w:val="uz-Cyrl-UZ"/>
        </w:rPr>
        <w:t>-расм. Тижорат банклари жами капитали(млрд. сўм)</w:t>
      </w:r>
      <w:r w:rsidR="00A12065">
        <w:rPr>
          <w:rFonts w:ascii="Times New Roman" w:hAnsi="Times New Roman" w:cs="Times New Roman"/>
          <w:b/>
          <w:sz w:val="26"/>
          <w:szCs w:val="26"/>
          <w:lang w:val="uz-Cyrl-UZ"/>
        </w:rPr>
        <w:t>.</w:t>
      </w:r>
    </w:p>
    <w:p w:rsidR="0068711E" w:rsidRDefault="005D2B20" w:rsidP="009063FC">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Олинган </w:t>
      </w:r>
      <w:r w:rsidR="00715322" w:rsidRPr="00715322">
        <w:rPr>
          <w:rFonts w:ascii="Times New Roman" w:hAnsi="Times New Roman" w:cs="Times New Roman"/>
          <w:sz w:val="28"/>
          <w:szCs w:val="28"/>
          <w:lang w:val="uz-Cyrl-UZ"/>
        </w:rPr>
        <w:t>3.1</w:t>
      </w:r>
      <w:r w:rsidRPr="006864B2">
        <w:rPr>
          <w:rFonts w:ascii="Times New Roman" w:hAnsi="Times New Roman" w:cs="Times New Roman"/>
          <w:sz w:val="28"/>
          <w:szCs w:val="28"/>
          <w:lang w:val="uz-Cyrl-UZ"/>
        </w:rPr>
        <w:t>-расм маълумотларидан кўришимиз мумкинки, 200</w:t>
      </w:r>
      <w:r w:rsidR="0068711E">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-201</w:t>
      </w:r>
      <w:r w:rsidR="0068711E">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йилларда тижорат банклари капиталининг регрессия тенгламаси </w:t>
      </w:r>
      <w:r w:rsidR="0068711E" w:rsidRPr="0068711E">
        <w:rPr>
          <w:rFonts w:ascii="Times New Roman" w:hAnsi="Times New Roman" w:cs="Times New Roman"/>
          <w:i/>
          <w:sz w:val="28"/>
          <w:szCs w:val="28"/>
          <w:lang w:val="uz-Cyrl-UZ"/>
        </w:rPr>
        <w:t>Y=32,94x</w:t>
      </w:r>
      <w:r w:rsidR="0068711E" w:rsidRPr="0068711E">
        <w:rPr>
          <w:rFonts w:ascii="Times New Roman" w:hAnsi="Times New Roman" w:cs="Times New Roman"/>
          <w:i/>
          <w:sz w:val="28"/>
          <w:szCs w:val="28"/>
          <w:vertAlign w:val="superscript"/>
          <w:lang w:val="uz-Cyrl-UZ"/>
        </w:rPr>
        <w:t>2</w:t>
      </w:r>
      <w:r w:rsidR="0068711E" w:rsidRPr="0068711E">
        <w:rPr>
          <w:rFonts w:ascii="Times New Roman" w:hAnsi="Times New Roman" w:cs="Times New Roman"/>
          <w:i/>
          <w:sz w:val="28"/>
          <w:szCs w:val="28"/>
          <w:lang w:val="uz-Cyrl-UZ"/>
        </w:rPr>
        <w:t>+305,83x+119,55</w:t>
      </w:r>
      <w:r w:rsidRPr="006864B2">
        <w:rPr>
          <w:rFonts w:ascii="Times New Roman" w:hAnsi="Times New Roman" w:cs="Times New Roman"/>
          <w:sz w:val="28"/>
          <w:szCs w:val="28"/>
          <w:lang w:val="uz-Cyrl-UZ"/>
        </w:rPr>
        <w:t>га тенг</w:t>
      </w:r>
      <w:r w:rsidR="0068711E">
        <w:rPr>
          <w:rFonts w:ascii="Times New Roman" w:hAnsi="Times New Roman" w:cs="Times New Roman"/>
          <w:sz w:val="28"/>
          <w:szCs w:val="28"/>
          <w:lang w:val="uz-Cyrl-UZ"/>
        </w:rPr>
        <w:t>.</w:t>
      </w:r>
      <w:r w:rsidR="00344B35" w:rsidRPr="006864B2">
        <w:rPr>
          <w:rFonts w:ascii="Times New Roman" w:hAnsi="Times New Roman" w:cs="Times New Roman"/>
          <w:sz w:val="28"/>
          <w:szCs w:val="28"/>
          <w:lang w:val="uz-Cyrl-UZ"/>
        </w:rPr>
        <w:t xml:space="preserve">Ушбу регрессия тенгламаси ёрдамида тижорат банклари </w:t>
      </w:r>
      <w:r w:rsidR="00344B35">
        <w:rPr>
          <w:rFonts w:ascii="Times New Roman" w:hAnsi="Times New Roman" w:cs="Times New Roman"/>
          <w:sz w:val="28"/>
          <w:szCs w:val="28"/>
          <w:lang w:val="uz-Cyrl-UZ"/>
        </w:rPr>
        <w:t>капитали</w:t>
      </w:r>
      <w:r w:rsidR="00344B35" w:rsidRPr="006864B2">
        <w:rPr>
          <w:rFonts w:ascii="Times New Roman" w:hAnsi="Times New Roman" w:cs="Times New Roman"/>
          <w:sz w:val="28"/>
          <w:szCs w:val="28"/>
          <w:lang w:val="uz-Cyrl-UZ"/>
        </w:rPr>
        <w:t xml:space="preserve"> 200</w:t>
      </w:r>
      <w:r w:rsidR="00344B35">
        <w:rPr>
          <w:rFonts w:ascii="Times New Roman" w:hAnsi="Times New Roman" w:cs="Times New Roman"/>
          <w:sz w:val="28"/>
          <w:szCs w:val="28"/>
          <w:lang w:val="uz-Cyrl-UZ"/>
        </w:rPr>
        <w:t>4</w:t>
      </w:r>
      <w:r w:rsidR="00344B35" w:rsidRPr="006864B2">
        <w:rPr>
          <w:rFonts w:ascii="Times New Roman" w:hAnsi="Times New Roman" w:cs="Times New Roman"/>
          <w:sz w:val="28"/>
          <w:szCs w:val="28"/>
          <w:lang w:val="uz-Cyrl-UZ"/>
        </w:rPr>
        <w:t xml:space="preserve"> йилдан 201</w:t>
      </w:r>
      <w:r w:rsidR="00344B35">
        <w:rPr>
          <w:rFonts w:ascii="Times New Roman" w:hAnsi="Times New Roman" w:cs="Times New Roman"/>
          <w:sz w:val="28"/>
          <w:szCs w:val="28"/>
          <w:lang w:val="uz-Cyrl-UZ"/>
        </w:rPr>
        <w:t>4</w:t>
      </w:r>
      <w:r w:rsidR="00344B35" w:rsidRPr="006864B2">
        <w:rPr>
          <w:rFonts w:ascii="Times New Roman" w:hAnsi="Times New Roman" w:cs="Times New Roman"/>
          <w:sz w:val="28"/>
          <w:szCs w:val="28"/>
          <w:lang w:val="uz-Cyrl-UZ"/>
        </w:rPr>
        <w:t xml:space="preserve"> йилгача ҳамда 2015 йилга истиқбол натижаларини прогноз қилишимиз мумкин.</w:t>
      </w:r>
    </w:p>
    <w:p w:rsidR="0068711E" w:rsidRDefault="009063FC" w:rsidP="0068711E">
      <w:pPr>
        <w:tabs>
          <w:tab w:val="left" w:pos="0"/>
        </w:tabs>
        <w:spacing w:after="0" w:line="360" w:lineRule="auto"/>
        <w:jc w:val="center"/>
        <w:rPr>
          <w:rFonts w:ascii="Times New Roman" w:hAnsi="Times New Roman" w:cs="Times New Roman"/>
          <w:sz w:val="28"/>
          <w:szCs w:val="28"/>
          <w:lang w:val="uz-Cyrl-UZ"/>
        </w:rPr>
      </w:pPr>
      <w:r>
        <w:rPr>
          <w:rFonts w:ascii="Times New Roman" w:hAnsi="Times New Roman" w:cs="Times New Roman"/>
          <w:noProof/>
          <w:sz w:val="28"/>
          <w:szCs w:val="28"/>
          <w:lang w:eastAsia="ko-KR"/>
        </w:rPr>
        <w:drawing>
          <wp:inline distT="0" distB="0" distL="0" distR="0">
            <wp:extent cx="5409876" cy="2674095"/>
            <wp:effectExtent l="19050" t="0" r="324" b="0"/>
            <wp:docPr id="12"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srcRect/>
                    <a:stretch>
                      <a:fillRect/>
                    </a:stretch>
                  </pic:blipFill>
                  <pic:spPr bwMode="auto">
                    <a:xfrm>
                      <a:off x="0" y="0"/>
                      <a:ext cx="5410371" cy="2674340"/>
                    </a:xfrm>
                    <a:prstGeom prst="rect">
                      <a:avLst/>
                    </a:prstGeom>
                    <a:noFill/>
                    <a:ln w="9525">
                      <a:noFill/>
                      <a:miter lim="800000"/>
                      <a:headEnd/>
                      <a:tailEnd/>
                    </a:ln>
                  </pic:spPr>
                </pic:pic>
              </a:graphicData>
            </a:graphic>
          </wp:inline>
        </w:drawing>
      </w:r>
    </w:p>
    <w:p w:rsidR="009063FC" w:rsidRPr="009063FC" w:rsidRDefault="009063FC" w:rsidP="009063FC">
      <w:pPr>
        <w:tabs>
          <w:tab w:val="left" w:pos="0"/>
        </w:tabs>
        <w:spacing w:after="0"/>
        <w:jc w:val="center"/>
        <w:rPr>
          <w:rFonts w:ascii="Times New Roman" w:hAnsi="Times New Roman" w:cs="Times New Roman"/>
          <w:sz w:val="26"/>
          <w:szCs w:val="26"/>
          <w:lang w:val="uz-Cyrl-UZ"/>
        </w:rPr>
      </w:pPr>
      <w:r w:rsidRPr="009063FC">
        <w:rPr>
          <w:rFonts w:ascii="Times New Roman" w:hAnsi="Times New Roman" w:cs="Times New Roman"/>
          <w:b/>
          <w:sz w:val="26"/>
          <w:szCs w:val="26"/>
        </w:rPr>
        <w:t>3.2</w:t>
      </w:r>
      <w:r w:rsidRPr="009063FC">
        <w:rPr>
          <w:rFonts w:ascii="Times New Roman" w:hAnsi="Times New Roman" w:cs="Times New Roman"/>
          <w:b/>
          <w:sz w:val="26"/>
          <w:szCs w:val="26"/>
          <w:lang w:val="uz-Cyrl-UZ"/>
        </w:rPr>
        <w:t>-расм. Тижорат банклари жами депозитлари(млрд. сўм).</w:t>
      </w:r>
    </w:p>
    <w:p w:rsidR="005D2B20" w:rsidRPr="006864B2" w:rsidRDefault="00344B35" w:rsidP="009063FC">
      <w:pPr>
        <w:tabs>
          <w:tab w:val="left" w:pos="0"/>
        </w:tabs>
        <w:spacing w:before="240" w:after="0" w:line="360" w:lineRule="auto"/>
        <w:ind w:firstLine="567"/>
        <w:jc w:val="both"/>
        <w:rPr>
          <w:rFonts w:ascii="Times New Roman" w:hAnsi="Times New Roman" w:cs="Times New Roman"/>
          <w:sz w:val="28"/>
          <w:szCs w:val="28"/>
          <w:lang w:val="uz-Cyrl-UZ"/>
        </w:rPr>
      </w:pPr>
      <w:r>
        <w:rPr>
          <w:rFonts w:ascii="Times New Roman" w:hAnsi="Times New Roman" w:cs="Times New Roman"/>
          <w:sz w:val="28"/>
          <w:szCs w:val="28"/>
          <w:lang w:val="uz-Cyrl-UZ"/>
        </w:rPr>
        <w:t xml:space="preserve">Республикамиз тижорат банклари </w:t>
      </w:r>
      <w:r w:rsidR="005D2B20" w:rsidRPr="006864B2">
        <w:rPr>
          <w:rFonts w:ascii="Times New Roman" w:hAnsi="Times New Roman" w:cs="Times New Roman"/>
          <w:sz w:val="28"/>
          <w:szCs w:val="28"/>
          <w:lang w:val="uz-Cyrl-UZ"/>
        </w:rPr>
        <w:t>жами депозитлари қолдиғининг регрессия тенгламаси</w:t>
      </w:r>
      <w:r w:rsidRPr="00344B35">
        <w:rPr>
          <w:rFonts w:ascii="Times New Roman" w:hAnsi="Times New Roman" w:cs="Times New Roman"/>
          <w:i/>
          <w:sz w:val="28"/>
          <w:szCs w:val="28"/>
          <w:lang w:val="uz-Cyrl-UZ"/>
        </w:rPr>
        <w:t>Y=236,14x</w:t>
      </w:r>
      <w:r w:rsidRPr="00344B35">
        <w:rPr>
          <w:rFonts w:ascii="Times New Roman" w:hAnsi="Times New Roman" w:cs="Times New Roman"/>
          <w:i/>
          <w:sz w:val="28"/>
          <w:szCs w:val="28"/>
          <w:vertAlign w:val="superscript"/>
          <w:lang w:val="uz-Cyrl-UZ"/>
        </w:rPr>
        <w:t>2</w:t>
      </w:r>
      <w:r w:rsidRPr="00344B35">
        <w:rPr>
          <w:rFonts w:ascii="Times New Roman" w:hAnsi="Times New Roman" w:cs="Times New Roman"/>
          <w:i/>
          <w:sz w:val="28"/>
          <w:szCs w:val="28"/>
          <w:lang w:val="uz-Cyrl-UZ"/>
        </w:rPr>
        <w:t>+160,71x+168,26</w:t>
      </w:r>
      <w:r w:rsidR="005D2B20" w:rsidRPr="006864B2">
        <w:rPr>
          <w:rFonts w:ascii="Times New Roman" w:hAnsi="Times New Roman" w:cs="Times New Roman"/>
          <w:sz w:val="28"/>
          <w:szCs w:val="28"/>
          <w:lang w:val="uz-Cyrl-UZ"/>
        </w:rPr>
        <w:t xml:space="preserve"> га тенг. Ушбу регрессия </w:t>
      </w:r>
      <w:r w:rsidR="005D2B20" w:rsidRPr="006864B2">
        <w:rPr>
          <w:rFonts w:ascii="Times New Roman" w:hAnsi="Times New Roman" w:cs="Times New Roman"/>
          <w:sz w:val="28"/>
          <w:szCs w:val="28"/>
          <w:lang w:val="uz-Cyrl-UZ"/>
        </w:rPr>
        <w:lastRenderedPageBreak/>
        <w:t>тенгламаси ёрдамида тижорат банкларининг жами депозитларининг 200</w:t>
      </w:r>
      <w:r>
        <w:rPr>
          <w:rFonts w:ascii="Times New Roman" w:hAnsi="Times New Roman" w:cs="Times New Roman"/>
          <w:sz w:val="28"/>
          <w:szCs w:val="28"/>
          <w:lang w:val="uz-Cyrl-UZ"/>
        </w:rPr>
        <w:t>4</w:t>
      </w:r>
      <w:r w:rsidR="005D2B20" w:rsidRPr="006864B2">
        <w:rPr>
          <w:rFonts w:ascii="Times New Roman" w:hAnsi="Times New Roman" w:cs="Times New Roman"/>
          <w:sz w:val="28"/>
          <w:szCs w:val="28"/>
          <w:lang w:val="uz-Cyrl-UZ"/>
        </w:rPr>
        <w:t xml:space="preserve"> йилдан 201</w:t>
      </w:r>
      <w:r>
        <w:rPr>
          <w:rFonts w:ascii="Times New Roman" w:hAnsi="Times New Roman" w:cs="Times New Roman"/>
          <w:sz w:val="28"/>
          <w:szCs w:val="28"/>
          <w:lang w:val="uz-Cyrl-UZ"/>
        </w:rPr>
        <w:t>4</w:t>
      </w:r>
      <w:r w:rsidR="005D2B20" w:rsidRPr="006864B2">
        <w:rPr>
          <w:rFonts w:ascii="Times New Roman" w:hAnsi="Times New Roman" w:cs="Times New Roman"/>
          <w:sz w:val="28"/>
          <w:szCs w:val="28"/>
          <w:lang w:val="uz-Cyrl-UZ"/>
        </w:rPr>
        <w:t xml:space="preserve"> йилгача ҳамда 2015 йилга истиқбол натижаларини прогноз қилишимиз мумкин. Регрессия тенгламалари яроқлилигига тўлиқ ишонч ҳосил қилиш учун ҳақиқатдаги ва прогноз натижаларни келтирамиз. Ўз навбатида қолдиқларнинг назарий қиймати ҳақиқий қийматига қанчалик яқин бўлса, истиқбол модели шунчалик сифатли бўлади.</w:t>
      </w: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m:oMathPara>
        <m:oMath>
          <m:r>
            <m:rPr>
              <m:sty m:val="bi"/>
            </m:rPr>
            <w:rPr>
              <w:rFonts w:ascii="Cambria Math" w:hAnsi="Cambria Math" w:cs="Times New Roman"/>
              <w:sz w:val="28"/>
              <w:szCs w:val="28"/>
              <w:lang w:val="uz-Cyrl-UZ"/>
            </w:rPr>
            <m:t>E=</m:t>
          </m:r>
          <m:sSub>
            <m:sSubPr>
              <m:ctrlPr>
                <w:rPr>
                  <w:rFonts w:ascii="Cambria Math" w:hAnsi="Cambria Math" w:cs="Times New Roman"/>
                  <w:b/>
                  <w:i/>
                  <w:sz w:val="28"/>
                  <w:szCs w:val="28"/>
                  <w:lang w:val="uz-Cyrl-UZ"/>
                </w:rPr>
              </m:ctrlPr>
            </m:sSubPr>
            <m:e>
              <m:r>
                <m:rPr>
                  <m:sty m:val="bi"/>
                </m:rPr>
                <w:rPr>
                  <w:rFonts w:ascii="Cambria Math" w:hAnsi="Cambria Math" w:cs="Times New Roman"/>
                  <w:sz w:val="28"/>
                  <w:szCs w:val="28"/>
                  <w:lang w:val="uz-Cyrl-UZ"/>
                </w:rPr>
                <m:t>Y</m:t>
              </m:r>
            </m:e>
            <m:sub>
              <m:r>
                <m:rPr>
                  <m:sty m:val="bi"/>
                </m:rPr>
                <w:rPr>
                  <w:rFonts w:ascii="Cambria Math" w:hAnsi="Cambria Math" w:cs="Times New Roman"/>
                  <w:sz w:val="28"/>
                  <w:szCs w:val="28"/>
                  <w:lang w:val="uz-Cyrl-UZ"/>
                </w:rPr>
                <m:t>факт</m:t>
              </m:r>
            </m:sub>
          </m:sSub>
          <m:r>
            <m:rPr>
              <m:sty m:val="bi"/>
            </m:rPr>
            <w:rPr>
              <w:rFonts w:ascii="Cambria Math" w:hAnsi="Cambria Math" w:cs="Times New Roman"/>
              <w:sz w:val="28"/>
              <w:szCs w:val="28"/>
              <w:lang w:val="uz-Cyrl-UZ"/>
            </w:rPr>
            <m:t>-</m:t>
          </m:r>
          <m:sSub>
            <m:sSubPr>
              <m:ctrlPr>
                <w:rPr>
                  <w:rFonts w:ascii="Cambria Math" w:hAnsi="Cambria Math" w:cs="Times New Roman"/>
                  <w:b/>
                  <w:i/>
                  <w:sz w:val="28"/>
                  <w:szCs w:val="28"/>
                  <w:lang w:val="uz-Cyrl-UZ"/>
                </w:rPr>
              </m:ctrlPr>
            </m:sSubPr>
            <m:e>
              <m:r>
                <m:rPr>
                  <m:sty m:val="bi"/>
                </m:rPr>
                <w:rPr>
                  <w:rFonts w:ascii="Cambria Math" w:hAnsi="Cambria Math" w:cs="Times New Roman"/>
                  <w:sz w:val="28"/>
                  <w:szCs w:val="28"/>
                  <w:lang w:val="uz-Cyrl-UZ"/>
                </w:rPr>
                <m:t>Y</m:t>
              </m:r>
            </m:e>
            <m:sub>
              <m:r>
                <w:rPr>
                  <w:rFonts w:ascii="Cambria Math" w:hAnsi="Times New Roman" w:cs="Times New Roman"/>
                  <w:sz w:val="28"/>
                  <w:szCs w:val="28"/>
                  <w:lang w:val="uz-Cyrl-UZ"/>
                </w:rPr>
                <m:t>истиқбол</m:t>
              </m:r>
            </m:sub>
          </m:sSub>
        </m:oMath>
      </m:oMathPara>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Модомики, ҳақиқий ва истиқбол қолдиқлар қиймати фарқи (</w:t>
      </w:r>
      <w:r w:rsidRPr="006864B2">
        <w:rPr>
          <w:rFonts w:ascii="Times New Roman" w:hAnsi="Times New Roman" w:cs="Times New Roman"/>
          <w:i/>
          <w:sz w:val="28"/>
          <w:szCs w:val="28"/>
          <w:lang w:val="uz-Cyrl-UZ"/>
        </w:rPr>
        <w:t>Y</w:t>
      </w:r>
      <w:r w:rsidRPr="006864B2">
        <w:rPr>
          <w:rFonts w:ascii="Times New Roman" w:hAnsi="Times New Roman" w:cs="Times New Roman"/>
          <w:i/>
          <w:sz w:val="28"/>
          <w:szCs w:val="28"/>
          <w:vertAlign w:val="subscript"/>
          <w:lang w:val="uz-Cyrl-UZ"/>
        </w:rPr>
        <w:t>факт</w:t>
      </w:r>
      <w:r w:rsidRPr="006864B2">
        <w:rPr>
          <w:rFonts w:ascii="Times New Roman" w:hAnsi="Times New Roman" w:cs="Times New Roman"/>
          <w:i/>
          <w:sz w:val="28"/>
          <w:szCs w:val="28"/>
          <w:lang w:val="uz-Cyrl-UZ"/>
        </w:rPr>
        <w:t xml:space="preserve"> - Y</w:t>
      </w:r>
      <w:r w:rsidR="00535939">
        <w:rPr>
          <w:rFonts w:ascii="Times New Roman" w:hAnsi="Times New Roman" w:cs="Times New Roman"/>
          <w:i/>
          <w:sz w:val="28"/>
          <w:szCs w:val="28"/>
          <w:vertAlign w:val="subscript"/>
          <w:lang w:val="uz-Cyrl-UZ"/>
        </w:rPr>
        <w:t>истиқбол</w:t>
      </w:r>
      <w:r w:rsidRPr="006864B2">
        <w:rPr>
          <w:rFonts w:ascii="Times New Roman" w:hAnsi="Times New Roman" w:cs="Times New Roman"/>
          <w:sz w:val="28"/>
          <w:szCs w:val="28"/>
          <w:lang w:val="uz-Cyrl-UZ"/>
        </w:rPr>
        <w:t>) ишораси мусбат ҳам манфий бўлиши мумкин.</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Қуйидаги </w:t>
      </w:r>
      <w:r w:rsidR="00715322" w:rsidRPr="00715322">
        <w:rPr>
          <w:rFonts w:ascii="Times New Roman" w:hAnsi="Times New Roman" w:cs="Times New Roman"/>
          <w:sz w:val="28"/>
          <w:szCs w:val="28"/>
          <w:lang w:val="uz-Cyrl-UZ"/>
        </w:rPr>
        <w:t>3.2</w:t>
      </w:r>
      <w:r w:rsidRPr="006864B2">
        <w:rPr>
          <w:rFonts w:ascii="Times New Roman" w:hAnsi="Times New Roman" w:cs="Times New Roman"/>
          <w:sz w:val="28"/>
          <w:szCs w:val="28"/>
          <w:lang w:val="uz-Cyrl-UZ"/>
        </w:rPr>
        <w:t>-жадвалдан кўринадики, тижорат банкларининг капиталининг ва жами депозитлари қолдиқларининг 200</w:t>
      </w:r>
      <w:r w:rsidR="00344B35">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йилдан 2015 йилгача регрессия тенгламаси бўйича бажарилган прогнози ҳақиқий қолдиқдан деярли фарқ қилмайди (четланиш [1;-1] оралиғида тебранмоқда).</w:t>
      </w:r>
    </w:p>
    <w:p w:rsidR="005D2B20" w:rsidRPr="00461AE2" w:rsidRDefault="00791358" w:rsidP="005D2B20">
      <w:pPr>
        <w:tabs>
          <w:tab w:val="left" w:pos="0"/>
        </w:tabs>
        <w:spacing w:after="0" w:line="360" w:lineRule="auto"/>
        <w:ind w:firstLine="567"/>
        <w:jc w:val="right"/>
        <w:rPr>
          <w:rFonts w:ascii="Times New Roman" w:hAnsi="Times New Roman" w:cs="Times New Roman"/>
          <w:sz w:val="28"/>
          <w:szCs w:val="28"/>
          <w:lang w:val="uz-Cyrl-UZ"/>
        </w:rPr>
      </w:pPr>
      <w:r>
        <w:rPr>
          <w:rFonts w:ascii="Times New Roman" w:hAnsi="Times New Roman" w:cs="Times New Roman"/>
          <w:b/>
          <w:sz w:val="28"/>
          <w:szCs w:val="28"/>
          <w:lang w:val="uz-Cyrl-UZ"/>
        </w:rPr>
        <w:t>3</w:t>
      </w:r>
      <w:r w:rsidRPr="006864B2">
        <w:rPr>
          <w:rFonts w:ascii="Times New Roman" w:hAnsi="Times New Roman" w:cs="Times New Roman"/>
          <w:b/>
          <w:sz w:val="28"/>
          <w:szCs w:val="28"/>
          <w:lang w:val="uz-Cyrl-UZ"/>
        </w:rPr>
        <w:t>.</w:t>
      </w:r>
      <w:r>
        <w:rPr>
          <w:rFonts w:ascii="Times New Roman" w:hAnsi="Times New Roman" w:cs="Times New Roman"/>
          <w:b/>
          <w:sz w:val="28"/>
          <w:szCs w:val="28"/>
          <w:lang w:val="uz-Cyrl-UZ"/>
        </w:rPr>
        <w:t>2</w:t>
      </w:r>
      <w:r w:rsidR="005D2B20" w:rsidRPr="00461AE2">
        <w:rPr>
          <w:rFonts w:ascii="Times New Roman" w:hAnsi="Times New Roman" w:cs="Times New Roman"/>
          <w:sz w:val="28"/>
          <w:szCs w:val="28"/>
          <w:lang w:val="uz-Cyrl-UZ"/>
        </w:rPr>
        <w:t>-жадвал</w:t>
      </w:r>
    </w:p>
    <w:p w:rsidR="005D2B20" w:rsidRPr="00461AE2" w:rsidRDefault="005D2B20" w:rsidP="00535939">
      <w:pPr>
        <w:tabs>
          <w:tab w:val="left" w:pos="0"/>
        </w:tabs>
        <w:spacing w:after="0"/>
        <w:ind w:firstLine="567"/>
        <w:jc w:val="center"/>
        <w:rPr>
          <w:rFonts w:ascii="Times New Roman" w:hAnsi="Times New Roman" w:cs="Times New Roman"/>
          <w:b/>
          <w:sz w:val="28"/>
          <w:szCs w:val="28"/>
          <w:lang w:val="uz-Cyrl-UZ"/>
        </w:rPr>
      </w:pPr>
      <w:r w:rsidRPr="00461AE2">
        <w:rPr>
          <w:rFonts w:ascii="Times New Roman" w:hAnsi="Times New Roman" w:cs="Times New Roman"/>
          <w:b/>
          <w:sz w:val="28"/>
          <w:szCs w:val="28"/>
          <w:lang w:val="uz-Cyrl-UZ"/>
        </w:rPr>
        <w:t xml:space="preserve">Тижорат банкларининг капитали ва жами депозитларини </w:t>
      </w:r>
    </w:p>
    <w:p w:rsidR="005D2B20" w:rsidRPr="00461AE2" w:rsidRDefault="005D2B20" w:rsidP="00535939">
      <w:pPr>
        <w:tabs>
          <w:tab w:val="left" w:pos="0"/>
        </w:tabs>
        <w:spacing w:after="0"/>
        <w:ind w:firstLine="567"/>
        <w:jc w:val="center"/>
        <w:rPr>
          <w:rFonts w:ascii="Times New Roman" w:hAnsi="Times New Roman" w:cs="Times New Roman"/>
          <w:b/>
          <w:sz w:val="28"/>
          <w:szCs w:val="28"/>
          <w:lang w:val="uz-Cyrl-UZ"/>
        </w:rPr>
      </w:pPr>
      <w:r w:rsidRPr="00461AE2">
        <w:rPr>
          <w:rFonts w:ascii="Times New Roman" w:hAnsi="Times New Roman" w:cs="Times New Roman"/>
          <w:b/>
          <w:sz w:val="28"/>
          <w:szCs w:val="28"/>
          <w:lang w:val="uz-Cyrl-UZ"/>
        </w:rPr>
        <w:t>200</w:t>
      </w:r>
      <w:r w:rsidR="00461AE2">
        <w:rPr>
          <w:rFonts w:ascii="Times New Roman" w:hAnsi="Times New Roman" w:cs="Times New Roman"/>
          <w:b/>
          <w:sz w:val="28"/>
          <w:szCs w:val="28"/>
          <w:lang w:val="uz-Cyrl-UZ"/>
        </w:rPr>
        <w:t>4</w:t>
      </w:r>
      <w:r w:rsidRPr="00461AE2">
        <w:rPr>
          <w:rFonts w:ascii="Times New Roman" w:hAnsi="Times New Roman" w:cs="Times New Roman"/>
          <w:b/>
          <w:sz w:val="28"/>
          <w:szCs w:val="28"/>
          <w:lang w:val="uz-Cyrl-UZ"/>
        </w:rPr>
        <w:t>-2015 йилгача ҳақиқий қолдиғи ва прогнози, триллион сўм</w:t>
      </w:r>
      <w:r w:rsidRPr="00461AE2">
        <w:rPr>
          <w:rStyle w:val="a6"/>
          <w:rFonts w:ascii="Times New Roman" w:hAnsi="Times New Roman" w:cs="Times New Roman"/>
          <w:b/>
          <w:sz w:val="28"/>
          <w:szCs w:val="28"/>
          <w:lang w:val="uz-Cyrl-UZ"/>
        </w:rPr>
        <w:footnoteReference w:id="63"/>
      </w:r>
    </w:p>
    <w:tbl>
      <w:tblPr>
        <w:tblStyle w:val="a9"/>
        <w:tblW w:w="0" w:type="auto"/>
        <w:tblLook w:val="04A0" w:firstRow="1" w:lastRow="0" w:firstColumn="1" w:lastColumn="0" w:noHBand="0" w:noVBand="1"/>
      </w:tblPr>
      <w:tblGrid>
        <w:gridCol w:w="1242"/>
        <w:gridCol w:w="1404"/>
        <w:gridCol w:w="1356"/>
        <w:gridCol w:w="1348"/>
        <w:gridCol w:w="1404"/>
        <w:gridCol w:w="1356"/>
        <w:gridCol w:w="1349"/>
      </w:tblGrid>
      <w:tr w:rsidR="006864B2" w:rsidRPr="00363E3E" w:rsidTr="00554460">
        <w:tc>
          <w:tcPr>
            <w:tcW w:w="1242" w:type="dxa"/>
            <w:vMerge w:val="restart"/>
            <w:vAlign w:val="center"/>
          </w:tcPr>
          <w:p w:rsidR="005D2B20" w:rsidRPr="00344B35" w:rsidRDefault="005D2B20" w:rsidP="005D2B20">
            <w:pPr>
              <w:tabs>
                <w:tab w:val="left" w:pos="0"/>
              </w:tabs>
              <w:jc w:val="center"/>
              <w:rPr>
                <w:rFonts w:ascii="Times New Roman" w:hAnsi="Times New Roman" w:cs="Times New Roman"/>
                <w:b/>
                <w:sz w:val="24"/>
                <w:szCs w:val="24"/>
                <w:lang w:val="uz-Cyrl-UZ"/>
              </w:rPr>
            </w:pPr>
            <w:r w:rsidRPr="00344B35">
              <w:rPr>
                <w:rFonts w:ascii="Times New Roman" w:hAnsi="Times New Roman" w:cs="Times New Roman"/>
                <w:b/>
                <w:sz w:val="24"/>
                <w:szCs w:val="24"/>
                <w:lang w:val="uz-Cyrl-UZ"/>
              </w:rPr>
              <w:t>Йиллар</w:t>
            </w:r>
          </w:p>
        </w:tc>
        <w:tc>
          <w:tcPr>
            <w:tcW w:w="4108" w:type="dxa"/>
            <w:gridSpan w:val="3"/>
          </w:tcPr>
          <w:p w:rsidR="005D2B20" w:rsidRPr="00344B35" w:rsidRDefault="005D2B20" w:rsidP="005D2B20">
            <w:pPr>
              <w:tabs>
                <w:tab w:val="left" w:pos="0"/>
              </w:tabs>
              <w:jc w:val="center"/>
              <w:rPr>
                <w:rFonts w:ascii="Times New Roman" w:hAnsi="Times New Roman" w:cs="Times New Roman"/>
                <w:b/>
                <w:sz w:val="24"/>
                <w:szCs w:val="24"/>
                <w:lang w:val="uz-Cyrl-UZ"/>
              </w:rPr>
            </w:pPr>
            <w:r w:rsidRPr="00344B35">
              <w:rPr>
                <w:rFonts w:ascii="Times New Roman" w:hAnsi="Times New Roman" w:cs="Times New Roman"/>
                <w:b/>
                <w:sz w:val="24"/>
                <w:szCs w:val="24"/>
                <w:lang w:val="uz-Cyrl-UZ"/>
              </w:rPr>
              <w:t>Капитал</w:t>
            </w:r>
          </w:p>
        </w:tc>
        <w:tc>
          <w:tcPr>
            <w:tcW w:w="4109" w:type="dxa"/>
            <w:gridSpan w:val="3"/>
          </w:tcPr>
          <w:p w:rsidR="005D2B20" w:rsidRPr="00344B35" w:rsidRDefault="005D2B20" w:rsidP="005D2B20">
            <w:pPr>
              <w:tabs>
                <w:tab w:val="left" w:pos="0"/>
              </w:tabs>
              <w:jc w:val="center"/>
              <w:rPr>
                <w:rFonts w:ascii="Times New Roman" w:hAnsi="Times New Roman" w:cs="Times New Roman"/>
                <w:b/>
                <w:sz w:val="24"/>
                <w:szCs w:val="24"/>
                <w:lang w:val="uz-Cyrl-UZ"/>
              </w:rPr>
            </w:pPr>
            <w:r w:rsidRPr="00344B35">
              <w:rPr>
                <w:rFonts w:ascii="Times New Roman" w:hAnsi="Times New Roman" w:cs="Times New Roman"/>
                <w:b/>
                <w:sz w:val="24"/>
                <w:szCs w:val="24"/>
                <w:lang w:val="uz-Cyrl-UZ"/>
              </w:rPr>
              <w:t xml:space="preserve">Жами депозитлар </w:t>
            </w:r>
          </w:p>
        </w:tc>
      </w:tr>
      <w:tr w:rsidR="006864B2" w:rsidRPr="00363E3E" w:rsidTr="00554460">
        <w:tc>
          <w:tcPr>
            <w:tcW w:w="1242" w:type="dxa"/>
            <w:vMerge/>
          </w:tcPr>
          <w:p w:rsidR="005D2B20" w:rsidRPr="00344B35" w:rsidRDefault="005D2B20" w:rsidP="005D2B20">
            <w:pPr>
              <w:tabs>
                <w:tab w:val="left" w:pos="0"/>
              </w:tabs>
              <w:jc w:val="center"/>
              <w:rPr>
                <w:rFonts w:ascii="Times New Roman" w:hAnsi="Times New Roman" w:cs="Times New Roman"/>
                <w:b/>
                <w:sz w:val="24"/>
                <w:szCs w:val="24"/>
                <w:lang w:val="uz-Cyrl-UZ"/>
              </w:rPr>
            </w:pPr>
          </w:p>
        </w:tc>
        <w:tc>
          <w:tcPr>
            <w:tcW w:w="1404" w:type="dxa"/>
          </w:tcPr>
          <w:p w:rsidR="005D2B20" w:rsidRPr="00344B35" w:rsidRDefault="005D2B20" w:rsidP="005D2B20">
            <w:pPr>
              <w:tabs>
                <w:tab w:val="left" w:pos="0"/>
              </w:tabs>
              <w:jc w:val="center"/>
              <w:rPr>
                <w:rFonts w:ascii="Times New Roman" w:hAnsi="Times New Roman" w:cs="Times New Roman"/>
                <w:b/>
                <w:sz w:val="24"/>
                <w:szCs w:val="24"/>
                <w:lang w:val="uz-Cyrl-UZ"/>
              </w:rPr>
            </w:pPr>
            <w:r w:rsidRPr="00344B35">
              <w:rPr>
                <w:rFonts w:ascii="Times New Roman" w:hAnsi="Times New Roman" w:cs="Times New Roman"/>
                <w:b/>
                <w:sz w:val="24"/>
                <w:szCs w:val="24"/>
                <w:lang w:val="uz-Cyrl-UZ"/>
              </w:rPr>
              <w:t>Ҳақиқатда</w:t>
            </w:r>
          </w:p>
        </w:tc>
        <w:tc>
          <w:tcPr>
            <w:tcW w:w="1356" w:type="dxa"/>
          </w:tcPr>
          <w:p w:rsidR="005D2B20" w:rsidRPr="002F4B41" w:rsidRDefault="005D2B20"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Прогноз</w:t>
            </w:r>
          </w:p>
        </w:tc>
        <w:tc>
          <w:tcPr>
            <w:tcW w:w="1348" w:type="dxa"/>
          </w:tcPr>
          <w:p w:rsidR="005D2B20" w:rsidRPr="002F4B41" w:rsidRDefault="005D2B20"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Фарқи</w:t>
            </w:r>
          </w:p>
        </w:tc>
        <w:tc>
          <w:tcPr>
            <w:tcW w:w="1404" w:type="dxa"/>
          </w:tcPr>
          <w:p w:rsidR="005D2B20" w:rsidRPr="00344B35" w:rsidRDefault="005D2B20" w:rsidP="005D2B20">
            <w:pPr>
              <w:tabs>
                <w:tab w:val="left" w:pos="0"/>
              </w:tabs>
              <w:jc w:val="center"/>
              <w:rPr>
                <w:rFonts w:ascii="Times New Roman" w:hAnsi="Times New Roman" w:cs="Times New Roman"/>
                <w:b/>
                <w:sz w:val="24"/>
                <w:szCs w:val="24"/>
                <w:lang w:val="uz-Cyrl-UZ"/>
              </w:rPr>
            </w:pPr>
            <w:r w:rsidRPr="00344B35">
              <w:rPr>
                <w:rFonts w:ascii="Times New Roman" w:hAnsi="Times New Roman" w:cs="Times New Roman"/>
                <w:b/>
                <w:sz w:val="24"/>
                <w:szCs w:val="24"/>
                <w:lang w:val="uz-Cyrl-UZ"/>
              </w:rPr>
              <w:t>Ҳақиқатда</w:t>
            </w:r>
          </w:p>
        </w:tc>
        <w:tc>
          <w:tcPr>
            <w:tcW w:w="1356" w:type="dxa"/>
          </w:tcPr>
          <w:p w:rsidR="005D2B20" w:rsidRPr="002F4B41" w:rsidRDefault="005D2B20"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Прогноз</w:t>
            </w:r>
          </w:p>
        </w:tc>
        <w:tc>
          <w:tcPr>
            <w:tcW w:w="1349" w:type="dxa"/>
          </w:tcPr>
          <w:p w:rsidR="005D2B20" w:rsidRPr="002F4B41" w:rsidRDefault="005D2B20"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Фарқи</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2004</w:t>
            </w:r>
          </w:p>
        </w:tc>
        <w:tc>
          <w:tcPr>
            <w:tcW w:w="1404" w:type="dxa"/>
          </w:tcPr>
          <w:p w:rsidR="006C644C" w:rsidRPr="00E739B3" w:rsidRDefault="006C644C" w:rsidP="00E739B3">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0,82</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0,46</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0,36</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1,28</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0,56</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0,72</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2005</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0,93</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0,86</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0,07</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1,68</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1,43</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0,25</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2006</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1,07</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1,33</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-0,26</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2,54</w:t>
            </w:r>
          </w:p>
        </w:tc>
        <w:tc>
          <w:tcPr>
            <w:tcW w:w="1356" w:type="dxa"/>
          </w:tcPr>
          <w:p w:rsidR="006C644C" w:rsidRPr="00E739B3" w:rsidRDefault="006C644C" w:rsidP="00461AE2">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2,78</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-0,24</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2007</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1,50</w:t>
            </w:r>
          </w:p>
        </w:tc>
        <w:tc>
          <w:tcPr>
            <w:tcW w:w="1356"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1,86</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-0,36</w:t>
            </w:r>
          </w:p>
        </w:tc>
        <w:tc>
          <w:tcPr>
            <w:tcW w:w="1404" w:type="dxa"/>
          </w:tcPr>
          <w:p w:rsidR="006C644C" w:rsidRPr="00E739B3"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3,82</w:t>
            </w:r>
          </w:p>
        </w:tc>
        <w:tc>
          <w:tcPr>
            <w:tcW w:w="1356" w:type="dxa"/>
          </w:tcPr>
          <w:p w:rsidR="006C644C" w:rsidRPr="00E739B3" w:rsidRDefault="006C644C" w:rsidP="00461AE2">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4,59</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-0,77</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2008</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2,1</w:t>
            </w:r>
            <w:r>
              <w:rPr>
                <w:rFonts w:ascii="Times New Roman" w:hAnsi="Times New Roman" w:cs="Times New Roman"/>
                <w:sz w:val="24"/>
                <w:szCs w:val="24"/>
                <w:lang w:val="uz-Cyrl-UZ"/>
              </w:rPr>
              <w:t>0</w:t>
            </w:r>
          </w:p>
        </w:tc>
        <w:tc>
          <w:tcPr>
            <w:tcW w:w="1356" w:type="dxa"/>
          </w:tcPr>
          <w:p w:rsidR="006C644C" w:rsidRPr="002F4B41" w:rsidRDefault="006C644C" w:rsidP="005D2B20">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2,4</w:t>
            </w:r>
            <w:r>
              <w:rPr>
                <w:rFonts w:ascii="Times New Roman" w:hAnsi="Times New Roman" w:cs="Times New Roman"/>
                <w:sz w:val="24"/>
                <w:szCs w:val="24"/>
                <w:lang w:val="uz-Cyrl-UZ"/>
              </w:rPr>
              <w:t>7</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-0,37</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5,77</w:t>
            </w:r>
          </w:p>
        </w:tc>
        <w:tc>
          <w:tcPr>
            <w:tcW w:w="1356" w:type="dxa"/>
          </w:tcPr>
          <w:p w:rsidR="006C644C" w:rsidRPr="002F4B41" w:rsidRDefault="00554460" w:rsidP="00461AE2">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6,</w:t>
            </w:r>
            <w:r w:rsidR="006C644C">
              <w:rPr>
                <w:rFonts w:ascii="Times New Roman" w:hAnsi="Times New Roman" w:cs="Times New Roman"/>
                <w:sz w:val="24"/>
                <w:szCs w:val="24"/>
                <w:lang w:val="uz-Cyrl-UZ"/>
              </w:rPr>
              <w:t>87</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-1,10</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2009</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3</w:t>
            </w:r>
            <w:r>
              <w:rPr>
                <w:rFonts w:ascii="Times New Roman" w:hAnsi="Times New Roman" w:cs="Times New Roman"/>
                <w:sz w:val="24"/>
                <w:szCs w:val="24"/>
                <w:lang w:val="uz-Cyrl-UZ"/>
              </w:rPr>
              <w:t>,01</w:t>
            </w:r>
          </w:p>
        </w:tc>
        <w:tc>
          <w:tcPr>
            <w:tcW w:w="1356" w:type="dxa"/>
          </w:tcPr>
          <w:p w:rsidR="006C644C" w:rsidRPr="002F4B41" w:rsidRDefault="006C644C" w:rsidP="005D2B20">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3,1</w:t>
            </w:r>
            <w:r>
              <w:rPr>
                <w:rFonts w:ascii="Times New Roman" w:hAnsi="Times New Roman" w:cs="Times New Roman"/>
                <w:sz w:val="24"/>
                <w:szCs w:val="24"/>
                <w:lang w:val="uz-Cyrl-UZ"/>
              </w:rPr>
              <w:t>4</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-0,13</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8,70</w:t>
            </w:r>
          </w:p>
        </w:tc>
        <w:tc>
          <w:tcPr>
            <w:tcW w:w="1356" w:type="dxa"/>
          </w:tcPr>
          <w:p w:rsidR="006C644C" w:rsidRPr="002F4B41" w:rsidRDefault="00554460"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9,</w:t>
            </w:r>
            <w:r w:rsidR="006C644C">
              <w:rPr>
                <w:rFonts w:ascii="Times New Roman" w:hAnsi="Times New Roman" w:cs="Times New Roman"/>
                <w:sz w:val="24"/>
                <w:szCs w:val="24"/>
                <w:lang w:val="uz-Cyrl-UZ"/>
              </w:rPr>
              <w:t>63</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-0,93</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2010</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4,1</w:t>
            </w:r>
            <w:r>
              <w:rPr>
                <w:rFonts w:ascii="Times New Roman" w:hAnsi="Times New Roman" w:cs="Times New Roman"/>
                <w:sz w:val="24"/>
                <w:szCs w:val="24"/>
                <w:lang w:val="uz-Cyrl-UZ"/>
              </w:rPr>
              <w:t>0</w:t>
            </w:r>
          </w:p>
        </w:tc>
        <w:tc>
          <w:tcPr>
            <w:tcW w:w="1356" w:type="dxa"/>
          </w:tcPr>
          <w:p w:rsidR="006C644C" w:rsidRPr="002F4B41" w:rsidRDefault="006C644C" w:rsidP="00E739B3">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3,</w:t>
            </w:r>
            <w:r>
              <w:rPr>
                <w:rFonts w:ascii="Times New Roman" w:hAnsi="Times New Roman" w:cs="Times New Roman"/>
                <w:sz w:val="24"/>
                <w:szCs w:val="24"/>
                <w:lang w:val="uz-Cyrl-UZ"/>
              </w:rPr>
              <w:t>87</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0,23</w:t>
            </w:r>
          </w:p>
        </w:tc>
        <w:tc>
          <w:tcPr>
            <w:tcW w:w="1404" w:type="dxa"/>
          </w:tcPr>
          <w:p w:rsidR="006C644C" w:rsidRPr="00344B35" w:rsidRDefault="006C644C" w:rsidP="00E739B3">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1</w:t>
            </w:r>
            <w:r>
              <w:rPr>
                <w:rFonts w:ascii="Times New Roman" w:hAnsi="Times New Roman" w:cs="Times New Roman"/>
                <w:sz w:val="24"/>
                <w:szCs w:val="24"/>
                <w:lang w:val="uz-Cyrl-UZ"/>
              </w:rPr>
              <w:t>3,23</w:t>
            </w:r>
          </w:p>
        </w:tc>
        <w:tc>
          <w:tcPr>
            <w:tcW w:w="1356" w:type="dxa"/>
          </w:tcPr>
          <w:p w:rsidR="006C644C" w:rsidRPr="002F4B41" w:rsidRDefault="006C644C" w:rsidP="0055446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12</w:t>
            </w:r>
            <w:r w:rsidR="00554460">
              <w:rPr>
                <w:rFonts w:ascii="Times New Roman" w:hAnsi="Times New Roman" w:cs="Times New Roman"/>
                <w:sz w:val="24"/>
                <w:szCs w:val="24"/>
                <w:lang w:val="uz-Cyrl-UZ"/>
              </w:rPr>
              <w:t>,</w:t>
            </w:r>
            <w:r>
              <w:rPr>
                <w:rFonts w:ascii="Times New Roman" w:hAnsi="Times New Roman" w:cs="Times New Roman"/>
                <w:sz w:val="24"/>
                <w:szCs w:val="24"/>
                <w:lang w:val="uz-Cyrl-UZ"/>
              </w:rPr>
              <w:t>86</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0,37</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2011</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5,2</w:t>
            </w:r>
            <w:r>
              <w:rPr>
                <w:rFonts w:ascii="Times New Roman" w:hAnsi="Times New Roman" w:cs="Times New Roman"/>
                <w:sz w:val="24"/>
                <w:szCs w:val="24"/>
                <w:lang w:val="uz-Cyrl-UZ"/>
              </w:rPr>
              <w:t>0</w:t>
            </w:r>
          </w:p>
        </w:tc>
        <w:tc>
          <w:tcPr>
            <w:tcW w:w="1356" w:type="dxa"/>
          </w:tcPr>
          <w:p w:rsidR="006C644C" w:rsidRPr="002F4B41" w:rsidRDefault="006C644C" w:rsidP="005D2B20">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4,</w:t>
            </w:r>
            <w:r>
              <w:rPr>
                <w:rFonts w:ascii="Times New Roman" w:hAnsi="Times New Roman" w:cs="Times New Roman"/>
                <w:sz w:val="24"/>
                <w:szCs w:val="24"/>
                <w:lang w:val="uz-Cyrl-UZ"/>
              </w:rPr>
              <w:t>6</w:t>
            </w:r>
            <w:r w:rsidRPr="002F4B41">
              <w:rPr>
                <w:rFonts w:ascii="Times New Roman" w:hAnsi="Times New Roman" w:cs="Times New Roman"/>
                <w:sz w:val="24"/>
                <w:szCs w:val="24"/>
                <w:lang w:val="uz-Cyrl-UZ"/>
              </w:rPr>
              <w:t>7</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0,53</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17,4</w:t>
            </w:r>
            <w:r>
              <w:rPr>
                <w:rFonts w:ascii="Times New Roman" w:hAnsi="Times New Roman" w:cs="Times New Roman"/>
                <w:sz w:val="24"/>
                <w:szCs w:val="24"/>
                <w:lang w:val="uz-Cyrl-UZ"/>
              </w:rPr>
              <w:t>0</w:t>
            </w:r>
          </w:p>
        </w:tc>
        <w:tc>
          <w:tcPr>
            <w:tcW w:w="1356" w:type="dxa"/>
          </w:tcPr>
          <w:p w:rsidR="006C644C" w:rsidRPr="002F4B41" w:rsidRDefault="00554460" w:rsidP="00E739B3">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16,</w:t>
            </w:r>
            <w:r w:rsidR="006C644C">
              <w:rPr>
                <w:rFonts w:ascii="Times New Roman" w:hAnsi="Times New Roman" w:cs="Times New Roman"/>
                <w:sz w:val="24"/>
                <w:szCs w:val="24"/>
                <w:lang w:val="uz-Cyrl-UZ"/>
              </w:rPr>
              <w:t>57</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0,83</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2012</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6,2</w:t>
            </w:r>
            <w:r>
              <w:rPr>
                <w:rFonts w:ascii="Times New Roman" w:hAnsi="Times New Roman" w:cs="Times New Roman"/>
                <w:sz w:val="24"/>
                <w:szCs w:val="24"/>
                <w:lang w:val="uz-Cyrl-UZ"/>
              </w:rPr>
              <w:t>1</w:t>
            </w:r>
          </w:p>
        </w:tc>
        <w:tc>
          <w:tcPr>
            <w:tcW w:w="1356" w:type="dxa"/>
          </w:tcPr>
          <w:p w:rsidR="006C644C" w:rsidRPr="002F4B41" w:rsidRDefault="006C644C" w:rsidP="005D2B20">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5,5</w:t>
            </w:r>
            <w:r>
              <w:rPr>
                <w:rFonts w:ascii="Times New Roman" w:hAnsi="Times New Roman" w:cs="Times New Roman"/>
                <w:sz w:val="24"/>
                <w:szCs w:val="24"/>
                <w:lang w:val="uz-Cyrl-UZ"/>
              </w:rPr>
              <w:t>4</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0,67</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22,8</w:t>
            </w:r>
            <w:r>
              <w:rPr>
                <w:rFonts w:ascii="Times New Roman" w:hAnsi="Times New Roman" w:cs="Times New Roman"/>
                <w:sz w:val="24"/>
                <w:szCs w:val="24"/>
                <w:lang w:val="uz-Cyrl-UZ"/>
              </w:rPr>
              <w:t>8</w:t>
            </w:r>
          </w:p>
        </w:tc>
        <w:tc>
          <w:tcPr>
            <w:tcW w:w="1356" w:type="dxa"/>
          </w:tcPr>
          <w:p w:rsidR="006C644C" w:rsidRPr="002F4B41" w:rsidRDefault="00554460"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20,</w:t>
            </w:r>
            <w:r w:rsidR="006C644C">
              <w:rPr>
                <w:rFonts w:ascii="Times New Roman" w:hAnsi="Times New Roman" w:cs="Times New Roman"/>
                <w:sz w:val="24"/>
                <w:szCs w:val="24"/>
                <w:lang w:val="uz-Cyrl-UZ"/>
              </w:rPr>
              <w:t>74</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2,14</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2013</w:t>
            </w:r>
          </w:p>
        </w:tc>
        <w:tc>
          <w:tcPr>
            <w:tcW w:w="1404" w:type="dxa"/>
          </w:tcPr>
          <w:p w:rsidR="006C644C" w:rsidRPr="00344B35" w:rsidRDefault="006C644C" w:rsidP="00344B35">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6,5</w:t>
            </w:r>
            <w:r>
              <w:rPr>
                <w:rFonts w:ascii="Times New Roman" w:hAnsi="Times New Roman" w:cs="Times New Roman"/>
                <w:sz w:val="24"/>
                <w:szCs w:val="24"/>
                <w:lang w:val="uz-Cyrl-UZ"/>
              </w:rPr>
              <w:t>1</w:t>
            </w:r>
          </w:p>
        </w:tc>
        <w:tc>
          <w:tcPr>
            <w:tcW w:w="1356" w:type="dxa"/>
          </w:tcPr>
          <w:p w:rsidR="006C644C" w:rsidRPr="002F4B41" w:rsidRDefault="006C644C" w:rsidP="00E739B3">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6,</w:t>
            </w:r>
            <w:r>
              <w:rPr>
                <w:rFonts w:ascii="Times New Roman" w:hAnsi="Times New Roman" w:cs="Times New Roman"/>
                <w:sz w:val="24"/>
                <w:szCs w:val="24"/>
                <w:lang w:val="uz-Cyrl-UZ"/>
              </w:rPr>
              <w:t>47</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0,04</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26,10</w:t>
            </w:r>
          </w:p>
        </w:tc>
        <w:tc>
          <w:tcPr>
            <w:tcW w:w="1356" w:type="dxa"/>
          </w:tcPr>
          <w:p w:rsidR="006C644C" w:rsidRPr="002F4B41" w:rsidRDefault="00554460"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25,</w:t>
            </w:r>
            <w:r w:rsidR="006C644C">
              <w:rPr>
                <w:rFonts w:ascii="Times New Roman" w:hAnsi="Times New Roman" w:cs="Times New Roman"/>
                <w:sz w:val="24"/>
                <w:szCs w:val="24"/>
                <w:lang w:val="uz-Cyrl-UZ"/>
              </w:rPr>
              <w:t>39</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0,71</w:t>
            </w:r>
          </w:p>
        </w:tc>
      </w:tr>
      <w:tr w:rsidR="006C644C" w:rsidRPr="00363E3E" w:rsidTr="00554460">
        <w:tc>
          <w:tcPr>
            <w:tcW w:w="1242" w:type="dxa"/>
          </w:tcPr>
          <w:p w:rsidR="006C644C" w:rsidRPr="002F4B41" w:rsidRDefault="006C644C"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2014</w:t>
            </w:r>
          </w:p>
        </w:tc>
        <w:tc>
          <w:tcPr>
            <w:tcW w:w="1404" w:type="dxa"/>
          </w:tcPr>
          <w:p w:rsidR="006C644C" w:rsidRPr="00344B35" w:rsidRDefault="006C644C" w:rsidP="00344B35">
            <w:pPr>
              <w:tabs>
                <w:tab w:val="left" w:pos="0"/>
              </w:tabs>
              <w:jc w:val="center"/>
              <w:rPr>
                <w:rFonts w:ascii="Times New Roman" w:hAnsi="Times New Roman" w:cs="Times New Roman"/>
                <w:sz w:val="24"/>
                <w:szCs w:val="24"/>
                <w:lang w:val="uz-Cyrl-UZ"/>
              </w:rPr>
            </w:pPr>
            <w:r w:rsidRPr="00344B35">
              <w:rPr>
                <w:rFonts w:ascii="Times New Roman" w:hAnsi="Times New Roman" w:cs="Times New Roman"/>
                <w:sz w:val="24"/>
                <w:szCs w:val="24"/>
                <w:lang w:val="uz-Cyrl-UZ"/>
              </w:rPr>
              <w:t>6,9</w:t>
            </w:r>
            <w:r>
              <w:rPr>
                <w:rFonts w:ascii="Times New Roman" w:hAnsi="Times New Roman" w:cs="Times New Roman"/>
                <w:sz w:val="24"/>
                <w:szCs w:val="24"/>
                <w:lang w:val="uz-Cyrl-UZ"/>
              </w:rPr>
              <w:t>0</w:t>
            </w:r>
          </w:p>
        </w:tc>
        <w:tc>
          <w:tcPr>
            <w:tcW w:w="1356" w:type="dxa"/>
          </w:tcPr>
          <w:p w:rsidR="006C644C" w:rsidRPr="002F4B41" w:rsidRDefault="006C644C" w:rsidP="005D2B20">
            <w:pPr>
              <w:tabs>
                <w:tab w:val="left" w:pos="0"/>
              </w:tabs>
              <w:jc w:val="center"/>
              <w:rPr>
                <w:rFonts w:ascii="Times New Roman" w:hAnsi="Times New Roman" w:cs="Times New Roman"/>
                <w:sz w:val="24"/>
                <w:szCs w:val="24"/>
                <w:lang w:val="uz-Cyrl-UZ"/>
              </w:rPr>
            </w:pPr>
            <w:r w:rsidRPr="002F4B41">
              <w:rPr>
                <w:rFonts w:ascii="Times New Roman" w:hAnsi="Times New Roman" w:cs="Times New Roman"/>
                <w:sz w:val="24"/>
                <w:szCs w:val="24"/>
                <w:lang w:val="uz-Cyrl-UZ"/>
              </w:rPr>
              <w:t>7,4</w:t>
            </w:r>
            <w:r>
              <w:rPr>
                <w:rFonts w:ascii="Times New Roman" w:hAnsi="Times New Roman" w:cs="Times New Roman"/>
                <w:sz w:val="24"/>
                <w:szCs w:val="24"/>
                <w:lang w:val="uz-Cyrl-UZ"/>
              </w:rPr>
              <w:t>6</w:t>
            </w:r>
          </w:p>
        </w:tc>
        <w:tc>
          <w:tcPr>
            <w:tcW w:w="1348"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-0,56</w:t>
            </w:r>
          </w:p>
        </w:tc>
        <w:tc>
          <w:tcPr>
            <w:tcW w:w="1404" w:type="dxa"/>
          </w:tcPr>
          <w:p w:rsidR="006C644C" w:rsidRPr="00344B35" w:rsidRDefault="006C644C" w:rsidP="005D2B20">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28,</w:t>
            </w:r>
            <w:r w:rsidRPr="00344B35">
              <w:rPr>
                <w:rFonts w:ascii="Times New Roman" w:hAnsi="Times New Roman" w:cs="Times New Roman"/>
                <w:sz w:val="24"/>
                <w:szCs w:val="24"/>
                <w:lang w:val="uz-Cyrl-UZ"/>
              </w:rPr>
              <w:t>5</w:t>
            </w:r>
            <w:r>
              <w:rPr>
                <w:rFonts w:ascii="Times New Roman" w:hAnsi="Times New Roman" w:cs="Times New Roman"/>
                <w:sz w:val="24"/>
                <w:szCs w:val="24"/>
                <w:lang w:val="uz-Cyrl-UZ"/>
              </w:rPr>
              <w:t>0</w:t>
            </w:r>
          </w:p>
        </w:tc>
        <w:tc>
          <w:tcPr>
            <w:tcW w:w="1356" w:type="dxa"/>
          </w:tcPr>
          <w:p w:rsidR="006C644C" w:rsidRPr="002F4B41" w:rsidRDefault="00554460" w:rsidP="002F4B41">
            <w:pPr>
              <w:tabs>
                <w:tab w:val="left" w:pos="0"/>
              </w:tabs>
              <w:jc w:val="center"/>
              <w:rPr>
                <w:rFonts w:ascii="Times New Roman" w:hAnsi="Times New Roman" w:cs="Times New Roman"/>
                <w:sz w:val="24"/>
                <w:szCs w:val="24"/>
                <w:lang w:val="uz-Cyrl-UZ"/>
              </w:rPr>
            </w:pPr>
            <w:r>
              <w:rPr>
                <w:rFonts w:ascii="Times New Roman" w:hAnsi="Times New Roman" w:cs="Times New Roman"/>
                <w:sz w:val="24"/>
                <w:szCs w:val="24"/>
                <w:lang w:val="uz-Cyrl-UZ"/>
              </w:rPr>
              <w:t>30,</w:t>
            </w:r>
            <w:r w:rsidR="006C644C">
              <w:rPr>
                <w:rFonts w:ascii="Times New Roman" w:hAnsi="Times New Roman" w:cs="Times New Roman"/>
                <w:sz w:val="24"/>
                <w:szCs w:val="24"/>
                <w:lang w:val="uz-Cyrl-UZ"/>
              </w:rPr>
              <w:t>50</w:t>
            </w:r>
          </w:p>
        </w:tc>
        <w:tc>
          <w:tcPr>
            <w:tcW w:w="1349" w:type="dxa"/>
            <w:vAlign w:val="center"/>
          </w:tcPr>
          <w:p w:rsidR="006C644C" w:rsidRPr="006C644C" w:rsidRDefault="006C644C" w:rsidP="006C644C">
            <w:pPr>
              <w:tabs>
                <w:tab w:val="left" w:pos="0"/>
              </w:tabs>
              <w:jc w:val="center"/>
              <w:rPr>
                <w:rFonts w:ascii="Times New Roman" w:hAnsi="Times New Roman" w:cs="Times New Roman"/>
                <w:i/>
                <w:sz w:val="24"/>
                <w:szCs w:val="24"/>
                <w:lang w:val="uz-Cyrl-UZ"/>
              </w:rPr>
            </w:pPr>
            <w:r w:rsidRPr="006C644C">
              <w:rPr>
                <w:rFonts w:ascii="Times New Roman" w:hAnsi="Times New Roman" w:cs="Times New Roman"/>
                <w:i/>
                <w:sz w:val="24"/>
                <w:szCs w:val="24"/>
                <w:lang w:val="uz-Cyrl-UZ"/>
              </w:rPr>
              <w:t>-2,00</w:t>
            </w:r>
          </w:p>
        </w:tc>
      </w:tr>
      <w:tr w:rsidR="005D2B20" w:rsidRPr="00363E3E" w:rsidTr="00554460">
        <w:tc>
          <w:tcPr>
            <w:tcW w:w="1242" w:type="dxa"/>
          </w:tcPr>
          <w:p w:rsidR="005D2B20" w:rsidRPr="002F4B41" w:rsidRDefault="005D2B20" w:rsidP="005D2B20">
            <w:pPr>
              <w:tabs>
                <w:tab w:val="left" w:pos="0"/>
              </w:tabs>
              <w:jc w:val="center"/>
              <w:rPr>
                <w:rFonts w:ascii="Times New Roman" w:hAnsi="Times New Roman" w:cs="Times New Roman"/>
                <w:b/>
                <w:sz w:val="24"/>
                <w:szCs w:val="24"/>
                <w:lang w:val="uz-Cyrl-UZ"/>
              </w:rPr>
            </w:pPr>
            <w:r w:rsidRPr="002F4B41">
              <w:rPr>
                <w:rFonts w:ascii="Times New Roman" w:hAnsi="Times New Roman" w:cs="Times New Roman"/>
                <w:b/>
                <w:sz w:val="24"/>
                <w:szCs w:val="24"/>
                <w:lang w:val="uz-Cyrl-UZ"/>
              </w:rPr>
              <w:t>2015</w:t>
            </w:r>
          </w:p>
        </w:tc>
        <w:tc>
          <w:tcPr>
            <w:tcW w:w="1404" w:type="dxa"/>
          </w:tcPr>
          <w:p w:rsidR="005D2B20" w:rsidRPr="00344B35" w:rsidRDefault="005D2B20" w:rsidP="005D2B20">
            <w:pPr>
              <w:tabs>
                <w:tab w:val="left" w:pos="0"/>
              </w:tabs>
              <w:jc w:val="center"/>
              <w:rPr>
                <w:rFonts w:ascii="Times New Roman" w:hAnsi="Times New Roman" w:cs="Times New Roman"/>
                <w:sz w:val="24"/>
                <w:szCs w:val="24"/>
                <w:lang w:val="uz-Cyrl-UZ"/>
              </w:rPr>
            </w:pPr>
          </w:p>
        </w:tc>
        <w:tc>
          <w:tcPr>
            <w:tcW w:w="1356" w:type="dxa"/>
          </w:tcPr>
          <w:p w:rsidR="005D2B20" w:rsidRPr="00554460" w:rsidRDefault="002F4B41" w:rsidP="005D2B20">
            <w:pPr>
              <w:tabs>
                <w:tab w:val="left" w:pos="0"/>
              </w:tabs>
              <w:jc w:val="center"/>
              <w:rPr>
                <w:rFonts w:ascii="Times New Roman" w:hAnsi="Times New Roman" w:cs="Times New Roman"/>
                <w:b/>
                <w:sz w:val="24"/>
                <w:szCs w:val="24"/>
                <w:lang w:val="uz-Cyrl-UZ"/>
              </w:rPr>
            </w:pPr>
            <w:r w:rsidRPr="00554460">
              <w:rPr>
                <w:rFonts w:ascii="Times New Roman" w:hAnsi="Times New Roman" w:cs="Times New Roman"/>
                <w:b/>
                <w:sz w:val="24"/>
                <w:szCs w:val="24"/>
                <w:lang w:val="uz-Cyrl-UZ"/>
              </w:rPr>
              <w:t>8,5</w:t>
            </w:r>
            <w:r w:rsidR="00E739B3" w:rsidRPr="00554460">
              <w:rPr>
                <w:rFonts w:ascii="Times New Roman" w:hAnsi="Times New Roman" w:cs="Times New Roman"/>
                <w:b/>
                <w:sz w:val="24"/>
                <w:szCs w:val="24"/>
                <w:lang w:val="uz-Cyrl-UZ"/>
              </w:rPr>
              <w:t>3</w:t>
            </w:r>
          </w:p>
        </w:tc>
        <w:tc>
          <w:tcPr>
            <w:tcW w:w="1348" w:type="dxa"/>
          </w:tcPr>
          <w:p w:rsidR="005D2B20" w:rsidRPr="002F4B41" w:rsidRDefault="005D2B20" w:rsidP="005D2B20">
            <w:pPr>
              <w:tabs>
                <w:tab w:val="left" w:pos="0"/>
              </w:tabs>
              <w:jc w:val="center"/>
              <w:rPr>
                <w:rFonts w:ascii="Times New Roman" w:hAnsi="Times New Roman" w:cs="Times New Roman"/>
                <w:sz w:val="24"/>
                <w:szCs w:val="24"/>
                <w:lang w:val="uz-Cyrl-UZ"/>
              </w:rPr>
            </w:pPr>
          </w:p>
        </w:tc>
        <w:tc>
          <w:tcPr>
            <w:tcW w:w="1404" w:type="dxa"/>
          </w:tcPr>
          <w:p w:rsidR="005D2B20" w:rsidRPr="00344B35" w:rsidRDefault="005D2B20" w:rsidP="005D2B20">
            <w:pPr>
              <w:tabs>
                <w:tab w:val="left" w:pos="0"/>
              </w:tabs>
              <w:jc w:val="center"/>
              <w:rPr>
                <w:rFonts w:ascii="Times New Roman" w:hAnsi="Times New Roman" w:cs="Times New Roman"/>
                <w:sz w:val="24"/>
                <w:szCs w:val="24"/>
                <w:lang w:val="uz-Cyrl-UZ"/>
              </w:rPr>
            </w:pPr>
          </w:p>
        </w:tc>
        <w:tc>
          <w:tcPr>
            <w:tcW w:w="1356" w:type="dxa"/>
          </w:tcPr>
          <w:p w:rsidR="005D2B20" w:rsidRPr="00554460" w:rsidRDefault="00554460" w:rsidP="005D2B20">
            <w:pPr>
              <w:tabs>
                <w:tab w:val="left" w:pos="0"/>
              </w:tabs>
              <w:jc w:val="center"/>
              <w:rPr>
                <w:rFonts w:ascii="Times New Roman" w:hAnsi="Times New Roman" w:cs="Times New Roman"/>
                <w:b/>
                <w:sz w:val="24"/>
                <w:szCs w:val="24"/>
                <w:lang w:val="uz-Cyrl-UZ"/>
              </w:rPr>
            </w:pPr>
            <w:r w:rsidRPr="00554460">
              <w:rPr>
                <w:rFonts w:ascii="Times New Roman" w:hAnsi="Times New Roman" w:cs="Times New Roman"/>
                <w:b/>
                <w:sz w:val="24"/>
                <w:szCs w:val="24"/>
                <w:lang w:val="uz-Cyrl-UZ"/>
              </w:rPr>
              <w:t>36,</w:t>
            </w:r>
            <w:r w:rsidR="002F4B41" w:rsidRPr="00554460">
              <w:rPr>
                <w:rFonts w:ascii="Times New Roman" w:hAnsi="Times New Roman" w:cs="Times New Roman"/>
                <w:b/>
                <w:sz w:val="24"/>
                <w:szCs w:val="24"/>
                <w:lang w:val="uz-Cyrl-UZ"/>
              </w:rPr>
              <w:t>1</w:t>
            </w:r>
            <w:r w:rsidR="00E739B3" w:rsidRPr="00554460">
              <w:rPr>
                <w:rFonts w:ascii="Times New Roman" w:hAnsi="Times New Roman" w:cs="Times New Roman"/>
                <w:b/>
                <w:sz w:val="24"/>
                <w:szCs w:val="24"/>
                <w:lang w:val="uz-Cyrl-UZ"/>
              </w:rPr>
              <w:t>0</w:t>
            </w:r>
          </w:p>
        </w:tc>
        <w:tc>
          <w:tcPr>
            <w:tcW w:w="1349" w:type="dxa"/>
          </w:tcPr>
          <w:p w:rsidR="005D2B20" w:rsidRPr="002F4B41" w:rsidRDefault="005D2B20" w:rsidP="005D2B20">
            <w:pPr>
              <w:tabs>
                <w:tab w:val="left" w:pos="0"/>
              </w:tabs>
              <w:jc w:val="center"/>
              <w:rPr>
                <w:rFonts w:ascii="Times New Roman" w:hAnsi="Times New Roman" w:cs="Times New Roman"/>
                <w:sz w:val="24"/>
                <w:szCs w:val="24"/>
                <w:lang w:val="uz-Cyrl-UZ"/>
              </w:rPr>
            </w:pPr>
          </w:p>
        </w:tc>
      </w:tr>
    </w:tbl>
    <w:p w:rsidR="005D2B20" w:rsidRPr="00363E3E" w:rsidRDefault="005D2B20" w:rsidP="005D2B20">
      <w:pPr>
        <w:tabs>
          <w:tab w:val="left" w:pos="0"/>
        </w:tabs>
        <w:spacing w:after="0" w:line="360" w:lineRule="auto"/>
        <w:ind w:firstLine="567"/>
        <w:rPr>
          <w:rFonts w:ascii="Times New Roman" w:hAnsi="Times New Roman" w:cs="Times New Roman"/>
          <w:sz w:val="28"/>
          <w:szCs w:val="28"/>
          <w:highlight w:val="yellow"/>
          <w:lang w:val="uz-Cyrl-UZ"/>
        </w:rPr>
      </w:pPr>
    </w:p>
    <w:p w:rsidR="005D2B20" w:rsidRPr="00461AE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461AE2">
        <w:rPr>
          <w:rFonts w:ascii="Times New Roman" w:hAnsi="Times New Roman" w:cs="Times New Roman"/>
          <w:sz w:val="28"/>
          <w:szCs w:val="28"/>
          <w:lang w:val="uz-Cyrl-UZ"/>
        </w:rPr>
        <w:t>Тижорат банклари капиталининг 200</w:t>
      </w:r>
      <w:r w:rsidR="00461AE2" w:rsidRPr="00461AE2">
        <w:rPr>
          <w:rFonts w:ascii="Times New Roman" w:hAnsi="Times New Roman" w:cs="Times New Roman"/>
          <w:sz w:val="28"/>
          <w:szCs w:val="28"/>
          <w:lang w:val="uz-Cyrl-UZ"/>
        </w:rPr>
        <w:t>4</w:t>
      </w:r>
      <w:r w:rsidRPr="00461AE2">
        <w:rPr>
          <w:rFonts w:ascii="Times New Roman" w:hAnsi="Times New Roman" w:cs="Times New Roman"/>
          <w:sz w:val="28"/>
          <w:szCs w:val="28"/>
          <w:lang w:val="uz-Cyrl-UZ"/>
        </w:rPr>
        <w:t>-201</w:t>
      </w:r>
      <w:r w:rsidR="00461AE2" w:rsidRPr="00461AE2">
        <w:rPr>
          <w:rFonts w:ascii="Times New Roman" w:hAnsi="Times New Roman" w:cs="Times New Roman"/>
          <w:sz w:val="28"/>
          <w:szCs w:val="28"/>
          <w:lang w:val="uz-Cyrl-UZ"/>
        </w:rPr>
        <w:t>4</w:t>
      </w:r>
      <w:r w:rsidRPr="00461AE2">
        <w:rPr>
          <w:rFonts w:ascii="Times New Roman" w:hAnsi="Times New Roman" w:cs="Times New Roman"/>
          <w:sz w:val="28"/>
          <w:szCs w:val="28"/>
          <w:lang w:val="uz-Cyrl-UZ"/>
        </w:rPr>
        <w:t xml:space="preserve"> йиллар бўйича прогнози хатолигини аппроксимациялаш (моделни ҳақиқий маълумотларга мослаштириш) учун модел бўйича абсолют қийматларини аниқлаш лозим:</w:t>
      </w:r>
    </w:p>
    <w:p w:rsidR="005D2B20" w:rsidRPr="00461AE2" w:rsidRDefault="005A5375" w:rsidP="005D2B20">
      <w:pPr>
        <w:tabs>
          <w:tab w:val="left" w:pos="0"/>
        </w:tabs>
        <w:spacing w:after="0" w:line="360" w:lineRule="auto"/>
        <w:ind w:firstLine="567"/>
        <w:jc w:val="both"/>
        <w:rPr>
          <w:rFonts w:ascii="Times New Roman" w:hAnsi="Times New Roman" w:cs="Times New Roman"/>
          <w:sz w:val="28"/>
          <w:szCs w:val="28"/>
          <w:lang w:val="uz-Cyrl-UZ"/>
        </w:rPr>
      </w:pPr>
      <m:oMathPara>
        <m:oMath>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A</m:t>
              </m:r>
            </m:e>
            <m:sub>
              <m:r>
                <w:rPr>
                  <w:rFonts w:ascii="Cambria Math" w:hAnsi="Cambria Math" w:cs="Times New Roman"/>
                  <w:sz w:val="28"/>
                  <w:szCs w:val="28"/>
                  <w:lang w:val="uz-Cyrl-UZ"/>
                </w:rPr>
                <m:t>абс</m:t>
              </m:r>
            </m:sub>
          </m:sSub>
          <m:r>
            <w:rPr>
              <w:rFonts w:ascii="Cambria Math" w:hAnsi="Cambria Math" w:cs="Times New Roman"/>
              <w:sz w:val="28"/>
              <w:szCs w:val="28"/>
              <w:lang w:val="uz-Cyrl-UZ"/>
            </w:rPr>
            <m:t>=</m:t>
          </m:r>
          <m:d>
            <m:dPr>
              <m:begChr m:val="|"/>
              <m:endChr m:val="|"/>
              <m:ctrlPr>
                <w:rPr>
                  <w:rFonts w:ascii="Cambria Math" w:hAnsi="Cambria Math" w:cs="Times New Roman"/>
                  <w:i/>
                  <w:sz w:val="28"/>
                  <w:szCs w:val="28"/>
                  <w:lang w:val="uz-Cyrl-UZ"/>
                </w:rPr>
              </m:ctrlPr>
            </m:dPr>
            <m:e>
              <m:f>
                <m:fPr>
                  <m:ctrlPr>
                    <w:rPr>
                      <w:rFonts w:ascii="Cambria Math" w:hAnsi="Cambria Math" w:cs="Times New Roman"/>
                      <w:i/>
                      <w:sz w:val="28"/>
                      <w:szCs w:val="28"/>
                      <w:lang w:val="uz-Cyrl-UZ"/>
                    </w:rPr>
                  </m:ctrlPr>
                </m:fPr>
                <m:num>
                  <m:nary>
                    <m:naryPr>
                      <m:chr m:val="∑"/>
                      <m:limLoc m:val="undOvr"/>
                      <m:subHide m:val="1"/>
                      <m:supHide m:val="1"/>
                      <m:ctrlPr>
                        <w:rPr>
                          <w:rFonts w:ascii="Cambria Math" w:hAnsi="Cambria Math" w:cs="Times New Roman"/>
                          <w:i/>
                          <w:sz w:val="28"/>
                          <w:szCs w:val="28"/>
                          <w:lang w:val="uz-Cyrl-UZ"/>
                        </w:rPr>
                      </m:ctrlPr>
                    </m:naryPr>
                    <m:sub/>
                    <m:sup/>
                    <m:e>
                      <m:d>
                        <m:dPr>
                          <m:ctrlPr>
                            <w:rPr>
                              <w:rFonts w:ascii="Cambria Math" w:hAnsi="Cambria Math" w:cs="Times New Roman"/>
                              <w:i/>
                              <w:sz w:val="28"/>
                              <w:szCs w:val="28"/>
                              <w:lang w:val="uz-Cyrl-UZ"/>
                            </w:rPr>
                          </m:ctrlPr>
                        </m:dPr>
                        <m:e>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факт</m:t>
                              </m:r>
                            </m:sub>
                          </m:sSub>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Times New Roman" w:cs="Times New Roman"/>
                                  <w:sz w:val="28"/>
                                  <w:szCs w:val="28"/>
                                  <w:lang w:val="uz-Cyrl-UZ"/>
                                </w:rPr>
                                <m:t>прогноз</m:t>
                              </m:r>
                            </m:sub>
                          </m:sSub>
                        </m:e>
                      </m:d>
                    </m:e>
                  </m:nary>
                </m:num>
                <m:den>
                  <m:r>
                    <w:rPr>
                      <w:rFonts w:ascii="Cambria Math" w:hAnsi="Cambria Math" w:cs="Times New Roman"/>
                      <w:sz w:val="28"/>
                      <w:szCs w:val="28"/>
                      <w:lang w:val="uz-Cyrl-UZ"/>
                    </w:rPr>
                    <m:t>n</m:t>
                  </m:r>
                </m:den>
              </m:f>
            </m:e>
          </m:d>
          <m:r>
            <w:rPr>
              <w:rFonts w:ascii="Cambria Math" w:hAnsi="Cambria Math" w:cs="Times New Roman"/>
              <w:sz w:val="28"/>
              <w:szCs w:val="28"/>
              <w:lang w:val="uz-Cyrl-UZ"/>
            </w:rPr>
            <m:t>=</m:t>
          </m:r>
          <m:d>
            <m:dPr>
              <m:begChr m:val="|"/>
              <m:endChr m:val="|"/>
              <m:ctrlPr>
                <w:rPr>
                  <w:rFonts w:ascii="Cambria Math" w:hAnsi="Cambria Math" w:cs="Times New Roman"/>
                  <w:i/>
                  <w:sz w:val="28"/>
                  <w:szCs w:val="28"/>
                  <w:lang w:val="uz-Cyrl-UZ"/>
                </w:rPr>
              </m:ctrlPr>
            </m:dPr>
            <m:e>
              <m:f>
                <m:fPr>
                  <m:ctrlPr>
                    <w:rPr>
                      <w:rFonts w:ascii="Cambria Math" w:hAnsi="Cambria Math" w:cs="Times New Roman"/>
                      <w:i/>
                      <w:sz w:val="28"/>
                      <w:szCs w:val="28"/>
                      <w:lang w:val="uz-Cyrl-UZ"/>
                    </w:rPr>
                  </m:ctrlPr>
                </m:fPr>
                <m:num>
                  <m:nary>
                    <m:naryPr>
                      <m:chr m:val="∑"/>
                      <m:limLoc m:val="undOvr"/>
                      <m:subHide m:val="1"/>
                      <m:supHide m:val="1"/>
                      <m:ctrlPr>
                        <w:rPr>
                          <w:rFonts w:ascii="Cambria Math" w:hAnsi="Cambria Math" w:cs="Times New Roman"/>
                          <w:i/>
                          <w:sz w:val="28"/>
                          <w:szCs w:val="28"/>
                          <w:lang w:val="uz-Cyrl-UZ"/>
                        </w:rPr>
                      </m:ctrlPr>
                    </m:naryPr>
                    <m:sub/>
                    <m:sup/>
                    <m:e>
                      <m:d>
                        <m:dPr>
                          <m:ctrlPr>
                            <w:rPr>
                              <w:rFonts w:ascii="Cambria Math" w:hAnsi="Cambria Math" w:cs="Times New Roman"/>
                              <w:i/>
                              <w:sz w:val="28"/>
                              <w:szCs w:val="28"/>
                              <w:lang w:val="uz-Cyrl-UZ"/>
                            </w:rPr>
                          </m:ctrlPr>
                        </m:dPr>
                        <m:e>
                          <m:r>
                            <w:rPr>
                              <w:rFonts w:ascii="Cambria Math" w:hAnsi="Cambria Math" w:cs="Times New Roman"/>
                              <w:sz w:val="28"/>
                              <w:szCs w:val="28"/>
                              <w:lang w:val="uz-Cyrl-UZ"/>
                            </w:rPr>
                            <m:t>38,35-38,13</m:t>
                          </m:r>
                        </m:e>
                      </m:d>
                    </m:e>
                  </m:nary>
                </m:num>
                <m:den>
                  <m:r>
                    <w:rPr>
                      <w:rFonts w:ascii="Cambria Math" w:hAnsi="Cambria Math" w:cs="Times New Roman"/>
                      <w:sz w:val="28"/>
                      <w:szCs w:val="28"/>
                      <w:lang w:val="uz-Cyrl-UZ"/>
                    </w:rPr>
                    <m:t>11</m:t>
                  </m:r>
                </m:den>
              </m:f>
            </m:e>
          </m:d>
          <m:r>
            <w:rPr>
              <w:rFonts w:ascii="Cambria Math" w:hAnsi="Cambria Math" w:cs="Times New Roman"/>
              <w:sz w:val="28"/>
              <w:szCs w:val="28"/>
              <w:lang w:val="uz-Cyrl-UZ"/>
            </w:rPr>
            <m:t>≈0,02</m:t>
          </m:r>
        </m:oMath>
      </m:oMathPara>
    </w:p>
    <w:p w:rsidR="00461AE2" w:rsidRPr="00461AE2" w:rsidRDefault="00461AE2" w:rsidP="00461AE2">
      <w:pPr>
        <w:tabs>
          <w:tab w:val="left" w:pos="0"/>
        </w:tabs>
        <w:spacing w:after="0" w:line="360" w:lineRule="auto"/>
        <w:ind w:firstLine="567"/>
        <w:jc w:val="both"/>
        <w:rPr>
          <w:rFonts w:ascii="Times New Roman" w:hAnsi="Times New Roman" w:cs="Times New Roman"/>
          <w:sz w:val="28"/>
          <w:szCs w:val="28"/>
          <w:lang w:val="uz-Cyrl-UZ"/>
        </w:rPr>
      </w:pPr>
      <w:r w:rsidRPr="00461AE2">
        <w:rPr>
          <w:rFonts w:ascii="Times New Roman" w:hAnsi="Times New Roman" w:cs="Times New Roman"/>
          <w:sz w:val="28"/>
          <w:szCs w:val="28"/>
          <w:lang w:val="uz-Cyrl-UZ"/>
        </w:rPr>
        <w:t xml:space="preserve">Бу ерда, </w:t>
      </w:r>
      <w:r w:rsidRPr="00461AE2">
        <w:rPr>
          <w:rFonts w:ascii="Times New Roman" w:hAnsi="Times New Roman" w:cs="Times New Roman"/>
          <w:i/>
          <w:sz w:val="28"/>
          <w:szCs w:val="28"/>
          <w:lang w:val="uz-Cyrl-UZ"/>
        </w:rPr>
        <w:t>А</w:t>
      </w:r>
      <w:r w:rsidRPr="00461AE2">
        <w:rPr>
          <w:rFonts w:ascii="Times New Roman" w:hAnsi="Times New Roman" w:cs="Times New Roman"/>
          <w:i/>
          <w:sz w:val="28"/>
          <w:szCs w:val="28"/>
          <w:vertAlign w:val="subscript"/>
          <w:lang w:val="uz-Cyrl-UZ"/>
        </w:rPr>
        <w:t>абс</w:t>
      </w:r>
      <w:r w:rsidRPr="00461AE2">
        <w:rPr>
          <w:rFonts w:ascii="Times New Roman" w:hAnsi="Times New Roman" w:cs="Times New Roman"/>
          <w:sz w:val="28"/>
          <w:szCs w:val="28"/>
          <w:lang w:val="uz-Cyrl-UZ"/>
        </w:rPr>
        <w:t xml:space="preserve"> – тижорат банкларининг жами </w:t>
      </w:r>
      <w:r w:rsidR="00C87C91">
        <w:rPr>
          <w:rFonts w:ascii="Times New Roman" w:hAnsi="Times New Roman" w:cs="Times New Roman"/>
          <w:sz w:val="28"/>
          <w:szCs w:val="28"/>
          <w:lang w:val="uz-Cyrl-UZ"/>
        </w:rPr>
        <w:t>капитал</w:t>
      </w:r>
      <w:r w:rsidRPr="00461AE2">
        <w:rPr>
          <w:rFonts w:ascii="Times New Roman" w:hAnsi="Times New Roman" w:cs="Times New Roman"/>
          <w:sz w:val="28"/>
          <w:szCs w:val="28"/>
          <w:lang w:val="uz-Cyrl-UZ"/>
        </w:rPr>
        <w:t>и қолдиқларининг статистик модел прогнознинг ўртача абсолют хатоси. Демак, абсолют хатол</w:t>
      </w:r>
      <w:r w:rsidR="006C644C">
        <w:rPr>
          <w:rFonts w:ascii="Times New Roman" w:hAnsi="Times New Roman" w:cs="Times New Roman"/>
          <w:sz w:val="28"/>
          <w:szCs w:val="28"/>
          <w:lang w:val="uz-Cyrl-UZ"/>
        </w:rPr>
        <w:t>ик</w:t>
      </w:r>
      <w:r w:rsidRPr="00461AE2">
        <w:rPr>
          <w:rFonts w:ascii="Times New Roman" w:hAnsi="Times New Roman" w:cs="Times New Roman"/>
          <w:sz w:val="28"/>
          <w:szCs w:val="28"/>
          <w:lang w:val="uz-Cyrl-UZ"/>
        </w:rPr>
        <w:t xml:space="preserve"> жуда кичик бўлганлиги учун</w:t>
      </w:r>
      <w:r w:rsidR="006C644C">
        <w:rPr>
          <w:rFonts w:ascii="Times New Roman" w:hAnsi="Times New Roman" w:cs="Times New Roman"/>
          <w:sz w:val="28"/>
          <w:szCs w:val="28"/>
          <w:lang w:val="uz-Cyrl-UZ"/>
        </w:rPr>
        <w:t xml:space="preserve"> (</w:t>
      </w:r>
      <w:r w:rsidR="006C644C" w:rsidRPr="006C644C">
        <w:rPr>
          <w:rFonts w:ascii="Times New Roman" w:hAnsi="Times New Roman" w:cs="Times New Roman"/>
          <w:i/>
          <w:sz w:val="28"/>
          <w:szCs w:val="28"/>
          <w:lang w:val="uz-Cyrl-UZ"/>
        </w:rPr>
        <w:t>А</w:t>
      </w:r>
      <w:r w:rsidR="006C644C" w:rsidRPr="006C644C">
        <w:rPr>
          <w:rFonts w:ascii="Times New Roman" w:hAnsi="Times New Roman" w:cs="Times New Roman"/>
          <w:i/>
          <w:sz w:val="28"/>
          <w:szCs w:val="28"/>
          <w:vertAlign w:val="subscript"/>
          <w:lang w:val="uz-Cyrl-UZ"/>
        </w:rPr>
        <w:t>абс</w:t>
      </w:r>
      <w:r w:rsidR="006C644C" w:rsidRPr="006C644C">
        <w:rPr>
          <w:rFonts w:ascii="Times New Roman" w:hAnsi="Times New Roman" w:cs="Times New Roman"/>
          <w:i/>
          <w:sz w:val="28"/>
          <w:szCs w:val="28"/>
        </w:rPr>
        <w:t>=</w:t>
      </w:r>
      <w:r w:rsidR="006C644C" w:rsidRPr="006C644C">
        <w:rPr>
          <w:rFonts w:ascii="Times New Roman" w:hAnsi="Times New Roman" w:cs="Times New Roman"/>
          <w:i/>
          <w:sz w:val="28"/>
          <w:szCs w:val="28"/>
          <w:lang w:val="uz-Cyrl-UZ"/>
        </w:rPr>
        <w:t>0,02</w:t>
      </w:r>
      <w:r w:rsidR="006C644C">
        <w:rPr>
          <w:rFonts w:ascii="Times New Roman" w:hAnsi="Times New Roman" w:cs="Times New Roman"/>
          <w:sz w:val="28"/>
          <w:szCs w:val="28"/>
          <w:lang w:val="uz-Cyrl-UZ"/>
        </w:rPr>
        <w:t>)</w:t>
      </w:r>
      <w:r w:rsidRPr="00461AE2">
        <w:rPr>
          <w:rFonts w:ascii="Times New Roman" w:hAnsi="Times New Roman" w:cs="Times New Roman"/>
          <w:sz w:val="28"/>
          <w:szCs w:val="28"/>
          <w:lang w:val="uz-Cyrl-UZ"/>
        </w:rPr>
        <w:t xml:space="preserve"> статистик моделимиз сифатли дейишимиз мумкин. </w:t>
      </w:r>
    </w:p>
    <w:p w:rsidR="005D2B20" w:rsidRPr="00461AE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461AE2">
        <w:rPr>
          <w:rFonts w:ascii="Times New Roman" w:hAnsi="Times New Roman" w:cs="Times New Roman"/>
          <w:sz w:val="28"/>
          <w:szCs w:val="28"/>
          <w:lang w:val="uz-Cyrl-UZ"/>
        </w:rPr>
        <w:t>Тижорат банклари жами депозитларининг 200</w:t>
      </w:r>
      <w:r w:rsidR="00461AE2" w:rsidRPr="00461AE2">
        <w:rPr>
          <w:rFonts w:ascii="Times New Roman" w:hAnsi="Times New Roman" w:cs="Times New Roman"/>
          <w:sz w:val="28"/>
          <w:szCs w:val="28"/>
          <w:lang w:val="uz-Cyrl-UZ"/>
        </w:rPr>
        <w:t>4</w:t>
      </w:r>
      <w:r w:rsidRPr="00461AE2">
        <w:rPr>
          <w:rFonts w:ascii="Times New Roman" w:hAnsi="Times New Roman" w:cs="Times New Roman"/>
          <w:sz w:val="28"/>
          <w:szCs w:val="28"/>
          <w:lang w:val="uz-Cyrl-UZ"/>
        </w:rPr>
        <w:t>-201</w:t>
      </w:r>
      <w:r w:rsidR="00461AE2" w:rsidRPr="00461AE2">
        <w:rPr>
          <w:rFonts w:ascii="Times New Roman" w:hAnsi="Times New Roman" w:cs="Times New Roman"/>
          <w:sz w:val="28"/>
          <w:szCs w:val="28"/>
          <w:lang w:val="uz-Cyrl-UZ"/>
        </w:rPr>
        <w:t>4</w:t>
      </w:r>
      <w:r w:rsidRPr="00461AE2">
        <w:rPr>
          <w:rFonts w:ascii="Times New Roman" w:hAnsi="Times New Roman" w:cs="Times New Roman"/>
          <w:sz w:val="28"/>
          <w:szCs w:val="28"/>
          <w:lang w:val="uz-Cyrl-UZ"/>
        </w:rPr>
        <w:t xml:space="preserve"> йиллар бўйича прогнози хатолигини аппроксимациялаш (моделни ҳақиқий маълумотларга мослаштириш) учун модел бўйича абсолют қийматларини аниқлаш лозим:        </w:t>
      </w:r>
    </w:p>
    <w:p w:rsidR="005D2B20" w:rsidRPr="00461AE2" w:rsidRDefault="005D2B20" w:rsidP="005D2B20">
      <w:pPr>
        <w:tabs>
          <w:tab w:val="left" w:pos="0"/>
        </w:tabs>
        <w:spacing w:after="0" w:line="360" w:lineRule="auto"/>
        <w:ind w:left="360"/>
        <w:jc w:val="both"/>
        <w:rPr>
          <w:rFonts w:ascii="Times New Roman" w:hAnsi="Times New Roman" w:cs="Times New Roman"/>
          <w:sz w:val="28"/>
          <w:szCs w:val="28"/>
          <w:lang w:val="en-US"/>
        </w:rPr>
      </w:pPr>
      <w:r w:rsidRPr="00363E3E">
        <w:rPr>
          <w:rFonts w:ascii="Cambria Math" w:hAnsi="Cambria Math" w:cs="Times New Roman"/>
          <w:sz w:val="28"/>
          <w:szCs w:val="28"/>
          <w:highlight w:val="yellow"/>
          <w:lang w:val="uz-Cyrl-UZ"/>
        </w:rPr>
        <w:br/>
      </w:r>
      <m:oMathPara>
        <m:oMath>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A</m:t>
              </m:r>
            </m:e>
            <m:sub>
              <m:r>
                <w:rPr>
                  <w:rFonts w:ascii="Cambria Math" w:hAnsi="Cambria Math" w:cs="Times New Roman"/>
                  <w:sz w:val="28"/>
                  <w:szCs w:val="28"/>
                  <w:lang w:val="uz-Cyrl-UZ"/>
                </w:rPr>
                <m:t>абс</m:t>
              </m:r>
            </m:sub>
          </m:sSub>
          <m:r>
            <w:rPr>
              <w:rFonts w:ascii="Cambria Math" w:hAnsi="Cambria Math" w:cs="Times New Roman"/>
              <w:sz w:val="28"/>
              <w:szCs w:val="28"/>
              <w:lang w:val="uz-Cyrl-UZ"/>
            </w:rPr>
            <m:t>=</m:t>
          </m:r>
          <m:d>
            <m:dPr>
              <m:begChr m:val="|"/>
              <m:endChr m:val="|"/>
              <m:ctrlPr>
                <w:rPr>
                  <w:rFonts w:ascii="Cambria Math" w:hAnsi="Cambria Math" w:cs="Times New Roman"/>
                  <w:i/>
                  <w:sz w:val="28"/>
                  <w:szCs w:val="28"/>
                  <w:lang w:val="uz-Cyrl-UZ"/>
                </w:rPr>
              </m:ctrlPr>
            </m:dPr>
            <m:e>
              <m:f>
                <m:fPr>
                  <m:ctrlPr>
                    <w:rPr>
                      <w:rFonts w:ascii="Cambria Math" w:hAnsi="Cambria Math" w:cs="Times New Roman"/>
                      <w:i/>
                      <w:sz w:val="28"/>
                      <w:szCs w:val="28"/>
                      <w:lang w:val="uz-Cyrl-UZ"/>
                    </w:rPr>
                  </m:ctrlPr>
                </m:fPr>
                <m:num>
                  <m:nary>
                    <m:naryPr>
                      <m:chr m:val="∑"/>
                      <m:limLoc m:val="undOvr"/>
                      <m:subHide m:val="1"/>
                      <m:supHide m:val="1"/>
                      <m:ctrlPr>
                        <w:rPr>
                          <w:rFonts w:ascii="Cambria Math" w:hAnsi="Cambria Math" w:cs="Times New Roman"/>
                          <w:i/>
                          <w:sz w:val="28"/>
                          <w:szCs w:val="28"/>
                          <w:lang w:val="uz-Cyrl-UZ"/>
                        </w:rPr>
                      </m:ctrlPr>
                    </m:naryPr>
                    <m:sub/>
                    <m:sup/>
                    <m:e>
                      <m:d>
                        <m:dPr>
                          <m:ctrlPr>
                            <w:rPr>
                              <w:rFonts w:ascii="Cambria Math" w:hAnsi="Cambria Math" w:cs="Times New Roman"/>
                              <w:i/>
                              <w:sz w:val="28"/>
                              <w:szCs w:val="28"/>
                              <w:lang w:val="uz-Cyrl-UZ"/>
                            </w:rPr>
                          </m:ctrlPr>
                        </m:dPr>
                        <m:e>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Cambria Math" w:cs="Times New Roman"/>
                                  <w:sz w:val="28"/>
                                  <w:szCs w:val="28"/>
                                  <w:lang w:val="uz-Cyrl-UZ"/>
                                </w:rPr>
                                <m:t>факт</m:t>
                              </m:r>
                            </m:sub>
                          </m:sSub>
                          <m:r>
                            <w:rPr>
                              <w:rFonts w:ascii="Cambria Math" w:hAnsi="Cambria Math" w:cs="Times New Roman"/>
                              <w:sz w:val="28"/>
                              <w:szCs w:val="28"/>
                              <w:lang w:val="uz-Cyrl-UZ"/>
                            </w:rPr>
                            <m:t>-</m:t>
                          </m:r>
                          <m:sSub>
                            <m:sSubPr>
                              <m:ctrlPr>
                                <w:rPr>
                                  <w:rFonts w:ascii="Cambria Math" w:hAnsi="Cambria Math" w:cs="Times New Roman"/>
                                  <w:i/>
                                  <w:sz w:val="28"/>
                                  <w:szCs w:val="28"/>
                                  <w:lang w:val="uz-Cyrl-UZ"/>
                                </w:rPr>
                              </m:ctrlPr>
                            </m:sSubPr>
                            <m:e>
                              <m:r>
                                <w:rPr>
                                  <w:rFonts w:ascii="Cambria Math" w:hAnsi="Cambria Math" w:cs="Times New Roman"/>
                                  <w:sz w:val="28"/>
                                  <w:szCs w:val="28"/>
                                  <w:lang w:val="uz-Cyrl-UZ"/>
                                </w:rPr>
                                <m:t>Y</m:t>
                              </m:r>
                            </m:e>
                            <m:sub>
                              <m:r>
                                <w:rPr>
                                  <w:rFonts w:ascii="Cambria Math" w:hAnsi="Times New Roman" w:cs="Times New Roman"/>
                                  <w:sz w:val="28"/>
                                  <w:szCs w:val="28"/>
                                  <w:lang w:val="uz-Cyrl-UZ"/>
                                </w:rPr>
                                <m:t>прогноз</m:t>
                              </m:r>
                            </m:sub>
                          </m:sSub>
                        </m:e>
                      </m:d>
                    </m:e>
                  </m:nary>
                </m:num>
                <m:den>
                  <m:r>
                    <w:rPr>
                      <w:rFonts w:ascii="Cambria Math" w:hAnsi="Cambria Math" w:cs="Times New Roman"/>
                      <w:sz w:val="28"/>
                      <w:szCs w:val="28"/>
                      <w:lang w:val="uz-Cyrl-UZ"/>
                    </w:rPr>
                    <m:t>n</m:t>
                  </m:r>
                </m:den>
              </m:f>
            </m:e>
          </m:d>
          <m:r>
            <w:rPr>
              <w:rFonts w:ascii="Cambria Math" w:hAnsi="Cambria Math" w:cs="Times New Roman"/>
              <w:sz w:val="28"/>
              <w:szCs w:val="28"/>
              <w:lang w:val="uz-Cyrl-UZ"/>
            </w:rPr>
            <m:t>=</m:t>
          </m:r>
          <m:d>
            <m:dPr>
              <m:begChr m:val="|"/>
              <m:endChr m:val="|"/>
              <m:ctrlPr>
                <w:rPr>
                  <w:rFonts w:ascii="Cambria Math" w:hAnsi="Cambria Math" w:cs="Times New Roman"/>
                  <w:i/>
                  <w:sz w:val="28"/>
                  <w:szCs w:val="28"/>
                  <w:lang w:val="uz-Cyrl-UZ"/>
                </w:rPr>
              </m:ctrlPr>
            </m:dPr>
            <m:e>
              <m:f>
                <m:fPr>
                  <m:ctrlPr>
                    <w:rPr>
                      <w:rFonts w:ascii="Cambria Math" w:hAnsi="Cambria Math" w:cs="Times New Roman"/>
                      <w:i/>
                      <w:sz w:val="28"/>
                      <w:szCs w:val="28"/>
                      <w:lang w:val="uz-Cyrl-UZ"/>
                    </w:rPr>
                  </m:ctrlPr>
                </m:fPr>
                <m:num>
                  <m:nary>
                    <m:naryPr>
                      <m:chr m:val="∑"/>
                      <m:limLoc m:val="undOvr"/>
                      <m:subHide m:val="1"/>
                      <m:supHide m:val="1"/>
                      <m:ctrlPr>
                        <w:rPr>
                          <w:rFonts w:ascii="Cambria Math" w:hAnsi="Cambria Math" w:cs="Times New Roman"/>
                          <w:i/>
                          <w:sz w:val="28"/>
                          <w:szCs w:val="28"/>
                          <w:lang w:val="uz-Cyrl-UZ"/>
                        </w:rPr>
                      </m:ctrlPr>
                    </m:naryPr>
                    <m:sub/>
                    <m:sup/>
                    <m:e>
                      <m:d>
                        <m:dPr>
                          <m:ctrlPr>
                            <w:rPr>
                              <w:rFonts w:ascii="Cambria Math" w:hAnsi="Cambria Math" w:cs="Times New Roman"/>
                              <w:i/>
                              <w:sz w:val="28"/>
                              <w:szCs w:val="28"/>
                              <w:lang w:val="uz-Cyrl-UZ"/>
                            </w:rPr>
                          </m:ctrlPr>
                        </m:dPr>
                        <m:e>
                          <m:r>
                            <w:rPr>
                              <w:rFonts w:ascii="Cambria Math" w:hAnsi="Cambria Math" w:cs="Times New Roman"/>
                              <w:sz w:val="28"/>
                              <w:szCs w:val="28"/>
                              <w:lang w:val="uz-Cyrl-UZ"/>
                            </w:rPr>
                            <m:t>131,9-131,92</m:t>
                          </m:r>
                        </m:e>
                      </m:d>
                    </m:e>
                  </m:nary>
                </m:num>
                <m:den>
                  <m:r>
                    <w:rPr>
                      <w:rFonts w:ascii="Cambria Math" w:hAnsi="Cambria Math" w:cs="Times New Roman"/>
                      <w:sz w:val="28"/>
                      <w:szCs w:val="28"/>
                      <w:lang w:val="uz-Cyrl-UZ"/>
                    </w:rPr>
                    <m:t>11</m:t>
                  </m:r>
                </m:den>
              </m:f>
            </m:e>
          </m:d>
          <m:r>
            <w:rPr>
              <w:rFonts w:ascii="Cambria Math" w:hAnsi="Cambria Math" w:cs="Times New Roman"/>
              <w:sz w:val="28"/>
              <w:szCs w:val="28"/>
              <w:lang w:val="uz-Cyrl-UZ"/>
            </w:rPr>
            <m:t>≈0,0018</m:t>
          </m:r>
        </m:oMath>
      </m:oMathPara>
    </w:p>
    <w:p w:rsidR="005D2B20" w:rsidRPr="00461AE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461AE2">
        <w:rPr>
          <w:rFonts w:ascii="Times New Roman" w:hAnsi="Times New Roman" w:cs="Times New Roman"/>
          <w:sz w:val="28"/>
          <w:szCs w:val="28"/>
          <w:lang w:val="uz-Cyrl-UZ"/>
        </w:rPr>
        <w:t xml:space="preserve">Бу ерда, </w:t>
      </w:r>
      <w:r w:rsidRPr="00461AE2">
        <w:rPr>
          <w:rFonts w:ascii="Times New Roman" w:hAnsi="Times New Roman" w:cs="Times New Roman"/>
          <w:i/>
          <w:sz w:val="28"/>
          <w:szCs w:val="28"/>
          <w:lang w:val="uz-Cyrl-UZ"/>
        </w:rPr>
        <w:t>А</w:t>
      </w:r>
      <w:r w:rsidRPr="00461AE2">
        <w:rPr>
          <w:rFonts w:ascii="Times New Roman" w:hAnsi="Times New Roman" w:cs="Times New Roman"/>
          <w:i/>
          <w:sz w:val="28"/>
          <w:szCs w:val="28"/>
          <w:vertAlign w:val="subscript"/>
          <w:lang w:val="uz-Cyrl-UZ"/>
        </w:rPr>
        <w:t>абс</w:t>
      </w:r>
      <w:r w:rsidRPr="00461AE2">
        <w:rPr>
          <w:rFonts w:ascii="Times New Roman" w:hAnsi="Times New Roman" w:cs="Times New Roman"/>
          <w:sz w:val="28"/>
          <w:szCs w:val="28"/>
          <w:lang w:val="uz-Cyrl-UZ"/>
        </w:rPr>
        <w:t xml:space="preserve"> – тижорат банкларининг жами депозитлари қолдиқларининг статистик модел прогнознинг ўртача абсолют хатоси. Демак, абсолют хатол</w:t>
      </w:r>
      <w:r w:rsidR="006C644C">
        <w:rPr>
          <w:rFonts w:ascii="Times New Roman" w:hAnsi="Times New Roman" w:cs="Times New Roman"/>
          <w:sz w:val="28"/>
          <w:szCs w:val="28"/>
          <w:lang w:val="uz-Cyrl-UZ"/>
        </w:rPr>
        <w:t>ик</w:t>
      </w:r>
      <w:r w:rsidRPr="00461AE2">
        <w:rPr>
          <w:rFonts w:ascii="Times New Roman" w:hAnsi="Times New Roman" w:cs="Times New Roman"/>
          <w:sz w:val="28"/>
          <w:szCs w:val="28"/>
          <w:lang w:val="uz-Cyrl-UZ"/>
        </w:rPr>
        <w:t xml:space="preserve"> жуда кичик бўлганлиги</w:t>
      </w:r>
      <w:r w:rsidR="006C644C">
        <w:rPr>
          <w:rFonts w:ascii="Times New Roman" w:hAnsi="Times New Roman" w:cs="Times New Roman"/>
          <w:sz w:val="28"/>
          <w:szCs w:val="28"/>
          <w:lang w:val="uz-Cyrl-UZ"/>
        </w:rPr>
        <w:t xml:space="preserve"> (</w:t>
      </w:r>
      <w:r w:rsidR="006C644C" w:rsidRPr="006C644C">
        <w:rPr>
          <w:rFonts w:ascii="Times New Roman" w:hAnsi="Times New Roman" w:cs="Times New Roman"/>
          <w:i/>
          <w:sz w:val="28"/>
          <w:szCs w:val="28"/>
          <w:lang w:val="uz-Cyrl-UZ"/>
        </w:rPr>
        <w:t>А</w:t>
      </w:r>
      <w:r w:rsidR="006C644C" w:rsidRPr="006C644C">
        <w:rPr>
          <w:rFonts w:ascii="Times New Roman" w:hAnsi="Times New Roman" w:cs="Times New Roman"/>
          <w:i/>
          <w:sz w:val="28"/>
          <w:szCs w:val="28"/>
          <w:vertAlign w:val="subscript"/>
          <w:lang w:val="uz-Cyrl-UZ"/>
        </w:rPr>
        <w:t>абс</w:t>
      </w:r>
      <w:r w:rsidR="006C644C" w:rsidRPr="006C644C">
        <w:rPr>
          <w:rFonts w:ascii="Times New Roman" w:hAnsi="Times New Roman" w:cs="Times New Roman"/>
          <w:i/>
          <w:sz w:val="28"/>
          <w:szCs w:val="28"/>
        </w:rPr>
        <w:t>=</w:t>
      </w:r>
      <w:r w:rsidR="006C644C" w:rsidRPr="006C644C">
        <w:rPr>
          <w:rFonts w:ascii="Times New Roman" w:hAnsi="Times New Roman" w:cs="Times New Roman"/>
          <w:i/>
          <w:sz w:val="28"/>
          <w:szCs w:val="28"/>
          <w:lang w:val="uz-Cyrl-UZ"/>
        </w:rPr>
        <w:t>0,0018</w:t>
      </w:r>
      <w:r w:rsidR="006C644C">
        <w:rPr>
          <w:rFonts w:ascii="Times New Roman" w:hAnsi="Times New Roman" w:cs="Times New Roman"/>
          <w:sz w:val="28"/>
          <w:szCs w:val="28"/>
          <w:lang w:val="uz-Cyrl-UZ"/>
        </w:rPr>
        <w:t>)</w:t>
      </w:r>
      <w:r w:rsidRPr="00461AE2">
        <w:rPr>
          <w:rFonts w:ascii="Times New Roman" w:hAnsi="Times New Roman" w:cs="Times New Roman"/>
          <w:sz w:val="28"/>
          <w:szCs w:val="28"/>
          <w:lang w:val="uz-Cyrl-UZ"/>
        </w:rPr>
        <w:t xml:space="preserve"> учун статистик моделимиз сифатли дейишимиз мумкин. </w:t>
      </w:r>
    </w:p>
    <w:p w:rsidR="005D2B20" w:rsidRPr="006C644C" w:rsidRDefault="005D2B20" w:rsidP="005D2B20">
      <w:pPr>
        <w:tabs>
          <w:tab w:val="left" w:pos="0"/>
        </w:tabs>
        <w:spacing w:after="0" w:line="360" w:lineRule="auto"/>
        <w:ind w:firstLine="709"/>
        <w:jc w:val="both"/>
        <w:rPr>
          <w:rFonts w:ascii="Times New Roman" w:hAnsi="Times New Roman" w:cs="Times New Roman"/>
          <w:sz w:val="28"/>
          <w:szCs w:val="28"/>
          <w:lang w:val="uz-Cyrl-UZ"/>
        </w:rPr>
      </w:pPr>
      <w:r w:rsidRPr="006C644C">
        <w:rPr>
          <w:rFonts w:ascii="Times New Roman" w:hAnsi="Times New Roman" w:cs="Times New Roman"/>
          <w:sz w:val="28"/>
          <w:szCs w:val="28"/>
          <w:lang w:val="uz-Cyrl-UZ"/>
        </w:rPr>
        <w:t>Республикамиз тижорат банкларида капитали 200</w:t>
      </w:r>
      <w:r w:rsidR="00C87C91" w:rsidRPr="006C644C">
        <w:rPr>
          <w:rFonts w:ascii="Times New Roman" w:hAnsi="Times New Roman" w:cs="Times New Roman"/>
          <w:sz w:val="28"/>
          <w:szCs w:val="28"/>
          <w:lang w:val="uz-Cyrl-UZ"/>
        </w:rPr>
        <w:t>4</w:t>
      </w:r>
      <w:r w:rsidRPr="006C644C">
        <w:rPr>
          <w:rFonts w:ascii="Times New Roman" w:hAnsi="Times New Roman" w:cs="Times New Roman"/>
          <w:sz w:val="28"/>
          <w:szCs w:val="28"/>
          <w:lang w:val="uz-Cyrl-UZ"/>
        </w:rPr>
        <w:t>-201</w:t>
      </w:r>
      <w:r w:rsidR="00C87C91" w:rsidRPr="006C644C">
        <w:rPr>
          <w:rFonts w:ascii="Times New Roman" w:hAnsi="Times New Roman" w:cs="Times New Roman"/>
          <w:sz w:val="28"/>
          <w:szCs w:val="28"/>
          <w:lang w:val="uz-Cyrl-UZ"/>
        </w:rPr>
        <w:t>4</w:t>
      </w:r>
      <w:r w:rsidRPr="006C644C">
        <w:rPr>
          <w:rFonts w:ascii="Times New Roman" w:hAnsi="Times New Roman" w:cs="Times New Roman"/>
          <w:sz w:val="28"/>
          <w:szCs w:val="28"/>
          <w:lang w:val="uz-Cyrl-UZ"/>
        </w:rPr>
        <w:t xml:space="preserve"> йиллар давомида ўсиш тенденциясига эга бўлган ҳолда 2015 йил бўйича амалга оширилган эконометрик прогнозда капиталнинг </w:t>
      </w:r>
      <w:r w:rsidR="006C644C" w:rsidRPr="006C644C">
        <w:rPr>
          <w:rFonts w:ascii="Times New Roman" w:hAnsi="Times New Roman" w:cs="Times New Roman"/>
          <w:sz w:val="28"/>
          <w:szCs w:val="28"/>
          <w:lang w:val="uz-Cyrl-UZ"/>
        </w:rPr>
        <w:t>8</w:t>
      </w:r>
      <w:r w:rsidRPr="006C644C">
        <w:rPr>
          <w:rFonts w:ascii="Times New Roman" w:hAnsi="Times New Roman" w:cs="Times New Roman"/>
          <w:sz w:val="28"/>
          <w:szCs w:val="28"/>
          <w:lang w:val="uz-Cyrl-UZ"/>
        </w:rPr>
        <w:t>,</w:t>
      </w:r>
      <w:r w:rsidR="006C644C" w:rsidRPr="006C644C">
        <w:rPr>
          <w:rFonts w:ascii="Times New Roman" w:hAnsi="Times New Roman" w:cs="Times New Roman"/>
          <w:sz w:val="28"/>
          <w:szCs w:val="28"/>
          <w:lang w:val="uz-Cyrl-UZ"/>
        </w:rPr>
        <w:t>5</w:t>
      </w:r>
      <w:r w:rsidRPr="006C644C">
        <w:rPr>
          <w:rFonts w:ascii="Times New Roman" w:hAnsi="Times New Roman" w:cs="Times New Roman"/>
          <w:sz w:val="28"/>
          <w:szCs w:val="28"/>
          <w:lang w:val="uz-Cyrl-UZ"/>
        </w:rPr>
        <w:t>3 триллион сўмгача ўсиши кутилмоқда.</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C644C">
        <w:rPr>
          <w:rFonts w:ascii="Times New Roman" w:hAnsi="Times New Roman" w:cs="Times New Roman"/>
          <w:sz w:val="28"/>
          <w:szCs w:val="28"/>
          <w:lang w:val="uz-Cyrl-UZ"/>
        </w:rPr>
        <w:t>Республикамиз тижорат банкларида жами депозитларнинг қолдиқлари 200</w:t>
      </w:r>
      <w:r w:rsidR="006C644C" w:rsidRPr="006C644C">
        <w:rPr>
          <w:rFonts w:ascii="Times New Roman" w:hAnsi="Times New Roman" w:cs="Times New Roman"/>
          <w:sz w:val="28"/>
          <w:szCs w:val="28"/>
          <w:lang w:val="uz-Cyrl-UZ"/>
        </w:rPr>
        <w:t>4</w:t>
      </w:r>
      <w:r w:rsidRPr="006C644C">
        <w:rPr>
          <w:rFonts w:ascii="Times New Roman" w:hAnsi="Times New Roman" w:cs="Times New Roman"/>
          <w:sz w:val="28"/>
          <w:szCs w:val="28"/>
          <w:lang w:val="uz-Cyrl-UZ"/>
        </w:rPr>
        <w:t>-201</w:t>
      </w:r>
      <w:r w:rsidR="006C644C" w:rsidRPr="006C644C">
        <w:rPr>
          <w:rFonts w:ascii="Times New Roman" w:hAnsi="Times New Roman" w:cs="Times New Roman"/>
          <w:sz w:val="28"/>
          <w:szCs w:val="28"/>
          <w:lang w:val="uz-Cyrl-UZ"/>
        </w:rPr>
        <w:t>4</w:t>
      </w:r>
      <w:r w:rsidRPr="006C644C">
        <w:rPr>
          <w:rFonts w:ascii="Times New Roman" w:hAnsi="Times New Roman" w:cs="Times New Roman"/>
          <w:sz w:val="28"/>
          <w:szCs w:val="28"/>
          <w:lang w:val="uz-Cyrl-UZ"/>
        </w:rPr>
        <w:t xml:space="preserve"> йиллар давомида ўсиш тенденциясига эга бўлган ҳолда 2015 йиллар бўйича амалга оширилган эконометрик прогнозда депозитларнинг қолдиқлари 3</w:t>
      </w:r>
      <w:r w:rsidR="006C644C" w:rsidRPr="006C644C">
        <w:rPr>
          <w:rFonts w:ascii="Times New Roman" w:hAnsi="Times New Roman" w:cs="Times New Roman"/>
          <w:sz w:val="28"/>
          <w:szCs w:val="28"/>
          <w:lang w:val="uz-Cyrl-UZ"/>
        </w:rPr>
        <w:t>6</w:t>
      </w:r>
      <w:r w:rsidRPr="006C644C">
        <w:rPr>
          <w:rFonts w:ascii="Times New Roman" w:hAnsi="Times New Roman" w:cs="Times New Roman"/>
          <w:sz w:val="28"/>
          <w:szCs w:val="28"/>
          <w:lang w:val="uz-Cyrl-UZ"/>
        </w:rPr>
        <w:t>,</w:t>
      </w:r>
      <w:r w:rsidR="006C644C" w:rsidRPr="006C644C">
        <w:rPr>
          <w:rFonts w:ascii="Times New Roman" w:hAnsi="Times New Roman" w:cs="Times New Roman"/>
          <w:sz w:val="28"/>
          <w:szCs w:val="28"/>
          <w:lang w:val="uz-Cyrl-UZ"/>
        </w:rPr>
        <w:t>1</w:t>
      </w:r>
      <w:r w:rsidRPr="006C644C">
        <w:rPr>
          <w:rFonts w:ascii="Times New Roman" w:hAnsi="Times New Roman" w:cs="Times New Roman"/>
          <w:sz w:val="28"/>
          <w:szCs w:val="28"/>
          <w:lang w:val="uz-Cyrl-UZ"/>
        </w:rPr>
        <w:t xml:space="preserve"> триллион сўмгача ўсиши кутилмоқда.</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Бугунги кунда бозор муносабатлари тобора ривожланиб бораётган бир даврда банкларнинг пул бозоридаги ўрни уларнинг мижозларга яратаётган янги замонавий маҳсулотлар турларига боғлиқ бўлмоқда.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Жаҳон молиявий инқирози даврида ва ундан сўнг мижозларни банкка бўлган ишончи йўқолиб бораётган бир даврда жамғарма карталари классик депозит маҳсулотлар ўрнига қутқарув инструменти бўлиб хизмат қилди. </w:t>
      </w:r>
      <w:r w:rsidRPr="006864B2">
        <w:rPr>
          <w:rFonts w:ascii="Times New Roman" w:hAnsi="Times New Roman" w:cs="Times New Roman"/>
          <w:sz w:val="28"/>
          <w:szCs w:val="28"/>
          <w:lang w:val="uz-Cyrl-UZ"/>
        </w:rPr>
        <w:lastRenderedPageBreak/>
        <w:t xml:space="preserve">Бундай маҳсулот фақатгина мижозларни эмас, балки кўпгина банкларни ҳам қизиқтирмоқда. Банк ресурс базасини мустаҳкамлаш учун ушбу пластик карталар самарали инструмент ҳисобланмоқда. </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Украиналик мутахассисларнинг фикрларига кўра: хорижий мамлакатларда жамғарма карталарга аҳолининг ишончи янада ортиб бормоқда, жамғарма карталарни оммабоплашиб боришига ва истиқболли ривожланишига ишонч билдирмоқдалар.</w:t>
      </w:r>
      <w:r w:rsidRPr="006864B2">
        <w:rPr>
          <w:rStyle w:val="a6"/>
          <w:rFonts w:ascii="Times New Roman" w:hAnsi="Times New Roman" w:cs="Times New Roman"/>
          <w:sz w:val="28"/>
          <w:szCs w:val="28"/>
          <w:lang w:val="uz-Cyrl-UZ"/>
        </w:rPr>
        <w:footnoteReference w:id="64"/>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Қуйидаги таклифда хорижий жамғарма картаси моҳияти жиҳатидан ўхшаш, лекин ишлаш принципига кўра фарқли ўлароқ мавжуд пластик картани такомиллаштириш йўлларини келтирдик. Шартли равишда ушбу инструментни “жамғарма пластик карта” деб номладик. Тижорат банкларининг баъзи бўлимларида тажриба сифатида ушбу жамғарма пластик карталарини очиб синовдан ўтказилишини тавсия этамиз.</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Авваломбор, пластик карталарни очишда мижоз номига иккита ҳисобрақам очилади, биринчиси – жорий ҳисобрақам, иккинчиси – жамғарма ҳисобрақам. Пластик карталарни нафақат тўлов инструменти сифатида, балки жамғарма пластик картаси сифатида ишлатиш мумкин бўлади. Мижоз ўз пул маблағини жорий ва жамғарма ҳисобига йўналтириши ёки юклаши имконига эга бўлади.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Ушбу турдаги пластик карталарнинг турли жамғарма шаклларини ишлаб чиқиш мумкин, масалан:</w:t>
      </w:r>
    </w:p>
    <w:p w:rsidR="005D2B20" w:rsidRPr="006864B2" w:rsidRDefault="005D2B20" w:rsidP="005D2B20">
      <w:pPr>
        <w:pStyle w:val="a3"/>
        <w:numPr>
          <w:ilvl w:val="0"/>
          <w:numId w:val="11"/>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Стандарт депозит пластик карталар – жамғарма тўлдирилади, жамғарма ҳисобидан қисман олиш имкони бўлмайди ва ҳар ойда фоиз ҳисобларни автоматик тарзда жорий ҳисобга ўтади. </w:t>
      </w:r>
    </w:p>
    <w:p w:rsidR="005D2B20" w:rsidRDefault="005D2B20" w:rsidP="005D2B20">
      <w:pPr>
        <w:pStyle w:val="a3"/>
        <w:numPr>
          <w:ilvl w:val="0"/>
          <w:numId w:val="11"/>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Тўлдириладиган депозит пластик карталар – жамғарма маълум сумма миқдоридан кам бўлмаган маблағни кириб жамғарма ҳисобни тўлдириш мумкин, лекин пул маблағини белгиланган муддатгача олиш мумкин бўлмайди ва ҳар ой давомида капиталлашиб боради. Белгиланган муддат тугагандан сўнг жорий ҳисобга автоматик тарзда ўтказилади.</w:t>
      </w:r>
    </w:p>
    <w:p w:rsidR="00315A43" w:rsidRPr="006864B2" w:rsidRDefault="00315A43" w:rsidP="005D2B20">
      <w:pPr>
        <w:pStyle w:val="a3"/>
        <w:numPr>
          <w:ilvl w:val="0"/>
          <w:numId w:val="11"/>
        </w:numPr>
        <w:tabs>
          <w:tab w:val="left" w:pos="0"/>
        </w:tabs>
        <w:spacing w:after="0" w:line="360" w:lineRule="auto"/>
        <w:ind w:left="0" w:firstLine="426"/>
        <w:jc w:val="both"/>
        <w:rPr>
          <w:rFonts w:ascii="Times New Roman" w:hAnsi="Times New Roman" w:cs="Times New Roman"/>
          <w:sz w:val="28"/>
          <w:szCs w:val="28"/>
          <w:lang w:val="uz-Cyrl-UZ"/>
        </w:rPr>
      </w:pPr>
      <w:r>
        <w:rPr>
          <w:rFonts w:ascii="Times New Roman" w:hAnsi="Times New Roman" w:cs="Times New Roman"/>
          <w:sz w:val="28"/>
          <w:szCs w:val="28"/>
          <w:lang w:val="uz-Cyrl-UZ"/>
        </w:rPr>
        <w:lastRenderedPageBreak/>
        <w:t>П</w:t>
      </w:r>
      <w:r w:rsidRPr="00315A43">
        <w:rPr>
          <w:rFonts w:ascii="Times New Roman" w:hAnsi="Times New Roman" w:cs="Times New Roman"/>
          <w:sz w:val="28"/>
          <w:szCs w:val="28"/>
          <w:lang w:val="uz-Cyrl-UZ"/>
        </w:rPr>
        <w:t>ластик картани қўшимча тўлдириш ва фоизни олиш – жамғарма</w:t>
      </w:r>
      <w:r w:rsidRPr="006864B2">
        <w:rPr>
          <w:rFonts w:ascii="Times New Roman" w:hAnsi="Times New Roman" w:cs="Times New Roman"/>
          <w:sz w:val="28"/>
          <w:szCs w:val="28"/>
          <w:lang w:val="uz-Cyrl-UZ"/>
        </w:rPr>
        <w:t xml:space="preserve"> мунтазам маблағлар ўтказиб борилади, яъни кўпайтириб бориш имкони бўлади ва ҳар ойда фоиз тўлови жорий ҳисобга келиб тушади. Жамғарма белгиланган муддат тугагач, жорий ҳисобга автоматик тарзда тушга</w:t>
      </w:r>
      <w:r>
        <w:rPr>
          <w:rFonts w:ascii="Times New Roman" w:hAnsi="Times New Roman" w:cs="Times New Roman"/>
          <w:sz w:val="28"/>
          <w:szCs w:val="28"/>
          <w:lang w:val="uz-Cyrl-UZ"/>
        </w:rPr>
        <w:t>ндан сўнг сарфлаш имкони бўлади</w:t>
      </w:r>
      <w:r w:rsidRPr="00315A43">
        <w:rPr>
          <w:rFonts w:ascii="Times New Roman" w:hAnsi="Times New Roman" w:cs="Times New Roman"/>
          <w:sz w:val="28"/>
          <w:szCs w:val="28"/>
          <w:lang w:val="uz-Cyrl-UZ"/>
        </w:rPr>
        <w:t>.</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Жамғарма пластик карталарининг устунлик томонлари: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Бундай жамғармага хоҳлаган инфокиоск</w:t>
      </w:r>
      <w:r w:rsidR="00C06490">
        <w:rPr>
          <w:rFonts w:ascii="Times New Roman" w:hAnsi="Times New Roman" w:cs="Times New Roman"/>
          <w:sz w:val="28"/>
          <w:szCs w:val="28"/>
          <w:lang w:val="uz-Cyrl-UZ"/>
        </w:rPr>
        <w:t>а</w:t>
      </w:r>
      <w:r w:rsidRPr="006864B2">
        <w:rPr>
          <w:rFonts w:ascii="Times New Roman" w:hAnsi="Times New Roman" w:cs="Times New Roman"/>
          <w:sz w:val="28"/>
          <w:szCs w:val="28"/>
          <w:lang w:val="uz-Cyrl-UZ"/>
        </w:rPr>
        <w:t xml:space="preserve"> ёки банкомат менюсида шахсий “жорий ҳисоб - 22618” ва “жамғарма ҳисоб – 226**”га маблағни йўналтириш имкони бўлади ва вақт тежалади, яъни маблағларни қисқа муддатда жамғармага ўтказиш имконияти мавжуд бўлади;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Мижозларга хизмат кўрсатишни соддалаштиради, ҳар сафар банкка бориб ҳужжатлар расмийлаштириши зарурати бўлмайди, бир марта мижоз билан тузилган жамғарма пластик карта шартномаси етарли бўлади;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Жамғармага йўналтирилган маблағлардан фоизли даромад олиш имконияти мавжуд бўлади;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Ҳар ой ҳисобланган фоизларни электрон тарзда олишнинг қулай имнонияти яратилади;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Мижозга жамғармасидаги балансини</w:t>
      </w:r>
      <w:r w:rsidR="00C06490">
        <w:rPr>
          <w:rFonts w:ascii="Times New Roman" w:hAnsi="Times New Roman" w:cs="Times New Roman"/>
          <w:sz w:val="28"/>
          <w:szCs w:val="28"/>
          <w:lang w:val="uz-Cyrl-UZ"/>
        </w:rPr>
        <w:t xml:space="preserve"> мобиль телефон ҳамда</w:t>
      </w:r>
      <w:r w:rsidRPr="006864B2">
        <w:rPr>
          <w:rFonts w:ascii="Times New Roman" w:hAnsi="Times New Roman" w:cs="Times New Roman"/>
          <w:sz w:val="28"/>
          <w:szCs w:val="28"/>
          <w:lang w:val="uz-Cyrl-UZ"/>
        </w:rPr>
        <w:t xml:space="preserve"> хоҳлаган инфокиоскдан ёки банкоматдан кузатиб бориш имкони яратилади;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Пул маблағлари автоматик тарзда пластикка келиб тушади ва ҳар сафар мижозга SMS хабари мобиль телефонига юборилади. </w:t>
      </w:r>
    </w:p>
    <w:p w:rsidR="005D2B20" w:rsidRPr="000C52E6"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 картани йўқотган тақдирда ҳам жамғармага йўналтирган маблағини йўқотиш хавфидан холи бўлади. Белгиланган муддатга йўналтирган маблағни ўзлаштириб олиш имконияти бўлмайди. Мижозга йирик миқд</w:t>
      </w:r>
      <w:r w:rsidRPr="000C52E6">
        <w:rPr>
          <w:rFonts w:ascii="Times New Roman" w:hAnsi="Times New Roman" w:cs="Times New Roman"/>
          <w:sz w:val="28"/>
          <w:szCs w:val="28"/>
          <w:lang w:val="uz-Cyrl-UZ"/>
        </w:rPr>
        <w:t xml:space="preserve">ордаги маблағини жамғармасига йўналтириб, ўз рискини диверсификациялаш имконияти яратилади. </w:t>
      </w:r>
    </w:p>
    <w:p w:rsidR="00397FB9" w:rsidRPr="000C52E6" w:rsidRDefault="00397FB9" w:rsidP="005D2B20">
      <w:pPr>
        <w:tabs>
          <w:tab w:val="left" w:pos="0"/>
        </w:tabs>
        <w:spacing w:after="0" w:line="360" w:lineRule="auto"/>
        <w:ind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Тижорат банклари ресурс базасини “узун пуллар” билан мустаҳкамлаш учун жамғарма депозитларнинг жозибадорлигини</w:t>
      </w:r>
      <w:r w:rsidR="00A97947" w:rsidRPr="000C52E6">
        <w:rPr>
          <w:rFonts w:ascii="Times New Roman" w:hAnsi="Times New Roman" w:cs="Times New Roman"/>
          <w:sz w:val="28"/>
          <w:szCs w:val="28"/>
          <w:lang w:val="uz-Cyrl-UZ"/>
        </w:rPr>
        <w:t xml:space="preserve"> ошириш йўли билан эриши мумкин. Бунинг учун жамғарма депозитларига тўланадиган фоизларни ошириш керак. Аммо жамғарма депозитларнинг жозибадорлигини  </w:t>
      </w:r>
      <w:r w:rsidRPr="000C52E6">
        <w:rPr>
          <w:rFonts w:ascii="Times New Roman" w:hAnsi="Times New Roman" w:cs="Times New Roman"/>
          <w:sz w:val="28"/>
          <w:szCs w:val="28"/>
          <w:lang w:val="uz-Cyrl-UZ"/>
        </w:rPr>
        <w:lastRenderedPageBreak/>
        <w:t xml:space="preserve">харажатларсиз ошириш йўналишини </w:t>
      </w:r>
      <w:r w:rsidR="00A97947" w:rsidRPr="000C52E6">
        <w:rPr>
          <w:rFonts w:ascii="Times New Roman" w:hAnsi="Times New Roman" w:cs="Times New Roman"/>
          <w:sz w:val="28"/>
          <w:szCs w:val="28"/>
          <w:lang w:val="uz-Cyrl-UZ"/>
        </w:rPr>
        <w:t>ривожлантириш (</w:t>
      </w:r>
      <w:r w:rsidR="004659F9" w:rsidRPr="000C52E6">
        <w:rPr>
          <w:rFonts w:ascii="Times New Roman" w:hAnsi="Times New Roman" w:cs="Times New Roman"/>
          <w:sz w:val="28"/>
          <w:szCs w:val="28"/>
          <w:lang w:val="uz-Cyrl-UZ"/>
        </w:rPr>
        <w:t xml:space="preserve">молиявий </w:t>
      </w:r>
      <w:r w:rsidR="00A97947" w:rsidRPr="000C52E6">
        <w:rPr>
          <w:rFonts w:ascii="Times New Roman" w:hAnsi="Times New Roman" w:cs="Times New Roman"/>
          <w:sz w:val="28"/>
          <w:szCs w:val="28"/>
          <w:lang w:val="uz-Cyrl-UZ"/>
        </w:rPr>
        <w:t xml:space="preserve">инжениринг)ҳам мумкин. </w:t>
      </w:r>
    </w:p>
    <w:p w:rsidR="00A97947" w:rsidRPr="000C52E6" w:rsidRDefault="00A97947" w:rsidP="005D2B20">
      <w:pPr>
        <w:tabs>
          <w:tab w:val="left" w:pos="0"/>
        </w:tabs>
        <w:spacing w:after="0" w:line="360" w:lineRule="auto"/>
        <w:ind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Масалан, оилада янги фарзанд туғилганида унга </w:t>
      </w:r>
      <w:r w:rsidR="0022741F" w:rsidRPr="000C52E6">
        <w:rPr>
          <w:rFonts w:ascii="Times New Roman" w:hAnsi="Times New Roman" w:cs="Times New Roman"/>
          <w:sz w:val="28"/>
          <w:szCs w:val="28"/>
          <w:lang w:val="uz-Cyrl-UZ"/>
        </w:rPr>
        <w:t xml:space="preserve">махсус </w:t>
      </w:r>
      <w:r w:rsidRPr="000C52E6">
        <w:rPr>
          <w:rFonts w:ascii="Times New Roman" w:hAnsi="Times New Roman" w:cs="Times New Roman"/>
          <w:sz w:val="28"/>
          <w:szCs w:val="28"/>
          <w:lang w:val="uz-Cyrl-UZ"/>
        </w:rPr>
        <w:t>жамғарма депозит ҳисоб рақами очилади ҳамда қуйидаги имтиёзлар билан таъминланади:</w:t>
      </w:r>
    </w:p>
    <w:p w:rsidR="00A97947" w:rsidRPr="000C52E6" w:rsidRDefault="00A97947" w:rsidP="00A97947">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мазкур жамғарма келажакда фарзанд улғайиши билан ипотека кредити ёки тадбиркорлик учун кредит олишда имтиёзли</w:t>
      </w:r>
      <w:r w:rsidR="0022741F" w:rsidRPr="000C52E6">
        <w:rPr>
          <w:rFonts w:ascii="Times New Roman" w:hAnsi="Times New Roman" w:cs="Times New Roman"/>
          <w:sz w:val="28"/>
          <w:szCs w:val="28"/>
          <w:lang w:val="uz-Cyrl-UZ"/>
        </w:rPr>
        <w:t>,</w:t>
      </w:r>
      <w:r w:rsidRPr="000C52E6">
        <w:rPr>
          <w:rFonts w:ascii="Times New Roman" w:hAnsi="Times New Roman" w:cs="Times New Roman"/>
          <w:sz w:val="28"/>
          <w:szCs w:val="28"/>
          <w:lang w:val="uz-Cyrl-UZ"/>
        </w:rPr>
        <w:t xml:space="preserve"> биринчи навбатда қабул қилинади;</w:t>
      </w:r>
    </w:p>
    <w:p w:rsidR="00A97947" w:rsidRPr="000C52E6" w:rsidRDefault="00A97947" w:rsidP="00A97947">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олинган кредитнинг имтиёзли муддати оддий кредит шартларида кўрсатилгандан муддатдан 10-20 фоизга </w:t>
      </w:r>
      <w:r w:rsidR="0022741F" w:rsidRPr="000C52E6">
        <w:rPr>
          <w:rFonts w:ascii="Times New Roman" w:hAnsi="Times New Roman" w:cs="Times New Roman"/>
          <w:sz w:val="28"/>
          <w:szCs w:val="28"/>
          <w:lang w:val="uz-Cyrl-UZ"/>
        </w:rPr>
        <w:t>узайтирилган бўлади;</w:t>
      </w:r>
    </w:p>
    <w:p w:rsidR="0022741F" w:rsidRPr="000C52E6" w:rsidRDefault="0022741F" w:rsidP="00A97947">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банк томонидан берилган кредитнинг фоизи оддий шартлардан 1 фоизга арзонроқ берилади;</w:t>
      </w:r>
    </w:p>
    <w:p w:rsidR="0022741F" w:rsidRPr="000C52E6" w:rsidRDefault="0022741F" w:rsidP="00A97947">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тақдим этиган кредит бўйича мунтазам бепул консалтинг хизматлари банк томонидан кўрсатиб борилади.</w:t>
      </w:r>
    </w:p>
    <w:p w:rsidR="0022741F" w:rsidRPr="000C52E6" w:rsidRDefault="0022741F" w:rsidP="0022741F">
      <w:pPr>
        <w:pStyle w:val="a3"/>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Айнан юқоридаги имтиёзлардан фойдаланиш учун жамғарма банкда камида бир муддат сақланган бўлиши керак, айтайлик 5 ёки 10 йил. Бу эса банкка ўз харажатларини оширмаган ҳолда жамғариб бориладиган депозитларнинг жозибадорлигини оширишга хизмат қилади. </w:t>
      </w:r>
    </w:p>
    <w:p w:rsidR="0022741F" w:rsidRPr="000C52E6" w:rsidRDefault="0022741F" w:rsidP="0022741F">
      <w:pPr>
        <w:pStyle w:val="a3"/>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Мазкур махсус жамғарма депозитини аҳолига етказиш учун маркетингдан фойдаланилиб</w:t>
      </w:r>
      <w:r w:rsidR="00CE542D" w:rsidRPr="000C52E6">
        <w:rPr>
          <w:rFonts w:ascii="Times New Roman" w:hAnsi="Times New Roman" w:cs="Times New Roman"/>
          <w:sz w:val="28"/>
          <w:szCs w:val="28"/>
          <w:lang w:val="uz-Cyrl-UZ"/>
        </w:rPr>
        <w:t>,</w:t>
      </w:r>
      <w:r w:rsidRPr="000C52E6">
        <w:rPr>
          <w:rFonts w:ascii="Times New Roman" w:hAnsi="Times New Roman" w:cs="Times New Roman"/>
          <w:sz w:val="28"/>
          <w:szCs w:val="28"/>
          <w:lang w:val="uz-Cyrl-UZ"/>
        </w:rPr>
        <w:t xml:space="preserve"> оммавий ахборот воситалари ва ҳаттоки боғча ва туғриқхоналарда </w:t>
      </w:r>
      <w:r w:rsidR="00CE542D" w:rsidRPr="000C52E6">
        <w:rPr>
          <w:rFonts w:ascii="Times New Roman" w:hAnsi="Times New Roman" w:cs="Times New Roman"/>
          <w:sz w:val="28"/>
          <w:szCs w:val="28"/>
          <w:lang w:val="uz-Cyrl-UZ"/>
        </w:rPr>
        <w:t xml:space="preserve">реклама қилиш лозим бўлади. </w:t>
      </w:r>
    </w:p>
    <w:p w:rsidR="00CE542D" w:rsidRPr="000C52E6" w:rsidRDefault="00CE542D" w:rsidP="0022741F">
      <w:pPr>
        <w:pStyle w:val="a3"/>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Айнан шундай имтиёзлар билан юридик шахсларнинг бўш маблағларини талаб қилиб олгунча депозитлардан жам</w:t>
      </w:r>
      <w:r w:rsidR="00F126D8" w:rsidRPr="000C52E6">
        <w:rPr>
          <w:rFonts w:ascii="Times New Roman" w:hAnsi="Times New Roman" w:cs="Times New Roman"/>
          <w:sz w:val="28"/>
          <w:szCs w:val="28"/>
          <w:lang w:val="uz-Cyrl-UZ"/>
        </w:rPr>
        <w:t>ғарма депозитларига ўтказиш имкони ҳосил бўлади. Бу билан банкнинг узоқ муддатли депозитлари оширилиши қуйидаги афзалликларга эга:</w:t>
      </w:r>
    </w:p>
    <w:p w:rsidR="00F126D8" w:rsidRPr="000C52E6" w:rsidRDefault="00F126D8" w:rsidP="00F126D8">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банк пассивларининг муддати узоқ ва аниқ бўлган депозитлар билан оширилиши актив ва пассивларнинг муддатлар бўйича мутаносиб бўлишига хизмат қилади;</w:t>
      </w:r>
    </w:p>
    <w:p w:rsidR="00F126D8" w:rsidRPr="000C52E6" w:rsidRDefault="00F126D8" w:rsidP="00F126D8">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 узоқ муддатли ресурслардан банк қисқа муддатли активларга жойлаштириш билан бир неча бор фойда олиш имкониятига эга бўлади;</w:t>
      </w:r>
    </w:p>
    <w:p w:rsidR="00F126D8" w:rsidRPr="000C52E6" w:rsidRDefault="00F126D8" w:rsidP="00F126D8">
      <w:pPr>
        <w:pStyle w:val="a3"/>
        <w:numPr>
          <w:ilvl w:val="0"/>
          <w:numId w:val="27"/>
        </w:numPr>
        <w:spacing w:after="0" w:line="360" w:lineRule="auto"/>
        <w:ind w:left="0"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lastRenderedPageBreak/>
        <w:t xml:space="preserve"> банк ресурс базасининг мустаҳкамланиши билан иқтисодий меъёрларни бажариш имкониятини оширади.</w:t>
      </w:r>
    </w:p>
    <w:p w:rsidR="005D2B20" w:rsidRPr="000C52E6" w:rsidRDefault="00F126D8" w:rsidP="00F126D8">
      <w:pPr>
        <w:tabs>
          <w:tab w:val="left" w:pos="0"/>
        </w:tabs>
        <w:spacing w:after="0" w:line="360" w:lineRule="auto"/>
        <w:ind w:firstLine="567"/>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Юқоридаги таклиф этилган иккита таклиф – янги банк маҳсулотлари амалиётдаги шарт-шароитлардан келиб чиқиб такомиллаштирилса, банкларда депозит ресурс базасини ва айнан муддатли ва жамғарма депозитлари базасини мустаҳкамлашга хизмат қилади. </w:t>
      </w:r>
    </w:p>
    <w:p w:rsidR="005D2B20" w:rsidRPr="006864B2" w:rsidRDefault="000C0ABF" w:rsidP="00535939">
      <w:pPr>
        <w:tabs>
          <w:tab w:val="left" w:pos="0"/>
        </w:tabs>
        <w:spacing w:before="240" w:line="360" w:lineRule="auto"/>
        <w:jc w:val="center"/>
        <w:rPr>
          <w:rFonts w:ascii="Times New Roman" w:hAnsi="Times New Roman" w:cs="Times New Roman"/>
          <w:b/>
          <w:sz w:val="28"/>
          <w:szCs w:val="28"/>
          <w:lang w:val="uz-Cyrl-UZ"/>
        </w:rPr>
      </w:pPr>
      <w:r>
        <w:rPr>
          <w:rFonts w:ascii="Times New Roman" w:hAnsi="Times New Roman" w:cs="Times New Roman"/>
          <w:b/>
          <w:sz w:val="28"/>
          <w:szCs w:val="28"/>
          <w:lang w:val="uz-Cyrl-UZ"/>
        </w:rPr>
        <w:t>3-</w:t>
      </w:r>
      <w:r w:rsidR="005D2B20" w:rsidRPr="006864B2">
        <w:rPr>
          <w:rFonts w:ascii="Times New Roman" w:hAnsi="Times New Roman" w:cs="Times New Roman"/>
          <w:b/>
          <w:sz w:val="28"/>
          <w:szCs w:val="28"/>
          <w:lang w:val="uz-Cyrl-UZ"/>
        </w:rPr>
        <w:t>боб бўйича хулоса.</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ресурсларини бошқариш мураккаб ва кўп қиррали жараён бўлиб, уни икки даражага – давлат (макроиқтисодий) ва тижорат банки даражасига бўлиш мумкин. Макроиқтисодий даражасидаги тижорат банклари ресурсларини бошқариш Марказий банк томонидан турли хил инструментларни қўллаш орқали бошқарилади.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Марказий банк томонидан тижорат банклари ресурслар базасини бошқариш инструментлари қаторига кредитлар бериш, очиқ бозордаги операциялар, иқтисодий нормативлар ўрнатиш, захира мажбуриятлари миқдорини белгилаш ва бошқа инструментлар киради.</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ички бошқарувининг бош мақсади вақтинча бўш турган маблағларни жамлаш ва уларни реал кредит ресурсларига айлантириш, шунингдек, ресурсларни жалб қилиш ва бошқариш ички инструментлари қўллаш орқали эришилади. Тижорат банклари вақтинча бўш турган пул маблағларини жалб қилиш ва уларни реал кредит ресурсларига айлантириш учун омонатларни жалб қилиш ва уларни бут сақлашни рағбатлантирадиган чора-тадбирларни амалга оширишлари керак. Мижозларга сифатли хизмат кўрсатиш бўш турган пул маблағларни жалб қилиш бўйича операцияларни ривожлантиришда муҳим аҳамият касб этади. Омонатга маблағларни жалб қилиш шартлари бўйича маълумотларни мавжудлиги, хизмат кўрсатиш тезлиги, барча мижозларга хайрихоҳона ва бошқа муносабатлар, буларнинг ҳаммаси маблағларни жалб қилишнинг муҳим шартларидан ҳисобланади. Мижозларга сифатли хизмат кўрсатиш кўп </w:t>
      </w:r>
      <w:r w:rsidRPr="006864B2">
        <w:rPr>
          <w:rFonts w:ascii="Times New Roman" w:hAnsi="Times New Roman" w:cs="Times New Roman"/>
          <w:sz w:val="28"/>
          <w:szCs w:val="28"/>
          <w:lang w:val="uz-Cyrl-UZ"/>
        </w:rPr>
        <w:lastRenderedPageBreak/>
        <w:t>ҳолларда банк бошқарувининг малака ва маҳоратига боғлиқ, бунда нафақат банкнинг манфаатларини ҳисобга олиниши керак, балки мижозлар манфаатларини, хусусан, омонатчиларга тўланадиган даромад миқдорини ҳисобга олиниши керак.</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Хулоса қилиб айтиш мумкинки, тижорат банклари ресурсларини бошқариш самарадорлигини ошириш қуйидаги асосий негизларга таянади:</w:t>
      </w:r>
    </w:p>
    <w:p w:rsidR="005D2B20" w:rsidRPr="006864B2" w:rsidRDefault="005D2B20" w:rsidP="005D2B20">
      <w:pPr>
        <w:pStyle w:val="a3"/>
        <w:numPr>
          <w:ilvl w:val="0"/>
          <w:numId w:val="12"/>
        </w:numPr>
        <w:tabs>
          <w:tab w:val="left" w:pos="0"/>
        </w:tabs>
        <w:spacing w:after="0" w:line="360" w:lineRule="auto"/>
        <w:ind w:left="0" w:firstLine="51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ресурсларни молиявий барқарор манбалар ҳисобидан таъминланишини бошқариш;</w:t>
      </w:r>
    </w:p>
    <w:p w:rsidR="005D2B20" w:rsidRPr="006864B2" w:rsidRDefault="005D2B20" w:rsidP="005D2B20">
      <w:pPr>
        <w:pStyle w:val="a3"/>
        <w:numPr>
          <w:ilvl w:val="0"/>
          <w:numId w:val="12"/>
        </w:numPr>
        <w:tabs>
          <w:tab w:val="left" w:pos="0"/>
        </w:tabs>
        <w:spacing w:after="0" w:line="360" w:lineRule="auto"/>
        <w:ind w:left="0" w:firstLine="51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ресурсларни сақлаш ва жойлаштиришни муддатлар бўйича мутаносиблигини таъминланганлигини бошқариш;</w:t>
      </w:r>
    </w:p>
    <w:p w:rsidR="005D2B20" w:rsidRPr="006864B2" w:rsidRDefault="005D2B20" w:rsidP="005D2B20">
      <w:pPr>
        <w:pStyle w:val="a3"/>
        <w:numPr>
          <w:ilvl w:val="0"/>
          <w:numId w:val="12"/>
        </w:numPr>
        <w:tabs>
          <w:tab w:val="left" w:pos="0"/>
        </w:tabs>
        <w:spacing w:after="0" w:line="360" w:lineRule="auto"/>
        <w:ind w:left="0" w:firstLine="51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ресурсларни фойдалилик даражасини таъминланишини бошқариш;</w:t>
      </w:r>
    </w:p>
    <w:p w:rsidR="005D2B20" w:rsidRPr="006864B2" w:rsidRDefault="005D2B20" w:rsidP="005D2B20">
      <w:pPr>
        <w:pStyle w:val="a3"/>
        <w:numPr>
          <w:ilvl w:val="0"/>
          <w:numId w:val="12"/>
        </w:numPr>
        <w:tabs>
          <w:tab w:val="left" w:pos="0"/>
        </w:tabs>
        <w:spacing w:after="0" w:line="360" w:lineRule="auto"/>
        <w:ind w:left="0" w:firstLine="51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банк капиталининг барқарор молиявий маблағлар ҳисобидан шаклланиши ва уларнинг етарлилигини таъминланишини бошқариш мезонларидан иборат. Банк ресурсларини бошқаришда ушбу мезонларга риоя этиш тижорат банкларининг иқтисодий ўсишига замин яратади. </w:t>
      </w: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pP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br w:type="page"/>
      </w: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lastRenderedPageBreak/>
        <w:t>ХУЛОСА</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Магистрлик иши давомида фойдаланилган назарий маълумотлар ва таҳлил қилинган амалий маълумотлар асосида қуйидаги хулосалар шакллантирилди:</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Тижорат банклари фаолияти таҳлил этилганда қатор ижобий ҳолатлар аниқланди:</w:t>
      </w:r>
    </w:p>
    <w:p w:rsidR="005D2B20" w:rsidRPr="006864B2" w:rsidRDefault="005D2B20" w:rsidP="005D2B20">
      <w:pPr>
        <w:pStyle w:val="a3"/>
        <w:numPr>
          <w:ilvl w:val="0"/>
          <w:numId w:val="13"/>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Таҳлил қилинган давр мобайнида мамлакатимиз тижорат банкларининг жалб қилинган маблағлари доимий ўсиб бориш тенденциясига эга.</w:t>
      </w:r>
    </w:p>
    <w:p w:rsidR="005D2B20" w:rsidRPr="006864B2" w:rsidRDefault="005D2B20" w:rsidP="005D2B20">
      <w:pPr>
        <w:pStyle w:val="a3"/>
        <w:numPr>
          <w:ilvl w:val="0"/>
          <w:numId w:val="13"/>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тижорат банклари капиталининг етарлилиги Марказий банк томонидан ўрнатилган талабларга жавоб беради, унга асосан, тижорат банкларининг регулятив капиталига ва асосий капиталига ўрнатилган талаблар юқори даражада бажарилмоқда. Мамлакатимизда йирик тижорат банкларининг асосий капиталига нисбатан ўрнатилган етарлилик даражасининг бажарилиши асосан йиллик умумий даромад салмоғининг ортиб бориши ҳисобига юз бермоқда.</w:t>
      </w:r>
    </w:p>
    <w:p w:rsidR="005D2B20" w:rsidRPr="006864B2" w:rsidRDefault="0094166B" w:rsidP="005D2B20">
      <w:pPr>
        <w:pStyle w:val="a3"/>
        <w:numPr>
          <w:ilvl w:val="0"/>
          <w:numId w:val="13"/>
        </w:numPr>
        <w:tabs>
          <w:tab w:val="left" w:pos="0"/>
        </w:tabs>
        <w:spacing w:after="0" w:line="360" w:lineRule="auto"/>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Савдогарбанк</w:t>
      </w:r>
      <w:r w:rsidR="005D2B20" w:rsidRPr="006864B2">
        <w:rPr>
          <w:rFonts w:ascii="Times New Roman" w:hAnsi="Times New Roman" w:cs="Times New Roman"/>
          <w:sz w:val="28"/>
          <w:szCs w:val="28"/>
          <w:lang w:val="uz-Cyrl-UZ"/>
        </w:rPr>
        <w:t xml:space="preserve"> жалб қилган депозитлари таҳлил этилаётган давр мобайнида ўсиш суръатига эга бўлиб, маблағларни жалб этиш асосан депозит ресурслар ҳисобига ортиб борган.</w:t>
      </w:r>
    </w:p>
    <w:p w:rsidR="005D2B20" w:rsidRPr="006864B2" w:rsidRDefault="005D2B20" w:rsidP="005D2B20">
      <w:pPr>
        <w:pStyle w:val="a3"/>
        <w:numPr>
          <w:ilvl w:val="0"/>
          <w:numId w:val="13"/>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Таҳлил этилаётган давр мобайнида </w:t>
      </w:r>
      <w:r w:rsidR="0094166B">
        <w:rPr>
          <w:rFonts w:ascii="Times New Roman" w:hAnsi="Times New Roman" w:cs="Times New Roman"/>
          <w:sz w:val="28"/>
          <w:szCs w:val="28"/>
          <w:lang w:val="uz-Cyrl-UZ"/>
        </w:rPr>
        <w:t>Савдогар</w:t>
      </w:r>
      <w:r w:rsidRPr="006864B2">
        <w:rPr>
          <w:rFonts w:ascii="Times New Roman" w:hAnsi="Times New Roman" w:cs="Times New Roman"/>
          <w:sz w:val="28"/>
          <w:szCs w:val="28"/>
          <w:lang w:val="uz-Cyrl-UZ"/>
        </w:rPr>
        <w:t xml:space="preserve">банкнинг пассивлари ортиб бориб, ресурсларнинг кўпайиши асосан жалб қилинган маблағларнинг ҳисобига юз берган. Ресурслар асосан Репо ва бошқа қарз маблағлари ва депозитлар маблағлар эвазига ортиб борган. </w:t>
      </w:r>
      <w:r w:rsidR="0094166B">
        <w:rPr>
          <w:rFonts w:ascii="Times New Roman" w:hAnsi="Times New Roman" w:cs="Times New Roman"/>
          <w:sz w:val="28"/>
          <w:szCs w:val="28"/>
          <w:lang w:val="uz-Cyrl-UZ"/>
        </w:rPr>
        <w:t>Савдогар</w:t>
      </w:r>
      <w:r w:rsidRPr="006864B2">
        <w:rPr>
          <w:rFonts w:ascii="Times New Roman" w:hAnsi="Times New Roman" w:cs="Times New Roman"/>
          <w:sz w:val="28"/>
          <w:szCs w:val="28"/>
          <w:lang w:val="uz-Cyrl-UZ"/>
        </w:rPr>
        <w:t xml:space="preserve">банк кредит операцияларининг даромадлилик кўрсаткичи ижобий. </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Шу билан бирга тижорат банклари фаолияти таҳлил этилганда салбий томонлар ҳам мавжудлиги аниқланди:</w:t>
      </w:r>
    </w:p>
    <w:p w:rsidR="005D2B20" w:rsidRPr="006864B2" w:rsidRDefault="005D2B20" w:rsidP="005D2B20">
      <w:pPr>
        <w:pStyle w:val="a3"/>
        <w:numPr>
          <w:ilvl w:val="0"/>
          <w:numId w:val="1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Баъзи тижорат банклари депозитлари таркибида талаб қилиб олингунгача депозитларнинг улуши салмоқли улушни ташкил этиб келмоқда, шунингдек</w:t>
      </w:r>
      <w:r w:rsidR="004F458F">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депозитли ресурслари таркибида талаб қилиб олингунча сақланадиган маблағларнинг улуши жуда юқори бўлиши билан бирга, жами депозит маблағларнинг улуши пасайиб бориш тенденциясига эга бўлган. </w:t>
      </w:r>
      <w:r w:rsidRPr="006864B2">
        <w:rPr>
          <w:rFonts w:ascii="Times New Roman" w:hAnsi="Times New Roman" w:cs="Times New Roman"/>
          <w:sz w:val="28"/>
          <w:szCs w:val="28"/>
          <w:lang w:val="uz-Cyrl-UZ"/>
        </w:rPr>
        <w:lastRenderedPageBreak/>
        <w:t>Республикамиз тижорат банклари депозитлар таркибида талаб қилиб олингунгача депозитларнинг улуши 2011-201</w:t>
      </w:r>
      <w:r w:rsidR="004659F9">
        <w:rPr>
          <w:rFonts w:ascii="Times New Roman" w:hAnsi="Times New Roman" w:cs="Times New Roman"/>
          <w:sz w:val="28"/>
          <w:szCs w:val="28"/>
          <w:lang w:val="uz-Cyrl-UZ"/>
        </w:rPr>
        <w:t>4</w:t>
      </w:r>
      <w:r w:rsidRPr="006864B2">
        <w:rPr>
          <w:rFonts w:ascii="Times New Roman" w:hAnsi="Times New Roman" w:cs="Times New Roman"/>
          <w:sz w:val="28"/>
          <w:szCs w:val="28"/>
          <w:lang w:val="uz-Cyrl-UZ"/>
        </w:rPr>
        <w:t xml:space="preserve"> йиллар давомида мос равишда 63,8%,  66,7%</w:t>
      </w:r>
      <w:r w:rsidR="004659F9">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63,1 %</w:t>
      </w:r>
      <w:r w:rsidR="004659F9">
        <w:rPr>
          <w:rFonts w:ascii="Times New Roman" w:hAnsi="Times New Roman" w:cs="Times New Roman"/>
          <w:sz w:val="28"/>
          <w:szCs w:val="28"/>
          <w:lang w:val="uz-Cyrl-UZ"/>
        </w:rPr>
        <w:t xml:space="preserve"> ва</w:t>
      </w:r>
      <w:r w:rsidR="00D72515">
        <w:rPr>
          <w:rFonts w:ascii="Times New Roman" w:hAnsi="Times New Roman" w:cs="Times New Roman"/>
          <w:sz w:val="28"/>
          <w:szCs w:val="28"/>
          <w:lang w:val="uz-Cyrl-UZ"/>
        </w:rPr>
        <w:t xml:space="preserve"> 59,4</w:t>
      </w:r>
      <w:r w:rsidRPr="006864B2">
        <w:rPr>
          <w:rFonts w:ascii="Times New Roman" w:hAnsi="Times New Roman" w:cs="Times New Roman"/>
          <w:sz w:val="28"/>
          <w:szCs w:val="28"/>
          <w:lang w:val="uz-Cyrl-UZ"/>
        </w:rPr>
        <w:t>ни ташкил этган.</w:t>
      </w:r>
    </w:p>
    <w:p w:rsidR="00733A49" w:rsidRPr="006864B2" w:rsidRDefault="005D2B20" w:rsidP="005D2B20">
      <w:pPr>
        <w:pStyle w:val="a3"/>
        <w:numPr>
          <w:ilvl w:val="0"/>
          <w:numId w:val="1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ўртасида депозитли ресурслар ҳисобидан маблағларни жалб қилишда рақобати кучайиб бормоқда, шунга қарамасдан, республикамизнинг айрим тижорат банкларида депозит маблағлари ҳисобидан муддатли ресурсларни жалб қилиш амалиёти жуда заифлиги маълум бўлди. Хусусан, депозит ресурслари таркибида муддатли депозитларнинг салмоғи сезиларсиз улушни ташкил этади. Хусусан, 01.01.201</w:t>
      </w:r>
      <w:r w:rsidR="00400759">
        <w:rPr>
          <w:rFonts w:ascii="Times New Roman" w:hAnsi="Times New Roman" w:cs="Times New Roman"/>
          <w:sz w:val="28"/>
          <w:szCs w:val="28"/>
          <w:lang w:val="uz-Cyrl-UZ"/>
        </w:rPr>
        <w:t>5</w:t>
      </w:r>
      <w:r w:rsidRPr="006864B2">
        <w:rPr>
          <w:rFonts w:ascii="Times New Roman" w:hAnsi="Times New Roman" w:cs="Times New Roman"/>
          <w:sz w:val="28"/>
          <w:szCs w:val="28"/>
          <w:lang w:val="uz-Cyrl-UZ"/>
        </w:rPr>
        <w:t xml:space="preserve"> йил ҳолатига Респубикамиз тижорат банкларининг депозитлар таркибида узоқ муддатли депозит манбалар камлиги аниқланиб, банк ресурс базаси заиф эканлиги эътироф этилди. (муддатли депозитлар </w:t>
      </w:r>
      <w:r w:rsidR="00733A49" w:rsidRPr="006864B2">
        <w:rPr>
          <w:rFonts w:ascii="Times New Roman" w:hAnsi="Times New Roman" w:cs="Times New Roman"/>
          <w:sz w:val="28"/>
          <w:szCs w:val="28"/>
          <w:lang w:val="uz-Cyrl-UZ"/>
        </w:rPr>
        <w:t>2</w:t>
      </w:r>
      <w:r w:rsidR="00400759">
        <w:rPr>
          <w:rFonts w:ascii="Times New Roman" w:hAnsi="Times New Roman" w:cs="Times New Roman"/>
          <w:sz w:val="28"/>
          <w:szCs w:val="28"/>
          <w:lang w:val="uz-Cyrl-UZ"/>
        </w:rPr>
        <w:t>9</w:t>
      </w:r>
      <w:r w:rsidRPr="006864B2">
        <w:rPr>
          <w:rFonts w:ascii="Times New Roman" w:hAnsi="Times New Roman" w:cs="Times New Roman"/>
          <w:sz w:val="28"/>
          <w:szCs w:val="28"/>
          <w:lang w:val="uz-Cyrl-UZ"/>
        </w:rPr>
        <w:t>,</w:t>
      </w:r>
      <w:r w:rsidR="00400759">
        <w:rPr>
          <w:rFonts w:ascii="Times New Roman" w:hAnsi="Times New Roman" w:cs="Times New Roman"/>
          <w:sz w:val="28"/>
          <w:szCs w:val="28"/>
          <w:lang w:val="uz-Cyrl-UZ"/>
        </w:rPr>
        <w:t>9</w:t>
      </w:r>
      <w:r w:rsidRPr="006864B2">
        <w:rPr>
          <w:rFonts w:ascii="Times New Roman" w:hAnsi="Times New Roman" w:cs="Times New Roman"/>
          <w:sz w:val="28"/>
          <w:szCs w:val="28"/>
          <w:lang w:val="uz-Cyrl-UZ"/>
        </w:rPr>
        <w:t xml:space="preserve">%, жамғарма депозитлар </w:t>
      </w:r>
      <w:r w:rsidR="00400759">
        <w:rPr>
          <w:rFonts w:ascii="Times New Roman" w:hAnsi="Times New Roman" w:cs="Times New Roman"/>
          <w:sz w:val="28"/>
          <w:szCs w:val="28"/>
          <w:lang w:val="uz-Cyrl-UZ"/>
        </w:rPr>
        <w:t>10</w:t>
      </w:r>
      <w:r w:rsidRPr="006864B2">
        <w:rPr>
          <w:rFonts w:ascii="Times New Roman" w:hAnsi="Times New Roman" w:cs="Times New Roman"/>
          <w:sz w:val="28"/>
          <w:szCs w:val="28"/>
          <w:lang w:val="uz-Cyrl-UZ"/>
        </w:rPr>
        <w:t>,</w:t>
      </w:r>
      <w:r w:rsidR="00400759">
        <w:rPr>
          <w:rFonts w:ascii="Times New Roman" w:hAnsi="Times New Roman" w:cs="Times New Roman"/>
          <w:sz w:val="28"/>
          <w:szCs w:val="28"/>
          <w:lang w:val="uz-Cyrl-UZ"/>
        </w:rPr>
        <w:t>6</w:t>
      </w:r>
      <w:r w:rsidRPr="006864B2">
        <w:rPr>
          <w:rFonts w:ascii="Times New Roman" w:hAnsi="Times New Roman" w:cs="Times New Roman"/>
          <w:sz w:val="28"/>
          <w:szCs w:val="28"/>
          <w:lang w:val="uz-Cyrl-UZ"/>
        </w:rPr>
        <w:t xml:space="preserve">%). </w:t>
      </w:r>
    </w:p>
    <w:p w:rsidR="00733A49" w:rsidRPr="00DC31E9" w:rsidRDefault="005D2B20" w:rsidP="005D2B20">
      <w:pPr>
        <w:pStyle w:val="a3"/>
        <w:numPr>
          <w:ilvl w:val="0"/>
          <w:numId w:val="14"/>
        </w:numPr>
        <w:tabs>
          <w:tab w:val="left" w:pos="0"/>
        </w:tabs>
        <w:spacing w:after="0" w:line="360" w:lineRule="auto"/>
        <w:ind w:left="0" w:firstLine="360"/>
        <w:jc w:val="both"/>
        <w:rPr>
          <w:rFonts w:ascii="Times New Roman" w:hAnsi="Times New Roman" w:cs="Times New Roman"/>
          <w:sz w:val="28"/>
          <w:szCs w:val="28"/>
          <w:lang w:val="uz-Cyrl-UZ"/>
        </w:rPr>
      </w:pPr>
      <w:r w:rsidRPr="00DC31E9">
        <w:rPr>
          <w:rFonts w:ascii="Times New Roman" w:hAnsi="Times New Roman" w:cs="Times New Roman"/>
          <w:sz w:val="28"/>
          <w:szCs w:val="28"/>
          <w:lang w:val="uz-Cyrl-UZ"/>
        </w:rPr>
        <w:t xml:space="preserve">Тадқиқот натижаларига кўра, </w:t>
      </w:r>
      <w:r w:rsidR="00733A49" w:rsidRPr="00DC31E9">
        <w:rPr>
          <w:rFonts w:ascii="Times New Roman" w:hAnsi="Times New Roman" w:cs="Times New Roman"/>
          <w:sz w:val="28"/>
          <w:szCs w:val="28"/>
          <w:lang w:val="uz-Cyrl-UZ"/>
        </w:rPr>
        <w:t>201</w:t>
      </w:r>
      <w:r w:rsidR="00DC31E9" w:rsidRPr="00DC31E9">
        <w:rPr>
          <w:rFonts w:ascii="Times New Roman" w:hAnsi="Times New Roman" w:cs="Times New Roman"/>
          <w:sz w:val="28"/>
          <w:szCs w:val="28"/>
          <w:lang w:val="uz-Cyrl-UZ"/>
        </w:rPr>
        <w:t>4</w:t>
      </w:r>
      <w:r w:rsidR="00733A49" w:rsidRPr="00DC31E9">
        <w:rPr>
          <w:rFonts w:ascii="Times New Roman" w:hAnsi="Times New Roman" w:cs="Times New Roman"/>
          <w:sz w:val="28"/>
          <w:szCs w:val="28"/>
          <w:lang w:val="uz-Cyrl-UZ"/>
        </w:rPr>
        <w:t xml:space="preserve"> йилда банкларнинг ўз маблағлари билан таъминланганлик даражасини 2011 йилга нисбатан бир оз пасайиб борганлигини кўрамиз. Шунингдек, тижорат банкларининг ўз маблағларининг активларига нисбатан қарийб </w:t>
      </w:r>
      <w:r w:rsidR="00DC31E9" w:rsidRPr="00DC31E9">
        <w:rPr>
          <w:rFonts w:ascii="Times New Roman" w:hAnsi="Times New Roman" w:cs="Times New Roman"/>
          <w:sz w:val="28"/>
          <w:szCs w:val="28"/>
          <w:lang w:val="uz-Cyrl-UZ"/>
        </w:rPr>
        <w:t>0</w:t>
      </w:r>
      <w:r w:rsidR="00733A49" w:rsidRPr="00DC31E9">
        <w:rPr>
          <w:rFonts w:ascii="Times New Roman" w:hAnsi="Times New Roman" w:cs="Times New Roman"/>
          <w:sz w:val="28"/>
          <w:szCs w:val="28"/>
          <w:lang w:val="uz-Cyrl-UZ"/>
        </w:rPr>
        <w:t>,</w:t>
      </w:r>
      <w:r w:rsidR="00DC31E9" w:rsidRPr="00DC31E9">
        <w:rPr>
          <w:rFonts w:ascii="Times New Roman" w:hAnsi="Times New Roman" w:cs="Times New Roman"/>
          <w:sz w:val="28"/>
          <w:szCs w:val="28"/>
          <w:lang w:val="uz-Cyrl-UZ"/>
        </w:rPr>
        <w:t>6</w:t>
      </w:r>
      <w:r w:rsidR="00733A49" w:rsidRPr="00DC31E9">
        <w:rPr>
          <w:rFonts w:ascii="Times New Roman" w:hAnsi="Times New Roman" w:cs="Times New Roman"/>
          <w:sz w:val="28"/>
          <w:szCs w:val="28"/>
          <w:lang w:val="uz-Cyrl-UZ"/>
        </w:rPr>
        <w:t>3 фоизга пасайганлигини кўришимиз мумкин. Зеро, бу кўрсаткич 2011 йилда 12,89 фоиз бўлган бўлса, 201</w:t>
      </w:r>
      <w:r w:rsidR="00DC31E9" w:rsidRPr="00DC31E9">
        <w:rPr>
          <w:rFonts w:ascii="Times New Roman" w:hAnsi="Times New Roman" w:cs="Times New Roman"/>
          <w:sz w:val="28"/>
          <w:szCs w:val="28"/>
          <w:lang w:val="uz-Cyrl-UZ"/>
        </w:rPr>
        <w:t>4</w:t>
      </w:r>
      <w:r w:rsidR="00733A49" w:rsidRPr="00DC31E9">
        <w:rPr>
          <w:rFonts w:ascii="Times New Roman" w:hAnsi="Times New Roman" w:cs="Times New Roman"/>
          <w:sz w:val="28"/>
          <w:szCs w:val="28"/>
          <w:lang w:val="uz-Cyrl-UZ"/>
        </w:rPr>
        <w:t xml:space="preserve"> йилда 1</w:t>
      </w:r>
      <w:r w:rsidR="00DC31E9" w:rsidRPr="00DC31E9">
        <w:rPr>
          <w:rFonts w:ascii="Times New Roman" w:hAnsi="Times New Roman" w:cs="Times New Roman"/>
          <w:sz w:val="28"/>
          <w:szCs w:val="28"/>
          <w:lang w:val="uz-Cyrl-UZ"/>
        </w:rPr>
        <w:t>2</w:t>
      </w:r>
      <w:r w:rsidR="00733A49" w:rsidRPr="00DC31E9">
        <w:rPr>
          <w:rFonts w:ascii="Times New Roman" w:hAnsi="Times New Roman" w:cs="Times New Roman"/>
          <w:sz w:val="28"/>
          <w:szCs w:val="28"/>
          <w:lang w:val="uz-Cyrl-UZ"/>
        </w:rPr>
        <w:t>,</w:t>
      </w:r>
      <w:r w:rsidR="00DC31E9" w:rsidRPr="00DC31E9">
        <w:rPr>
          <w:rFonts w:ascii="Times New Roman" w:hAnsi="Times New Roman" w:cs="Times New Roman"/>
          <w:sz w:val="28"/>
          <w:szCs w:val="28"/>
          <w:lang w:val="uz-Cyrl-UZ"/>
        </w:rPr>
        <w:t>26</w:t>
      </w:r>
      <w:r w:rsidR="00733A49" w:rsidRPr="00DC31E9">
        <w:rPr>
          <w:rFonts w:ascii="Times New Roman" w:hAnsi="Times New Roman" w:cs="Times New Roman"/>
          <w:sz w:val="28"/>
          <w:szCs w:val="28"/>
          <w:lang w:val="uz-Cyrl-UZ"/>
        </w:rPr>
        <w:t xml:space="preserve"> фоизни ташкил қилган.</w:t>
      </w:r>
    </w:p>
    <w:p w:rsidR="005D2B20" w:rsidRPr="006864B2" w:rsidRDefault="0094166B" w:rsidP="005D2B20">
      <w:pPr>
        <w:pStyle w:val="a3"/>
        <w:numPr>
          <w:ilvl w:val="0"/>
          <w:numId w:val="14"/>
        </w:numPr>
        <w:tabs>
          <w:tab w:val="left" w:pos="0"/>
        </w:tabs>
        <w:spacing w:after="0" w:line="360" w:lineRule="auto"/>
        <w:ind w:left="0" w:firstLine="360"/>
        <w:jc w:val="both"/>
        <w:rPr>
          <w:rFonts w:ascii="Times New Roman" w:hAnsi="Times New Roman" w:cs="Times New Roman"/>
          <w:sz w:val="28"/>
          <w:szCs w:val="28"/>
          <w:lang w:val="uz-Cyrl-UZ"/>
        </w:rPr>
      </w:pPr>
      <w:r>
        <w:rPr>
          <w:rFonts w:ascii="Times New Roman" w:hAnsi="Times New Roman" w:cs="Times New Roman"/>
          <w:sz w:val="28"/>
          <w:szCs w:val="28"/>
          <w:lang w:val="uz-Cyrl-UZ"/>
        </w:rPr>
        <w:t>Савдогар</w:t>
      </w:r>
      <w:r w:rsidR="005D2B20" w:rsidRPr="006864B2">
        <w:rPr>
          <w:rFonts w:ascii="Times New Roman" w:hAnsi="Times New Roman" w:cs="Times New Roman"/>
          <w:sz w:val="28"/>
          <w:szCs w:val="28"/>
          <w:lang w:val="uz-Cyrl-UZ"/>
        </w:rPr>
        <w:t xml:space="preserve">банкнинг активлари самарадорлик коэффициентлари ўртача </w:t>
      </w:r>
      <w:r w:rsidRPr="0094166B">
        <w:rPr>
          <w:rFonts w:ascii="Times New Roman" w:hAnsi="Times New Roman" w:cs="Times New Roman"/>
          <w:sz w:val="28"/>
          <w:szCs w:val="28"/>
          <w:lang w:val="uz-Cyrl-UZ"/>
        </w:rPr>
        <w:t>79,5</w:t>
      </w:r>
      <w:r w:rsidR="005D2B20" w:rsidRPr="0094166B">
        <w:rPr>
          <w:rFonts w:ascii="Times New Roman" w:hAnsi="Times New Roman" w:cs="Times New Roman"/>
          <w:sz w:val="28"/>
          <w:szCs w:val="28"/>
          <w:lang w:val="uz-Cyrl-UZ"/>
        </w:rPr>
        <w:t xml:space="preserve"> фоизни</w:t>
      </w:r>
      <w:r w:rsidR="005D2B20" w:rsidRPr="006864B2">
        <w:rPr>
          <w:rFonts w:ascii="Times New Roman" w:hAnsi="Times New Roman" w:cs="Times New Roman"/>
          <w:sz w:val="28"/>
          <w:szCs w:val="28"/>
          <w:lang w:val="uz-Cyrl-UZ"/>
        </w:rPr>
        <w:t xml:space="preserve"> ташкил этаётган охирги йилларда барқарор ўсиш суръатига эга. Айтишимиз мумкинки, таҳлил қилинган банкнинг жами активлари таркибида даромад келтирувчи активларининг салмоғи </w:t>
      </w:r>
      <w:r>
        <w:rPr>
          <w:rFonts w:ascii="Times New Roman" w:hAnsi="Times New Roman" w:cs="Times New Roman"/>
          <w:sz w:val="28"/>
          <w:szCs w:val="28"/>
          <w:lang w:val="uz-Cyrl-UZ"/>
        </w:rPr>
        <w:t>ўртача</w:t>
      </w:r>
      <w:r w:rsidR="005D2B20" w:rsidRPr="006864B2">
        <w:rPr>
          <w:rFonts w:ascii="Times New Roman" w:hAnsi="Times New Roman" w:cs="Times New Roman"/>
          <w:sz w:val="28"/>
          <w:szCs w:val="28"/>
          <w:lang w:val="uz-Cyrl-UZ"/>
        </w:rPr>
        <w:t xml:space="preserve"> даражада.</w:t>
      </w:r>
    </w:p>
    <w:p w:rsidR="009D190C" w:rsidRPr="004659F9" w:rsidRDefault="009D190C" w:rsidP="009D190C">
      <w:pPr>
        <w:pStyle w:val="a3"/>
        <w:numPr>
          <w:ilvl w:val="0"/>
          <w:numId w:val="14"/>
        </w:numPr>
        <w:spacing w:line="360" w:lineRule="auto"/>
        <w:ind w:left="0" w:firstLine="284"/>
        <w:jc w:val="both"/>
        <w:rPr>
          <w:rFonts w:ascii="Times New Roman" w:hAnsi="Times New Roman" w:cs="Times New Roman"/>
          <w:sz w:val="28"/>
          <w:szCs w:val="28"/>
          <w:lang w:val="uz-Cyrl-UZ"/>
        </w:rPr>
      </w:pPr>
      <w:r w:rsidRPr="004659F9">
        <w:rPr>
          <w:rFonts w:ascii="Times New Roman" w:hAnsi="Times New Roman" w:cs="Times New Roman"/>
          <w:sz w:val="28"/>
          <w:szCs w:val="28"/>
          <w:lang w:val="uz-Cyrl-UZ"/>
        </w:rPr>
        <w:t>201</w:t>
      </w:r>
      <w:r w:rsidR="004659F9" w:rsidRPr="004659F9">
        <w:rPr>
          <w:rFonts w:ascii="Times New Roman" w:hAnsi="Times New Roman" w:cs="Times New Roman"/>
          <w:sz w:val="28"/>
          <w:szCs w:val="28"/>
          <w:lang w:val="uz-Cyrl-UZ"/>
        </w:rPr>
        <w:t>5</w:t>
      </w:r>
      <w:r w:rsidRPr="004659F9">
        <w:rPr>
          <w:rFonts w:ascii="Times New Roman" w:hAnsi="Times New Roman" w:cs="Times New Roman"/>
          <w:sz w:val="28"/>
          <w:szCs w:val="28"/>
          <w:lang w:val="uz-Cyrl-UZ"/>
        </w:rPr>
        <w:t xml:space="preserve"> йилнинг 1 январь ҳолатига, тижорат банклари томонидан муомалага чиқарилган ҳамда аҳоли ва хўжалик юритувчи субъектлар орасида жойлаштирилган тижорат банкларининг депозит ва жамғарма сертификатлари ҳамда инвесторлар орасида жойлаштирилган тижорат банкларининг узоқ муддатли облигациялари </w:t>
      </w:r>
      <w:r w:rsidR="004659F9" w:rsidRPr="004659F9">
        <w:rPr>
          <w:rFonts w:ascii="Times New Roman" w:hAnsi="Times New Roman" w:cs="Times New Roman"/>
          <w:sz w:val="28"/>
          <w:szCs w:val="28"/>
          <w:lang w:val="uz-Cyrl-UZ"/>
        </w:rPr>
        <w:t>1т</w:t>
      </w:r>
      <w:r w:rsidRPr="004659F9">
        <w:rPr>
          <w:rFonts w:ascii="Times New Roman" w:hAnsi="Times New Roman" w:cs="Times New Roman"/>
          <w:sz w:val="28"/>
          <w:szCs w:val="28"/>
          <w:lang w:val="uz-Cyrl-UZ"/>
        </w:rPr>
        <w:t>р</w:t>
      </w:r>
      <w:r w:rsidR="004659F9" w:rsidRPr="004659F9">
        <w:rPr>
          <w:rFonts w:ascii="Times New Roman" w:hAnsi="Times New Roman" w:cs="Times New Roman"/>
          <w:sz w:val="28"/>
          <w:szCs w:val="28"/>
          <w:lang w:val="uz-Cyrl-UZ"/>
        </w:rPr>
        <w:t>лн</w:t>
      </w:r>
      <w:r w:rsidRPr="004659F9">
        <w:rPr>
          <w:rFonts w:ascii="Times New Roman" w:hAnsi="Times New Roman" w:cs="Times New Roman"/>
          <w:sz w:val="28"/>
          <w:szCs w:val="28"/>
          <w:lang w:val="uz-Cyrl-UZ"/>
        </w:rPr>
        <w:t xml:space="preserve">. сўм бўлиб, ушбу маблағ жами депозитларга нисбатан олдганда, атиги 3,5 фоизни ташкил этмоқда. Ваҳоланки, ривожланган мамлакатларда тижорат банклари қимматли </w:t>
      </w:r>
      <w:r w:rsidRPr="004659F9">
        <w:rPr>
          <w:rFonts w:ascii="Times New Roman" w:hAnsi="Times New Roman" w:cs="Times New Roman"/>
          <w:sz w:val="28"/>
          <w:szCs w:val="28"/>
          <w:lang w:val="uz-Cyrl-UZ"/>
        </w:rPr>
        <w:lastRenderedPageBreak/>
        <w:t>қоғозларни муомалага чиқариш ва савдоси орқали банк ресурсларнинг салмоқли қисмини жамлашга эришилади.</w:t>
      </w:r>
    </w:p>
    <w:p w:rsidR="005D2B20" w:rsidRPr="006864B2" w:rsidRDefault="005D2B20" w:rsidP="005D2B20">
      <w:pPr>
        <w:pStyle w:val="a3"/>
        <w:numPr>
          <w:ilvl w:val="0"/>
          <w:numId w:val="14"/>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Даромад келтирадиган активлари умумий ҳажмида инвестицион қимматли қоғозлар эса деярли мавжуд эмаслиги ва банкларнинг қимматли қоғозлар билан амалга ошириладиган операцияларини ривожланмаганлиги аниқланди. Ушбу ҳолат мамлакатимиздаги тижорат банклар молия бозорининг муҳим инструменти ҳисобланган облигация, депозит ва жамғарма сертификатларидан самарали фойдаланмаслиги ва кўпчилик банклар қимматли қоғозлар бозорининг фаол иштирокчиси эмаслиги билан баҳоланади. Бугунги кунда маблағларни жалб этишнинг нодепозит манбалари гуруҳидан асосан банклараро бозордан ёки банк кредит ресурсларидан фойдаланилмоқда, холос.</w:t>
      </w:r>
    </w:p>
    <w:p w:rsidR="005D2B20" w:rsidRPr="006864B2" w:rsidRDefault="005D2B20" w:rsidP="005D2B20">
      <w:pPr>
        <w:tabs>
          <w:tab w:val="left" w:pos="0"/>
        </w:tabs>
        <w:spacing w:after="0" w:line="360" w:lineRule="auto"/>
        <w:ind w:firstLine="567"/>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Тижорат банклари ресурсларини бошқариш самарадорлигини ошириш имкониятлари масалалари юзасидан шакллантирилган хулосаларга асосланиб қуйидаги таклифлар ишлаб чиқилди: </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 xml:space="preserve">Банк ресурсларини жалб қилиш бўйича тижорат банкларининг асосий фаолият йўналишларига қуйидагиларни киритиш мумкин: </w:t>
      </w:r>
    </w:p>
    <w:p w:rsidR="005D2B20" w:rsidRPr="006864B2" w:rsidRDefault="005D2B20" w:rsidP="005D2B20">
      <w:pPr>
        <w:pStyle w:val="a3"/>
        <w:numPr>
          <w:ilvl w:val="0"/>
          <w:numId w:val="1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мижозларга кўрсатилаётган банк хизматлари сифатини ошириш, хизматлар турларини ва кўламини кенгайтириш (консультация ва траст хизматлар, янги жозибали омонатлар);</w:t>
      </w:r>
    </w:p>
    <w:p w:rsidR="005D2B20" w:rsidRPr="006864B2" w:rsidRDefault="005D2B20" w:rsidP="005D2B20">
      <w:pPr>
        <w:pStyle w:val="a3"/>
        <w:numPr>
          <w:ilvl w:val="0"/>
          <w:numId w:val="1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мижозларга хизмат кўрсатишнинг замонавий ахборот технология ютуқларидан кенг фойдаланиш орқали қулайликлар яратиб, мижозларни жалб этиш;</w:t>
      </w:r>
    </w:p>
    <w:p w:rsidR="005D2B20" w:rsidRDefault="005D2B20" w:rsidP="005D2B20">
      <w:pPr>
        <w:pStyle w:val="a3"/>
        <w:numPr>
          <w:ilvl w:val="0"/>
          <w:numId w:val="1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 базасини барқарор манбалар орқали мустаҳкамлаш ва янги банк маҳсулотини яратиш мақсадида</w:t>
      </w:r>
      <w:r w:rsidR="006456E3">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пластик картани фақат тўлов картаси эмас, балки “жамғарма” пластик карта сифатида ишлатиш имкониятлари мавжудлиги бўйича таклифлар киритилди.</w:t>
      </w:r>
    </w:p>
    <w:p w:rsidR="004659F9" w:rsidRPr="006864B2" w:rsidRDefault="004659F9" w:rsidP="005D2B20">
      <w:pPr>
        <w:pStyle w:val="a3"/>
        <w:numPr>
          <w:ilvl w:val="0"/>
          <w:numId w:val="15"/>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ресурслар базасини барқарор манбалар орқали мустаҳкамлаш ва янги банк маҳсулотини яратиш мақсадида</w:t>
      </w:r>
      <w:r>
        <w:rPr>
          <w:rFonts w:ascii="Times New Roman" w:hAnsi="Times New Roman" w:cs="Times New Roman"/>
          <w:sz w:val="28"/>
          <w:szCs w:val="28"/>
          <w:lang w:val="uz-Cyrl-UZ"/>
        </w:rPr>
        <w:t xml:space="preserve">, жисмоний ва </w:t>
      </w:r>
      <w:r>
        <w:rPr>
          <w:rFonts w:ascii="Times New Roman" w:hAnsi="Times New Roman" w:cs="Times New Roman"/>
          <w:sz w:val="28"/>
          <w:szCs w:val="28"/>
          <w:lang w:val="uz-Cyrl-UZ"/>
        </w:rPr>
        <w:lastRenderedPageBreak/>
        <w:t>юридик шахслар учун “махсус жамғарма депозитлари” янги маҳсулоти таклиф этилди ва унинг асосий мезонлари аниқланди.</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Тижорат банк ресурсларини шакллантириш ва мустаҳкамлаш юзасидан қуйидаги таклифлар тузилди:</w:t>
      </w:r>
    </w:p>
    <w:p w:rsidR="005D2B20" w:rsidRPr="006864B2" w:rsidRDefault="005D2B20" w:rsidP="005D2B20">
      <w:pPr>
        <w:pStyle w:val="a3"/>
        <w:numPr>
          <w:ilvl w:val="0"/>
          <w:numId w:val="16"/>
        </w:numPr>
        <w:tabs>
          <w:tab w:val="left" w:pos="0"/>
        </w:tabs>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банкларнинг пассивлари таркибида нисбатан арзон ва барқарор бўлган ресурслар салмоғини энг мақбул нисбатини таъминлаш, хусусан, тижорат банкларининг депозит базаси таркибида барқарор ресурслар салмоғини ошириш ва трансакцион депозитлар салмоғини пасайтириш;</w:t>
      </w:r>
    </w:p>
    <w:p w:rsidR="005D2B20" w:rsidRPr="006864B2" w:rsidRDefault="005D2B20" w:rsidP="005D2B20">
      <w:pPr>
        <w:pStyle w:val="a3"/>
        <w:numPr>
          <w:ilvl w:val="0"/>
          <w:numId w:val="16"/>
        </w:numPr>
        <w:tabs>
          <w:tab w:val="left" w:pos="0"/>
        </w:tabs>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 манбаларини таркибан ва муддатлари бўйича диверсификациялаш;</w:t>
      </w:r>
    </w:p>
    <w:p w:rsidR="005D2B20" w:rsidRPr="006864B2" w:rsidRDefault="005D2B20" w:rsidP="005D2B20">
      <w:pPr>
        <w:pStyle w:val="a3"/>
        <w:numPr>
          <w:ilvl w:val="0"/>
          <w:numId w:val="16"/>
        </w:numPr>
        <w:tabs>
          <w:tab w:val="left" w:pos="0"/>
        </w:tabs>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банкларнинг трансакцион депозитларини банкнинг жами депозитлар ҳажмидаги салмоғининг максимал даражасини банкнинг норматив ҳужжатларида белгилаб қўйиш лозим;</w:t>
      </w:r>
    </w:p>
    <w:p w:rsidR="005D2B20" w:rsidRPr="006864B2" w:rsidRDefault="005D2B20" w:rsidP="005D2B20">
      <w:pPr>
        <w:pStyle w:val="a3"/>
        <w:numPr>
          <w:ilvl w:val="0"/>
          <w:numId w:val="16"/>
        </w:numPr>
        <w:tabs>
          <w:tab w:val="left" w:pos="0"/>
        </w:tabs>
        <w:spacing w:after="0" w:line="360" w:lineRule="auto"/>
        <w:ind w:left="0" w:firstLine="435"/>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йирик омонатчилар маблағларига боғланиб қолмаслик мақсадида, яъни молиявий боғлиқликни олдини олиш учун турли даражадаги мижозлар маблағларини жалб этиш.</w:t>
      </w:r>
    </w:p>
    <w:p w:rsidR="005D2B20" w:rsidRPr="006864B2" w:rsidRDefault="005D2B20" w:rsidP="005D2B20">
      <w:pPr>
        <w:tabs>
          <w:tab w:val="left" w:pos="0"/>
        </w:tabs>
        <w:spacing w:after="0" w:line="360" w:lineRule="auto"/>
        <w:ind w:firstLine="567"/>
        <w:jc w:val="both"/>
        <w:rPr>
          <w:rFonts w:ascii="Times New Roman" w:hAnsi="Times New Roman" w:cs="Times New Roman"/>
          <w:i/>
          <w:sz w:val="28"/>
          <w:szCs w:val="28"/>
          <w:lang w:val="uz-Cyrl-UZ"/>
        </w:rPr>
      </w:pPr>
      <w:r w:rsidRPr="006864B2">
        <w:rPr>
          <w:rFonts w:ascii="Times New Roman" w:hAnsi="Times New Roman" w:cs="Times New Roman"/>
          <w:i/>
          <w:sz w:val="28"/>
          <w:szCs w:val="28"/>
          <w:lang w:val="uz-Cyrl-UZ"/>
        </w:rPr>
        <w:t>Банк ресурсларини жойлаштириш амалиётлари бўйича қуйидаги таклифлар келтирилди:</w:t>
      </w:r>
    </w:p>
    <w:p w:rsidR="005D2B20" w:rsidRPr="006864B2" w:rsidRDefault="005D2B20" w:rsidP="005D2B20">
      <w:pPr>
        <w:pStyle w:val="a3"/>
        <w:numPr>
          <w:ilvl w:val="0"/>
          <w:numId w:val="17"/>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ресурслардан даромад келтирувчи активларга жалб қилинган муддатларини эътиборга олган ҳолда жойлаштириш;</w:t>
      </w:r>
    </w:p>
    <w:p w:rsidR="005D2B20" w:rsidRPr="006864B2" w:rsidRDefault="005D2B20" w:rsidP="005D2B20">
      <w:pPr>
        <w:pStyle w:val="a3"/>
        <w:numPr>
          <w:ilvl w:val="0"/>
          <w:numId w:val="17"/>
        </w:numPr>
        <w:tabs>
          <w:tab w:val="left" w:pos="0"/>
        </w:tabs>
        <w:spacing w:after="0" w:line="360" w:lineRule="auto"/>
        <w:ind w:left="0" w:firstLine="426"/>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тижорат банклари жалб қилган депозитлар самарадорлигини ошириш мақсадида</w:t>
      </w:r>
      <w:r w:rsidR="006456E3">
        <w:rPr>
          <w:rFonts w:ascii="Times New Roman" w:hAnsi="Times New Roman" w:cs="Times New Roman"/>
          <w:sz w:val="28"/>
          <w:szCs w:val="28"/>
          <w:lang w:val="uz-Cyrl-UZ"/>
        </w:rPr>
        <w:t>,</w:t>
      </w:r>
      <w:r w:rsidRPr="006864B2">
        <w:rPr>
          <w:rFonts w:ascii="Times New Roman" w:hAnsi="Times New Roman" w:cs="Times New Roman"/>
          <w:sz w:val="28"/>
          <w:szCs w:val="28"/>
          <w:lang w:val="uz-Cyrl-UZ"/>
        </w:rPr>
        <w:t xml:space="preserve"> кредит операцияларининг ўсиш суръатини ошириш, аввало, кредит портфелининг таркибидаги қисқа муддатли кредитлар салмоғини ошириш мақсадга мувофиқ бўлади. </w:t>
      </w: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Default="005D2B20" w:rsidP="005D2B20">
      <w:pPr>
        <w:tabs>
          <w:tab w:val="left" w:pos="0"/>
        </w:tabs>
        <w:spacing w:after="0" w:line="360" w:lineRule="auto"/>
        <w:jc w:val="both"/>
        <w:rPr>
          <w:rFonts w:ascii="Times New Roman" w:hAnsi="Times New Roman" w:cs="Times New Roman"/>
          <w:sz w:val="28"/>
          <w:szCs w:val="28"/>
          <w:lang w:val="uz-Cyrl-UZ"/>
        </w:rPr>
      </w:pPr>
    </w:p>
    <w:p w:rsidR="00AF114C" w:rsidRDefault="00AF114C" w:rsidP="005D2B20">
      <w:pPr>
        <w:tabs>
          <w:tab w:val="left" w:pos="0"/>
        </w:tabs>
        <w:spacing w:after="0" w:line="360" w:lineRule="auto"/>
        <w:jc w:val="both"/>
        <w:rPr>
          <w:rFonts w:ascii="Times New Roman" w:hAnsi="Times New Roman" w:cs="Times New Roman"/>
          <w:sz w:val="28"/>
          <w:szCs w:val="28"/>
          <w:lang w:val="uz-Cyrl-UZ"/>
        </w:rPr>
      </w:pPr>
    </w:p>
    <w:p w:rsidR="00AF114C" w:rsidRPr="006864B2" w:rsidRDefault="00AF114C"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both"/>
        <w:rPr>
          <w:rFonts w:ascii="Times New Roman" w:hAnsi="Times New Roman" w:cs="Times New Roman"/>
          <w:sz w:val="28"/>
          <w:szCs w:val="28"/>
          <w:lang w:val="uz-Cyrl-UZ"/>
        </w:rPr>
      </w:pP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lastRenderedPageBreak/>
        <w:t>ФОЙДАЛАНИЛГАН АДАБИЁТЛАР РЎЙХАТИ</w:t>
      </w:r>
    </w:p>
    <w:p w:rsidR="005D2B20" w:rsidRPr="006864B2" w:rsidRDefault="005D2B20" w:rsidP="005D2B20">
      <w:pPr>
        <w:tabs>
          <w:tab w:val="left" w:pos="0"/>
        </w:tabs>
        <w:spacing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Ўзбекистон Республикаси Қонунлари:</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Конституцияси. –Тошкент: “Ўзбекистон”, 2010 йил.</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Фуқаролик Кодекси. – Т.; 2008 йил.</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“Ўзбекистон Республикаси Марказий банки тўғрисида”ги Қонуни. 21 декабрь 1995 йил.</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“Банклар ва банк фаолияти тўғрисида”ги Қонуни. 25 апрель 1996 йил.</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“Банк сири тўғрисида”ги Қонуни 30 август 2003 йил. №530-</w:t>
      </w:r>
      <w:r w:rsidRPr="006864B2">
        <w:rPr>
          <w:rFonts w:ascii="Times New Roman" w:hAnsi="Times New Roman" w:cs="Times New Roman"/>
          <w:sz w:val="28"/>
          <w:szCs w:val="28"/>
          <w:lang w:val="en-US"/>
        </w:rPr>
        <w:t>II</w:t>
      </w:r>
      <w:r w:rsidRPr="006864B2">
        <w:rPr>
          <w:rFonts w:ascii="Times New Roman" w:hAnsi="Times New Roman" w:cs="Times New Roman"/>
          <w:sz w:val="28"/>
          <w:szCs w:val="28"/>
          <w:lang w:val="uz-Cyrl-UZ"/>
        </w:rPr>
        <w:t>.</w:t>
      </w:r>
    </w:p>
    <w:p w:rsidR="005D2B20" w:rsidRPr="006864B2" w:rsidRDefault="005D2B20" w:rsidP="005D2B20">
      <w:pPr>
        <w:pStyle w:val="a3"/>
        <w:numPr>
          <w:ilvl w:val="0"/>
          <w:numId w:val="18"/>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“Фуқароларнинг банклардаги омонатларини ҳимоялаш кафолатлари тўғрисида”ги Қонуни. 5 апрель 2002 йил №</w:t>
      </w:r>
      <w:r w:rsidR="00772AE4" w:rsidRPr="006864B2">
        <w:rPr>
          <w:rFonts w:ascii="Times New Roman" w:hAnsi="Times New Roman" w:cs="Times New Roman"/>
          <w:sz w:val="28"/>
          <w:szCs w:val="28"/>
          <w:lang w:val="uz-Cyrl-UZ"/>
        </w:rPr>
        <w:t>360</w:t>
      </w:r>
      <w:r w:rsidRPr="006864B2">
        <w:rPr>
          <w:rFonts w:ascii="Times New Roman" w:hAnsi="Times New Roman" w:cs="Times New Roman"/>
          <w:sz w:val="28"/>
          <w:szCs w:val="28"/>
          <w:lang w:val="uz-Cyrl-UZ"/>
        </w:rPr>
        <w:t>-</w:t>
      </w:r>
      <w:r w:rsidRPr="006864B2">
        <w:rPr>
          <w:rFonts w:ascii="Times New Roman" w:hAnsi="Times New Roman" w:cs="Times New Roman"/>
          <w:sz w:val="28"/>
          <w:szCs w:val="28"/>
          <w:lang w:val="en-US"/>
        </w:rPr>
        <w:t>II</w:t>
      </w:r>
      <w:r w:rsidRPr="006864B2">
        <w:rPr>
          <w:rFonts w:ascii="Times New Roman" w:hAnsi="Times New Roman" w:cs="Times New Roman"/>
          <w:sz w:val="28"/>
          <w:szCs w:val="28"/>
          <w:lang w:val="uz-Cyrl-UZ"/>
        </w:rPr>
        <w:t>.</w:t>
      </w:r>
    </w:p>
    <w:p w:rsidR="005D2B20" w:rsidRPr="006864B2" w:rsidRDefault="005D2B20" w:rsidP="005D2B20">
      <w:pPr>
        <w:pStyle w:val="a3"/>
        <w:numPr>
          <w:ilvl w:val="0"/>
          <w:numId w:val="18"/>
        </w:numPr>
        <w:tabs>
          <w:tab w:val="left" w:pos="0"/>
        </w:tabs>
        <w:spacing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Республикасининг Солиқ Кодекси. – Т.: 2008 йил.</w:t>
      </w:r>
    </w:p>
    <w:p w:rsidR="005D2B20" w:rsidRPr="006864B2" w:rsidRDefault="005D2B20" w:rsidP="00852646">
      <w:pPr>
        <w:tabs>
          <w:tab w:val="left" w:pos="0"/>
        </w:tabs>
        <w:spacing w:after="0"/>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Ўзбекистон Республикаси Президентининг фармонлари ва </w:t>
      </w:r>
    </w:p>
    <w:p w:rsidR="005D2B20" w:rsidRPr="005B512E" w:rsidRDefault="005D2B20" w:rsidP="00852646">
      <w:pPr>
        <w:tabs>
          <w:tab w:val="left" w:pos="0"/>
        </w:tabs>
        <w:spacing w:after="0"/>
        <w:jc w:val="center"/>
        <w:rPr>
          <w:rFonts w:ascii="Times New Roman" w:hAnsi="Times New Roman" w:cs="Times New Roman"/>
          <w:b/>
          <w:sz w:val="28"/>
          <w:szCs w:val="28"/>
        </w:rPr>
      </w:pPr>
      <w:r w:rsidRPr="006864B2">
        <w:rPr>
          <w:rFonts w:ascii="Times New Roman" w:hAnsi="Times New Roman" w:cs="Times New Roman"/>
          <w:b/>
          <w:sz w:val="28"/>
          <w:szCs w:val="28"/>
          <w:lang w:val="uz-Cyrl-UZ"/>
        </w:rPr>
        <w:t xml:space="preserve">қарорлари: </w:t>
      </w:r>
    </w:p>
    <w:p w:rsidR="004A7E2E" w:rsidRPr="004A7E2E" w:rsidRDefault="00687F15" w:rsidP="00852646">
      <w:pPr>
        <w:pStyle w:val="a3"/>
        <w:numPr>
          <w:ilvl w:val="0"/>
          <w:numId w:val="19"/>
        </w:numPr>
        <w:tabs>
          <w:tab w:val="left" w:pos="0"/>
        </w:tabs>
        <w:spacing w:before="240" w:after="0" w:line="360" w:lineRule="auto"/>
        <w:ind w:left="0" w:firstLine="349"/>
        <w:jc w:val="both"/>
        <w:rPr>
          <w:rFonts w:ascii="Times New Roman" w:hAnsi="Times New Roman" w:cs="Times New Roman"/>
          <w:sz w:val="28"/>
          <w:szCs w:val="28"/>
          <w:lang w:val="uz-Cyrl-UZ"/>
        </w:rPr>
      </w:pPr>
      <w:r w:rsidRPr="00772AE4">
        <w:rPr>
          <w:rFonts w:ascii="Times New Roman" w:hAnsi="Times New Roman" w:cs="Times New Roman"/>
          <w:bCs/>
          <w:color w:val="000000"/>
          <w:sz w:val="28"/>
          <w:szCs w:val="28"/>
          <w:lang w:val="uz-Cyrl-UZ"/>
        </w:rPr>
        <w:t>Ўзбекистон Республикаси Президент</w:t>
      </w:r>
      <w:r w:rsidRPr="0039591A">
        <w:rPr>
          <w:rFonts w:ascii="Times New Roman" w:hAnsi="Times New Roman" w:cs="Times New Roman"/>
          <w:bCs/>
          <w:sz w:val="28"/>
          <w:szCs w:val="28"/>
          <w:lang w:val="uz-Cyrl-UZ"/>
        </w:rPr>
        <w:t xml:space="preserve">и </w:t>
      </w:r>
      <w:r w:rsidR="000C0ABF">
        <w:rPr>
          <w:rFonts w:ascii="Times New Roman" w:hAnsi="Times New Roman" w:cs="Times New Roman"/>
          <w:bCs/>
          <w:sz w:val="28"/>
          <w:szCs w:val="28"/>
          <w:lang w:val="uz-Cyrl-UZ"/>
        </w:rPr>
        <w:t>И</w:t>
      </w:r>
      <w:r w:rsidRPr="0039591A">
        <w:rPr>
          <w:rFonts w:ascii="Times New Roman" w:hAnsi="Times New Roman" w:cs="Times New Roman"/>
          <w:bCs/>
          <w:sz w:val="28"/>
          <w:szCs w:val="28"/>
          <w:lang w:val="uz-Cyrl-UZ"/>
        </w:rPr>
        <w:t xml:space="preserve">. </w:t>
      </w:r>
      <w:r w:rsidR="000C0ABF">
        <w:rPr>
          <w:rFonts w:ascii="Times New Roman" w:hAnsi="Times New Roman" w:cs="Times New Roman"/>
          <w:bCs/>
          <w:sz w:val="28"/>
          <w:szCs w:val="28"/>
          <w:lang w:val="uz-Cyrl-UZ"/>
        </w:rPr>
        <w:t>К</w:t>
      </w:r>
      <w:r w:rsidRPr="0039591A">
        <w:rPr>
          <w:rFonts w:ascii="Times New Roman" w:hAnsi="Times New Roman" w:cs="Times New Roman"/>
          <w:bCs/>
          <w:sz w:val="28"/>
          <w:szCs w:val="28"/>
          <w:lang w:val="uz-Cyrl-UZ"/>
        </w:rPr>
        <w:t xml:space="preserve">аримовнинг </w:t>
      </w:r>
      <w:r w:rsidRPr="0039591A">
        <w:rPr>
          <w:rFonts w:ascii="Times New Roman" w:eastAsia="Times New Roman" w:hAnsi="Times New Roman" w:cs="Times New Roman"/>
          <w:sz w:val="28"/>
          <w:szCs w:val="28"/>
          <w:lang w:val="uz-Cyrl-UZ"/>
        </w:rPr>
        <w:t>2015 йил 15 майдаги "</w:t>
      </w:r>
      <w:bookmarkStart w:id="9" w:name="2647225"/>
      <w:r w:rsidR="000C0ABF">
        <w:rPr>
          <w:rFonts w:ascii="Times New Roman" w:hAnsi="Times New Roman" w:cs="Times New Roman"/>
          <w:bCs/>
          <w:sz w:val="28"/>
          <w:szCs w:val="28"/>
          <w:lang w:val="uz-Cyrl-UZ"/>
        </w:rPr>
        <w:t>Х</w:t>
      </w:r>
      <w:r w:rsidRPr="0039591A">
        <w:rPr>
          <w:rFonts w:ascii="Times New Roman" w:hAnsi="Times New Roman" w:cs="Times New Roman"/>
          <w:bCs/>
          <w:sz w:val="28"/>
          <w:szCs w:val="28"/>
          <w:lang w:val="uz-Cyrl-UZ"/>
        </w:rPr>
        <w:t>усусий мулк, кичик бизнес ва хусусий тадбиркорликни ишончли ҳимоя қилишни таъминлаш, уларни жадал ривожлантириш йўлидаги тўсиқларни бартараф этиш чора-тадбирлари тўғрисида</w:t>
      </w:r>
      <w:bookmarkEnd w:id="9"/>
      <w:r w:rsidRPr="0039591A">
        <w:rPr>
          <w:rFonts w:ascii="Times New Roman" w:eastAsia="Times New Roman" w:hAnsi="Times New Roman" w:cs="Times New Roman"/>
          <w:sz w:val="28"/>
          <w:szCs w:val="28"/>
          <w:lang w:val="uz-Cyrl-UZ"/>
        </w:rPr>
        <w:t xml:space="preserve">"ги </w:t>
      </w:r>
      <w:r>
        <w:rPr>
          <w:rFonts w:ascii="Times New Roman" w:eastAsia="Times New Roman" w:hAnsi="Times New Roman" w:cs="Times New Roman"/>
          <w:sz w:val="28"/>
          <w:szCs w:val="28"/>
          <w:lang w:val="uz-Cyrl-UZ"/>
        </w:rPr>
        <w:t xml:space="preserve"> 4725-сонли фармони</w:t>
      </w:r>
      <w:r w:rsidRPr="00772AE4">
        <w:rPr>
          <w:rFonts w:ascii="Times New Roman" w:eastAsia="Times New Roman" w:hAnsi="Times New Roman" w:cs="Times New Roman"/>
          <w:sz w:val="28"/>
          <w:szCs w:val="28"/>
          <w:lang w:val="uz-Cyrl-UZ"/>
        </w:rPr>
        <w:t>.</w:t>
      </w:r>
    </w:p>
    <w:p w:rsidR="004512F3" w:rsidRDefault="004512F3" w:rsidP="004512F3">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772AE4">
        <w:rPr>
          <w:rFonts w:ascii="Times New Roman" w:hAnsi="Times New Roman" w:cs="Times New Roman"/>
          <w:bCs/>
          <w:color w:val="000000"/>
          <w:sz w:val="28"/>
          <w:szCs w:val="28"/>
          <w:lang w:val="uz-Cyrl-UZ"/>
        </w:rPr>
        <w:t xml:space="preserve">Ўзбекистон Республикаси Президенти И. Каримовнинг </w:t>
      </w:r>
      <w:r w:rsidRPr="00772AE4">
        <w:rPr>
          <w:rFonts w:ascii="Times New Roman" w:eastAsia="Times New Roman" w:hAnsi="Times New Roman" w:cs="Times New Roman"/>
          <w:color w:val="000000"/>
          <w:sz w:val="28"/>
          <w:szCs w:val="28"/>
          <w:lang w:val="uz-Cyrl-UZ"/>
        </w:rPr>
        <w:t>2015 йил 24 апрелдаги "</w:t>
      </w:r>
      <w:r w:rsidRPr="00772AE4">
        <w:rPr>
          <w:rFonts w:ascii="Times New Roman" w:hAnsi="Times New Roman" w:cs="Times New Roman"/>
          <w:bCs/>
          <w:sz w:val="28"/>
          <w:szCs w:val="28"/>
          <w:lang w:val="uz-Cyrl-UZ"/>
        </w:rPr>
        <w:t>Aкциядорлик жамиятларида замонавий корпоратив бошқарув услубларини жорий этиш чора-тадбирлари тўғрисида</w:t>
      </w:r>
      <w:r w:rsidRPr="00772AE4">
        <w:rPr>
          <w:rFonts w:ascii="Times New Roman" w:eastAsia="Times New Roman" w:hAnsi="Times New Roman" w:cs="Times New Roman"/>
          <w:sz w:val="28"/>
          <w:szCs w:val="28"/>
          <w:lang w:val="uz-Cyrl-UZ"/>
        </w:rPr>
        <w:t xml:space="preserve">"ги </w:t>
      </w:r>
      <w:r>
        <w:rPr>
          <w:rFonts w:ascii="Times New Roman" w:eastAsia="Times New Roman" w:hAnsi="Times New Roman" w:cs="Times New Roman"/>
          <w:sz w:val="28"/>
          <w:szCs w:val="28"/>
          <w:lang w:val="uz-Cyrl-UZ"/>
        </w:rPr>
        <w:t xml:space="preserve"> 4720-сонли фармони</w:t>
      </w:r>
    </w:p>
    <w:p w:rsidR="00772AE4" w:rsidRPr="00772AE4" w:rsidRDefault="00687F15" w:rsidP="00772AE4">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9435F7">
        <w:rPr>
          <w:rFonts w:ascii="Times New Roman" w:hAnsi="Times New Roman" w:cs="Times New Roman"/>
          <w:bCs/>
          <w:sz w:val="28"/>
          <w:szCs w:val="28"/>
          <w:lang w:val="uz-Cyrl-UZ"/>
        </w:rPr>
        <w:t>Ўзбеки</w:t>
      </w:r>
      <w:r w:rsidRPr="009435F7">
        <w:rPr>
          <w:rFonts w:ascii="Times New Roman" w:hAnsi="Times New Roman" w:cs="Times New Roman"/>
          <w:bCs/>
          <w:color w:val="000000"/>
          <w:sz w:val="28"/>
          <w:szCs w:val="28"/>
          <w:lang w:val="uz-Cyrl-UZ"/>
        </w:rPr>
        <w:t>стон Республикаси Президенти И. Каримовнинг</w:t>
      </w:r>
      <w:r w:rsidRPr="009435F7">
        <w:rPr>
          <w:rFonts w:ascii="Times New Roman" w:eastAsia="Times New Roman" w:hAnsi="Times New Roman" w:cs="Times New Roman"/>
          <w:color w:val="000000"/>
          <w:sz w:val="28"/>
          <w:szCs w:val="28"/>
          <w:lang w:val="uz-Cyrl-UZ"/>
        </w:rPr>
        <w:t xml:space="preserve"> "</w:t>
      </w:r>
      <w:hyperlink r:id="rId22" w:history="1">
        <w:r w:rsidRPr="009435F7">
          <w:rPr>
            <w:rStyle w:val="ac"/>
            <w:rFonts w:ascii="Times New Roman" w:hAnsi="Times New Roman" w:cs="Times New Roman"/>
            <w:color w:val="auto"/>
            <w:sz w:val="28"/>
            <w:szCs w:val="28"/>
            <w:u w:val="none"/>
            <w:lang w:val="uz-Cyrl-UZ"/>
          </w:rPr>
          <w:t xml:space="preserve">Тижорат банкларининг молиявий барқарорлигини янада ошириш ва уларнинг ресурс </w:t>
        </w:r>
        <w:r w:rsidRPr="009435F7">
          <w:rPr>
            <w:rStyle w:val="ac"/>
            <w:rFonts w:ascii="Times New Roman" w:hAnsi="Times New Roman" w:cs="Times New Roman"/>
            <w:color w:val="auto"/>
            <w:sz w:val="28"/>
            <w:szCs w:val="28"/>
            <w:u w:val="none"/>
            <w:lang w:val="uz-Cyrl-UZ"/>
          </w:rPr>
          <w:lastRenderedPageBreak/>
          <w:t>базасини ривожлантириш чора-тадбирлари тўғрисида</w:t>
        </w:r>
      </w:hyperlink>
      <w:r w:rsidRPr="009435F7">
        <w:rPr>
          <w:rFonts w:ascii="Times New Roman" w:eastAsia="Times New Roman" w:hAnsi="Times New Roman" w:cs="Times New Roman"/>
          <w:sz w:val="28"/>
          <w:szCs w:val="28"/>
          <w:lang w:val="uz-Cyrl-UZ"/>
        </w:rPr>
        <w:t xml:space="preserve">" </w:t>
      </w:r>
      <w:r w:rsidRPr="009435F7">
        <w:rPr>
          <w:rFonts w:ascii="Times New Roman" w:eastAsia="Times New Roman" w:hAnsi="Times New Roman" w:cs="Times New Roman"/>
          <w:color w:val="000000"/>
          <w:sz w:val="28"/>
          <w:szCs w:val="28"/>
          <w:lang w:val="uz-Cyrl-UZ"/>
        </w:rPr>
        <w:t>2344-сон</w:t>
      </w:r>
      <w:r>
        <w:rPr>
          <w:rFonts w:ascii="Times New Roman" w:eastAsia="Times New Roman" w:hAnsi="Times New Roman" w:cs="Times New Roman"/>
          <w:color w:val="000000"/>
          <w:sz w:val="28"/>
          <w:szCs w:val="28"/>
          <w:lang w:val="uz-Cyrl-UZ"/>
        </w:rPr>
        <w:t xml:space="preserve">лиқарори. </w:t>
      </w:r>
      <w:r w:rsidRPr="004A7E2E">
        <w:rPr>
          <w:rFonts w:ascii="Times New Roman" w:eastAsia="Times New Roman" w:hAnsi="Times New Roman" w:cs="Times New Roman"/>
          <w:color w:val="000000"/>
          <w:sz w:val="28"/>
          <w:szCs w:val="28"/>
        </w:rPr>
        <w:t>Тошкент ш.,</w:t>
      </w:r>
      <w:r>
        <w:rPr>
          <w:rFonts w:ascii="Times New Roman" w:eastAsia="Times New Roman" w:hAnsi="Times New Roman" w:cs="Times New Roman"/>
          <w:color w:val="000000"/>
          <w:sz w:val="28"/>
          <w:szCs w:val="28"/>
          <w:lang w:val="uz-Cyrl-UZ"/>
        </w:rPr>
        <w:t xml:space="preserve"> - 6 май 2015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772AE4"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2006 йил 19 декабрдаги “Тижорат банкларининг капиталлашиш даражасини оширишни рағбатлантириш чора-тадбирлари тўғрисида”ги 3831-сонли фармони.</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772AE4"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“Банкларнинг капиталлашувини янада ошириш ва иқтисодиётни модернизациялашдаги инвестиция жараёнларида уларнинг иштирокини фаоллаштириш чора-тадбирлари тўғрисида”ги ПҚ-670 Қарори. 12 июль 2007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“Ўзбекистон Республикаси Давлат-тижорат Халқ банкининг капиталлашув даражасини янада ошириш чора-тадбирлари тўғрисида”ги ПҚ-775-сонли Қарори. 11 январь 2008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Pr>
          <w:rFonts w:ascii="Times New Roman" w:hAnsi="Times New Roman" w:cs="Times New Roman"/>
          <w:bCs/>
          <w:color w:val="000000"/>
          <w:sz w:val="28"/>
          <w:szCs w:val="28"/>
          <w:lang w:val="uz-Cyrl-UZ"/>
        </w:rPr>
        <w:t>И.</w:t>
      </w:r>
      <w:r w:rsidR="000C0ABF">
        <w:rPr>
          <w:rFonts w:ascii="Times New Roman" w:hAnsi="Times New Roman" w:cs="Times New Roman"/>
          <w:bCs/>
          <w:color w:val="000000"/>
          <w:sz w:val="28"/>
          <w:szCs w:val="28"/>
          <w:lang w:val="uz-Cyrl-UZ"/>
        </w:rPr>
        <w:t xml:space="preserve"> </w:t>
      </w:r>
      <w:r w:rsidR="00653F61" w:rsidRPr="00772AE4">
        <w:rPr>
          <w:rFonts w:ascii="Times New Roman" w:hAnsi="Times New Roman" w:cs="Times New Roman"/>
          <w:bCs/>
          <w:color w:val="000000"/>
          <w:sz w:val="28"/>
          <w:szCs w:val="28"/>
          <w:lang w:val="uz-Cyrl-UZ"/>
        </w:rPr>
        <w:t>Каримов</w:t>
      </w:r>
      <w:r w:rsidRPr="006864B2">
        <w:rPr>
          <w:rFonts w:ascii="Times New Roman" w:hAnsi="Times New Roman" w:cs="Times New Roman"/>
          <w:sz w:val="28"/>
          <w:szCs w:val="28"/>
          <w:lang w:val="uz-Cyrl-UZ"/>
        </w:rPr>
        <w:t>нинг “Тижорат банкларида аҳоли омонатлари шартларини либераллаштириш ҳамда кафолатларини таъминлашга доир қўшимча чора-тадбирлар тўғрисида”ги ПФ-3968-сонли Фармони. 21 февраль 2008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Pr>
          <w:rFonts w:ascii="Times New Roman" w:hAnsi="Times New Roman" w:cs="Times New Roman"/>
          <w:bCs/>
          <w:color w:val="000000"/>
          <w:sz w:val="28"/>
          <w:szCs w:val="28"/>
          <w:lang w:val="uz-Cyrl-UZ"/>
        </w:rPr>
        <w:t>И.</w:t>
      </w:r>
      <w:r w:rsidR="000C0ABF">
        <w:rPr>
          <w:rFonts w:ascii="Times New Roman" w:hAnsi="Times New Roman" w:cs="Times New Roman"/>
          <w:bCs/>
          <w:color w:val="000000"/>
          <w:sz w:val="28"/>
          <w:szCs w:val="28"/>
          <w:lang w:val="uz-Cyrl-UZ"/>
        </w:rPr>
        <w:t xml:space="preserve"> </w:t>
      </w:r>
      <w:r w:rsidR="00653F61" w:rsidRPr="00772AE4">
        <w:rPr>
          <w:rFonts w:ascii="Times New Roman" w:hAnsi="Times New Roman" w:cs="Times New Roman"/>
          <w:bCs/>
          <w:color w:val="000000"/>
          <w:sz w:val="28"/>
          <w:szCs w:val="28"/>
          <w:lang w:val="uz-Cyrl-UZ"/>
        </w:rPr>
        <w:t>Каримов</w:t>
      </w:r>
      <w:r w:rsidRPr="006864B2">
        <w:rPr>
          <w:rFonts w:ascii="Times New Roman" w:hAnsi="Times New Roman" w:cs="Times New Roman"/>
          <w:sz w:val="28"/>
          <w:szCs w:val="28"/>
          <w:lang w:val="uz-Cyrl-UZ"/>
        </w:rPr>
        <w:t>нинг “Фуқароларнинг Ўзбекистон Республикаси тижорат банкларидаги омонатларини ҳимоялаш кафолатларини таъминлашга оид қўшимча чора-тадбирлар тўғрисида”ги ПФ-4057-сонли Фармони. 28 ноябрь 2008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“Аҳолининг омонатларини жалб қилиш бўйича республика тижорат банклари ўртасида танлов ўтказиш тўғрисида”ги ПҚ-991-сонли Қарори. 31 октябрь 2008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“Тижорат банклари депозитларига аҳоли ва хўжалик субъектлари бўш пул маблағларини жалб этишни янада рағбатлантириш қўшимча чора-тадбирлари тўғрисида”ги ПҚ-1090-сонли Қарори. 6 апрель 2009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 xml:space="preserve">нинг “Банк тизимининг молиявий барқарорлигини янада ошириш ва унинг </w:t>
      </w:r>
      <w:r w:rsidRPr="006864B2">
        <w:rPr>
          <w:rFonts w:ascii="Times New Roman" w:hAnsi="Times New Roman" w:cs="Times New Roman"/>
          <w:sz w:val="28"/>
          <w:szCs w:val="28"/>
          <w:lang w:val="uz-Cyrl-UZ"/>
        </w:rPr>
        <w:lastRenderedPageBreak/>
        <w:t>инвестициявий фаоллигини кучайтириш чора-тадбирлари тўғрисида”ги ПҚ-1317-сонли Қарори. 6 апрель 2010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“Банк пластик карточкаларидан фойдаланган ҳолда ҳисоб-китоб тизимини ривожлантиришни рағбатлантириш бўйича қўшимча чора-тадбирлар тўғрисида”ги ПҚ-1325-сонли Қарори. 19 апрель 2010 йил.</w:t>
      </w:r>
    </w:p>
    <w:p w:rsidR="005D2B20" w:rsidRPr="006864B2" w:rsidRDefault="005D2B20" w:rsidP="005D2B20">
      <w:pPr>
        <w:pStyle w:val="a3"/>
        <w:numPr>
          <w:ilvl w:val="0"/>
          <w:numId w:val="19"/>
        </w:numPr>
        <w:tabs>
          <w:tab w:val="left" w:pos="0"/>
        </w:tabs>
        <w:spacing w:after="0" w:line="360" w:lineRule="auto"/>
        <w:ind w:left="0" w:firstLine="349"/>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Ўзбекистон Республикаси Президенти</w:t>
      </w:r>
      <w:r w:rsidR="000C0ABF">
        <w:rPr>
          <w:rFonts w:ascii="Times New Roman" w:hAnsi="Times New Roman" w:cs="Times New Roman"/>
          <w:sz w:val="28"/>
          <w:szCs w:val="28"/>
          <w:lang w:val="uz-Cyrl-UZ"/>
        </w:rPr>
        <w:t xml:space="preserve"> </w:t>
      </w:r>
      <w:r w:rsidR="00653F61" w:rsidRPr="00772AE4">
        <w:rPr>
          <w:rFonts w:ascii="Times New Roman" w:hAnsi="Times New Roman" w:cs="Times New Roman"/>
          <w:bCs/>
          <w:color w:val="000000"/>
          <w:sz w:val="28"/>
          <w:szCs w:val="28"/>
          <w:lang w:val="uz-Cyrl-UZ"/>
        </w:rPr>
        <w:t>И. Каримов</w:t>
      </w:r>
      <w:r w:rsidRPr="006864B2">
        <w:rPr>
          <w:rFonts w:ascii="Times New Roman" w:hAnsi="Times New Roman" w:cs="Times New Roman"/>
          <w:sz w:val="28"/>
          <w:szCs w:val="28"/>
          <w:lang w:val="uz-Cyrl-UZ"/>
        </w:rPr>
        <w:t>нинг 2010 йил 26 ноябрдаги “2011-2015 йилларда республика молия-банк тизимини янада ислоҳ қилиш ва барқарорлигини ошириш ҳамда юқори халқаро рейтинг кўрсаткичларига эришишнинг устувор йўналишлари тўғрисида”ги ПҚ-1438-сонли Қарори.</w:t>
      </w:r>
    </w:p>
    <w:p w:rsidR="005D2B20" w:rsidRPr="006864B2" w:rsidRDefault="005D2B20" w:rsidP="00E73FFF">
      <w:pPr>
        <w:tabs>
          <w:tab w:val="left" w:pos="0"/>
        </w:tabs>
        <w:spacing w:before="240"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 xml:space="preserve">Ўзбекистон Республикаси Президентининг асарлари ва </w:t>
      </w:r>
    </w:p>
    <w:p w:rsidR="005D2B20" w:rsidRPr="005B512E" w:rsidRDefault="005D2B20" w:rsidP="005D2B20">
      <w:pPr>
        <w:tabs>
          <w:tab w:val="left" w:pos="0"/>
        </w:tabs>
        <w:spacing w:after="0" w:line="360" w:lineRule="auto"/>
        <w:jc w:val="center"/>
        <w:rPr>
          <w:rFonts w:ascii="Times New Roman" w:hAnsi="Times New Roman" w:cs="Times New Roman"/>
          <w:b/>
          <w:sz w:val="28"/>
          <w:szCs w:val="28"/>
        </w:rPr>
      </w:pPr>
      <w:r w:rsidRPr="006864B2">
        <w:rPr>
          <w:rFonts w:ascii="Times New Roman" w:hAnsi="Times New Roman" w:cs="Times New Roman"/>
          <w:b/>
          <w:sz w:val="28"/>
          <w:szCs w:val="28"/>
          <w:lang w:val="uz-Cyrl-UZ"/>
        </w:rPr>
        <w:t>ма</w:t>
      </w:r>
      <w:r w:rsidRPr="000C52E6">
        <w:rPr>
          <w:rFonts w:ascii="Times New Roman" w:hAnsi="Times New Roman" w:cs="Times New Roman"/>
          <w:b/>
          <w:sz w:val="28"/>
          <w:szCs w:val="28"/>
          <w:lang w:val="uz-Cyrl-UZ"/>
        </w:rPr>
        <w:t xml:space="preserve">ърузалари: </w:t>
      </w:r>
    </w:p>
    <w:p w:rsidR="00E73FFF" w:rsidRDefault="004A2D4B"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Каримов И.А. </w:t>
      </w:r>
      <w:r w:rsidR="00E73FFF" w:rsidRPr="00E73FFF">
        <w:rPr>
          <w:rFonts w:ascii="Times New Roman" w:hAnsi="Times New Roman" w:cs="Times New Roman"/>
          <w:sz w:val="28"/>
          <w:szCs w:val="28"/>
        </w:rPr>
        <w:t>"</w:t>
      </w:r>
      <w:r w:rsidR="00E73FFF">
        <w:rPr>
          <w:rFonts w:ascii="Times New Roman" w:hAnsi="Times New Roman" w:cs="Times New Roman"/>
          <w:sz w:val="28"/>
          <w:szCs w:val="28"/>
          <w:lang w:val="uz-Cyrl-UZ"/>
        </w:rPr>
        <w:t>2015 йил иқтисодиётимизда туб таркибий ўзгаришларни амалга ошириш</w:t>
      </w:r>
      <w:r w:rsidR="00E73FFF">
        <w:rPr>
          <w:rFonts w:ascii="Times New Roman" w:hAnsi="Times New Roman" w:cs="Times New Roman"/>
          <w:sz w:val="28"/>
          <w:szCs w:val="28"/>
        </w:rPr>
        <w:t>,</w:t>
      </w:r>
      <w:r w:rsidR="00E73FFF">
        <w:rPr>
          <w:rFonts w:ascii="Times New Roman" w:hAnsi="Times New Roman" w:cs="Times New Roman"/>
          <w:sz w:val="28"/>
          <w:szCs w:val="28"/>
          <w:lang w:val="uz-Cyrl-UZ"/>
        </w:rPr>
        <w:t xml:space="preserve"> модернизация ва диверсификация жараёнларини изчил давом эттириш ҳисобидан хусусий мулк ва хусусий тадбиркорликка кенг йўл очиб бериш</w:t>
      </w:r>
      <w:r w:rsidR="00E73FFF" w:rsidRPr="000C52E6">
        <w:rPr>
          <w:rFonts w:ascii="Times New Roman" w:hAnsi="Times New Roman" w:cs="Times New Roman"/>
          <w:sz w:val="28"/>
          <w:szCs w:val="28"/>
          <w:lang w:val="uz-Cyrl-UZ"/>
        </w:rPr>
        <w:t>–</w:t>
      </w:r>
      <w:r w:rsidR="00E73FFF">
        <w:rPr>
          <w:rFonts w:ascii="Times New Roman" w:hAnsi="Times New Roman" w:cs="Times New Roman"/>
          <w:sz w:val="28"/>
          <w:szCs w:val="28"/>
          <w:lang w:val="uz-Cyrl-UZ"/>
        </w:rPr>
        <w:t xml:space="preserve"> устувор вазифамиз</w:t>
      </w:r>
      <w:r w:rsidR="00E73FFF" w:rsidRPr="00E73FFF">
        <w:rPr>
          <w:rFonts w:ascii="Times New Roman" w:hAnsi="Times New Roman" w:cs="Times New Roman"/>
          <w:sz w:val="28"/>
          <w:szCs w:val="28"/>
        </w:rPr>
        <w:t>"</w:t>
      </w:r>
      <w:r w:rsidR="00E73FFF" w:rsidRPr="000C52E6">
        <w:rPr>
          <w:rFonts w:ascii="Times New Roman" w:hAnsi="Times New Roman" w:cs="Times New Roman"/>
          <w:sz w:val="28"/>
          <w:szCs w:val="28"/>
          <w:lang w:val="uz-Cyrl-UZ"/>
        </w:rPr>
        <w:t>. –Т.: -</w:t>
      </w:r>
      <w:r w:rsidR="007D3647" w:rsidRPr="000C52E6">
        <w:rPr>
          <w:rFonts w:ascii="Times New Roman" w:hAnsi="Times New Roman" w:cs="Times New Roman"/>
          <w:sz w:val="28"/>
          <w:szCs w:val="28"/>
          <w:lang w:val="uz-Cyrl-UZ"/>
        </w:rPr>
        <w:t>Ўзбекистон</w:t>
      </w:r>
      <w:r w:rsidR="00E73FFF" w:rsidRPr="000C52E6">
        <w:rPr>
          <w:rFonts w:ascii="Times New Roman" w:hAnsi="Times New Roman" w:cs="Times New Roman"/>
          <w:sz w:val="28"/>
          <w:szCs w:val="28"/>
          <w:lang w:val="uz-Cyrl-UZ"/>
        </w:rPr>
        <w:t xml:space="preserve"> HMИУ. -201</w:t>
      </w:r>
      <w:r w:rsidR="007D3647">
        <w:rPr>
          <w:rFonts w:ascii="Times New Roman" w:hAnsi="Times New Roman" w:cs="Times New Roman"/>
          <w:sz w:val="28"/>
          <w:szCs w:val="28"/>
          <w:lang w:val="uz-Cyrl-UZ"/>
        </w:rPr>
        <w:t>5</w:t>
      </w:r>
    </w:p>
    <w:p w:rsidR="000C52E6" w:rsidRPr="000C52E6" w:rsidRDefault="000C52E6"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 Тошкент: Ўзбекистон, 2014.</w:t>
      </w:r>
    </w:p>
    <w:p w:rsidR="000C52E6" w:rsidRPr="000C52E6" w:rsidRDefault="000C52E6"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t xml:space="preserve">Ўзбекистон Республикаси Президенти И.А.Каримовнинг 2012 йилнинг асосий якунлари ва 2013 йилда Ўзбекистонни ижтимоий-иқтисодий ривожлантиришнинг устувор йўналишларига бағишланган Ўзбекистон Республикаси Вазирлар Маҳкамасининг мажлисидаги – Бош мақсадимиз – кенг кўламли ислоҳотлар ва модернизация йўлини қатъият билан давом эттириш мавзусидаги маърузасини ўрганиш бўйича ўқув қўлланма. –Т.: -O’qituvchi HMИУ. -2013.  </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0C52E6">
        <w:rPr>
          <w:rFonts w:ascii="Times New Roman" w:hAnsi="Times New Roman" w:cs="Times New Roman"/>
          <w:sz w:val="28"/>
          <w:szCs w:val="28"/>
          <w:lang w:val="uz-Cyrl-UZ"/>
        </w:rPr>
        <w:lastRenderedPageBreak/>
        <w:t>Каримов И.А. Бош мақсадимиз – кенг кўламли ислоҳотлар ва модернизация йўлини қатъият билан давом эттириш. – Тошкент: “Ўзбе</w:t>
      </w:r>
      <w:r w:rsidRPr="006864B2">
        <w:rPr>
          <w:rFonts w:ascii="Times New Roman" w:hAnsi="Times New Roman" w:cs="Times New Roman"/>
          <w:sz w:val="28"/>
          <w:szCs w:val="28"/>
          <w:lang w:val="uz-Cyrl-UZ"/>
        </w:rPr>
        <w:t xml:space="preserve">кистон”, 2013. </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Каримов И.А. 2012 йил Ватанимиз тараққиётини янги босқичга кўтарадиган йўл бўлади. – Т.: “Ўзбекистон”, 2012. </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Барча режа ва дастурларимиз Ватанимиз тараққиётини юксалтириш, халқимиз фаровонлигини оширишга хизмат қилади. – Т.: “Ўзбекистон”, 2011.</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“Асосий вазифамиз – ватанимиз тараққиёти ва халқимиз фаровонлигини янада юксалтиришдир”. – Тошкент: “Ўзбекистон”, 2010.</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Жаҳон молиявий иқтисодий инқирози, Ўзбекистон шароитида уни бартараф этишнинг йўллари ва чоралари. Тошкент: “Ўзбекистон”, 2009.</w:t>
      </w:r>
    </w:p>
    <w:p w:rsidR="005D2B20" w:rsidRPr="006864B2" w:rsidRDefault="005D2B20" w:rsidP="005D2B20">
      <w:pPr>
        <w:pStyle w:val="a3"/>
        <w:numPr>
          <w:ilvl w:val="0"/>
          <w:numId w:val="20"/>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Каримов И.А. Банк тизими, пул муомаласи, кредит, инвестиция ва молиявий барқарорлик тўғрисида. – Тошкент: “Ўзбекистон”, 2005.</w:t>
      </w:r>
    </w:p>
    <w:p w:rsidR="005D2B20" w:rsidRPr="006864B2" w:rsidRDefault="005D2B20" w:rsidP="00A26B42">
      <w:pPr>
        <w:tabs>
          <w:tab w:val="left" w:pos="0"/>
        </w:tabs>
        <w:spacing w:before="240"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Махсус адабиётлар:</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Абдуллаева Ш.З. Пул, кредит ва банклар. – Тошкент, Молия институти, 2000 йил. </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Абдуллаева Ш.З. Банк иши. Дарслик. – Тошкент, Молия институти, 2003 йил.</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Абдуллаева Ш.З., Каримов Ф.Ш., Наврузова К., Сайифназарова Д., Эрназаров Н. Аҳоли омонатларини кафолатлаш тизими. </w:t>
      </w:r>
      <w:r w:rsidRPr="006864B2">
        <w:rPr>
          <w:rFonts w:ascii="Times New Roman" w:hAnsi="Times New Roman" w:cs="Times New Roman"/>
          <w:sz w:val="28"/>
          <w:szCs w:val="28"/>
          <w:lang w:val="en-US"/>
        </w:rPr>
        <w:t>III</w:t>
      </w:r>
      <w:r w:rsidRPr="006864B2">
        <w:rPr>
          <w:rFonts w:ascii="Times New Roman" w:hAnsi="Times New Roman" w:cs="Times New Roman"/>
          <w:sz w:val="28"/>
          <w:szCs w:val="28"/>
          <w:lang w:val="uz-Cyrl-UZ"/>
        </w:rPr>
        <w:t xml:space="preserve"> китоб. Тошкент, “</w:t>
      </w:r>
      <w:r w:rsidRPr="006864B2">
        <w:rPr>
          <w:rFonts w:ascii="Times New Roman" w:hAnsi="Times New Roman" w:cs="Times New Roman"/>
          <w:sz w:val="28"/>
          <w:szCs w:val="28"/>
          <w:lang w:val="en-US"/>
        </w:rPr>
        <w:t>IQTISOD-MOLIYA</w:t>
      </w:r>
      <w:r w:rsidRPr="006864B2">
        <w:rPr>
          <w:rFonts w:ascii="Times New Roman" w:hAnsi="Times New Roman" w:cs="Times New Roman"/>
          <w:sz w:val="28"/>
          <w:szCs w:val="28"/>
          <w:lang w:val="uz-Cyrl-UZ"/>
        </w:rPr>
        <w:t>”, 2006 йил.</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Бабаев Б.Б. </w:t>
      </w:r>
      <w:r w:rsidRPr="006864B2">
        <w:rPr>
          <w:rFonts w:ascii="Times New Roman" w:hAnsi="Times New Roman" w:cs="Times New Roman"/>
          <w:sz w:val="28"/>
          <w:szCs w:val="28"/>
        </w:rPr>
        <w:t>Вопросы формирования ресурсов коммерческих банков и их эффективное использование. Автореферат дис. на соиск. уч. ст. канд. экон. наук. – Ташкент, 2002.</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Бобақулов Т., Юсупов А. </w:t>
      </w:r>
      <w:r w:rsidRPr="006864B2">
        <w:rPr>
          <w:rFonts w:ascii="Times New Roman" w:hAnsi="Times New Roman" w:cs="Times New Roman"/>
          <w:sz w:val="28"/>
          <w:szCs w:val="28"/>
        </w:rPr>
        <w:t>Обеспечение достаточности капитала коммерческих банков. Рынок, деньги и кредит. Т.: 2004. –№ 10.</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lastRenderedPageBreak/>
        <w:t>Батракова Л.Г. Экономический анализ деятельности коммерческого банка, 2005 г.</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Черкасов В.Е. Финансовый анализ в коммерческом банке. – М.: ИНФРА-М, 1995.</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Садаков К.К. Коммерческие банки. Управленческий анализ. – М.: «Ось-89», 1998.</w:t>
      </w:r>
    </w:p>
    <w:p w:rsidR="005D2B20" w:rsidRPr="006864B2" w:rsidRDefault="005D2B20" w:rsidP="005D2B20">
      <w:pPr>
        <w:pStyle w:val="a3"/>
        <w:numPr>
          <w:ilvl w:val="0"/>
          <w:numId w:val="21"/>
        </w:numPr>
        <w:tabs>
          <w:tab w:val="left" w:pos="0"/>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Колесников В.И. и другие. Банковское дело. – Москва: Финансы и статистика, 1995.</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Крис Дж.Барлтроп, Диана МакНотон. Банковские учреждения в развивающихся странах. ИЭР МБРР-Вашингтон Д.С., 1993.</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Курочкин А.В. Ресурсы коммерческого банка и оптимизация их структуры. Автореферат дисс. на соискание ученой степени к.э.н. -2000. </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Лаврушин О.И. Банковский менеджмент. – М.: КНОРУС, 2009.</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Лаврушин О.И. Основы банковского менеджмента. – М.: Инфра-М, </w:t>
      </w:r>
      <w:r w:rsidR="00DD6345">
        <w:rPr>
          <w:rFonts w:ascii="Times New Roman" w:hAnsi="Times New Roman" w:cs="Times New Roman"/>
          <w:sz w:val="28"/>
          <w:szCs w:val="28"/>
          <w:lang w:val="uz-Cyrl-UZ"/>
        </w:rPr>
        <w:t>2012</w:t>
      </w:r>
      <w:r w:rsidRPr="006864B2">
        <w:rPr>
          <w:rFonts w:ascii="Times New Roman" w:hAnsi="Times New Roman" w:cs="Times New Roman"/>
          <w:sz w:val="28"/>
          <w:szCs w:val="28"/>
        </w:rPr>
        <w:t>.</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Лаврушин О.И. Банковское дело: учебник </w:t>
      </w:r>
      <w:r w:rsidR="00DD6345">
        <w:rPr>
          <w:rFonts w:ascii="Times New Roman" w:hAnsi="Times New Roman" w:cs="Times New Roman"/>
          <w:sz w:val="28"/>
          <w:szCs w:val="28"/>
          <w:lang w:val="uz-Cyrl-UZ"/>
        </w:rPr>
        <w:t>4</w:t>
      </w:r>
      <w:r w:rsidRPr="006864B2">
        <w:rPr>
          <w:rFonts w:ascii="Times New Roman" w:hAnsi="Times New Roman" w:cs="Times New Roman"/>
          <w:sz w:val="28"/>
          <w:szCs w:val="28"/>
        </w:rPr>
        <w:t>-е изд. – Москва: Финансы и статистика, 20</w:t>
      </w:r>
      <w:r w:rsidR="00DD6345">
        <w:rPr>
          <w:rFonts w:ascii="Times New Roman" w:hAnsi="Times New Roman" w:cs="Times New Roman"/>
          <w:sz w:val="28"/>
          <w:szCs w:val="28"/>
          <w:lang w:val="uz-Cyrl-UZ"/>
        </w:rPr>
        <w:t>10</w:t>
      </w:r>
      <w:r w:rsidRPr="006864B2">
        <w:rPr>
          <w:rFonts w:ascii="Times New Roman" w:hAnsi="Times New Roman" w:cs="Times New Roman"/>
          <w:sz w:val="28"/>
          <w:szCs w:val="28"/>
        </w:rPr>
        <w:t>.</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Лаврушин О.И. Управление деятельностью коммерческого банка. – М.: 20</w:t>
      </w:r>
      <w:r w:rsidR="00DD6345">
        <w:rPr>
          <w:rFonts w:ascii="Times New Roman" w:hAnsi="Times New Roman" w:cs="Times New Roman"/>
          <w:sz w:val="28"/>
          <w:szCs w:val="28"/>
          <w:lang w:val="uz-Cyrl-UZ"/>
        </w:rPr>
        <w:t>09</w:t>
      </w:r>
      <w:r w:rsidRPr="006864B2">
        <w:rPr>
          <w:rFonts w:ascii="Times New Roman" w:hAnsi="Times New Roman" w:cs="Times New Roman"/>
          <w:sz w:val="28"/>
          <w:szCs w:val="28"/>
        </w:rPr>
        <w:t>.</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Ларионова Л.В. Управление активами и пассивами коммерческого банка. – М.: Консалтбанкир, 20</w:t>
      </w:r>
      <w:r w:rsidR="00DD6345">
        <w:rPr>
          <w:rFonts w:ascii="Times New Roman" w:hAnsi="Times New Roman" w:cs="Times New Roman"/>
          <w:sz w:val="28"/>
          <w:szCs w:val="28"/>
          <w:lang w:val="uz-Cyrl-UZ"/>
        </w:rPr>
        <w:t>11</w:t>
      </w:r>
      <w:r w:rsidRPr="006864B2">
        <w:rPr>
          <w:rFonts w:ascii="Times New Roman" w:hAnsi="Times New Roman" w:cs="Times New Roman"/>
          <w:sz w:val="28"/>
          <w:szCs w:val="28"/>
        </w:rPr>
        <w:t>.</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Лещанская И.В. Организация деятельности коммерческого банка. – Москва: ИНФРА-М, 2001.</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Муллажонов Ф. банковская система – локомотив экономических реформ. Рынок, деньги и кредит. –Т.: 2004. –№ 7-8.</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Мурычев А.В. О путях укрепления ресурсной базы российских коммерческих банков. Деньги и кредит. – Москва, 2003.</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 Тошкент, 2008.</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Омонов А.А. Тижорат банкларининг молиявий ресурсларини бошқариш. Монография. “</w:t>
      </w:r>
      <w:r w:rsidRPr="006864B2">
        <w:rPr>
          <w:rFonts w:ascii="Times New Roman" w:hAnsi="Times New Roman" w:cs="Times New Roman"/>
          <w:sz w:val="28"/>
          <w:szCs w:val="28"/>
          <w:lang w:val="en-US"/>
        </w:rPr>
        <w:t>Fan va texnologiya</w:t>
      </w:r>
      <w:r w:rsidRPr="006864B2">
        <w:rPr>
          <w:rFonts w:ascii="Times New Roman" w:hAnsi="Times New Roman" w:cs="Times New Roman"/>
          <w:sz w:val="28"/>
          <w:szCs w:val="28"/>
          <w:lang w:val="uz-Cyrl-UZ"/>
        </w:rPr>
        <w:t>”, 2008 й.</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Омонов А.А. </w:t>
      </w:r>
      <w:r w:rsidRPr="006864B2">
        <w:rPr>
          <w:rFonts w:ascii="Times New Roman" w:hAnsi="Times New Roman" w:cs="Times New Roman"/>
          <w:sz w:val="28"/>
          <w:szCs w:val="28"/>
        </w:rPr>
        <w:t>Состояние и перспективы управления ресурсами коммерческих банков Узбекистана. Рынок, деньги и кредит. – Т.: 2007. -№1.</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Омонов А.А. Роль рискованных активов в обеспечении достаточности капитала. Рынок, деньги и кредит. – Т.: 2004. -№ 6.</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Ортиқов У.Д. Банк ресурслари ва уларни бошқариш. Иқтисод фанлари номзоди илмий даражасини олиш учун диссертация автореферати. – Тошкент, 2008.</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 xml:space="preserve">Питер С. </w:t>
      </w:r>
      <w:r w:rsidRPr="006864B2">
        <w:rPr>
          <w:rFonts w:ascii="Times New Roman" w:hAnsi="Times New Roman" w:cs="Times New Roman"/>
          <w:sz w:val="28"/>
          <w:szCs w:val="28"/>
        </w:rPr>
        <w:t>Роуз. Банковский менеджмент. Предоставление финансовых услуг: пер. с англ. 2-е изд. – М.: Дело Лтд, 1997.</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Репова М.Л. Эконометрика: практикум / сост. Сев. (Арктич.) федер. ун-тим. М.В.Ломоносова. – Архангельск: ИПЦСАФУ, 2012.</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Сабиров О., Юсупов А. Стратегия формирования и укрепления капитала коммерческих банков Узбекистана. Рынок, деньги и кредит, 2005.</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Садчикова Г.М. Информационные технологии математическое моделирование. Издательство Томского университета. – Материалы</w:t>
      </w:r>
      <w:r w:rsidRPr="006864B2">
        <w:rPr>
          <w:rFonts w:ascii="Times New Roman" w:hAnsi="Times New Roman" w:cs="Times New Roman"/>
          <w:sz w:val="28"/>
          <w:szCs w:val="28"/>
          <w:lang w:val="en-US"/>
        </w:rPr>
        <w:t>X</w:t>
      </w:r>
      <w:r w:rsidRPr="006864B2">
        <w:rPr>
          <w:rFonts w:ascii="Times New Roman" w:hAnsi="Times New Roman" w:cs="Times New Roman"/>
          <w:sz w:val="28"/>
          <w:szCs w:val="28"/>
        </w:rPr>
        <w:t xml:space="preserve"> Всероссийской научно-практической конференции, 2011.</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Шанченко Н.И. Лекции по эконометрике: учебное пособие для студентов высших учебных заведений, обучающихся по специальности «Прикладная информатика (в экономике)». – Ульяновск: УлГТУ, 2008.</w:t>
      </w:r>
    </w:p>
    <w:p w:rsidR="005D2B20" w:rsidRPr="006864B2" w:rsidRDefault="005D2B20" w:rsidP="005D2B20">
      <w:pPr>
        <w:pStyle w:val="a3"/>
        <w:numPr>
          <w:ilvl w:val="0"/>
          <w:numId w:val="21"/>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Насретдинова Ш.С. “Компьютер моделлаштириш” курси бўйича ўқув-услубий мажмуа. – Тошкент: “Молия”, 2006 й. -160 бет.</w:t>
      </w:r>
    </w:p>
    <w:p w:rsidR="005D2B20" w:rsidRPr="006864B2" w:rsidRDefault="005D2B20" w:rsidP="00A26B42">
      <w:pPr>
        <w:tabs>
          <w:tab w:val="left" w:pos="0"/>
          <w:tab w:val="left" w:pos="284"/>
          <w:tab w:val="left" w:pos="567"/>
          <w:tab w:val="left" w:pos="709"/>
          <w:tab w:val="left" w:pos="851"/>
          <w:tab w:val="left" w:pos="993"/>
        </w:tabs>
        <w:spacing w:before="240" w:after="0" w:line="360" w:lineRule="auto"/>
        <w:jc w:val="center"/>
        <w:rPr>
          <w:rFonts w:ascii="Times New Roman" w:hAnsi="Times New Roman" w:cs="Times New Roman"/>
          <w:b/>
          <w:sz w:val="28"/>
          <w:szCs w:val="28"/>
          <w:lang w:val="uz-Cyrl-UZ"/>
        </w:rPr>
      </w:pPr>
      <w:r w:rsidRPr="006864B2">
        <w:rPr>
          <w:rFonts w:ascii="Times New Roman" w:hAnsi="Times New Roman" w:cs="Times New Roman"/>
          <w:b/>
          <w:sz w:val="28"/>
          <w:szCs w:val="28"/>
          <w:lang w:val="uz-Cyrl-UZ"/>
        </w:rPr>
        <w:t>Даврий нашрлар, статистик тўпламлар ва ҳисоботлар</w:t>
      </w:r>
    </w:p>
    <w:p w:rsidR="005D2B20" w:rsidRPr="006864B2" w:rsidRDefault="005D2B20" w:rsidP="005D2B20">
      <w:pPr>
        <w:pStyle w:val="a3"/>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ахборотномаси газетаси. Ўзбекистон Республикаси Давлат-тижорат Халқ банки йиллик йиғма ҳисоботи. 2008-2013 йй.</w:t>
      </w:r>
    </w:p>
    <w:p w:rsidR="005D2B20" w:rsidRPr="006864B2" w:rsidRDefault="005D2B20" w:rsidP="005D2B20">
      <w:pPr>
        <w:pStyle w:val="a3"/>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Банк ахборотномаси газетаси. Ўзбекистон Республикаси Миллий банки йиллик йиғма ҳисоботи. 2008-2013 йй.</w:t>
      </w:r>
    </w:p>
    <w:p w:rsidR="005D2B20" w:rsidRPr="006864B2" w:rsidRDefault="005D2B20" w:rsidP="005D2B20">
      <w:pPr>
        <w:pStyle w:val="a3"/>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lastRenderedPageBreak/>
        <w:t>Банк ахборотномаси газетаси. Ўзбекистон Республикаси ОАТБ Кредит-Стандарт банки йиллик йиғма ҳисоботи. 2008-2013 йй.</w:t>
      </w:r>
    </w:p>
    <w:p w:rsidR="005D2B20" w:rsidRPr="006864B2" w:rsidRDefault="005D2B20" w:rsidP="005D2B20">
      <w:pPr>
        <w:pStyle w:val="a3"/>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Ковалев М.М., Осмоловский А.Д. Оптимальная структура портфеля банка. Сборник научных статей под общ.с.-12, 2003.,</w:t>
      </w:r>
      <w:r w:rsidRPr="006864B2">
        <w:rPr>
          <w:rFonts w:ascii="Times New Roman" w:hAnsi="Times New Roman" w:cs="Times New Roman"/>
          <w:sz w:val="28"/>
          <w:szCs w:val="28"/>
          <w:lang w:val="en-US"/>
        </w:rPr>
        <w:t>economy</w:t>
      </w:r>
      <w:r w:rsidRPr="00A26B42">
        <w:rPr>
          <w:rFonts w:ascii="Times New Roman" w:hAnsi="Times New Roman" w:cs="Times New Roman"/>
          <w:sz w:val="28"/>
          <w:szCs w:val="28"/>
        </w:rPr>
        <w:t>.</w:t>
      </w:r>
      <w:r w:rsidRPr="006864B2">
        <w:rPr>
          <w:rFonts w:ascii="Times New Roman" w:hAnsi="Times New Roman" w:cs="Times New Roman"/>
          <w:sz w:val="28"/>
          <w:szCs w:val="28"/>
          <w:lang w:val="en-US"/>
        </w:rPr>
        <w:t>bsu</w:t>
      </w:r>
      <w:r w:rsidRPr="00A26B42">
        <w:rPr>
          <w:rFonts w:ascii="Times New Roman" w:hAnsi="Times New Roman" w:cs="Times New Roman"/>
          <w:sz w:val="28"/>
          <w:szCs w:val="28"/>
        </w:rPr>
        <w:t>.</w:t>
      </w:r>
      <w:r w:rsidRPr="006864B2">
        <w:rPr>
          <w:rFonts w:ascii="Times New Roman" w:hAnsi="Times New Roman" w:cs="Times New Roman"/>
          <w:sz w:val="28"/>
          <w:szCs w:val="28"/>
          <w:lang w:val="en-US"/>
        </w:rPr>
        <w:t>by</w:t>
      </w:r>
      <w:r w:rsidRPr="00A26B42">
        <w:rPr>
          <w:rFonts w:ascii="Times New Roman" w:hAnsi="Times New Roman" w:cs="Times New Roman"/>
          <w:sz w:val="28"/>
          <w:szCs w:val="28"/>
        </w:rPr>
        <w:t>.</w:t>
      </w:r>
    </w:p>
    <w:p w:rsidR="005D2B20" w:rsidRPr="006864B2" w:rsidRDefault="005D2B20" w:rsidP="005D2B20">
      <w:pPr>
        <w:pStyle w:val="a3"/>
        <w:numPr>
          <w:ilvl w:val="0"/>
          <w:numId w:val="22"/>
        </w:numPr>
        <w:tabs>
          <w:tab w:val="left" w:pos="0"/>
          <w:tab w:val="left" w:pos="284"/>
          <w:tab w:val="left" w:pos="567"/>
          <w:tab w:val="left" w:pos="709"/>
          <w:tab w:val="left" w:pos="851"/>
          <w:tab w:val="left" w:pos="993"/>
        </w:tabs>
        <w:spacing w:after="0" w:line="360" w:lineRule="auto"/>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rPr>
        <w:t xml:space="preserve">Котина О.В. Уроки банковской аналитики или «аналитика с нуля», кандидат экономических наук, аналитик ОАО КИБ «ЕВРОАЛЬЯНС» 02.02.2006, </w:t>
      </w:r>
      <w:r w:rsidRPr="006864B2">
        <w:rPr>
          <w:rFonts w:ascii="Times New Roman" w:hAnsi="Times New Roman" w:cs="Times New Roman"/>
          <w:sz w:val="28"/>
          <w:szCs w:val="28"/>
          <w:lang w:val="en-US"/>
        </w:rPr>
        <w:t>Bankir</w:t>
      </w:r>
      <w:r w:rsidRPr="006864B2">
        <w:rPr>
          <w:rFonts w:ascii="Times New Roman" w:hAnsi="Times New Roman" w:cs="Times New Roman"/>
          <w:sz w:val="28"/>
          <w:szCs w:val="28"/>
        </w:rPr>
        <w:t>.</w:t>
      </w:r>
      <w:r w:rsidRPr="006864B2">
        <w:rPr>
          <w:rFonts w:ascii="Times New Roman" w:hAnsi="Times New Roman" w:cs="Times New Roman"/>
          <w:sz w:val="28"/>
          <w:szCs w:val="28"/>
          <w:lang w:val="en-US"/>
        </w:rPr>
        <w:t>Ru</w:t>
      </w:r>
      <w:r w:rsidRPr="006864B2">
        <w:rPr>
          <w:rFonts w:ascii="Times New Roman" w:hAnsi="Times New Roman" w:cs="Times New Roman"/>
          <w:sz w:val="28"/>
          <w:szCs w:val="28"/>
        </w:rPr>
        <w:t>.</w:t>
      </w:r>
    </w:p>
    <w:p w:rsidR="005D2B20" w:rsidRPr="006864B2" w:rsidRDefault="005D2B20" w:rsidP="00651B5C">
      <w:pPr>
        <w:pStyle w:val="a3"/>
        <w:numPr>
          <w:ilvl w:val="0"/>
          <w:numId w:val="22"/>
        </w:numPr>
        <w:tabs>
          <w:tab w:val="left" w:pos="0"/>
          <w:tab w:val="left" w:pos="284"/>
          <w:tab w:val="left" w:pos="567"/>
          <w:tab w:val="left" w:pos="709"/>
          <w:tab w:val="left" w:pos="851"/>
          <w:tab w:val="left" w:pos="993"/>
        </w:tabs>
        <w:spacing w:after="0"/>
        <w:ind w:left="0" w:firstLine="360"/>
        <w:jc w:val="both"/>
        <w:rPr>
          <w:rFonts w:ascii="Times New Roman" w:hAnsi="Times New Roman" w:cs="Times New Roman"/>
          <w:sz w:val="28"/>
          <w:szCs w:val="28"/>
          <w:lang w:val="uz-Cyrl-UZ"/>
        </w:rPr>
      </w:pPr>
      <w:r w:rsidRPr="006864B2">
        <w:rPr>
          <w:rFonts w:ascii="Times New Roman" w:hAnsi="Times New Roman" w:cs="Times New Roman"/>
          <w:sz w:val="28"/>
          <w:szCs w:val="28"/>
          <w:lang w:val="uz-Cyrl-UZ"/>
        </w:rPr>
        <w:t>Бозор, пул ва кредит. Илмий-амалий ойлик журнали. 03/2013 (190).</w:t>
      </w:r>
    </w:p>
    <w:p w:rsidR="005D2B20" w:rsidRPr="00651B5C" w:rsidRDefault="005D2B20" w:rsidP="00A26B42">
      <w:pPr>
        <w:tabs>
          <w:tab w:val="left" w:pos="0"/>
          <w:tab w:val="left" w:pos="284"/>
          <w:tab w:val="left" w:pos="567"/>
          <w:tab w:val="left" w:pos="709"/>
          <w:tab w:val="left" w:pos="851"/>
          <w:tab w:val="left" w:pos="993"/>
        </w:tabs>
        <w:spacing w:before="240" w:after="0" w:line="360" w:lineRule="auto"/>
        <w:jc w:val="center"/>
        <w:rPr>
          <w:rFonts w:ascii="Times New Roman" w:hAnsi="Times New Roman" w:cs="Times New Roman"/>
          <w:b/>
          <w:sz w:val="28"/>
          <w:szCs w:val="28"/>
          <w:lang w:val="uz-Cyrl-UZ"/>
        </w:rPr>
      </w:pPr>
      <w:r w:rsidRPr="00831668">
        <w:rPr>
          <w:rFonts w:ascii="Times New Roman" w:hAnsi="Times New Roman" w:cs="Times New Roman"/>
          <w:b/>
          <w:sz w:val="28"/>
          <w:szCs w:val="28"/>
          <w:lang w:val="uz-Cyrl-UZ"/>
        </w:rPr>
        <w:t>Интернет сайтлари</w:t>
      </w:r>
    </w:p>
    <w:p w:rsidR="005D2B20" w:rsidRPr="00651B5C" w:rsidRDefault="00831668"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hyperlink r:id="rId23" w:history="1">
        <w:r w:rsidR="005D2B20" w:rsidRPr="00651B5C">
          <w:rPr>
            <w:rStyle w:val="ac"/>
            <w:rFonts w:ascii="Times New Roman" w:hAnsi="Times New Roman" w:cs="Times New Roman"/>
            <w:color w:val="auto"/>
            <w:sz w:val="28"/>
            <w:szCs w:val="28"/>
            <w:lang w:val="en-US"/>
          </w:rPr>
          <w:t>www</w:t>
        </w:r>
        <w:r w:rsidR="005D2B20" w:rsidRPr="00651B5C">
          <w:rPr>
            <w:rStyle w:val="ac"/>
            <w:rFonts w:ascii="Times New Roman" w:hAnsi="Times New Roman" w:cs="Times New Roman"/>
            <w:color w:val="auto"/>
            <w:sz w:val="28"/>
            <w:szCs w:val="28"/>
          </w:rPr>
          <w:t>.</w:t>
        </w:r>
        <w:r w:rsidR="005D2B20" w:rsidRPr="00651B5C">
          <w:rPr>
            <w:rStyle w:val="ac"/>
            <w:rFonts w:ascii="Times New Roman" w:hAnsi="Times New Roman" w:cs="Times New Roman"/>
            <w:color w:val="auto"/>
            <w:sz w:val="28"/>
            <w:szCs w:val="28"/>
            <w:lang w:val="en-US"/>
          </w:rPr>
          <w:t>cbu</w:t>
        </w:r>
        <w:r w:rsidR="005D2B20" w:rsidRPr="00651B5C">
          <w:rPr>
            <w:rStyle w:val="ac"/>
            <w:rFonts w:ascii="Times New Roman" w:hAnsi="Times New Roman" w:cs="Times New Roman"/>
            <w:color w:val="auto"/>
            <w:sz w:val="28"/>
            <w:szCs w:val="28"/>
          </w:rPr>
          <w:t>.</w:t>
        </w:r>
        <w:r w:rsidR="005D2B20" w:rsidRPr="00651B5C">
          <w:rPr>
            <w:rStyle w:val="ac"/>
            <w:rFonts w:ascii="Times New Roman" w:hAnsi="Times New Roman" w:cs="Times New Roman"/>
            <w:color w:val="auto"/>
            <w:sz w:val="28"/>
            <w:szCs w:val="28"/>
            <w:lang w:val="en-US"/>
          </w:rPr>
          <w:t>uz</w:t>
        </w:r>
      </w:hyperlink>
      <w:r w:rsidRPr="00651B5C">
        <w:rPr>
          <w:rFonts w:ascii="Times New Roman" w:hAnsi="Times New Roman" w:cs="Times New Roman"/>
          <w:sz w:val="28"/>
          <w:szCs w:val="28"/>
        </w:rPr>
        <w:t>(</w:t>
      </w:r>
      <w:r w:rsidRPr="00651B5C">
        <w:rPr>
          <w:rFonts w:ascii="Times New Roman" w:hAnsi="Times New Roman" w:cs="Times New Roman"/>
          <w:sz w:val="28"/>
          <w:szCs w:val="28"/>
          <w:lang w:val="uz-Cyrl-UZ"/>
        </w:rPr>
        <w:t xml:space="preserve">Ўзбекистон Республикаси МБ </w:t>
      </w:r>
      <w:r w:rsidR="00651B5C" w:rsidRPr="00651B5C">
        <w:rPr>
          <w:rFonts w:ascii="Times New Roman" w:hAnsi="Times New Roman" w:cs="Times New Roman"/>
          <w:sz w:val="28"/>
          <w:szCs w:val="28"/>
          <w:lang w:val="uz-Cyrl-UZ"/>
        </w:rPr>
        <w:t xml:space="preserve">расмий </w:t>
      </w:r>
      <w:r w:rsidRPr="00651B5C">
        <w:rPr>
          <w:rFonts w:ascii="Times New Roman" w:hAnsi="Times New Roman" w:cs="Times New Roman"/>
          <w:sz w:val="28"/>
          <w:szCs w:val="28"/>
          <w:lang w:val="uz-Cyrl-UZ"/>
        </w:rPr>
        <w:t>сайти</w:t>
      </w:r>
      <w:r w:rsidRPr="00651B5C">
        <w:rPr>
          <w:rFonts w:ascii="Times New Roman" w:hAnsi="Times New Roman" w:cs="Times New Roman"/>
          <w:sz w:val="28"/>
          <w:szCs w:val="28"/>
        </w:rPr>
        <w:t>)</w:t>
      </w:r>
      <w:r w:rsidR="00651B5C">
        <w:rPr>
          <w:rFonts w:ascii="Times New Roman" w:hAnsi="Times New Roman" w:cs="Times New Roman"/>
          <w:sz w:val="28"/>
          <w:szCs w:val="28"/>
          <w:lang w:val="uz-Cyrl-UZ"/>
        </w:rPr>
        <w:t>.</w:t>
      </w:r>
    </w:p>
    <w:p w:rsidR="005D2B20" w:rsidRPr="00651B5C" w:rsidRDefault="005D2B20"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00831668" w:rsidRPr="00651B5C">
        <w:rPr>
          <w:rFonts w:ascii="Times New Roman" w:hAnsi="Times New Roman" w:cs="Times New Roman"/>
          <w:sz w:val="28"/>
          <w:szCs w:val="28"/>
        </w:rPr>
        <w:t>//</w:t>
      </w:r>
      <w:hyperlink r:id="rId24" w:history="1">
        <w:r w:rsidRPr="00651B5C">
          <w:rPr>
            <w:rStyle w:val="ac"/>
            <w:rFonts w:ascii="Times New Roman" w:hAnsi="Times New Roman" w:cs="Times New Roman"/>
            <w:color w:val="auto"/>
            <w:sz w:val="28"/>
            <w:szCs w:val="28"/>
            <w:lang w:val="en-US"/>
          </w:rPr>
          <w:t>www</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bank</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uz</w:t>
        </w:r>
      </w:hyperlink>
      <w:r w:rsidR="00831668" w:rsidRPr="00651B5C">
        <w:rPr>
          <w:rFonts w:ascii="Times New Roman" w:hAnsi="Times New Roman" w:cs="Times New Roman"/>
          <w:sz w:val="28"/>
          <w:szCs w:val="28"/>
          <w:lang w:val="uz-Cyrl-UZ"/>
        </w:rPr>
        <w:t xml:space="preserve"> (Ўзбекистон Республикаси ТБ информацион сайти)</w:t>
      </w:r>
      <w:r w:rsidR="00651B5C">
        <w:rPr>
          <w:rFonts w:ascii="Times New Roman" w:hAnsi="Times New Roman" w:cs="Times New Roman"/>
          <w:sz w:val="28"/>
          <w:szCs w:val="28"/>
          <w:lang w:val="uz-Cyrl-UZ"/>
        </w:rPr>
        <w:t>.</w:t>
      </w:r>
    </w:p>
    <w:p w:rsidR="005D2B20" w:rsidRPr="00651B5C" w:rsidRDefault="005D2B20"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00831668" w:rsidRPr="00651B5C">
        <w:rPr>
          <w:rFonts w:ascii="Times New Roman" w:hAnsi="Times New Roman" w:cs="Times New Roman"/>
          <w:sz w:val="28"/>
          <w:szCs w:val="28"/>
        </w:rPr>
        <w:t>://</w:t>
      </w:r>
      <w:r w:rsidR="00831668" w:rsidRPr="00651B5C">
        <w:rPr>
          <w:rFonts w:ascii="Times New Roman" w:hAnsi="Times New Roman" w:cs="Times New Roman"/>
          <w:sz w:val="28"/>
          <w:szCs w:val="28"/>
          <w:lang w:val="en-US"/>
        </w:rPr>
        <w:t>www</w:t>
      </w:r>
      <w:r w:rsidR="00831668" w:rsidRPr="00651B5C">
        <w:rPr>
          <w:rFonts w:ascii="Times New Roman" w:hAnsi="Times New Roman" w:cs="Times New Roman"/>
          <w:sz w:val="28"/>
          <w:szCs w:val="28"/>
          <w:lang w:val="uz-Cyrl-UZ"/>
        </w:rPr>
        <w:t>.</w:t>
      </w:r>
      <w:r w:rsidRPr="00651B5C">
        <w:rPr>
          <w:rFonts w:ascii="Times New Roman" w:hAnsi="Times New Roman" w:cs="Times New Roman"/>
          <w:sz w:val="28"/>
          <w:szCs w:val="28"/>
          <w:lang w:val="en-US"/>
        </w:rPr>
        <w:t>HYPERLINK</w:t>
      </w:r>
      <w:r w:rsidR="00831668" w:rsidRPr="00651B5C">
        <w:rPr>
          <w:rFonts w:ascii="Times New Roman" w:hAnsi="Times New Roman" w:cs="Times New Roman"/>
          <w:sz w:val="28"/>
          <w:szCs w:val="28"/>
          <w:lang w:val="uz-Cyrl-UZ"/>
        </w:rPr>
        <w:t xml:space="preserve"> (компютер консултация хизматлари сайти)</w:t>
      </w:r>
      <w:r w:rsidR="00651B5C">
        <w:rPr>
          <w:rFonts w:ascii="Times New Roman" w:hAnsi="Times New Roman" w:cs="Times New Roman"/>
          <w:sz w:val="28"/>
          <w:szCs w:val="28"/>
          <w:lang w:val="uz-Cyrl-UZ"/>
        </w:rPr>
        <w:t>.</w:t>
      </w:r>
    </w:p>
    <w:p w:rsidR="005D2B20" w:rsidRPr="00651B5C" w:rsidRDefault="005D2B20" w:rsidP="00F44246">
      <w:pPr>
        <w:pStyle w:val="a3"/>
        <w:numPr>
          <w:ilvl w:val="0"/>
          <w:numId w:val="23"/>
        </w:numPr>
        <w:tabs>
          <w:tab w:val="left" w:pos="0"/>
          <w:tab w:val="left" w:pos="284"/>
          <w:tab w:val="left" w:pos="567"/>
          <w:tab w:val="left" w:pos="709"/>
          <w:tab w:val="left" w:pos="993"/>
        </w:tabs>
        <w:spacing w:after="0" w:line="360" w:lineRule="auto"/>
        <w:ind w:left="0" w:firstLine="360"/>
        <w:jc w:val="both"/>
        <w:rPr>
          <w:rFonts w:ascii="Times New Roman" w:hAnsi="Times New Roman" w:cs="Times New Roman"/>
          <w:sz w:val="28"/>
          <w:szCs w:val="28"/>
          <w:lang w:val="uz-Cyrl-UZ"/>
        </w:rPr>
      </w:pPr>
      <w:r w:rsidRPr="00651B5C">
        <w:rPr>
          <w:rFonts w:ascii="Times New Roman" w:hAnsi="Times New Roman" w:cs="Times New Roman"/>
          <w:sz w:val="28"/>
          <w:szCs w:val="28"/>
          <w:lang w:val="uz-Cyrl-UZ"/>
        </w:rPr>
        <w:t>http:</w:t>
      </w:r>
      <w:r w:rsidR="00831668" w:rsidRPr="00651B5C">
        <w:rPr>
          <w:rFonts w:ascii="Times New Roman" w:hAnsi="Times New Roman" w:cs="Times New Roman"/>
          <w:sz w:val="28"/>
          <w:szCs w:val="28"/>
          <w:lang w:val="uz-Cyrl-UZ"/>
        </w:rPr>
        <w:t>//</w:t>
      </w:r>
      <w:hyperlink r:id="rId25" w:history="1">
        <w:r w:rsidRPr="00651B5C">
          <w:rPr>
            <w:rStyle w:val="ac"/>
            <w:rFonts w:ascii="Times New Roman" w:hAnsi="Times New Roman" w:cs="Times New Roman"/>
            <w:color w:val="auto"/>
            <w:sz w:val="28"/>
            <w:szCs w:val="28"/>
            <w:lang w:val="uz-Cyrl-UZ"/>
          </w:rPr>
          <w:t>www.ratingsdirect.com</w:t>
        </w:r>
      </w:hyperlink>
      <w:r w:rsidR="00831668" w:rsidRPr="00651B5C">
        <w:rPr>
          <w:rFonts w:ascii="Times New Roman" w:hAnsi="Times New Roman" w:cs="Times New Roman"/>
          <w:sz w:val="28"/>
          <w:szCs w:val="28"/>
          <w:lang w:val="uz-Cyrl-UZ"/>
        </w:rPr>
        <w:t xml:space="preserve"> (Standard &amp; Poor’s молиявий хизм</w:t>
      </w:r>
      <w:r w:rsidR="00651B5C">
        <w:rPr>
          <w:rFonts w:ascii="Times New Roman" w:hAnsi="Times New Roman" w:cs="Times New Roman"/>
          <w:sz w:val="28"/>
          <w:szCs w:val="28"/>
          <w:lang w:val="uz-Cyrl-UZ"/>
        </w:rPr>
        <w:t>атла</w:t>
      </w:r>
      <w:r w:rsidR="00831668" w:rsidRPr="00651B5C">
        <w:rPr>
          <w:rFonts w:ascii="Times New Roman" w:hAnsi="Times New Roman" w:cs="Times New Roman"/>
          <w:sz w:val="28"/>
          <w:szCs w:val="28"/>
          <w:lang w:val="uz-Cyrl-UZ"/>
        </w:rPr>
        <w:t>ри сайти)</w:t>
      </w:r>
      <w:r w:rsidR="00651B5C">
        <w:rPr>
          <w:rFonts w:ascii="Times New Roman" w:hAnsi="Times New Roman" w:cs="Times New Roman"/>
          <w:sz w:val="28"/>
          <w:szCs w:val="28"/>
          <w:lang w:val="uz-Cyrl-UZ"/>
        </w:rPr>
        <w:t>.</w:t>
      </w:r>
    </w:p>
    <w:p w:rsidR="005D2B20" w:rsidRPr="00651B5C" w:rsidRDefault="005D2B20"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00831668" w:rsidRPr="00651B5C">
        <w:rPr>
          <w:rFonts w:ascii="Times New Roman" w:hAnsi="Times New Roman" w:cs="Times New Roman"/>
          <w:sz w:val="28"/>
          <w:szCs w:val="28"/>
        </w:rPr>
        <w:t>//</w:t>
      </w:r>
      <w:hyperlink r:id="rId26" w:history="1">
        <w:r w:rsidRPr="00651B5C">
          <w:rPr>
            <w:rStyle w:val="ac"/>
            <w:rFonts w:ascii="Times New Roman" w:hAnsi="Times New Roman" w:cs="Times New Roman"/>
            <w:color w:val="auto"/>
            <w:sz w:val="28"/>
            <w:szCs w:val="28"/>
            <w:lang w:val="en-US"/>
          </w:rPr>
          <w:t>www</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bankir</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ru</w:t>
        </w:r>
      </w:hyperlink>
      <w:r w:rsidR="00831668" w:rsidRPr="00651B5C">
        <w:rPr>
          <w:rFonts w:ascii="Times New Roman" w:hAnsi="Times New Roman" w:cs="Times New Roman"/>
          <w:sz w:val="28"/>
          <w:szCs w:val="28"/>
          <w:lang w:val="uz-Cyrl-UZ"/>
        </w:rPr>
        <w:t xml:space="preserve"> (Россия Федерацияси ТБ ва информацион сайти)</w:t>
      </w:r>
      <w:r w:rsidR="00651B5C">
        <w:rPr>
          <w:rFonts w:ascii="Times New Roman" w:hAnsi="Times New Roman" w:cs="Times New Roman"/>
          <w:sz w:val="28"/>
          <w:szCs w:val="28"/>
          <w:lang w:val="uz-Cyrl-UZ"/>
        </w:rPr>
        <w:t>.</w:t>
      </w:r>
    </w:p>
    <w:p w:rsidR="005D2B20" w:rsidRPr="00651B5C" w:rsidRDefault="005D2B20"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uz-Cyrl-UZ"/>
        </w:rPr>
        <w:t>http:</w:t>
      </w:r>
      <w:r w:rsidR="00831668" w:rsidRPr="00651B5C">
        <w:rPr>
          <w:rFonts w:ascii="Times New Roman" w:hAnsi="Times New Roman" w:cs="Times New Roman"/>
          <w:sz w:val="28"/>
          <w:szCs w:val="28"/>
          <w:lang w:val="uz-Cyrl-UZ"/>
        </w:rPr>
        <w:t>//</w:t>
      </w:r>
      <w:hyperlink r:id="rId27" w:history="1">
        <w:r w:rsidRPr="00651B5C">
          <w:rPr>
            <w:rStyle w:val="ac"/>
            <w:rFonts w:ascii="Times New Roman" w:hAnsi="Times New Roman" w:cs="Times New Roman"/>
            <w:color w:val="auto"/>
            <w:sz w:val="28"/>
            <w:szCs w:val="28"/>
            <w:lang w:val="uz-Cyrl-UZ"/>
          </w:rPr>
          <w:t>www.finam.ru/dictionary</w:t>
        </w:r>
      </w:hyperlink>
      <w:r w:rsidR="00831668" w:rsidRPr="00651B5C">
        <w:rPr>
          <w:rFonts w:ascii="Times New Roman" w:hAnsi="Times New Roman" w:cs="Times New Roman"/>
          <w:sz w:val="28"/>
          <w:szCs w:val="28"/>
          <w:lang w:val="uz-Cyrl-UZ"/>
        </w:rPr>
        <w:t xml:space="preserve"> (</w:t>
      </w:r>
      <w:r w:rsidR="00651B5C" w:rsidRPr="00651B5C">
        <w:rPr>
          <w:rFonts w:ascii="Times New Roman" w:hAnsi="Times New Roman" w:cs="Times New Roman"/>
          <w:sz w:val="28"/>
          <w:szCs w:val="28"/>
          <w:lang w:val="uz-Cyrl-UZ"/>
        </w:rPr>
        <w:t xml:space="preserve">Иқтисодий терминлари изоҳли луғати </w:t>
      </w:r>
      <w:r w:rsidR="00831668" w:rsidRPr="00651B5C">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p w:rsidR="005D2B20" w:rsidRPr="00651B5C" w:rsidRDefault="005D2B20" w:rsidP="005D2B20">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00831668" w:rsidRPr="00651B5C">
        <w:rPr>
          <w:rFonts w:ascii="Times New Roman" w:hAnsi="Times New Roman" w:cs="Times New Roman"/>
          <w:sz w:val="28"/>
          <w:szCs w:val="28"/>
          <w:lang w:val="uz-Cyrl-UZ"/>
        </w:rPr>
        <w:t>//</w:t>
      </w:r>
      <w:hyperlink r:id="rId28" w:history="1">
        <w:r w:rsidRPr="00651B5C">
          <w:rPr>
            <w:rStyle w:val="ac"/>
            <w:rFonts w:ascii="Times New Roman" w:hAnsi="Times New Roman" w:cs="Times New Roman"/>
            <w:color w:val="auto"/>
            <w:sz w:val="28"/>
            <w:szCs w:val="28"/>
            <w:lang w:val="en-US"/>
          </w:rPr>
          <w:t>www</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cbr</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ru</w:t>
        </w:r>
      </w:hyperlink>
      <w:r w:rsidR="00831668" w:rsidRPr="00651B5C">
        <w:rPr>
          <w:rFonts w:ascii="Times New Roman" w:hAnsi="Times New Roman" w:cs="Times New Roman"/>
          <w:sz w:val="28"/>
          <w:szCs w:val="28"/>
          <w:lang w:val="uz-Cyrl-UZ"/>
        </w:rPr>
        <w:t xml:space="preserve"> (</w:t>
      </w:r>
      <w:r w:rsidR="00651B5C" w:rsidRPr="00651B5C">
        <w:rPr>
          <w:rFonts w:ascii="Times New Roman" w:hAnsi="Times New Roman" w:cs="Times New Roman"/>
          <w:sz w:val="28"/>
          <w:szCs w:val="28"/>
          <w:lang w:val="uz-Cyrl-UZ"/>
        </w:rPr>
        <w:t>Россия Федерацияси Марказий Банки расмий сайти</w:t>
      </w:r>
      <w:r w:rsidR="00831668" w:rsidRPr="00651B5C">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p w:rsidR="00CF7B5B" w:rsidRPr="00651B5C" w:rsidRDefault="005D2B20" w:rsidP="00651B5C">
      <w:pPr>
        <w:pStyle w:val="a3"/>
        <w:numPr>
          <w:ilvl w:val="0"/>
          <w:numId w:val="23"/>
        </w:numPr>
        <w:tabs>
          <w:tab w:val="left" w:pos="0"/>
          <w:tab w:val="left" w:pos="284"/>
          <w:tab w:val="left" w:pos="567"/>
          <w:tab w:val="left" w:pos="709"/>
          <w:tab w:val="left" w:pos="851"/>
          <w:tab w:val="left" w:pos="993"/>
        </w:tabs>
        <w:spacing w:after="0" w:line="360" w:lineRule="auto"/>
        <w:jc w:val="both"/>
        <w:rPr>
          <w:rFonts w:ascii="Times New Roman" w:hAnsi="Times New Roman" w:cs="Times New Roman"/>
          <w:sz w:val="28"/>
          <w:szCs w:val="28"/>
          <w:lang w:val="uz-Cyrl-UZ"/>
        </w:rPr>
      </w:pPr>
      <w:r w:rsidRPr="00651B5C">
        <w:rPr>
          <w:rFonts w:ascii="Times New Roman" w:hAnsi="Times New Roman" w:cs="Times New Roman"/>
          <w:sz w:val="28"/>
          <w:szCs w:val="28"/>
          <w:lang w:val="en-US"/>
        </w:rPr>
        <w:t>http</w:t>
      </w:r>
      <w:r w:rsidRPr="00651B5C">
        <w:rPr>
          <w:rFonts w:ascii="Times New Roman" w:hAnsi="Times New Roman" w:cs="Times New Roman"/>
          <w:sz w:val="28"/>
          <w:szCs w:val="28"/>
        </w:rPr>
        <w:t>:</w:t>
      </w:r>
      <w:r w:rsidR="00831668" w:rsidRPr="00651B5C">
        <w:rPr>
          <w:rFonts w:ascii="Times New Roman" w:hAnsi="Times New Roman" w:cs="Times New Roman"/>
          <w:sz w:val="28"/>
          <w:szCs w:val="28"/>
          <w:lang w:val="uz-Cyrl-UZ"/>
        </w:rPr>
        <w:t>//</w:t>
      </w:r>
      <w:hyperlink r:id="rId29" w:history="1">
        <w:r w:rsidRPr="00651B5C">
          <w:rPr>
            <w:rStyle w:val="ac"/>
            <w:rFonts w:ascii="Times New Roman" w:hAnsi="Times New Roman" w:cs="Times New Roman"/>
            <w:color w:val="auto"/>
            <w:sz w:val="28"/>
            <w:szCs w:val="28"/>
            <w:lang w:val="en-US"/>
          </w:rPr>
          <w:t>www</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lib</w:t>
        </w:r>
        <w:r w:rsidRPr="00651B5C">
          <w:rPr>
            <w:rStyle w:val="ac"/>
            <w:rFonts w:ascii="Times New Roman" w:hAnsi="Times New Roman" w:cs="Times New Roman"/>
            <w:color w:val="auto"/>
            <w:sz w:val="28"/>
            <w:szCs w:val="28"/>
          </w:rPr>
          <w:t>.</w:t>
        </w:r>
        <w:r w:rsidRPr="00651B5C">
          <w:rPr>
            <w:rStyle w:val="ac"/>
            <w:rFonts w:ascii="Times New Roman" w:hAnsi="Times New Roman" w:cs="Times New Roman"/>
            <w:color w:val="auto"/>
            <w:sz w:val="28"/>
            <w:szCs w:val="28"/>
            <w:lang w:val="en-US"/>
          </w:rPr>
          <w:t>rus</w:t>
        </w:r>
      </w:hyperlink>
      <w:r w:rsidR="00831668" w:rsidRPr="00651B5C">
        <w:rPr>
          <w:rFonts w:ascii="Times New Roman" w:hAnsi="Times New Roman" w:cs="Times New Roman"/>
          <w:sz w:val="28"/>
          <w:szCs w:val="28"/>
          <w:lang w:val="uz-Cyrl-UZ"/>
        </w:rPr>
        <w:t xml:space="preserve"> (</w:t>
      </w:r>
      <w:r w:rsidR="00651B5C" w:rsidRPr="00651B5C">
        <w:rPr>
          <w:rFonts w:ascii="Times New Roman" w:hAnsi="Times New Roman" w:cs="Times New Roman"/>
          <w:sz w:val="28"/>
          <w:szCs w:val="28"/>
        </w:rPr>
        <w:t>Максима Мошков</w:t>
      </w:r>
      <w:r w:rsidR="00651B5C" w:rsidRPr="00651B5C">
        <w:rPr>
          <w:rFonts w:ascii="Times New Roman" w:hAnsi="Times New Roman" w:cs="Times New Roman"/>
          <w:sz w:val="28"/>
          <w:szCs w:val="28"/>
          <w:lang w:val="uz-Cyrl-UZ"/>
        </w:rPr>
        <w:t xml:space="preserve"> номидаги електрон кутубхона</w:t>
      </w:r>
      <w:r w:rsidR="00831668" w:rsidRPr="00651B5C">
        <w:rPr>
          <w:rFonts w:ascii="Times New Roman" w:hAnsi="Times New Roman" w:cs="Times New Roman"/>
          <w:sz w:val="28"/>
          <w:szCs w:val="28"/>
          <w:lang w:val="uz-Cyrl-UZ"/>
        </w:rPr>
        <w:t>)</w:t>
      </w:r>
      <w:r w:rsidR="00651B5C">
        <w:rPr>
          <w:rFonts w:ascii="Times New Roman" w:hAnsi="Times New Roman" w:cs="Times New Roman"/>
          <w:sz w:val="28"/>
          <w:szCs w:val="28"/>
          <w:lang w:val="uz-Cyrl-UZ"/>
        </w:rPr>
        <w:t>.</w:t>
      </w:r>
    </w:p>
    <w:sectPr w:rsidR="00CF7B5B" w:rsidRPr="00651B5C" w:rsidSect="000C52E6">
      <w:footerReference w:type="default" r:id="rId30"/>
      <w:pgSz w:w="11906" w:h="16838"/>
      <w:pgMar w:top="1134" w:right="851" w:bottom="1134" w:left="1701" w:header="709" w:footer="709"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5375" w:rsidRDefault="005A5375" w:rsidP="00E45DC0">
      <w:pPr>
        <w:spacing w:after="0" w:line="240" w:lineRule="auto"/>
      </w:pPr>
      <w:r>
        <w:separator/>
      </w:r>
    </w:p>
  </w:endnote>
  <w:endnote w:type="continuationSeparator" w:id="0">
    <w:p w:rsidR="005A5375" w:rsidRDefault="005A5375" w:rsidP="00E45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Batang"/>
    <w:panose1 w:val="00000000000000000000"/>
    <w:charset w:val="81"/>
    <w:family w:val="roman"/>
    <w:notTrueType/>
    <w:pitch w:val="default"/>
  </w:font>
  <w:font w:name="Tahoma">
    <w:panose1 w:val="020B0604030504040204"/>
    <w:charset w:val="CC"/>
    <w:family w:val="swiss"/>
    <w:pitch w:val="variable"/>
    <w:sig w:usb0="61002A87" w:usb1="80000000" w:usb2="00000008"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Journal Uzbek">
    <w:altName w:val="Courier New"/>
    <w:charset w:val="00"/>
    <w:family w:val="swiss"/>
    <w:pitch w:val="variable"/>
    <w:sig w:usb0="00000001" w:usb1="00000000" w:usb2="00000000" w:usb3="00000000" w:csb0="00000017"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20002A87" w:usb1="80000000" w:usb2="00000008"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38791"/>
      <w:docPartObj>
        <w:docPartGallery w:val="Page Numbers (Bottom of Page)"/>
        <w:docPartUnique/>
      </w:docPartObj>
    </w:sdtPr>
    <w:sdtEndPr/>
    <w:sdtContent>
      <w:p w:rsidR="000D6130" w:rsidRDefault="005A5375">
        <w:pPr>
          <w:pStyle w:val="af"/>
          <w:jc w:val="center"/>
        </w:pPr>
        <w:r>
          <w:fldChar w:fldCharType="begin"/>
        </w:r>
        <w:r>
          <w:instrText xml:space="preserve"> PAGE   \* MERGEFORMAT </w:instrText>
        </w:r>
        <w:r>
          <w:fldChar w:fldCharType="separate"/>
        </w:r>
        <w:r w:rsidR="00902F88">
          <w:rPr>
            <w:noProof/>
          </w:rPr>
          <w:t>76</w:t>
        </w:r>
        <w:r>
          <w:rPr>
            <w:noProof/>
          </w:rPr>
          <w:fldChar w:fldCharType="end"/>
        </w:r>
      </w:p>
    </w:sdtContent>
  </w:sdt>
  <w:p w:rsidR="000D6130" w:rsidRDefault="000D6130">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5375" w:rsidRDefault="005A5375" w:rsidP="00E45DC0">
      <w:pPr>
        <w:spacing w:after="0" w:line="240" w:lineRule="auto"/>
      </w:pPr>
      <w:r>
        <w:separator/>
      </w:r>
    </w:p>
  </w:footnote>
  <w:footnote w:type="continuationSeparator" w:id="0">
    <w:p w:rsidR="005A5375" w:rsidRDefault="005A5375" w:rsidP="00E45DC0">
      <w:pPr>
        <w:spacing w:after="0" w:line="240" w:lineRule="auto"/>
      </w:pPr>
      <w:r>
        <w:continuationSeparator/>
      </w:r>
    </w:p>
  </w:footnote>
  <w:footnote w:id="1">
    <w:p w:rsidR="000D6130" w:rsidRPr="00BD7F3A" w:rsidRDefault="000D6130" w:rsidP="00813CB4">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Каримов И.А. Бош мақсадимиз – кенг кўламли ислоҳотлар ва модернизация йўлини қатъият билан давом эттириш. – Тошкент: Ўзбекистон, 2013. 21-б. </w:t>
      </w:r>
    </w:p>
  </w:footnote>
  <w:footnote w:id="2">
    <w:p w:rsidR="000D6130" w:rsidRPr="00A04FED" w:rsidRDefault="000D6130" w:rsidP="00813CB4">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Каримов И.А. Асосий вазифамиз – Ватанимиз тараққиёти ва халқимиз фаровонлигини янада юксалтиришдир. – Т.: Ўзбекистон, 2010. 57-58-б. </w:t>
      </w:r>
    </w:p>
  </w:footnote>
  <w:footnote w:id="3">
    <w:p w:rsidR="000D6130" w:rsidRPr="00D95B0C" w:rsidRDefault="000D6130" w:rsidP="00813CB4">
      <w:pPr>
        <w:pStyle w:val="a4"/>
        <w:rPr>
          <w:lang w:val="uz-Cyrl-UZ"/>
        </w:rPr>
      </w:pPr>
      <w:r>
        <w:rPr>
          <w:rStyle w:val="a6"/>
        </w:rPr>
        <w:footnoteRef/>
      </w:r>
      <w:r w:rsidRPr="00D95B0C">
        <w:rPr>
          <w:rFonts w:ascii="Times New Roman" w:hAnsi="Times New Roman" w:cs="Times New Roman"/>
          <w:kern w:val="36"/>
          <w:lang w:val="uz-Cyrl-UZ"/>
        </w:rPr>
        <w:t>Ўзбекистон Президенти Ислом Каримовнингмамлакатимизни 2014 йилда ижтимоий-иқтисодий ривожлантириш якунлари ва 2015 йилга мўлжалланган иқтисодий дастурнинг энг муҳим устувор йўналишларига бағишланган Вазирлар Маҳкамасининг мажлисидаги маърузаси</w:t>
      </w:r>
      <w:r>
        <w:rPr>
          <w:rFonts w:ascii="Times New Roman" w:hAnsi="Times New Roman" w:cs="Times New Roman"/>
          <w:kern w:val="36"/>
          <w:lang w:val="uz-Cyrl-UZ"/>
        </w:rPr>
        <w:t>дан</w:t>
      </w:r>
    </w:p>
  </w:footnote>
  <w:footnote w:id="4">
    <w:p w:rsidR="000D6130" w:rsidRPr="00C606F8" w:rsidRDefault="000D6130" w:rsidP="00C606F8">
      <w:pPr>
        <w:pStyle w:val="a4"/>
        <w:jc w:val="both"/>
        <w:rPr>
          <w:rFonts w:ascii="Times New Roman" w:hAnsi="Times New Roman" w:cs="Times New Roman"/>
        </w:rPr>
      </w:pPr>
      <w:r>
        <w:rPr>
          <w:rStyle w:val="a6"/>
        </w:rPr>
        <w:footnoteRef/>
      </w:r>
      <w:r>
        <w:rPr>
          <w:rFonts w:ascii="Times New Roman" w:hAnsi="Times New Roman" w:cs="Times New Roman"/>
          <w:lang w:val="uz-Cyrl-UZ"/>
        </w:rPr>
        <w:t xml:space="preserve">Питер С.Роуз. Банковский менеджмент. Предоставление финансовых услуг. – М.: Дело Лтд, 1995. Банковское дело. Под ред. О.И.Лаврушина. – М.: “Ф и С”, 1998; Синки Дж. Управление финансами и коммерческих банках. Пер. с англ. 4-го переработанного изд. Москва: </w:t>
      </w:r>
      <w:r>
        <w:rPr>
          <w:rFonts w:ascii="Times New Roman" w:hAnsi="Times New Roman" w:cs="Times New Roman"/>
          <w:lang w:val="en-US"/>
        </w:rPr>
        <w:t>Catallaxy</w:t>
      </w:r>
      <w:r>
        <w:rPr>
          <w:rFonts w:ascii="Times New Roman" w:hAnsi="Times New Roman" w:cs="Times New Roman"/>
        </w:rPr>
        <w:t>, 1994. – 820 с.</w:t>
      </w:r>
    </w:p>
  </w:footnote>
  <w:footnote w:id="5">
    <w:p w:rsidR="000D6130" w:rsidRPr="00902F88" w:rsidRDefault="000D6130" w:rsidP="00A215DB">
      <w:pPr>
        <w:pStyle w:val="a4"/>
        <w:jc w:val="both"/>
        <w:rPr>
          <w:rFonts w:ascii="Times New Roman" w:hAnsi="Times New Roman" w:cs="Times New Roman"/>
          <w:lang w:val="uz-Cyrl-UZ"/>
        </w:rPr>
      </w:pPr>
      <w:r>
        <w:rPr>
          <w:rStyle w:val="a6"/>
        </w:rPr>
        <w:footnoteRef/>
      </w:r>
      <w:r>
        <w:rPr>
          <w:rFonts w:ascii="Times New Roman" w:hAnsi="Times New Roman" w:cs="Times New Roman"/>
        </w:rPr>
        <w:t>Б.Б.Бабаев. Вопросы формирования ресурсов коммерческих банков и их эффективное использование. Автореферат кан. экон. наук. Банковско-финансовая академия Республики Узбекистан. –Т., 2002. -21 с. Ортиков У.Д.</w:t>
      </w:r>
      <w:r>
        <w:rPr>
          <w:rFonts w:ascii="Times New Roman" w:hAnsi="Times New Roman" w:cs="Times New Roman"/>
          <w:lang w:val="uz-Cyrl-UZ"/>
        </w:rPr>
        <w:t xml:space="preserve"> Банк ресурслари ва уларни бошқариш. “Молия, пул муомаласи ва кредит” и.ф.н. дисс. автореферати. Ўзбекистон Республикаси Банк-молия академияси. – 19.09.2008. –Т., 2008. -20 б. Омонов А.А. Тижорат банкларининг ресурсларини самарали бошқариш масалалари. Иқтисод фанлари доктори илмий даражасини олиш учун ёзилган дисс. автореферати. –Тошкент, 2008. -38 б. </w:t>
      </w:r>
    </w:p>
  </w:footnote>
  <w:footnote w:id="6">
    <w:p w:rsidR="000D6130" w:rsidRPr="00E45DC0" w:rsidRDefault="000D6130">
      <w:pPr>
        <w:pStyle w:val="a4"/>
        <w:rPr>
          <w:rFonts w:ascii="Times New Roman" w:hAnsi="Times New Roman" w:cs="Times New Roman"/>
        </w:rPr>
      </w:pPr>
      <w:r>
        <w:rPr>
          <w:rStyle w:val="a6"/>
        </w:rPr>
        <w:footnoteRef/>
      </w:r>
      <w:r>
        <w:rPr>
          <w:rFonts w:ascii="Times New Roman" w:hAnsi="Times New Roman" w:cs="Times New Roman"/>
          <w:lang w:val="uz-Cyrl-UZ"/>
        </w:rPr>
        <w:t xml:space="preserve">Курочкин А.В. </w:t>
      </w:r>
      <w:r>
        <w:rPr>
          <w:rFonts w:ascii="Times New Roman" w:hAnsi="Times New Roman" w:cs="Times New Roman"/>
        </w:rPr>
        <w:t xml:space="preserve">Ресурсы коммерческого банка и оптимизация их структуры. Автореферат дисс. – М.: - 2000. – С. 6. </w:t>
      </w:r>
    </w:p>
  </w:footnote>
  <w:footnote w:id="7">
    <w:p w:rsidR="000D6130" w:rsidRPr="00F51169"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Курочкин А.В. </w:t>
      </w:r>
      <w:r>
        <w:rPr>
          <w:rFonts w:ascii="Times New Roman" w:hAnsi="Times New Roman" w:cs="Times New Roman"/>
        </w:rPr>
        <w:t>Ресурсы коммерческого банка и оптимизация их структуры. Автореферат дисс. – М.: - 2000. – С. 6.</w:t>
      </w:r>
    </w:p>
  </w:footnote>
  <w:footnote w:id="8">
    <w:p w:rsidR="000D6130" w:rsidRPr="00F51169"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Слезингер Г.Э. Социальная экономика. – М.: Дело и сервис, 2001. – С.352. </w:t>
      </w:r>
    </w:p>
  </w:footnote>
  <w:footnote w:id="9">
    <w:p w:rsidR="000D6130" w:rsidRPr="00A27664"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Банковское дело. Под ред. О.И. Лаврушина. – М.: “Ф и С”, </w:t>
      </w:r>
      <w:r w:rsidRPr="009435F7">
        <w:rPr>
          <w:rFonts w:ascii="Times New Roman" w:hAnsi="Times New Roman" w:cs="Times New Roman"/>
        </w:rPr>
        <w:t>2012</w:t>
      </w:r>
      <w:r>
        <w:rPr>
          <w:rFonts w:ascii="Times New Roman" w:hAnsi="Times New Roman" w:cs="Times New Roman"/>
          <w:lang w:val="uz-Cyrl-UZ"/>
        </w:rPr>
        <w:t xml:space="preserve">. –С. 68. </w:t>
      </w:r>
    </w:p>
  </w:footnote>
  <w:footnote w:id="10">
    <w:p w:rsidR="000D6130" w:rsidRPr="00121CF4"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Ўзбекистон Республикаси банк тизимида бухгалтерия ҳисобини юритишга оид қонунчилик ҳужжатлари тўплами. – Т.: “Ўзбекистон”, 2003. 86-бет. </w:t>
      </w:r>
    </w:p>
  </w:footnote>
  <w:footnote w:id="11">
    <w:p w:rsidR="000D6130" w:rsidRPr="009763CD"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Ўзбекистон Республикасининг “Банклар ва банк фаолияти тўғрисида”ги қонуни, 1995 йил 25 апрель. 1-модда. </w:t>
      </w:r>
    </w:p>
  </w:footnote>
  <w:footnote w:id="12">
    <w:p w:rsidR="000D6130" w:rsidRPr="00BC1E49" w:rsidRDefault="000D6130" w:rsidP="00BC1E49">
      <w:pPr>
        <w:pStyle w:val="ti"/>
        <w:jc w:val="both"/>
        <w:rPr>
          <w:rFonts w:ascii="Times New Roman" w:hAnsi="Times New Roman" w:cs="Times New Roman"/>
          <w:lang w:val="uz-Cyrl-UZ"/>
        </w:rPr>
      </w:pPr>
      <w:r w:rsidRPr="00BC1E49">
        <w:rPr>
          <w:rStyle w:val="a6"/>
          <w:rFonts w:ascii="Times New Roman" w:hAnsi="Times New Roman" w:cs="Times New Roman"/>
        </w:rPr>
        <w:footnoteRef/>
      </w:r>
      <w:r w:rsidRPr="00BC1E49">
        <w:rPr>
          <w:rFonts w:ascii="Times New Roman" w:hAnsi="Times New Roman" w:cs="Times New Roman"/>
          <w:lang w:val="uz-Cyrl-UZ"/>
        </w:rPr>
        <w:t>Ўзбекистон Республикаси Адлия вазирлигининг 2008 йил 24 сентябрда 1859-сон билан рўйҳатга олинган “Банкларнинг депозит (омонат) сертификатларини чиқариш ва муомалада бўлиш тартиби тўғрисида”ги низом.</w:t>
      </w:r>
    </w:p>
  </w:footnote>
  <w:footnote w:id="13">
    <w:p w:rsidR="000D6130" w:rsidRPr="008E39D2"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Ўзбекистон Республикаси солиқ кодекси. 179-модда. / Закона РУз от 29.12.2008 г. за № ЗРУ-196. </w:t>
      </w:r>
    </w:p>
  </w:footnote>
  <w:footnote w:id="14">
    <w:p w:rsidR="000D6130" w:rsidRPr="000F0C5A" w:rsidRDefault="000D6130" w:rsidP="000F0C5A">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0F0C5A">
        <w:rPr>
          <w:rFonts w:ascii="Times New Roman" w:hAnsi="Times New Roman" w:cs="Times New Roman"/>
          <w:lang w:val="uz-Cyrl-UZ"/>
        </w:rPr>
        <w:t>Fan va texnologiya</w:t>
      </w:r>
      <w:r>
        <w:rPr>
          <w:rFonts w:ascii="Times New Roman" w:hAnsi="Times New Roman" w:cs="Times New Roman"/>
          <w:lang w:val="uz-Cyrl-UZ"/>
        </w:rPr>
        <w:t>”, 2008, 220 бет.</w:t>
      </w:r>
    </w:p>
  </w:footnote>
  <w:footnote w:id="15">
    <w:p w:rsidR="000D6130" w:rsidRPr="00B64A9F" w:rsidRDefault="000D6130" w:rsidP="00112201">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B64A9F">
        <w:rPr>
          <w:rFonts w:ascii="Times New Roman" w:hAnsi="Times New Roman" w:cs="Times New Roman"/>
          <w:lang w:val="uz-Cyrl-UZ"/>
        </w:rPr>
        <w:t>Fan va texnologiya</w:t>
      </w:r>
      <w:r>
        <w:rPr>
          <w:rFonts w:ascii="Times New Roman" w:hAnsi="Times New Roman" w:cs="Times New Roman"/>
          <w:lang w:val="uz-Cyrl-UZ"/>
        </w:rPr>
        <w:t xml:space="preserve">”, 2008 йил, 61 бет. </w:t>
      </w:r>
    </w:p>
  </w:footnote>
  <w:footnote w:id="16">
    <w:p w:rsidR="000D6130" w:rsidRPr="00817B1E" w:rsidRDefault="000D6130" w:rsidP="00817B1E">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A20323">
        <w:rPr>
          <w:rFonts w:ascii="Times New Roman" w:hAnsi="Times New Roman" w:cs="Times New Roman"/>
          <w:lang w:val="uz-Cyrl-UZ"/>
        </w:rPr>
        <w:t>Fan va texnologiya</w:t>
      </w:r>
      <w:r>
        <w:rPr>
          <w:rFonts w:ascii="Times New Roman" w:hAnsi="Times New Roman" w:cs="Times New Roman"/>
          <w:lang w:val="uz-Cyrl-UZ"/>
        </w:rPr>
        <w:t>”, 2010 йил, 24 бет.</w:t>
      </w:r>
    </w:p>
  </w:footnote>
  <w:footnote w:id="17">
    <w:p w:rsidR="000D6130" w:rsidRPr="00DE271B" w:rsidRDefault="000D6130" w:rsidP="00612B36">
      <w:pPr>
        <w:pStyle w:val="a4"/>
        <w:jc w:val="both"/>
        <w:rPr>
          <w:rFonts w:ascii="Times New Roman" w:hAnsi="Times New Roman"/>
          <w:lang w:val="uz-Cyrl-UZ"/>
        </w:rPr>
      </w:pPr>
      <w:r w:rsidRPr="00DE271B">
        <w:rPr>
          <w:rStyle w:val="a6"/>
          <w:rFonts w:ascii="Times New Roman" w:hAnsi="Times New Roman" w:cs="Times New Roman"/>
        </w:rPr>
        <w:footnoteRef/>
      </w:r>
      <w:r w:rsidRPr="0020698A">
        <w:rPr>
          <w:rFonts w:ascii="Times New Roman" w:hAnsi="Times New Roman"/>
          <w:lang w:val="uz-Cyrl-UZ"/>
        </w:rPr>
        <w:t>М.М. Ковалев. А.Д.Осмоловский. Оптимальная структура портфеля банка. Сб. науч.статей подоб</w:t>
      </w:r>
      <w:r w:rsidRPr="0020698A">
        <w:rPr>
          <w:rFonts w:ascii="Times New Roman" w:hAnsi="Times New Roman"/>
        </w:rPr>
        <w:t>щ. с-12, 2003-</w:t>
      </w:r>
      <w:r w:rsidRPr="0020698A">
        <w:rPr>
          <w:rFonts w:ascii="Times New Roman" w:hAnsi="Times New Roman"/>
          <w:lang w:val="en-US"/>
        </w:rPr>
        <w:t>economy</w:t>
      </w:r>
      <w:r w:rsidRPr="0020698A">
        <w:rPr>
          <w:rFonts w:ascii="Times New Roman" w:hAnsi="Times New Roman"/>
        </w:rPr>
        <w:t>.</w:t>
      </w:r>
      <w:r w:rsidRPr="0020698A">
        <w:rPr>
          <w:rFonts w:ascii="Times New Roman" w:hAnsi="Times New Roman"/>
          <w:lang w:val="en-US"/>
        </w:rPr>
        <w:t>bsu</w:t>
      </w:r>
      <w:r w:rsidRPr="0020698A">
        <w:rPr>
          <w:rFonts w:ascii="Times New Roman" w:hAnsi="Times New Roman"/>
        </w:rPr>
        <w:t>.</w:t>
      </w:r>
      <w:r w:rsidRPr="0020698A">
        <w:rPr>
          <w:rFonts w:ascii="Times New Roman" w:hAnsi="Times New Roman"/>
          <w:lang w:val="en-US"/>
        </w:rPr>
        <w:t>b</w:t>
      </w:r>
      <w:r w:rsidRPr="0020698A">
        <w:rPr>
          <w:rFonts w:ascii="Times New Roman" w:hAnsi="Times New Roman"/>
        </w:rPr>
        <w:t>у</w:t>
      </w:r>
      <w:r w:rsidRPr="00762C23">
        <w:rPr>
          <w:rFonts w:ascii="Times New Roman" w:hAnsi="Times New Roman"/>
        </w:rPr>
        <w:t>.</w:t>
      </w:r>
    </w:p>
    <w:p w:rsidR="000D6130" w:rsidRPr="00DE271B" w:rsidRDefault="000D6130" w:rsidP="00612B36">
      <w:pPr>
        <w:pStyle w:val="a4"/>
        <w:rPr>
          <w:rFonts w:ascii="Times New Roman" w:hAnsi="Times New Roman" w:cs="Times New Roman"/>
          <w:lang w:val="uz-Cyrl-UZ"/>
        </w:rPr>
      </w:pPr>
    </w:p>
  </w:footnote>
  <w:footnote w:id="18">
    <w:p w:rsidR="000D6130" w:rsidRPr="00762C23" w:rsidRDefault="000D6130" w:rsidP="00612B36">
      <w:pPr>
        <w:pStyle w:val="a4"/>
        <w:jc w:val="both"/>
        <w:rPr>
          <w:rFonts w:ascii="Times New Roman" w:hAnsi="Times New Roman"/>
          <w:lang w:val="uz-Cyrl-UZ"/>
        </w:rPr>
      </w:pPr>
      <w:r w:rsidRPr="00762C23">
        <w:rPr>
          <w:rStyle w:val="a6"/>
          <w:rFonts w:ascii="Times New Roman" w:hAnsi="Times New Roman" w:cs="Times New Roman"/>
        </w:rPr>
        <w:footnoteRef/>
      </w:r>
      <w:r w:rsidRPr="0020698A">
        <w:rPr>
          <w:rFonts w:ascii="Times New Roman" w:hAnsi="Times New Roman"/>
        </w:rPr>
        <w:t>Питер С.Роуз. Банковский менеджмент. Предоставление финансовых услуг. М. Дело-Лтд,1995.стр.409</w:t>
      </w:r>
      <w:r w:rsidRPr="00762C23">
        <w:rPr>
          <w:rFonts w:ascii="Times New Roman" w:hAnsi="Times New Roman"/>
        </w:rPr>
        <w:t>.</w:t>
      </w:r>
    </w:p>
    <w:p w:rsidR="000D6130" w:rsidRPr="00762C23" w:rsidRDefault="000D6130" w:rsidP="00612B36">
      <w:pPr>
        <w:pStyle w:val="a4"/>
        <w:rPr>
          <w:rFonts w:ascii="Times New Roman" w:hAnsi="Times New Roman" w:cs="Times New Roman"/>
        </w:rPr>
      </w:pPr>
    </w:p>
  </w:footnote>
  <w:footnote w:id="19">
    <w:p w:rsidR="000D6130" w:rsidRPr="000A7EFB" w:rsidRDefault="000D6130" w:rsidP="00612B36">
      <w:pPr>
        <w:spacing w:after="0" w:line="240" w:lineRule="auto"/>
        <w:jc w:val="both"/>
        <w:rPr>
          <w:rFonts w:ascii="Times New Roman" w:hAnsi="Times New Roman" w:cs="Times New Roman"/>
          <w:lang w:val="uz-Cyrl-UZ"/>
        </w:rPr>
      </w:pPr>
      <w:r>
        <w:rPr>
          <w:rStyle w:val="a6"/>
        </w:rPr>
        <w:footnoteRef/>
      </w:r>
      <w:r w:rsidRPr="00440776">
        <w:rPr>
          <w:rFonts w:ascii="Times New Roman" w:hAnsi="Times New Roman"/>
          <w:sz w:val="20"/>
          <w:szCs w:val="20"/>
          <w:lang w:val="uz-Cyrl-UZ"/>
        </w:rPr>
        <w:t>М.М. Ковалев. А.Д.Осмоловский. Оптимальная структура портфеля банка. Сб. науч.статей под об</w:t>
      </w:r>
      <w:r w:rsidRPr="00440776">
        <w:rPr>
          <w:rFonts w:ascii="Times New Roman" w:hAnsi="Times New Roman"/>
          <w:sz w:val="20"/>
          <w:szCs w:val="20"/>
        </w:rPr>
        <w:t>щ. с-1</w:t>
      </w:r>
      <w:r w:rsidRPr="00440776">
        <w:rPr>
          <w:rFonts w:ascii="Times New Roman" w:hAnsi="Times New Roman"/>
          <w:sz w:val="20"/>
          <w:szCs w:val="20"/>
          <w:lang w:val="uz-Cyrl-UZ"/>
        </w:rPr>
        <w:t>3</w:t>
      </w:r>
      <w:r w:rsidRPr="00440776">
        <w:rPr>
          <w:rFonts w:ascii="Times New Roman" w:hAnsi="Times New Roman"/>
          <w:sz w:val="20"/>
          <w:szCs w:val="20"/>
        </w:rPr>
        <w:t>, 2003-</w:t>
      </w:r>
      <w:r w:rsidRPr="00440776">
        <w:rPr>
          <w:rFonts w:ascii="Times New Roman" w:hAnsi="Times New Roman"/>
          <w:sz w:val="20"/>
          <w:szCs w:val="20"/>
          <w:lang w:val="en-US"/>
        </w:rPr>
        <w:t>economy</w:t>
      </w:r>
      <w:r w:rsidRPr="00440776">
        <w:rPr>
          <w:rFonts w:ascii="Times New Roman" w:hAnsi="Times New Roman"/>
          <w:sz w:val="20"/>
          <w:szCs w:val="20"/>
        </w:rPr>
        <w:t>.</w:t>
      </w:r>
      <w:r w:rsidRPr="00440776">
        <w:rPr>
          <w:rFonts w:ascii="Times New Roman" w:hAnsi="Times New Roman"/>
          <w:sz w:val="20"/>
          <w:szCs w:val="20"/>
          <w:lang w:val="en-US"/>
        </w:rPr>
        <w:t>bsu</w:t>
      </w:r>
      <w:r w:rsidRPr="00440776">
        <w:rPr>
          <w:rFonts w:ascii="Times New Roman" w:hAnsi="Times New Roman"/>
          <w:sz w:val="20"/>
          <w:szCs w:val="20"/>
        </w:rPr>
        <w:t>.</w:t>
      </w:r>
      <w:r w:rsidRPr="00440776">
        <w:rPr>
          <w:rFonts w:ascii="Times New Roman" w:hAnsi="Times New Roman"/>
          <w:sz w:val="20"/>
          <w:szCs w:val="20"/>
          <w:lang w:val="en-US"/>
        </w:rPr>
        <w:t>b</w:t>
      </w:r>
      <w:r w:rsidRPr="00440776">
        <w:rPr>
          <w:rFonts w:ascii="Times New Roman" w:hAnsi="Times New Roman"/>
          <w:sz w:val="20"/>
          <w:szCs w:val="20"/>
        </w:rPr>
        <w:t>у</w:t>
      </w:r>
      <w:r w:rsidRPr="00440776">
        <w:rPr>
          <w:rFonts w:ascii="Times New Roman" w:hAnsi="Times New Roman"/>
          <w:sz w:val="20"/>
          <w:szCs w:val="20"/>
          <w:lang w:val="uz-Cyrl-UZ"/>
        </w:rPr>
        <w:t>.</w:t>
      </w:r>
    </w:p>
  </w:footnote>
  <w:footnote w:id="20">
    <w:p w:rsidR="000D6130" w:rsidRPr="0020698A" w:rsidRDefault="000D6130" w:rsidP="00612B36">
      <w:pPr>
        <w:spacing w:after="0" w:line="240" w:lineRule="auto"/>
        <w:jc w:val="both"/>
        <w:rPr>
          <w:rFonts w:ascii="Times New Roman" w:hAnsi="Times New Roman"/>
          <w:b/>
          <w:sz w:val="28"/>
          <w:szCs w:val="28"/>
          <w:lang w:val="uz-Cyrl-UZ"/>
        </w:rPr>
      </w:pPr>
      <w:r>
        <w:rPr>
          <w:rStyle w:val="a6"/>
        </w:rPr>
        <w:footnoteRef/>
      </w:r>
      <w:r w:rsidRPr="00440776">
        <w:rPr>
          <w:rFonts w:ascii="Times New Roman" w:hAnsi="Times New Roman"/>
          <w:sz w:val="20"/>
          <w:szCs w:val="20"/>
          <w:lang w:val="uz-Cyrl-UZ"/>
        </w:rPr>
        <w:t xml:space="preserve">А.А. Омонов. Тижорат банкларининг молиявий ресурсларини бошқариш. Монография. </w:t>
      </w:r>
      <w:r>
        <w:rPr>
          <w:rFonts w:ascii="Times New Roman" w:hAnsi="Times New Roman"/>
          <w:sz w:val="20"/>
          <w:szCs w:val="20"/>
          <w:lang w:val="uz-Cyrl-UZ"/>
        </w:rPr>
        <w:t>“</w:t>
      </w:r>
      <w:r w:rsidRPr="00612B36">
        <w:rPr>
          <w:rFonts w:ascii="Times New Roman" w:hAnsi="Times New Roman"/>
          <w:sz w:val="20"/>
          <w:szCs w:val="20"/>
          <w:lang w:val="uz-Cyrl-UZ"/>
        </w:rPr>
        <w:t>Fan va texnologiya</w:t>
      </w:r>
      <w:r>
        <w:rPr>
          <w:rFonts w:ascii="Times New Roman" w:hAnsi="Times New Roman"/>
          <w:sz w:val="20"/>
          <w:szCs w:val="20"/>
          <w:lang w:val="uz-Cyrl-UZ"/>
        </w:rPr>
        <w:t xml:space="preserve">”, </w:t>
      </w:r>
      <w:r w:rsidRPr="00440776">
        <w:rPr>
          <w:rFonts w:ascii="Times New Roman" w:hAnsi="Times New Roman"/>
          <w:sz w:val="20"/>
          <w:szCs w:val="20"/>
          <w:lang w:val="uz-Cyrl-UZ"/>
        </w:rPr>
        <w:t>2010 йил</w:t>
      </w:r>
      <w:r>
        <w:rPr>
          <w:rFonts w:ascii="Times New Roman" w:hAnsi="Times New Roman"/>
          <w:sz w:val="20"/>
          <w:szCs w:val="20"/>
          <w:lang w:val="uz-Cyrl-UZ"/>
        </w:rPr>
        <w:t>,</w:t>
      </w:r>
      <w:r w:rsidRPr="00440776">
        <w:rPr>
          <w:rFonts w:ascii="Times New Roman" w:hAnsi="Times New Roman"/>
          <w:sz w:val="20"/>
          <w:szCs w:val="20"/>
          <w:lang w:val="uz-Cyrl-UZ"/>
        </w:rPr>
        <w:t xml:space="preserve"> 43 бет.</w:t>
      </w:r>
    </w:p>
    <w:p w:rsidR="000D6130" w:rsidRPr="00440776" w:rsidRDefault="000D6130" w:rsidP="00612B36">
      <w:pPr>
        <w:pStyle w:val="a4"/>
        <w:rPr>
          <w:rFonts w:ascii="Times New Roman" w:hAnsi="Times New Roman" w:cs="Times New Roman"/>
          <w:lang w:val="uz-Cyrl-UZ"/>
        </w:rPr>
      </w:pPr>
    </w:p>
  </w:footnote>
  <w:footnote w:id="21">
    <w:p w:rsidR="000D6130" w:rsidRPr="008F3208" w:rsidRDefault="000D6130" w:rsidP="008F3208">
      <w:pPr>
        <w:shd w:val="clear" w:color="auto" w:fill="FFFFFF"/>
        <w:spacing w:after="0"/>
        <w:rPr>
          <w:rFonts w:ascii="Times New Roman" w:eastAsia="Times New Roman" w:hAnsi="Times New Roman" w:cs="Times New Roman"/>
          <w:color w:val="000000"/>
          <w:sz w:val="20"/>
          <w:szCs w:val="20"/>
          <w:lang w:val="uz-Cyrl-UZ"/>
        </w:rPr>
      </w:pPr>
      <w:r w:rsidRPr="008F3208">
        <w:rPr>
          <w:rStyle w:val="a6"/>
          <w:rFonts w:ascii="Times New Roman" w:hAnsi="Times New Roman" w:cs="Times New Roman"/>
          <w:sz w:val="20"/>
          <w:szCs w:val="20"/>
        </w:rPr>
        <w:footnoteRef/>
      </w:r>
      <w:bookmarkStart w:id="5" w:name="2641599"/>
      <w:r w:rsidRPr="008F3208">
        <w:rPr>
          <w:rFonts w:ascii="Times New Roman" w:hAnsi="Times New Roman" w:cs="Times New Roman"/>
          <w:bCs/>
          <w:color w:val="000000"/>
          <w:sz w:val="20"/>
          <w:szCs w:val="20"/>
          <w:lang w:val="uz-Cyrl-UZ"/>
        </w:rPr>
        <w:t>Ўзбекистон Республикаси Президенти И. Каримо</w:t>
      </w:r>
      <w:bookmarkEnd w:id="5"/>
      <w:r w:rsidRPr="008F3208">
        <w:rPr>
          <w:rFonts w:ascii="Times New Roman" w:hAnsi="Times New Roman" w:cs="Times New Roman"/>
          <w:bCs/>
          <w:color w:val="000000"/>
          <w:sz w:val="20"/>
          <w:szCs w:val="20"/>
          <w:lang w:val="uz-Cyrl-UZ"/>
        </w:rPr>
        <w:t xml:space="preserve">в </w:t>
      </w:r>
      <w:bookmarkStart w:id="6" w:name="2641600"/>
      <w:r w:rsidRPr="008F3208">
        <w:rPr>
          <w:rFonts w:ascii="Times New Roman" w:eastAsia="Times New Roman" w:hAnsi="Times New Roman" w:cs="Times New Roman"/>
          <w:color w:val="000000"/>
          <w:sz w:val="20"/>
          <w:szCs w:val="20"/>
          <w:lang w:val="uz-Cyrl-UZ"/>
        </w:rPr>
        <w:t>Тошкент ш.,</w:t>
      </w:r>
      <w:bookmarkStart w:id="7" w:name="2641601"/>
      <w:bookmarkEnd w:id="6"/>
      <w:r w:rsidRPr="008F3208">
        <w:rPr>
          <w:rFonts w:ascii="Times New Roman" w:eastAsia="Times New Roman" w:hAnsi="Times New Roman" w:cs="Times New Roman"/>
          <w:color w:val="000000"/>
          <w:sz w:val="20"/>
          <w:szCs w:val="20"/>
          <w:lang w:val="uz-Cyrl-UZ"/>
        </w:rPr>
        <w:t xml:space="preserve"> 2015 йил 6 май,</w:t>
      </w:r>
      <w:bookmarkStart w:id="8" w:name="2641602"/>
      <w:bookmarkEnd w:id="7"/>
      <w:r w:rsidRPr="008F3208">
        <w:rPr>
          <w:rFonts w:ascii="Times New Roman" w:eastAsia="Times New Roman" w:hAnsi="Times New Roman" w:cs="Times New Roman"/>
          <w:color w:val="000000"/>
          <w:sz w:val="20"/>
          <w:szCs w:val="20"/>
          <w:lang w:val="uz-Cyrl-UZ"/>
        </w:rPr>
        <w:t xml:space="preserve"> ПҚ-2344-сон</w:t>
      </w:r>
      <w:bookmarkEnd w:id="8"/>
    </w:p>
  </w:footnote>
  <w:footnote w:id="22">
    <w:p w:rsidR="000D6130" w:rsidRPr="005E3A56" w:rsidRDefault="000D6130" w:rsidP="008F3208">
      <w:pPr>
        <w:pStyle w:val="a4"/>
        <w:rPr>
          <w:rFonts w:ascii="Times New Roman" w:hAnsi="Times New Roman" w:cs="Times New Roman"/>
          <w:lang w:val="uz-Cyrl-UZ"/>
        </w:rPr>
      </w:pPr>
      <w:r w:rsidRPr="008F3208">
        <w:rPr>
          <w:rStyle w:val="a6"/>
          <w:rFonts w:ascii="Times New Roman" w:hAnsi="Times New Roman" w:cs="Times New Roman"/>
        </w:rPr>
        <w:footnoteRef/>
      </w:r>
      <w:r w:rsidRPr="008F3208">
        <w:rPr>
          <w:rFonts w:ascii="Times New Roman" w:hAnsi="Times New Roman" w:cs="Times New Roman"/>
          <w:lang w:val="uz-Cyrl-UZ"/>
        </w:rPr>
        <w:t>Расм Марказий банк маълумотлари асосида муаллиф томонидан тайёрланди</w:t>
      </w:r>
      <w:r w:rsidRPr="004A7E2E">
        <w:rPr>
          <w:rFonts w:ascii="Times New Roman" w:hAnsi="Times New Roman" w:cs="Times New Roman"/>
          <w:lang w:val="uz-Cyrl-UZ"/>
        </w:rPr>
        <w:t>.</w:t>
      </w:r>
    </w:p>
  </w:footnote>
  <w:footnote w:id="23">
    <w:p w:rsidR="000D6130" w:rsidRPr="00687F15" w:rsidRDefault="000D6130" w:rsidP="00C42F3D">
      <w:pPr>
        <w:pStyle w:val="a4"/>
        <w:jc w:val="both"/>
        <w:rPr>
          <w:rFonts w:ascii="Times New Roman" w:hAnsi="Times New Roman" w:cs="Times New Roman"/>
          <w:lang w:val="uz-Cyrl-UZ"/>
        </w:rPr>
      </w:pPr>
      <w:r>
        <w:rPr>
          <w:rStyle w:val="a6"/>
        </w:rPr>
        <w:footnoteRef/>
      </w:r>
      <w:r w:rsidRPr="00687F15">
        <w:rPr>
          <w:rFonts w:ascii="Times New Roman" w:hAnsi="Times New Roman" w:cs="Times New Roman"/>
          <w:lang w:val="uz-Cyrl-UZ"/>
        </w:rPr>
        <w:t>Каримов И.А. 2014 йил юқори ўсиш суръатлари билан ривожланиш, барча мавжуд имкониятларни сафарбар этиш, ўзини оқлаган ислоҳотлар стратегиясини изчил давом эттириш йили бўлади. – Тошкент: Ўзбекистон, 2014. – Б. 12.</w:t>
      </w:r>
    </w:p>
  </w:footnote>
  <w:footnote w:id="24">
    <w:p w:rsidR="000D6130" w:rsidRPr="00162AED" w:rsidRDefault="000D6130" w:rsidP="000E126E">
      <w:pPr>
        <w:pStyle w:val="a4"/>
        <w:jc w:val="both"/>
        <w:rPr>
          <w:rFonts w:ascii="Times New Roman" w:hAnsi="Times New Roman" w:cs="Times New Roman"/>
          <w:lang w:val="uz-Cyrl-UZ"/>
        </w:rPr>
      </w:pPr>
      <w:r w:rsidRPr="00687F15">
        <w:rPr>
          <w:rStyle w:val="a6"/>
          <w:rFonts w:ascii="Times New Roman" w:hAnsi="Times New Roman" w:cs="Times New Roman"/>
        </w:rPr>
        <w:footnoteRef/>
      </w:r>
      <w:r w:rsidRPr="00687F15">
        <w:rPr>
          <w:rFonts w:ascii="Times New Roman" w:hAnsi="Times New Roman" w:cs="Times New Roman"/>
          <w:lang w:val="uz-Cyrl-UZ"/>
        </w:rPr>
        <w:t>Расм Марказий банк маълумотлари асосида</w:t>
      </w:r>
      <w:r>
        <w:rPr>
          <w:rFonts w:ascii="Times New Roman" w:hAnsi="Times New Roman" w:cs="Times New Roman"/>
          <w:lang w:val="uz-Cyrl-UZ"/>
        </w:rPr>
        <w:t xml:space="preserve"> муаллиф томонидан тайёрланди.</w:t>
      </w:r>
    </w:p>
  </w:footnote>
  <w:footnote w:id="25">
    <w:p w:rsidR="000D6130" w:rsidRPr="005905D9" w:rsidRDefault="000D6130" w:rsidP="000E126E">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Ўзбекистон Республикаси Президенти И.А.Каримовнинг 2012 йилнинг асосий якунлари ва 2013 йилда Ўзбекистонни ижтимоий-иқтисодий ривожлантиришнинг устувор йўналишларига бағишланган Ўзбекистон Республикаси Вазирлар Маҳкамасининг мажлисидаги – Бош мақсадимиз – кенг кўламли ислоҳотлар ва модернизация йўлини қатъият билан давом эттириш мавзусидаги маърузасини ўрганиш бўйича ўқув қўлланма. –Т.: </w:t>
      </w:r>
      <w:r w:rsidRPr="005E3A56">
        <w:rPr>
          <w:rFonts w:ascii="Times New Roman" w:hAnsi="Times New Roman" w:cs="Times New Roman"/>
          <w:lang w:val="uz-Cyrl-UZ"/>
        </w:rPr>
        <w:t>-O’qituvchi HM</w:t>
      </w:r>
      <w:r>
        <w:rPr>
          <w:rFonts w:ascii="Times New Roman" w:hAnsi="Times New Roman" w:cs="Times New Roman"/>
          <w:lang w:val="uz-Cyrl-UZ"/>
        </w:rPr>
        <w:t xml:space="preserve">ИУ. -2013. -30 бет.   </w:t>
      </w:r>
    </w:p>
  </w:footnote>
  <w:footnote w:id="26">
    <w:p w:rsidR="000D6130" w:rsidRPr="005E59DD" w:rsidRDefault="000D6130" w:rsidP="00AB737B">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Расм Марказий банк маълумотлари асосида муаллиф томонидан чизилди. </w:t>
      </w:r>
    </w:p>
  </w:footnote>
  <w:footnote w:id="27">
    <w:p w:rsidR="000D6130" w:rsidRPr="00900629" w:rsidRDefault="000D6130" w:rsidP="00AB737B">
      <w:pPr>
        <w:pStyle w:val="a4"/>
        <w:jc w:val="both"/>
        <w:rPr>
          <w:rFonts w:ascii="Times New Roman" w:hAnsi="Times New Roman"/>
          <w:lang w:val="uz-Cyrl-UZ"/>
        </w:rPr>
      </w:pPr>
      <w:r w:rsidRPr="00900629">
        <w:rPr>
          <w:rStyle w:val="a6"/>
          <w:rFonts w:ascii="Times New Roman" w:hAnsi="Times New Roman"/>
        </w:rPr>
        <w:footnoteRef/>
      </w:r>
      <w:r>
        <w:rPr>
          <w:rFonts w:ascii="Times New Roman" w:hAnsi="Times New Roman"/>
          <w:lang w:val="uz-Cyrl-UZ"/>
        </w:rPr>
        <w:t>Расм</w:t>
      </w:r>
      <w:r w:rsidRPr="00900629">
        <w:rPr>
          <w:rFonts w:ascii="Times New Roman" w:hAnsi="Times New Roman"/>
          <w:lang w:val="uz-Cyrl-UZ"/>
        </w:rPr>
        <w:t xml:space="preserve"> Ў</w:t>
      </w:r>
      <w:r>
        <w:rPr>
          <w:rFonts w:ascii="Times New Roman" w:hAnsi="Times New Roman"/>
          <w:lang w:val="uz-Cyrl-UZ"/>
        </w:rPr>
        <w:t>.</w:t>
      </w:r>
      <w:r w:rsidRPr="00900629">
        <w:rPr>
          <w:rFonts w:ascii="Times New Roman" w:hAnsi="Times New Roman"/>
          <w:lang w:val="uz-Cyrl-UZ"/>
        </w:rPr>
        <w:t>Р</w:t>
      </w:r>
      <w:r>
        <w:rPr>
          <w:rFonts w:ascii="Times New Roman" w:hAnsi="Times New Roman"/>
          <w:lang w:val="uz-Cyrl-UZ"/>
        </w:rPr>
        <w:t>.</w:t>
      </w:r>
      <w:r w:rsidRPr="00900629">
        <w:rPr>
          <w:rFonts w:ascii="Times New Roman" w:hAnsi="Times New Roman"/>
          <w:lang w:val="uz-Cyrl-UZ"/>
        </w:rPr>
        <w:t xml:space="preserve"> Марказий банкининг “Пул-кредит соҳасидаги вазият ва монетар сиёсатнинг асосий йўналишлари” ҳар йиллик маълумотлари асосида муаллиф томонидан шакллантирилди.</w:t>
      </w:r>
    </w:p>
  </w:footnote>
  <w:footnote w:id="28">
    <w:p w:rsidR="000D6130" w:rsidRPr="005D49E9" w:rsidRDefault="000D6130" w:rsidP="00CF7B5B">
      <w:pPr>
        <w:pStyle w:val="a4"/>
        <w:rPr>
          <w:rFonts w:ascii="Times New Roman" w:hAnsi="Times New Roman" w:cs="Times New Roman"/>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xml:space="preserve">” рейтинг агентлигининг банк сектори бўйича аналитик ҳисобот материаллари. – Тошкент: - 2015 йил, февраль. </w:t>
      </w:r>
    </w:p>
  </w:footnote>
  <w:footnote w:id="29">
    <w:p w:rsidR="000D6130" w:rsidRPr="00B93F8A" w:rsidRDefault="000D6130" w:rsidP="00836B2D">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Мазкур тижорат банкларининг 2010-2014 йиллардаги ҳисобот маълумотлари асосида муаллиф томонидан тузилди. </w:t>
      </w:r>
    </w:p>
  </w:footnote>
  <w:footnote w:id="30">
    <w:p w:rsidR="000D6130" w:rsidRPr="00B93F8A" w:rsidRDefault="000D6130" w:rsidP="00836B2D">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Мазкур тижорат банкларининг 2010-2014 йиллардаги ҳисобот маълумотлари асосида муаллиф томонидан тузилди. </w:t>
      </w:r>
    </w:p>
  </w:footnote>
  <w:footnote w:id="31">
    <w:p w:rsidR="000D6130" w:rsidRPr="00B93F8A" w:rsidRDefault="000D6130" w:rsidP="00FF244D">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Мазкур тижорат банкларининг 2010-2014 йиллардаги ҳисобот маълумотлари асосида муаллиф томонидан тузилди. </w:t>
      </w:r>
    </w:p>
  </w:footnote>
  <w:footnote w:id="32">
    <w:p w:rsidR="000D6130" w:rsidRPr="00C7660C" w:rsidRDefault="000D6130" w:rsidP="00CF7B5B">
      <w:pPr>
        <w:pStyle w:val="a4"/>
        <w:rPr>
          <w:rFonts w:ascii="Times New Roman" w:hAnsi="Times New Roman" w:cs="Times New Roman"/>
          <w:lang w:val="uz-Cyrl-UZ"/>
        </w:rPr>
      </w:pPr>
      <w:r>
        <w:rPr>
          <w:rStyle w:val="a6"/>
        </w:rPr>
        <w:footnoteRef/>
      </w:r>
      <w:r w:rsidRPr="00ED1A72">
        <w:rPr>
          <w:rFonts w:ascii="Times New Roman" w:hAnsi="Times New Roman" w:cs="Times New Roman"/>
          <w:lang w:val="uz-Cyrl-UZ"/>
        </w:rPr>
        <w:t>Жадвал О</w:t>
      </w:r>
      <w:r>
        <w:rPr>
          <w:rFonts w:ascii="Times New Roman" w:hAnsi="Times New Roman" w:cs="Times New Roman"/>
          <w:lang w:val="uz-Cyrl-UZ"/>
        </w:rPr>
        <w:t xml:space="preserve">АТ “Савдогарбанк” ҳисобот маълумотлари асосида муаллиф томонидан тузилди. </w:t>
      </w:r>
    </w:p>
  </w:footnote>
  <w:footnote w:id="33">
    <w:p w:rsidR="000D6130" w:rsidRPr="00D33A9F" w:rsidRDefault="000D6130" w:rsidP="00B80249">
      <w:pPr>
        <w:pStyle w:val="a4"/>
        <w:jc w:val="both"/>
        <w:rPr>
          <w:rFonts w:ascii="Times New Roman" w:hAnsi="Times New Roman" w:cs="Times New Roman"/>
        </w:rPr>
      </w:pPr>
      <w:r w:rsidRPr="00796379">
        <w:rPr>
          <w:rStyle w:val="a6"/>
          <w:rFonts w:ascii="Times New Roman" w:hAnsi="Times New Roman" w:cs="Times New Roman"/>
        </w:rPr>
        <w:footnoteRef/>
      </w:r>
      <w:r w:rsidRPr="00D33A9F">
        <w:rPr>
          <w:rFonts w:ascii="Times New Roman" w:hAnsi="Times New Roman" w:cs="Times New Roman"/>
          <w:lang w:val="uz-Cyrl-UZ"/>
        </w:rPr>
        <w:t>2014 йилда пул-кредит соҳасидаги вазият ва монетар сиёсатнинг 2015 йилга мўлжалланган асосий йўналишлари</w:t>
      </w:r>
      <w:r>
        <w:rPr>
          <w:rFonts w:ascii="Times New Roman" w:hAnsi="Times New Roman" w:cs="Times New Roman"/>
          <w:lang w:val="uz-Cyrl-UZ"/>
        </w:rPr>
        <w:t xml:space="preserve">. Манба: </w:t>
      </w:r>
      <w:hyperlink r:id="rId1" w:history="1">
        <w:r w:rsidRPr="00345327">
          <w:rPr>
            <w:rStyle w:val="ac"/>
            <w:rFonts w:ascii="Times New Roman" w:hAnsi="Times New Roman" w:cs="Times New Roman"/>
            <w:lang w:val="en-US"/>
          </w:rPr>
          <w:t>www</w:t>
        </w:r>
        <w:r w:rsidRPr="00D33A9F">
          <w:rPr>
            <w:rStyle w:val="ac"/>
            <w:rFonts w:ascii="Times New Roman" w:hAnsi="Times New Roman" w:cs="Times New Roman"/>
          </w:rPr>
          <w:t>.</w:t>
        </w:r>
        <w:r w:rsidRPr="00345327">
          <w:rPr>
            <w:rStyle w:val="ac"/>
            <w:rFonts w:ascii="Times New Roman" w:hAnsi="Times New Roman" w:cs="Times New Roman"/>
            <w:lang w:val="en-US"/>
          </w:rPr>
          <w:t>cbu</w:t>
        </w:r>
        <w:r w:rsidRPr="00D33A9F">
          <w:rPr>
            <w:rStyle w:val="ac"/>
            <w:rFonts w:ascii="Times New Roman" w:hAnsi="Times New Roman" w:cs="Times New Roman"/>
          </w:rPr>
          <w:t>.</w:t>
        </w:r>
        <w:r w:rsidRPr="00345327">
          <w:rPr>
            <w:rStyle w:val="ac"/>
            <w:rFonts w:ascii="Times New Roman" w:hAnsi="Times New Roman" w:cs="Times New Roman"/>
            <w:lang w:val="en-US"/>
          </w:rPr>
          <w:t>uz</w:t>
        </w:r>
      </w:hyperlink>
      <w:r w:rsidRPr="00D33A9F">
        <w:rPr>
          <w:rFonts w:ascii="Times New Roman" w:hAnsi="Times New Roman" w:cs="Times New Roman"/>
        </w:rPr>
        <w:t xml:space="preserve">.  </w:t>
      </w:r>
    </w:p>
  </w:footnote>
  <w:footnote w:id="34">
    <w:p w:rsidR="000D6130" w:rsidRPr="00325F1F" w:rsidRDefault="000D6130" w:rsidP="00B80249">
      <w:pPr>
        <w:pStyle w:val="a4"/>
        <w:jc w:val="both"/>
        <w:rPr>
          <w:rFonts w:ascii="Times New Roman" w:hAnsi="Times New Roman" w:cs="Times New Roman"/>
        </w:rPr>
      </w:pPr>
      <w:r w:rsidRPr="00325F1F">
        <w:rPr>
          <w:rStyle w:val="a6"/>
          <w:rFonts w:ascii="Times New Roman" w:hAnsi="Times New Roman" w:cs="Times New Roman"/>
        </w:rPr>
        <w:footnoteRef/>
      </w:r>
      <w:r w:rsidRPr="00325F1F">
        <w:rPr>
          <w:rFonts w:ascii="Times New Roman" w:hAnsi="Times New Roman" w:cs="Times New Roman"/>
        </w:rPr>
        <w:t xml:space="preserve"> Приложение к постановлению</w:t>
      </w:r>
      <w:r>
        <w:rPr>
          <w:rFonts w:ascii="Times New Roman" w:hAnsi="Times New Roman" w:cs="Times New Roman"/>
        </w:rPr>
        <w:t xml:space="preserve"> Правления Центрального банка Республики Узбекистан от 29 декабря 2012 года №36/1 «Изменение и дополнение, вносимые в Положение о требованиях к управлению ликвидностью коммерческого банка». Собрание законодательства Республики Узбекистан. – Ташкент, 2013. - № 5 (557). – С. 130. </w:t>
      </w:r>
    </w:p>
  </w:footnote>
  <w:footnote w:id="35">
    <w:p w:rsidR="000D6130" w:rsidRPr="007A3258" w:rsidRDefault="000D6130" w:rsidP="00B80249">
      <w:pPr>
        <w:pStyle w:val="a4"/>
        <w:rPr>
          <w:rFonts w:ascii="Times New Roman" w:hAnsi="Times New Roman" w:cs="Times New Roman"/>
        </w:rPr>
      </w:pPr>
      <w:r w:rsidRPr="007A3258">
        <w:rPr>
          <w:rStyle w:val="a6"/>
          <w:rFonts w:ascii="Times New Roman" w:hAnsi="Times New Roman" w:cs="Times New Roman"/>
        </w:rPr>
        <w:footnoteRef/>
      </w:r>
      <w:r>
        <w:rPr>
          <w:rFonts w:ascii="Times New Roman" w:hAnsi="Times New Roman" w:cs="Times New Roman"/>
        </w:rPr>
        <w:t>Жадвал</w:t>
      </w:r>
      <w:r w:rsidRPr="007A3258">
        <w:rPr>
          <w:rFonts w:ascii="Times New Roman" w:hAnsi="Times New Roman" w:cs="Times New Roman"/>
          <w:lang w:val="uz-Cyrl-UZ"/>
        </w:rPr>
        <w:t>“</w:t>
      </w:r>
      <w:r w:rsidRPr="007A3258">
        <w:rPr>
          <w:rFonts w:ascii="Times New Roman" w:hAnsi="Times New Roman" w:cs="Times New Roman"/>
          <w:lang w:val="en-US"/>
        </w:rPr>
        <w:t>Ahbor</w:t>
      </w:r>
      <w:r w:rsidRPr="007A3258">
        <w:rPr>
          <w:rFonts w:ascii="Times New Roman" w:hAnsi="Times New Roman" w:cs="Times New Roman"/>
        </w:rPr>
        <w:t>-</w:t>
      </w:r>
      <w:r w:rsidRPr="007A3258">
        <w:rPr>
          <w:rFonts w:ascii="Times New Roman" w:hAnsi="Times New Roman" w:cs="Times New Roman"/>
          <w:lang w:val="en-US"/>
        </w:rPr>
        <w:t>Reyting</w:t>
      </w:r>
      <w:r w:rsidRPr="007A3258">
        <w:rPr>
          <w:rFonts w:ascii="Times New Roman" w:hAnsi="Times New Roman" w:cs="Times New Roman"/>
          <w:lang w:val="uz-Cyrl-UZ"/>
        </w:rPr>
        <w:t>” чораклик нашрлари маълумотлари асосида муаллиф томонидан тузилди.</w:t>
      </w:r>
    </w:p>
  </w:footnote>
  <w:footnote w:id="36">
    <w:p w:rsidR="000D6130" w:rsidRPr="00E10D9C" w:rsidRDefault="000D6130" w:rsidP="00B80249">
      <w:pPr>
        <w:pStyle w:val="a4"/>
        <w:jc w:val="both"/>
        <w:rPr>
          <w:rFonts w:ascii="Times New Roman" w:hAnsi="Times New Roman" w:cs="Times New Roman"/>
          <w:lang w:val="uz-Cyrl-UZ"/>
        </w:rPr>
      </w:pPr>
      <w:r>
        <w:rPr>
          <w:rStyle w:val="a6"/>
        </w:rPr>
        <w:footnoteRef/>
      </w:r>
      <w:r w:rsidRPr="00796379">
        <w:rPr>
          <w:rFonts w:ascii="Times New Roman" w:hAnsi="Times New Roman" w:cs="Times New Roman"/>
          <w:lang w:val="uz-Cyrl-UZ"/>
        </w:rPr>
        <w:t>201</w:t>
      </w:r>
      <w:r>
        <w:rPr>
          <w:rFonts w:ascii="Times New Roman" w:hAnsi="Times New Roman" w:cs="Times New Roman"/>
          <w:lang w:val="uz-Cyrl-UZ"/>
        </w:rPr>
        <w:t>4</w:t>
      </w:r>
      <w:r w:rsidRPr="00796379">
        <w:rPr>
          <w:rFonts w:ascii="Times New Roman" w:hAnsi="Times New Roman" w:cs="Times New Roman"/>
          <w:lang w:val="uz-Cyrl-UZ"/>
        </w:rPr>
        <w:t xml:space="preserve"> йилда пул-кредит соҳасидаги вазият ва монетар сиёсатнинг 201</w:t>
      </w:r>
      <w:r>
        <w:rPr>
          <w:rFonts w:ascii="Times New Roman" w:hAnsi="Times New Roman" w:cs="Times New Roman"/>
          <w:lang w:val="uz-Cyrl-UZ"/>
        </w:rPr>
        <w:t>5</w:t>
      </w:r>
      <w:r w:rsidRPr="00796379">
        <w:rPr>
          <w:rFonts w:ascii="Times New Roman" w:hAnsi="Times New Roman" w:cs="Times New Roman"/>
          <w:lang w:val="uz-Cyrl-UZ"/>
        </w:rPr>
        <w:t xml:space="preserve"> йилга мўлжалланган асосий йўналишлари//</w:t>
      </w:r>
      <w:r>
        <w:rPr>
          <w:rFonts w:ascii="Times New Roman" w:hAnsi="Times New Roman" w:cs="Times New Roman"/>
          <w:lang w:val="uz-Cyrl-UZ"/>
        </w:rPr>
        <w:t xml:space="preserve">Бозор, пул ва кредит. – Тошкент, 2015. - №1. - </w:t>
      </w:r>
      <w:r w:rsidRPr="00796379">
        <w:rPr>
          <w:rFonts w:ascii="Times New Roman" w:hAnsi="Times New Roman" w:cs="Times New Roman"/>
          <w:lang w:val="uz-Cyrl-UZ"/>
        </w:rPr>
        <w:t>Б. 2</w:t>
      </w:r>
      <w:r>
        <w:rPr>
          <w:rFonts w:ascii="Times New Roman" w:hAnsi="Times New Roman" w:cs="Times New Roman"/>
          <w:lang w:val="uz-Cyrl-UZ"/>
        </w:rPr>
        <w:t>2</w:t>
      </w:r>
      <w:r w:rsidRPr="00796379">
        <w:rPr>
          <w:rFonts w:ascii="Times New Roman" w:hAnsi="Times New Roman" w:cs="Times New Roman"/>
          <w:lang w:val="uz-Cyrl-UZ"/>
        </w:rPr>
        <w:t>.</w:t>
      </w:r>
    </w:p>
  </w:footnote>
  <w:footnote w:id="37">
    <w:p w:rsidR="000D6130" w:rsidRPr="00236EEB" w:rsidRDefault="000D6130" w:rsidP="00B80249">
      <w:pPr>
        <w:pStyle w:val="a4"/>
        <w:jc w:val="both"/>
        <w:rPr>
          <w:rFonts w:ascii="Times New Roman" w:hAnsi="Times New Roman" w:cs="Times New Roman"/>
          <w:lang w:val="uz-Cyrl-UZ"/>
        </w:rPr>
      </w:pPr>
      <w:r>
        <w:rPr>
          <w:rStyle w:val="a6"/>
        </w:rPr>
        <w:footnoteRef/>
      </w:r>
      <w:hyperlink r:id="rId2" w:history="1">
        <w:r w:rsidRPr="00E17E6B">
          <w:rPr>
            <w:rStyle w:val="ac"/>
            <w:rFonts w:ascii="Times New Roman" w:hAnsi="Times New Roman" w:cs="Times New Roman"/>
            <w:lang w:val="uz-Cyrl-UZ"/>
          </w:rPr>
          <w:t>www.cbu.uz</w:t>
        </w:r>
      </w:hyperlink>
      <w:r w:rsidRPr="006C10B8">
        <w:rPr>
          <w:rFonts w:ascii="Times New Roman" w:hAnsi="Times New Roman" w:cs="Times New Roman"/>
          <w:lang w:val="uz-Cyrl-UZ"/>
        </w:rPr>
        <w:t>.</w:t>
      </w:r>
      <w:r>
        <w:rPr>
          <w:rFonts w:ascii="Times New Roman" w:hAnsi="Times New Roman" w:cs="Times New Roman"/>
          <w:lang w:val="uz-Cyrl-UZ"/>
        </w:rPr>
        <w:t xml:space="preserve"> сайти маълумотлари асосида муаллиф томонидан ҳисобланди.</w:t>
      </w:r>
    </w:p>
  </w:footnote>
  <w:footnote w:id="38">
    <w:p w:rsidR="000D6130" w:rsidRPr="006D22B8" w:rsidRDefault="000D6130" w:rsidP="000568A9">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6D22B8">
        <w:rPr>
          <w:rFonts w:ascii="Times New Roman" w:hAnsi="Times New Roman" w:cs="Times New Roman"/>
          <w:lang w:val="uz-Cyrl-UZ"/>
        </w:rPr>
        <w:t>Fan va texnologiya</w:t>
      </w:r>
      <w:r>
        <w:rPr>
          <w:rFonts w:ascii="Times New Roman" w:hAnsi="Times New Roman" w:cs="Times New Roman"/>
          <w:lang w:val="uz-Cyrl-UZ"/>
        </w:rPr>
        <w:t xml:space="preserve">”, 2010 йил, 47 бет. </w:t>
      </w:r>
    </w:p>
  </w:footnote>
  <w:footnote w:id="39">
    <w:p w:rsidR="000D6130" w:rsidRPr="00EE2F32" w:rsidRDefault="000D6130" w:rsidP="00EE2F32">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6D22B8">
        <w:rPr>
          <w:rFonts w:ascii="Times New Roman" w:hAnsi="Times New Roman" w:cs="Times New Roman"/>
          <w:lang w:val="uz-Cyrl-UZ"/>
        </w:rPr>
        <w:t>Fan va texnologiya</w:t>
      </w:r>
      <w:r>
        <w:rPr>
          <w:rFonts w:ascii="Times New Roman" w:hAnsi="Times New Roman" w:cs="Times New Roman"/>
          <w:lang w:val="uz-Cyrl-UZ"/>
        </w:rPr>
        <w:t xml:space="preserve">”, 2010 йил, 42 бет. </w:t>
      </w:r>
    </w:p>
  </w:footnote>
  <w:footnote w:id="40">
    <w:p w:rsidR="000D6130" w:rsidRPr="00E62438" w:rsidRDefault="000D6130" w:rsidP="005E6B27">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А.А.Омонов. Тижорат банкларининг молиявий ресурсларини бошқариш. Монография. “</w:t>
      </w:r>
      <w:r w:rsidRPr="00E62438">
        <w:rPr>
          <w:rFonts w:ascii="Times New Roman" w:hAnsi="Times New Roman" w:cs="Times New Roman"/>
          <w:lang w:val="uz-Cyrl-UZ"/>
        </w:rPr>
        <w:t>Fan va texnologiya</w:t>
      </w:r>
      <w:r>
        <w:rPr>
          <w:rFonts w:ascii="Times New Roman" w:hAnsi="Times New Roman" w:cs="Times New Roman"/>
          <w:lang w:val="uz-Cyrl-UZ"/>
        </w:rPr>
        <w:t>”, 2010 йил, 320 бет.</w:t>
      </w:r>
    </w:p>
  </w:footnote>
  <w:footnote w:id="41">
    <w:p w:rsidR="000D6130" w:rsidRPr="00C44B1E" w:rsidRDefault="000D6130" w:rsidP="00C44B1E">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О.В.Котина, к.э.н. </w:t>
      </w:r>
      <w:r w:rsidRPr="006D22B8">
        <w:rPr>
          <w:rFonts w:ascii="Times New Roman" w:hAnsi="Times New Roman" w:cs="Times New Roman"/>
          <w:lang w:val="uz-Cyrl-UZ"/>
        </w:rPr>
        <w:t xml:space="preserve">Анализ ресурсов банка. </w:t>
      </w:r>
      <w:r>
        <w:rPr>
          <w:rFonts w:ascii="Times New Roman" w:hAnsi="Times New Roman" w:cs="Times New Roman"/>
        </w:rPr>
        <w:t>Анализ привлеченных средств банка и оценка их качества. Анализ депозитного портфеля банка. Аналитик ОАО КИБ</w:t>
      </w:r>
      <w:r>
        <w:rPr>
          <w:rFonts w:ascii="Times New Roman" w:hAnsi="Times New Roman" w:cs="Times New Roman"/>
          <w:lang w:val="uz-Cyrl-UZ"/>
        </w:rPr>
        <w:t xml:space="preserve">“ЕВРОАЛЬЯНС”, г. Иваново </w:t>
      </w:r>
      <w:r>
        <w:rPr>
          <w:rFonts w:ascii="Times New Roman" w:hAnsi="Times New Roman" w:cs="Times New Roman"/>
          <w:lang w:val="en-US"/>
        </w:rPr>
        <w:t>Bankir</w:t>
      </w:r>
      <w:r w:rsidRPr="00C44B1E">
        <w:rPr>
          <w:rFonts w:ascii="Times New Roman" w:hAnsi="Times New Roman" w:cs="Times New Roman"/>
        </w:rPr>
        <w:t>.</w:t>
      </w:r>
      <w:r>
        <w:rPr>
          <w:rFonts w:ascii="Times New Roman" w:hAnsi="Times New Roman" w:cs="Times New Roman"/>
          <w:lang w:val="en-US"/>
        </w:rPr>
        <w:t>Ru</w:t>
      </w:r>
    </w:p>
  </w:footnote>
  <w:footnote w:id="42">
    <w:p w:rsidR="000D6130" w:rsidRPr="008724A8"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Батракова Л.Г. Экономический анализ деятельности коммерческого банка. Учебник для вузов. –М.: Логос, 2005. -59 с. </w:t>
      </w:r>
    </w:p>
  </w:footnote>
  <w:footnote w:id="43">
    <w:p w:rsidR="000D6130" w:rsidRPr="00161535" w:rsidRDefault="000D6130" w:rsidP="0015127B">
      <w:pPr>
        <w:pStyle w:val="a4"/>
        <w:jc w:val="both"/>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“Банк ахборотномаси” газетаси. Банкнинг 2009-2014 йиллардаги ҳисобот маълумотлари асосида муаллиф томонидан тузилди. </w:t>
      </w:r>
    </w:p>
    <w:p w:rsidR="000D6130" w:rsidRPr="0015127B" w:rsidRDefault="000D6130">
      <w:pPr>
        <w:pStyle w:val="a4"/>
        <w:rPr>
          <w:rFonts w:ascii="Times New Roman" w:hAnsi="Times New Roman" w:cs="Times New Roman"/>
          <w:lang w:val="uz-Cyrl-UZ"/>
        </w:rPr>
      </w:pPr>
    </w:p>
  </w:footnote>
  <w:footnote w:id="44">
    <w:p w:rsidR="000D6130" w:rsidRPr="00A5579D"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Батракова Л.Г. Экономический анализ деятельности коммерческого банка. Учебник для вузов. –М.: Логос, 2005. -59 с.   </w:t>
      </w:r>
    </w:p>
  </w:footnote>
  <w:footnote w:id="45">
    <w:p w:rsidR="000D6130" w:rsidRPr="00A5579D" w:rsidRDefault="000D6130">
      <w:pPr>
        <w:pStyle w:val="a4"/>
        <w:rPr>
          <w:rFonts w:ascii="Times New Roman" w:hAnsi="Times New Roman" w:cs="Times New Roman"/>
        </w:rPr>
      </w:pPr>
      <w:r>
        <w:rPr>
          <w:rStyle w:val="a6"/>
        </w:rPr>
        <w:footnoteRef/>
      </w:r>
      <w:r>
        <w:rPr>
          <w:rFonts w:ascii="Times New Roman" w:hAnsi="Times New Roman" w:cs="Times New Roman"/>
          <w:lang w:val="uz-Cyrl-UZ"/>
        </w:rPr>
        <w:t>Лаврушин О.И. Банковское дело. – Финанс</w:t>
      </w:r>
      <w:r>
        <w:rPr>
          <w:rFonts w:ascii="Times New Roman" w:hAnsi="Times New Roman" w:cs="Times New Roman"/>
        </w:rPr>
        <w:t xml:space="preserve">ы и статистика, 1998 г., 126 с. </w:t>
      </w:r>
    </w:p>
  </w:footnote>
  <w:footnote w:id="46">
    <w:p w:rsidR="000D6130" w:rsidRPr="000C4D7B"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Ш.Абдуллаева. Банк иши. Дарслик. Тошкент Молия институти, 2003 й. 135-бет. </w:t>
      </w:r>
    </w:p>
  </w:footnote>
  <w:footnote w:id="47">
    <w:p w:rsidR="000D6130" w:rsidRPr="00E258A3" w:rsidRDefault="000D6130" w:rsidP="006864B2">
      <w:pPr>
        <w:pStyle w:val="a4"/>
        <w:rPr>
          <w:rFonts w:ascii="Times New Roman" w:hAnsi="Times New Roman" w:cs="Times New Roman"/>
          <w:lang w:val="uz-Cyrl-UZ"/>
        </w:rPr>
      </w:pPr>
      <w:r>
        <w:rPr>
          <w:rStyle w:val="a6"/>
        </w:rPr>
        <w:footnoteRef/>
      </w:r>
      <w:r>
        <w:rPr>
          <w:rFonts w:ascii="Times New Roman" w:hAnsi="Times New Roman" w:cs="Times New Roman"/>
          <w:lang w:val="uz-Cyrl-UZ"/>
        </w:rPr>
        <w:t>“</w:t>
      </w:r>
      <w:r w:rsidRPr="0004554C">
        <w:rPr>
          <w:rFonts w:ascii="Times New Roman" w:hAnsi="Times New Roman" w:cs="Times New Roman"/>
          <w:lang w:val="uz-Cyrl-UZ"/>
        </w:rPr>
        <w:t>Ahbor-Reyting</w:t>
      </w:r>
      <w:r>
        <w:rPr>
          <w:rFonts w:ascii="Times New Roman" w:hAnsi="Times New Roman" w:cs="Times New Roman"/>
          <w:lang w:val="uz-Cyrl-UZ"/>
        </w:rPr>
        <w:t xml:space="preserve">” рейтинг агентлигининг банк сектори бўйича аналитик ҳисобот материаллари. – Тошкент: - 2014 йил, февраль. </w:t>
      </w:r>
    </w:p>
  </w:footnote>
  <w:footnote w:id="48">
    <w:p w:rsidR="000D6130" w:rsidRPr="00717AAF" w:rsidRDefault="000D6130">
      <w:pPr>
        <w:pStyle w:val="a4"/>
        <w:rPr>
          <w:rFonts w:ascii="Times New Roman" w:hAnsi="Times New Roman" w:cs="Times New Roman"/>
          <w:lang w:val="uz-Cyrl-UZ"/>
        </w:rPr>
      </w:pPr>
      <w:r>
        <w:rPr>
          <w:rStyle w:val="a6"/>
        </w:rPr>
        <w:footnoteRef/>
      </w:r>
      <w:r w:rsidRPr="00BB26E2">
        <w:rPr>
          <w:rFonts w:ascii="Times New Roman" w:hAnsi="Times New Roman" w:cs="Times New Roman"/>
          <w:lang w:val="uz-Cyrl-UZ"/>
        </w:rPr>
        <w:t>Манба: “Савдогарбанк”нинг 2010-2014 йиллардаги ҳисобот маълумотлари асосида муаллиф томонидан тузилди.</w:t>
      </w:r>
    </w:p>
  </w:footnote>
  <w:footnote w:id="49">
    <w:p w:rsidR="000D6130" w:rsidRPr="006D22B8"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А.А.Омонов. Тижорат банкларининг молиявий ресурсларини бошқариш. Монография. 2010 йил, 71-б. </w:t>
      </w:r>
    </w:p>
  </w:footnote>
  <w:footnote w:id="50">
    <w:p w:rsidR="000D6130" w:rsidRPr="006D22B8"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“Савдогарбанк”нинг 2010-2014 йиллардаги ҳисобот маълумотлари асосида муаллиф томонидан тузилди. </w:t>
      </w:r>
    </w:p>
  </w:footnote>
  <w:footnote w:id="51">
    <w:p w:rsidR="000D6130" w:rsidRPr="00D91BA7" w:rsidRDefault="000D6130">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“Савдогарбанк”нинг 2010-2013 йиллардаги ҳисобот маълумотлари асосида муаллиф томонидан тузилди. </w:t>
      </w:r>
    </w:p>
  </w:footnote>
  <w:footnote w:id="52">
    <w:p w:rsidR="000D6130" w:rsidRPr="00D91BA7" w:rsidRDefault="000D6130" w:rsidP="00D91BA7">
      <w:pPr>
        <w:pStyle w:val="a4"/>
        <w:rPr>
          <w:rFonts w:ascii="Times New Roman" w:hAnsi="Times New Roman" w:cs="Times New Roman"/>
          <w:lang w:val="uz-Cyrl-UZ"/>
        </w:rPr>
      </w:pPr>
      <w:r>
        <w:rPr>
          <w:rStyle w:val="a6"/>
        </w:rPr>
        <w:footnoteRef/>
      </w:r>
      <w:r>
        <w:rPr>
          <w:rFonts w:ascii="Times New Roman" w:hAnsi="Times New Roman" w:cs="Times New Roman"/>
          <w:lang w:val="uz-Cyrl-UZ"/>
        </w:rPr>
        <w:t xml:space="preserve">Манба: “Савдогарбанк”нинг 2010-2013 йиллардаги ҳисобот маълумотлари асосида муаллиф томонидан тузилди. </w:t>
      </w:r>
    </w:p>
  </w:footnote>
  <w:footnote w:id="53">
    <w:p w:rsidR="000D6130" w:rsidRPr="00885488" w:rsidRDefault="000D6130" w:rsidP="00CF7B5B">
      <w:pPr>
        <w:pStyle w:val="a4"/>
        <w:rPr>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рейтинг агентлигининг банк сектори бўйича аналитик ҳисобот материаллари. – Тошкент: - 2015 йил, февраль.</w:t>
      </w:r>
    </w:p>
  </w:footnote>
  <w:footnote w:id="54">
    <w:p w:rsidR="000D6130" w:rsidRPr="002938E2" w:rsidRDefault="000D6130" w:rsidP="005B530D">
      <w:pPr>
        <w:pStyle w:val="a4"/>
        <w:jc w:val="both"/>
        <w:rPr>
          <w:lang w:val="uz-Cyrl-UZ"/>
        </w:rPr>
      </w:pPr>
      <w:r>
        <w:rPr>
          <w:rStyle w:val="a6"/>
        </w:rPr>
        <w:footnoteRef/>
      </w:r>
      <w:r w:rsidRPr="00191B8F">
        <w:rPr>
          <w:rFonts w:ascii="Times New Roman" w:hAnsi="Times New Roman" w:cs="Times New Roman"/>
          <w:lang w:val="uz-Cyrl-UZ"/>
        </w:rPr>
        <w:t>2014 йилда пул-кредит соҳасидаги вазият ва монетар сиёсатнинг 2015 йилга мўлжалланган асосий йўналишлари</w:t>
      </w:r>
      <w:r>
        <w:rPr>
          <w:rFonts w:ascii="Times New Roman" w:hAnsi="Times New Roman" w:cs="Times New Roman"/>
          <w:lang w:val="uz-Cyrl-UZ"/>
        </w:rPr>
        <w:t xml:space="preserve">. Манба: </w:t>
      </w:r>
      <w:hyperlink r:id="rId3" w:history="1">
        <w:r w:rsidRPr="002938E2">
          <w:rPr>
            <w:rStyle w:val="ac"/>
            <w:rFonts w:ascii="Times New Roman" w:hAnsi="Times New Roman" w:cs="Times New Roman"/>
            <w:lang w:val="uz-Cyrl-UZ"/>
          </w:rPr>
          <w:t>www.cbu.uz</w:t>
        </w:r>
      </w:hyperlink>
      <w:r w:rsidRPr="002938E2">
        <w:rPr>
          <w:rFonts w:ascii="Times New Roman" w:hAnsi="Times New Roman" w:cs="Times New Roman"/>
          <w:lang w:val="uz-Cyrl-UZ"/>
        </w:rPr>
        <w:t xml:space="preserve">. </w:t>
      </w:r>
    </w:p>
  </w:footnote>
  <w:footnote w:id="55">
    <w:p w:rsidR="000D6130" w:rsidRPr="00885488" w:rsidRDefault="000D6130" w:rsidP="00CF7B5B">
      <w:pPr>
        <w:pStyle w:val="a4"/>
        <w:rPr>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рейтинг агентлигининг банк сектори бўйича аналитик ҳисобот материаллари. – Тошкент: - 2015 йил, февраль.</w:t>
      </w:r>
    </w:p>
  </w:footnote>
  <w:footnote w:id="56">
    <w:p w:rsidR="000D6130" w:rsidRPr="009B6358" w:rsidRDefault="000D6130" w:rsidP="00CF7B5B">
      <w:pPr>
        <w:pStyle w:val="a4"/>
        <w:rPr>
          <w:rFonts w:ascii="Times New Roman" w:hAnsi="Times New Roman" w:cs="Times New Roman"/>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xml:space="preserve">” рейтинг агентлигининг банк сектори бўйича аналитик ҳисобот материаллари асосида муаллиф томонидан ҳисобланди. </w:t>
      </w:r>
    </w:p>
  </w:footnote>
  <w:footnote w:id="57">
    <w:p w:rsidR="000D6130" w:rsidRPr="00407499" w:rsidRDefault="000D6130" w:rsidP="005B530D">
      <w:pPr>
        <w:pStyle w:val="a4"/>
        <w:rPr>
          <w:rFonts w:ascii="Times New Roman" w:hAnsi="Times New Roman" w:cs="Times New Roman"/>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xml:space="preserve">” рейтинг агентлигининг банк сектори бўйича аналитик ҳисобот материаллари асосида муаллиф томонидан ҳисобланди. </w:t>
      </w:r>
    </w:p>
  </w:footnote>
  <w:footnote w:id="58">
    <w:p w:rsidR="000D6130" w:rsidRPr="00407499" w:rsidRDefault="000D6130" w:rsidP="005B530D">
      <w:pPr>
        <w:pStyle w:val="a4"/>
        <w:rPr>
          <w:rFonts w:ascii="Times New Roman" w:hAnsi="Times New Roman" w:cs="Times New Roman"/>
          <w:lang w:val="uz-Cyrl-UZ"/>
        </w:rPr>
      </w:pPr>
      <w:r>
        <w:rPr>
          <w:rStyle w:val="a6"/>
        </w:rPr>
        <w:footnoteRef/>
      </w:r>
      <w:r>
        <w:rPr>
          <w:rFonts w:ascii="Times New Roman" w:hAnsi="Times New Roman" w:cs="Times New Roman"/>
          <w:lang w:val="uz-Cyrl-UZ"/>
        </w:rPr>
        <w:t>“</w:t>
      </w:r>
      <w:r w:rsidRPr="005D49E9">
        <w:rPr>
          <w:rFonts w:ascii="Times New Roman" w:hAnsi="Times New Roman" w:cs="Times New Roman"/>
          <w:lang w:val="uz-Cyrl-UZ"/>
        </w:rPr>
        <w:t>Ahbor-Reyting</w:t>
      </w:r>
      <w:r>
        <w:rPr>
          <w:rFonts w:ascii="Times New Roman" w:hAnsi="Times New Roman" w:cs="Times New Roman"/>
          <w:lang w:val="uz-Cyrl-UZ"/>
        </w:rPr>
        <w:t xml:space="preserve">” рейтинг агентлигининг банк сектори бўйича аналитик ҳисобот материаллари асосида муаллиф томонидан ҳисобланди. </w:t>
      </w:r>
    </w:p>
  </w:footnote>
  <w:footnote w:id="59">
    <w:p w:rsidR="000D6130" w:rsidRPr="00E10D9C" w:rsidRDefault="000D6130" w:rsidP="003F54EE">
      <w:pPr>
        <w:pStyle w:val="a4"/>
        <w:jc w:val="both"/>
        <w:rPr>
          <w:rFonts w:ascii="Times New Roman" w:hAnsi="Times New Roman" w:cs="Times New Roman"/>
          <w:lang w:val="uz-Cyrl-UZ"/>
        </w:rPr>
      </w:pPr>
      <w:r>
        <w:rPr>
          <w:rStyle w:val="a6"/>
        </w:rPr>
        <w:footnoteRef/>
      </w:r>
      <w:r w:rsidRPr="00796379">
        <w:rPr>
          <w:rFonts w:ascii="Times New Roman" w:hAnsi="Times New Roman" w:cs="Times New Roman"/>
          <w:lang w:val="uz-Cyrl-UZ"/>
        </w:rPr>
        <w:t>201</w:t>
      </w:r>
      <w:r>
        <w:rPr>
          <w:rFonts w:ascii="Times New Roman" w:hAnsi="Times New Roman" w:cs="Times New Roman"/>
          <w:lang w:val="uz-Cyrl-UZ"/>
        </w:rPr>
        <w:t>4</w:t>
      </w:r>
      <w:r w:rsidRPr="00796379">
        <w:rPr>
          <w:rFonts w:ascii="Times New Roman" w:hAnsi="Times New Roman" w:cs="Times New Roman"/>
          <w:lang w:val="uz-Cyrl-UZ"/>
        </w:rPr>
        <w:t xml:space="preserve"> йилда пул-кредит соҳасидаги вазият ва монетар сиёсатнинг 201</w:t>
      </w:r>
      <w:r>
        <w:rPr>
          <w:rFonts w:ascii="Times New Roman" w:hAnsi="Times New Roman" w:cs="Times New Roman"/>
          <w:lang w:val="uz-Cyrl-UZ"/>
        </w:rPr>
        <w:t>5</w:t>
      </w:r>
      <w:r w:rsidRPr="00796379">
        <w:rPr>
          <w:rFonts w:ascii="Times New Roman" w:hAnsi="Times New Roman" w:cs="Times New Roman"/>
          <w:lang w:val="uz-Cyrl-UZ"/>
        </w:rPr>
        <w:t xml:space="preserve"> йилга мўлжалланган асосий йўналишлари//</w:t>
      </w:r>
      <w:r>
        <w:rPr>
          <w:rFonts w:ascii="Times New Roman" w:hAnsi="Times New Roman" w:cs="Times New Roman"/>
          <w:lang w:val="uz-Cyrl-UZ"/>
        </w:rPr>
        <w:t xml:space="preserve">Бозор, пул ва кредит. – Тошкент, 2015. - №1. - </w:t>
      </w:r>
      <w:r w:rsidRPr="00796379">
        <w:rPr>
          <w:rFonts w:ascii="Times New Roman" w:hAnsi="Times New Roman" w:cs="Times New Roman"/>
          <w:lang w:val="uz-Cyrl-UZ"/>
        </w:rPr>
        <w:t>Б. 2</w:t>
      </w:r>
      <w:r>
        <w:rPr>
          <w:rFonts w:ascii="Times New Roman" w:hAnsi="Times New Roman" w:cs="Times New Roman"/>
          <w:lang w:val="uz-Cyrl-UZ"/>
        </w:rPr>
        <w:t>2</w:t>
      </w:r>
      <w:r w:rsidRPr="00796379">
        <w:rPr>
          <w:rFonts w:ascii="Times New Roman" w:hAnsi="Times New Roman" w:cs="Times New Roman"/>
          <w:lang w:val="uz-Cyrl-UZ"/>
        </w:rPr>
        <w:t>.</w:t>
      </w:r>
    </w:p>
  </w:footnote>
  <w:footnote w:id="60">
    <w:p w:rsidR="000D6130" w:rsidRPr="00236EEB" w:rsidRDefault="000D6130" w:rsidP="003F54EE">
      <w:pPr>
        <w:pStyle w:val="a4"/>
        <w:jc w:val="both"/>
        <w:rPr>
          <w:rFonts w:ascii="Times New Roman" w:hAnsi="Times New Roman" w:cs="Times New Roman"/>
          <w:lang w:val="uz-Cyrl-UZ"/>
        </w:rPr>
      </w:pPr>
      <w:r>
        <w:rPr>
          <w:rStyle w:val="a6"/>
        </w:rPr>
        <w:footnoteRef/>
      </w:r>
      <w:hyperlink r:id="rId4" w:history="1">
        <w:r w:rsidRPr="00E17E6B">
          <w:rPr>
            <w:rStyle w:val="ac"/>
            <w:rFonts w:ascii="Times New Roman" w:hAnsi="Times New Roman" w:cs="Times New Roman"/>
            <w:lang w:val="uz-Cyrl-UZ"/>
          </w:rPr>
          <w:t>www.cbu.uz</w:t>
        </w:r>
      </w:hyperlink>
      <w:r w:rsidRPr="006C10B8">
        <w:rPr>
          <w:rFonts w:ascii="Times New Roman" w:hAnsi="Times New Roman" w:cs="Times New Roman"/>
          <w:lang w:val="uz-Cyrl-UZ"/>
        </w:rPr>
        <w:t>.</w:t>
      </w:r>
      <w:r>
        <w:rPr>
          <w:rFonts w:ascii="Times New Roman" w:hAnsi="Times New Roman" w:cs="Times New Roman"/>
          <w:lang w:val="uz-Cyrl-UZ"/>
        </w:rPr>
        <w:t xml:space="preserve"> сайти маълумотлари асосида муаллиф томонидан ҳисобланди.</w:t>
      </w:r>
    </w:p>
  </w:footnote>
  <w:footnote w:id="61">
    <w:p w:rsidR="000D6130" w:rsidRPr="009D16DA" w:rsidRDefault="000D6130" w:rsidP="005D2B20">
      <w:pPr>
        <w:pStyle w:val="a4"/>
        <w:jc w:val="both"/>
        <w:rPr>
          <w:rFonts w:ascii="Times New Roman" w:hAnsi="Times New Roman" w:cs="Times New Roman"/>
          <w:lang w:val="uz-Cyrl-UZ"/>
        </w:rPr>
      </w:pPr>
      <w:r w:rsidRPr="009D16DA">
        <w:rPr>
          <w:rStyle w:val="a6"/>
          <w:rFonts w:ascii="Times New Roman" w:hAnsi="Times New Roman" w:cs="Times New Roman"/>
        </w:rPr>
        <w:footnoteRef/>
      </w:r>
      <w:r>
        <w:rPr>
          <w:rFonts w:ascii="Times New Roman" w:hAnsi="Times New Roman" w:cs="Times New Roman"/>
          <w:lang w:val="uz-Cyrl-UZ"/>
        </w:rPr>
        <w:t>А.А.Омонов. Т</w:t>
      </w:r>
      <w:r w:rsidRPr="009D16DA">
        <w:rPr>
          <w:rFonts w:ascii="Times New Roman" w:hAnsi="Times New Roman" w:cs="Times New Roman"/>
          <w:lang w:val="uz-Cyrl-UZ"/>
        </w:rPr>
        <w:t>ижорат банкларининг молиявий ресурсларини бошқариш. Монография. “</w:t>
      </w:r>
      <w:r w:rsidRPr="003D44ED">
        <w:rPr>
          <w:rFonts w:ascii="Times New Roman" w:hAnsi="Times New Roman" w:cs="Times New Roman"/>
          <w:lang w:val="uz-Cyrl-UZ"/>
        </w:rPr>
        <w:t>Fan va texnologiya</w:t>
      </w:r>
      <w:r w:rsidRPr="009D16DA">
        <w:rPr>
          <w:rFonts w:ascii="Times New Roman" w:hAnsi="Times New Roman" w:cs="Times New Roman"/>
          <w:lang w:val="uz-Cyrl-UZ"/>
        </w:rPr>
        <w:t>”, 2010. 69-бет.</w:t>
      </w:r>
    </w:p>
  </w:footnote>
  <w:footnote w:id="62">
    <w:p w:rsidR="000D6130" w:rsidRPr="000B3D6A" w:rsidRDefault="000D6130" w:rsidP="005D2B20">
      <w:pPr>
        <w:pStyle w:val="a4"/>
        <w:jc w:val="both"/>
        <w:rPr>
          <w:rFonts w:ascii="Times New Roman" w:hAnsi="Times New Roman" w:cs="Times New Roman"/>
          <w:lang w:val="uz-Cyrl-UZ"/>
        </w:rPr>
      </w:pPr>
      <w:r w:rsidRPr="000B3D6A">
        <w:rPr>
          <w:rStyle w:val="a6"/>
          <w:rFonts w:ascii="Times New Roman" w:hAnsi="Times New Roman" w:cs="Times New Roman"/>
        </w:rPr>
        <w:footnoteRef/>
      </w:r>
      <w:r w:rsidRPr="000B3D6A">
        <w:rPr>
          <w:rFonts w:ascii="Times New Roman" w:hAnsi="Times New Roman" w:cs="Times New Roman"/>
          <w:lang w:val="uz-Cyrl-UZ"/>
        </w:rPr>
        <w:t xml:space="preserve">Ўзбекистон Республикаси Президенти И.А.Каримовнинг 2012 йилнинг асосий якунлари ва 2013 йилда Ўзбекистонни ижтимоий-иқтисодий ривожлантиришнинг устувор йўналишларига бағишланган Ўзбекистон Республикаси Вазирлар Маҳкамасининг мажлисидаги – “Бош мақсадимиз – кенг кўламли ислоҳотлар ва модернизация йўлини қатъият билан давом эттириш” мавзусидаги маърузасини ўрганиш бўйича ўқув қўлланма. – Т.: “O’qituvchi” НМИУ. -2013. 26 бет.  </w:t>
      </w:r>
    </w:p>
  </w:footnote>
  <w:footnote w:id="63">
    <w:p w:rsidR="000D6130" w:rsidRPr="00CD3FD8" w:rsidRDefault="000D6130" w:rsidP="005D2B20">
      <w:pPr>
        <w:pStyle w:val="a4"/>
        <w:rPr>
          <w:rFonts w:ascii="Times New Roman" w:hAnsi="Times New Roman" w:cs="Times New Roman"/>
          <w:lang w:val="uz-Cyrl-UZ"/>
        </w:rPr>
      </w:pPr>
      <w:r w:rsidRPr="00CD3FD8">
        <w:rPr>
          <w:rStyle w:val="a6"/>
          <w:rFonts w:ascii="Times New Roman" w:hAnsi="Times New Roman" w:cs="Times New Roman"/>
        </w:rPr>
        <w:footnoteRef/>
      </w:r>
      <w:r w:rsidRPr="00CD3FD8">
        <w:rPr>
          <w:rFonts w:ascii="Times New Roman" w:hAnsi="Times New Roman" w:cs="Times New Roman"/>
          <w:lang w:val="uz-Cyrl-UZ"/>
        </w:rPr>
        <w:t xml:space="preserve">Маълумотлар муаллиф томонидан ҳисобланди. </w:t>
      </w:r>
    </w:p>
  </w:footnote>
  <w:footnote w:id="64">
    <w:p w:rsidR="000D6130" w:rsidRPr="005D2B20" w:rsidRDefault="000D6130" w:rsidP="005D2B20">
      <w:pPr>
        <w:pStyle w:val="a4"/>
        <w:rPr>
          <w:rFonts w:ascii="Times New Roman" w:hAnsi="Times New Roman" w:cs="Times New Roman"/>
        </w:rPr>
      </w:pPr>
      <w:r w:rsidRPr="006A199B">
        <w:rPr>
          <w:rStyle w:val="a6"/>
          <w:rFonts w:ascii="Times New Roman" w:hAnsi="Times New Roman" w:cs="Times New Roman"/>
        </w:rPr>
        <w:footnoteRef/>
      </w:r>
      <w:r w:rsidRPr="006A199B">
        <w:rPr>
          <w:rFonts w:ascii="Times New Roman" w:hAnsi="Times New Roman" w:cs="Times New Roman"/>
          <w:lang w:val="en-US"/>
        </w:rPr>
        <w:t>http</w:t>
      </w:r>
      <w:r w:rsidRPr="005D2B20">
        <w:rPr>
          <w:rFonts w:ascii="Times New Roman" w:hAnsi="Times New Roman" w:cs="Times New Roman"/>
        </w:rPr>
        <w:t>://</w:t>
      </w:r>
      <w:r w:rsidRPr="006A199B">
        <w:rPr>
          <w:rFonts w:ascii="Times New Roman" w:hAnsi="Times New Roman" w:cs="Times New Roman"/>
          <w:lang w:val="en-US"/>
        </w:rPr>
        <w:t>www</w:t>
      </w:r>
      <w:r w:rsidRPr="005D2B20">
        <w:rPr>
          <w:rFonts w:ascii="Times New Roman" w:hAnsi="Times New Roman" w:cs="Times New Roman"/>
        </w:rPr>
        <w:t>.</w:t>
      </w:r>
      <w:r w:rsidRPr="006A199B">
        <w:rPr>
          <w:rFonts w:ascii="Times New Roman" w:hAnsi="Times New Roman" w:cs="Times New Roman"/>
          <w:lang w:val="en-US"/>
        </w:rPr>
        <w:t>inmagine</w:t>
      </w:r>
      <w:r w:rsidRPr="005D2B20">
        <w:rPr>
          <w:rFonts w:ascii="Times New Roman" w:hAnsi="Times New Roman" w:cs="Times New Roman"/>
        </w:rPr>
        <w:t>.</w:t>
      </w:r>
      <w:r w:rsidRPr="006A199B">
        <w:rPr>
          <w:rFonts w:ascii="Times New Roman" w:hAnsi="Times New Roman" w:cs="Times New Roman"/>
          <w:lang w:val="en-US"/>
        </w:rPr>
        <w:t>com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07ADE"/>
    <w:multiLevelType w:val="hybridMultilevel"/>
    <w:tmpl w:val="6706C0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7880D62"/>
    <w:multiLevelType w:val="hybridMultilevel"/>
    <w:tmpl w:val="1994A830"/>
    <w:lvl w:ilvl="0" w:tplc="1BE0AC3A">
      <w:start w:val="2"/>
      <w:numFmt w:val="bullet"/>
      <w:lvlText w:val="–"/>
      <w:lvlJc w:val="left"/>
      <w:pPr>
        <w:ind w:left="945" w:hanging="360"/>
      </w:pPr>
      <w:rPr>
        <w:rFonts w:ascii="Times New Roman" w:eastAsiaTheme="minorHAnsi" w:hAnsi="Times New Roman" w:cs="Times New Roman" w:hint="default"/>
      </w:rPr>
    </w:lvl>
    <w:lvl w:ilvl="1" w:tplc="04190003" w:tentative="1">
      <w:start w:val="1"/>
      <w:numFmt w:val="bullet"/>
      <w:lvlText w:val="o"/>
      <w:lvlJc w:val="left"/>
      <w:pPr>
        <w:ind w:left="1665" w:hanging="360"/>
      </w:pPr>
      <w:rPr>
        <w:rFonts w:ascii="Courier New" w:hAnsi="Courier New" w:cs="Courier New" w:hint="default"/>
      </w:rPr>
    </w:lvl>
    <w:lvl w:ilvl="2" w:tplc="04190005" w:tentative="1">
      <w:start w:val="1"/>
      <w:numFmt w:val="bullet"/>
      <w:lvlText w:val=""/>
      <w:lvlJc w:val="left"/>
      <w:pPr>
        <w:ind w:left="2385" w:hanging="360"/>
      </w:pPr>
      <w:rPr>
        <w:rFonts w:ascii="Wingdings" w:hAnsi="Wingdings" w:hint="default"/>
      </w:rPr>
    </w:lvl>
    <w:lvl w:ilvl="3" w:tplc="04190001" w:tentative="1">
      <w:start w:val="1"/>
      <w:numFmt w:val="bullet"/>
      <w:lvlText w:val=""/>
      <w:lvlJc w:val="left"/>
      <w:pPr>
        <w:ind w:left="3105" w:hanging="360"/>
      </w:pPr>
      <w:rPr>
        <w:rFonts w:ascii="Symbol" w:hAnsi="Symbol" w:hint="default"/>
      </w:rPr>
    </w:lvl>
    <w:lvl w:ilvl="4" w:tplc="04190003" w:tentative="1">
      <w:start w:val="1"/>
      <w:numFmt w:val="bullet"/>
      <w:lvlText w:val="o"/>
      <w:lvlJc w:val="left"/>
      <w:pPr>
        <w:ind w:left="3825" w:hanging="360"/>
      </w:pPr>
      <w:rPr>
        <w:rFonts w:ascii="Courier New" w:hAnsi="Courier New" w:cs="Courier New" w:hint="default"/>
      </w:rPr>
    </w:lvl>
    <w:lvl w:ilvl="5" w:tplc="04190005" w:tentative="1">
      <w:start w:val="1"/>
      <w:numFmt w:val="bullet"/>
      <w:lvlText w:val=""/>
      <w:lvlJc w:val="left"/>
      <w:pPr>
        <w:ind w:left="4545" w:hanging="360"/>
      </w:pPr>
      <w:rPr>
        <w:rFonts w:ascii="Wingdings" w:hAnsi="Wingdings" w:hint="default"/>
      </w:rPr>
    </w:lvl>
    <w:lvl w:ilvl="6" w:tplc="04190001" w:tentative="1">
      <w:start w:val="1"/>
      <w:numFmt w:val="bullet"/>
      <w:lvlText w:val=""/>
      <w:lvlJc w:val="left"/>
      <w:pPr>
        <w:ind w:left="5265" w:hanging="360"/>
      </w:pPr>
      <w:rPr>
        <w:rFonts w:ascii="Symbol" w:hAnsi="Symbol" w:hint="default"/>
      </w:rPr>
    </w:lvl>
    <w:lvl w:ilvl="7" w:tplc="04190003" w:tentative="1">
      <w:start w:val="1"/>
      <w:numFmt w:val="bullet"/>
      <w:lvlText w:val="o"/>
      <w:lvlJc w:val="left"/>
      <w:pPr>
        <w:ind w:left="5985" w:hanging="360"/>
      </w:pPr>
      <w:rPr>
        <w:rFonts w:ascii="Courier New" w:hAnsi="Courier New" w:cs="Courier New" w:hint="default"/>
      </w:rPr>
    </w:lvl>
    <w:lvl w:ilvl="8" w:tplc="04190005" w:tentative="1">
      <w:start w:val="1"/>
      <w:numFmt w:val="bullet"/>
      <w:lvlText w:val=""/>
      <w:lvlJc w:val="left"/>
      <w:pPr>
        <w:ind w:left="6705" w:hanging="360"/>
      </w:pPr>
      <w:rPr>
        <w:rFonts w:ascii="Wingdings" w:hAnsi="Wingdings" w:hint="default"/>
      </w:rPr>
    </w:lvl>
  </w:abstractNum>
  <w:abstractNum w:abstractNumId="2">
    <w:nsid w:val="0BD769AF"/>
    <w:multiLevelType w:val="hybridMultilevel"/>
    <w:tmpl w:val="432A09DE"/>
    <w:lvl w:ilvl="0" w:tplc="1BE0AC3A">
      <w:start w:val="2"/>
      <w:numFmt w:val="bullet"/>
      <w:lvlText w:val="–"/>
      <w:lvlJc w:val="left"/>
      <w:pPr>
        <w:ind w:left="1545" w:hanging="360"/>
      </w:pPr>
      <w:rPr>
        <w:rFonts w:ascii="Times New Roman" w:eastAsiaTheme="minorHAnsi" w:hAnsi="Times New Roman" w:cs="Times New Roman" w:hint="default"/>
      </w:rPr>
    </w:lvl>
    <w:lvl w:ilvl="1" w:tplc="04190003" w:tentative="1">
      <w:start w:val="1"/>
      <w:numFmt w:val="bullet"/>
      <w:lvlText w:val="o"/>
      <w:lvlJc w:val="left"/>
      <w:pPr>
        <w:ind w:left="2265" w:hanging="360"/>
      </w:pPr>
      <w:rPr>
        <w:rFonts w:ascii="Courier New" w:hAnsi="Courier New" w:cs="Courier New" w:hint="default"/>
      </w:rPr>
    </w:lvl>
    <w:lvl w:ilvl="2" w:tplc="04190005" w:tentative="1">
      <w:start w:val="1"/>
      <w:numFmt w:val="bullet"/>
      <w:lvlText w:val=""/>
      <w:lvlJc w:val="left"/>
      <w:pPr>
        <w:ind w:left="2985" w:hanging="360"/>
      </w:pPr>
      <w:rPr>
        <w:rFonts w:ascii="Wingdings" w:hAnsi="Wingdings" w:hint="default"/>
      </w:rPr>
    </w:lvl>
    <w:lvl w:ilvl="3" w:tplc="04190001" w:tentative="1">
      <w:start w:val="1"/>
      <w:numFmt w:val="bullet"/>
      <w:lvlText w:val=""/>
      <w:lvlJc w:val="left"/>
      <w:pPr>
        <w:ind w:left="3705" w:hanging="360"/>
      </w:pPr>
      <w:rPr>
        <w:rFonts w:ascii="Symbol" w:hAnsi="Symbol" w:hint="default"/>
      </w:rPr>
    </w:lvl>
    <w:lvl w:ilvl="4" w:tplc="04190003" w:tentative="1">
      <w:start w:val="1"/>
      <w:numFmt w:val="bullet"/>
      <w:lvlText w:val="o"/>
      <w:lvlJc w:val="left"/>
      <w:pPr>
        <w:ind w:left="4425" w:hanging="360"/>
      </w:pPr>
      <w:rPr>
        <w:rFonts w:ascii="Courier New" w:hAnsi="Courier New" w:cs="Courier New" w:hint="default"/>
      </w:rPr>
    </w:lvl>
    <w:lvl w:ilvl="5" w:tplc="04190005" w:tentative="1">
      <w:start w:val="1"/>
      <w:numFmt w:val="bullet"/>
      <w:lvlText w:val=""/>
      <w:lvlJc w:val="left"/>
      <w:pPr>
        <w:ind w:left="5145" w:hanging="360"/>
      </w:pPr>
      <w:rPr>
        <w:rFonts w:ascii="Wingdings" w:hAnsi="Wingdings" w:hint="default"/>
      </w:rPr>
    </w:lvl>
    <w:lvl w:ilvl="6" w:tplc="04190001" w:tentative="1">
      <w:start w:val="1"/>
      <w:numFmt w:val="bullet"/>
      <w:lvlText w:val=""/>
      <w:lvlJc w:val="left"/>
      <w:pPr>
        <w:ind w:left="5865" w:hanging="360"/>
      </w:pPr>
      <w:rPr>
        <w:rFonts w:ascii="Symbol" w:hAnsi="Symbol" w:hint="default"/>
      </w:rPr>
    </w:lvl>
    <w:lvl w:ilvl="7" w:tplc="04190003" w:tentative="1">
      <w:start w:val="1"/>
      <w:numFmt w:val="bullet"/>
      <w:lvlText w:val="o"/>
      <w:lvlJc w:val="left"/>
      <w:pPr>
        <w:ind w:left="6585" w:hanging="360"/>
      </w:pPr>
      <w:rPr>
        <w:rFonts w:ascii="Courier New" w:hAnsi="Courier New" w:cs="Courier New" w:hint="default"/>
      </w:rPr>
    </w:lvl>
    <w:lvl w:ilvl="8" w:tplc="04190005" w:tentative="1">
      <w:start w:val="1"/>
      <w:numFmt w:val="bullet"/>
      <w:lvlText w:val=""/>
      <w:lvlJc w:val="left"/>
      <w:pPr>
        <w:ind w:left="7305" w:hanging="360"/>
      </w:pPr>
      <w:rPr>
        <w:rFonts w:ascii="Wingdings" w:hAnsi="Wingdings" w:hint="default"/>
      </w:rPr>
    </w:lvl>
  </w:abstractNum>
  <w:abstractNum w:abstractNumId="3">
    <w:nsid w:val="15370332"/>
    <w:multiLevelType w:val="hybridMultilevel"/>
    <w:tmpl w:val="5C80F4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5EE0497"/>
    <w:multiLevelType w:val="hybridMultilevel"/>
    <w:tmpl w:val="5DF2A03C"/>
    <w:lvl w:ilvl="0" w:tplc="0419000F">
      <w:start w:val="1"/>
      <w:numFmt w:val="decimal"/>
      <w:lvlText w:val="%1."/>
      <w:lvlJc w:val="left"/>
      <w:pPr>
        <w:ind w:left="720" w:hanging="360"/>
      </w:pPr>
      <w:rPr>
        <w:rFonts w:hint="default"/>
      </w:rPr>
    </w:lvl>
    <w:lvl w:ilvl="1" w:tplc="BA2A7BC8">
      <w:numFmt w:val="bullet"/>
      <w:lvlText w:val="•"/>
      <w:lvlJc w:val="left"/>
      <w:pPr>
        <w:ind w:left="1440" w:hanging="360"/>
      </w:pPr>
      <w:rPr>
        <w:rFonts w:ascii="Times New Roman" w:eastAsiaTheme="minorEastAsia" w:hAnsi="Times New Roman" w:cs="Times New Roman" w:hint="default"/>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6655F40"/>
    <w:multiLevelType w:val="hybridMultilevel"/>
    <w:tmpl w:val="8B8016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777787A"/>
    <w:multiLevelType w:val="hybridMultilevel"/>
    <w:tmpl w:val="72885300"/>
    <w:lvl w:ilvl="0" w:tplc="1BE0AC3A">
      <w:start w:val="2"/>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7">
    <w:nsid w:val="23B45D1C"/>
    <w:multiLevelType w:val="hybridMultilevel"/>
    <w:tmpl w:val="95D0B2F6"/>
    <w:lvl w:ilvl="0" w:tplc="B512FB3A">
      <w:start w:val="3"/>
      <w:numFmt w:val="bullet"/>
      <w:lvlText w:val="–"/>
      <w:lvlJc w:val="left"/>
      <w:pPr>
        <w:ind w:left="870" w:hanging="360"/>
      </w:pPr>
      <w:rPr>
        <w:rFonts w:ascii="Times New Roman" w:eastAsiaTheme="minorHAns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8">
    <w:nsid w:val="24B84DB0"/>
    <w:multiLevelType w:val="hybridMultilevel"/>
    <w:tmpl w:val="D1A2BEDC"/>
    <w:lvl w:ilvl="0" w:tplc="D408F1B2">
      <w:start w:val="15"/>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5CA69BC"/>
    <w:multiLevelType w:val="hybridMultilevel"/>
    <w:tmpl w:val="9D7E806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A570BEC"/>
    <w:multiLevelType w:val="hybridMultilevel"/>
    <w:tmpl w:val="172A141E"/>
    <w:lvl w:ilvl="0" w:tplc="0C7676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A884F5C"/>
    <w:multiLevelType w:val="hybridMultilevel"/>
    <w:tmpl w:val="F3FA46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2D280268"/>
    <w:multiLevelType w:val="hybridMultilevel"/>
    <w:tmpl w:val="684CBFD2"/>
    <w:lvl w:ilvl="0" w:tplc="B512FB3A">
      <w:start w:val="3"/>
      <w:numFmt w:val="bullet"/>
      <w:lvlText w:val="–"/>
      <w:lvlJc w:val="left"/>
      <w:pPr>
        <w:ind w:left="795" w:hanging="360"/>
      </w:pPr>
      <w:rPr>
        <w:rFonts w:ascii="Times New Roman" w:eastAsiaTheme="minorHAnsi" w:hAnsi="Times New Roman" w:cs="Times New Roman" w:hint="default"/>
      </w:rPr>
    </w:lvl>
    <w:lvl w:ilvl="1" w:tplc="04190003" w:tentative="1">
      <w:start w:val="1"/>
      <w:numFmt w:val="bullet"/>
      <w:lvlText w:val="o"/>
      <w:lvlJc w:val="left"/>
      <w:pPr>
        <w:ind w:left="1515" w:hanging="360"/>
      </w:pPr>
      <w:rPr>
        <w:rFonts w:ascii="Courier New" w:hAnsi="Courier New" w:cs="Courier New" w:hint="default"/>
      </w:rPr>
    </w:lvl>
    <w:lvl w:ilvl="2" w:tplc="04190005" w:tentative="1">
      <w:start w:val="1"/>
      <w:numFmt w:val="bullet"/>
      <w:lvlText w:val=""/>
      <w:lvlJc w:val="left"/>
      <w:pPr>
        <w:ind w:left="2235" w:hanging="360"/>
      </w:pPr>
      <w:rPr>
        <w:rFonts w:ascii="Wingdings" w:hAnsi="Wingdings" w:hint="default"/>
      </w:rPr>
    </w:lvl>
    <w:lvl w:ilvl="3" w:tplc="04190001" w:tentative="1">
      <w:start w:val="1"/>
      <w:numFmt w:val="bullet"/>
      <w:lvlText w:val=""/>
      <w:lvlJc w:val="left"/>
      <w:pPr>
        <w:ind w:left="2955" w:hanging="360"/>
      </w:pPr>
      <w:rPr>
        <w:rFonts w:ascii="Symbol" w:hAnsi="Symbol" w:hint="default"/>
      </w:rPr>
    </w:lvl>
    <w:lvl w:ilvl="4" w:tplc="04190003" w:tentative="1">
      <w:start w:val="1"/>
      <w:numFmt w:val="bullet"/>
      <w:lvlText w:val="o"/>
      <w:lvlJc w:val="left"/>
      <w:pPr>
        <w:ind w:left="3675" w:hanging="360"/>
      </w:pPr>
      <w:rPr>
        <w:rFonts w:ascii="Courier New" w:hAnsi="Courier New" w:cs="Courier New" w:hint="default"/>
      </w:rPr>
    </w:lvl>
    <w:lvl w:ilvl="5" w:tplc="04190005" w:tentative="1">
      <w:start w:val="1"/>
      <w:numFmt w:val="bullet"/>
      <w:lvlText w:val=""/>
      <w:lvlJc w:val="left"/>
      <w:pPr>
        <w:ind w:left="4395" w:hanging="360"/>
      </w:pPr>
      <w:rPr>
        <w:rFonts w:ascii="Wingdings" w:hAnsi="Wingdings" w:hint="default"/>
      </w:rPr>
    </w:lvl>
    <w:lvl w:ilvl="6" w:tplc="04190001" w:tentative="1">
      <w:start w:val="1"/>
      <w:numFmt w:val="bullet"/>
      <w:lvlText w:val=""/>
      <w:lvlJc w:val="left"/>
      <w:pPr>
        <w:ind w:left="5115" w:hanging="360"/>
      </w:pPr>
      <w:rPr>
        <w:rFonts w:ascii="Symbol" w:hAnsi="Symbol" w:hint="default"/>
      </w:rPr>
    </w:lvl>
    <w:lvl w:ilvl="7" w:tplc="04190003" w:tentative="1">
      <w:start w:val="1"/>
      <w:numFmt w:val="bullet"/>
      <w:lvlText w:val="o"/>
      <w:lvlJc w:val="left"/>
      <w:pPr>
        <w:ind w:left="5835" w:hanging="360"/>
      </w:pPr>
      <w:rPr>
        <w:rFonts w:ascii="Courier New" w:hAnsi="Courier New" w:cs="Courier New" w:hint="default"/>
      </w:rPr>
    </w:lvl>
    <w:lvl w:ilvl="8" w:tplc="04190005" w:tentative="1">
      <w:start w:val="1"/>
      <w:numFmt w:val="bullet"/>
      <w:lvlText w:val=""/>
      <w:lvlJc w:val="left"/>
      <w:pPr>
        <w:ind w:left="6555" w:hanging="360"/>
      </w:pPr>
      <w:rPr>
        <w:rFonts w:ascii="Wingdings" w:hAnsi="Wingdings" w:hint="default"/>
      </w:rPr>
    </w:lvl>
  </w:abstractNum>
  <w:abstractNum w:abstractNumId="13">
    <w:nsid w:val="368C5461"/>
    <w:multiLevelType w:val="hybridMultilevel"/>
    <w:tmpl w:val="8F6A7CDA"/>
    <w:lvl w:ilvl="0" w:tplc="1BE0AC3A">
      <w:start w:val="2"/>
      <w:numFmt w:val="bullet"/>
      <w:lvlText w:val="–"/>
      <w:lvlJc w:val="left"/>
      <w:pPr>
        <w:ind w:left="870" w:hanging="360"/>
      </w:pPr>
      <w:rPr>
        <w:rFonts w:ascii="Times New Roman" w:eastAsiaTheme="minorHAnsi" w:hAnsi="Times New Roman" w:cs="Times New Roman" w:hint="default"/>
      </w:rPr>
    </w:lvl>
    <w:lvl w:ilvl="1" w:tplc="04190003" w:tentative="1">
      <w:start w:val="1"/>
      <w:numFmt w:val="bullet"/>
      <w:lvlText w:val="o"/>
      <w:lvlJc w:val="left"/>
      <w:pPr>
        <w:ind w:left="1590" w:hanging="360"/>
      </w:pPr>
      <w:rPr>
        <w:rFonts w:ascii="Courier New" w:hAnsi="Courier New" w:cs="Courier New" w:hint="default"/>
      </w:rPr>
    </w:lvl>
    <w:lvl w:ilvl="2" w:tplc="04190005" w:tentative="1">
      <w:start w:val="1"/>
      <w:numFmt w:val="bullet"/>
      <w:lvlText w:val=""/>
      <w:lvlJc w:val="left"/>
      <w:pPr>
        <w:ind w:left="2310" w:hanging="360"/>
      </w:pPr>
      <w:rPr>
        <w:rFonts w:ascii="Wingdings" w:hAnsi="Wingdings" w:hint="default"/>
      </w:rPr>
    </w:lvl>
    <w:lvl w:ilvl="3" w:tplc="04190001" w:tentative="1">
      <w:start w:val="1"/>
      <w:numFmt w:val="bullet"/>
      <w:lvlText w:val=""/>
      <w:lvlJc w:val="left"/>
      <w:pPr>
        <w:ind w:left="3030" w:hanging="360"/>
      </w:pPr>
      <w:rPr>
        <w:rFonts w:ascii="Symbol" w:hAnsi="Symbol" w:hint="default"/>
      </w:rPr>
    </w:lvl>
    <w:lvl w:ilvl="4" w:tplc="04190003" w:tentative="1">
      <w:start w:val="1"/>
      <w:numFmt w:val="bullet"/>
      <w:lvlText w:val="o"/>
      <w:lvlJc w:val="left"/>
      <w:pPr>
        <w:ind w:left="3750" w:hanging="360"/>
      </w:pPr>
      <w:rPr>
        <w:rFonts w:ascii="Courier New" w:hAnsi="Courier New" w:cs="Courier New" w:hint="default"/>
      </w:rPr>
    </w:lvl>
    <w:lvl w:ilvl="5" w:tplc="04190005" w:tentative="1">
      <w:start w:val="1"/>
      <w:numFmt w:val="bullet"/>
      <w:lvlText w:val=""/>
      <w:lvlJc w:val="left"/>
      <w:pPr>
        <w:ind w:left="4470" w:hanging="360"/>
      </w:pPr>
      <w:rPr>
        <w:rFonts w:ascii="Wingdings" w:hAnsi="Wingdings" w:hint="default"/>
      </w:rPr>
    </w:lvl>
    <w:lvl w:ilvl="6" w:tplc="04190001" w:tentative="1">
      <w:start w:val="1"/>
      <w:numFmt w:val="bullet"/>
      <w:lvlText w:val=""/>
      <w:lvlJc w:val="left"/>
      <w:pPr>
        <w:ind w:left="5190" w:hanging="360"/>
      </w:pPr>
      <w:rPr>
        <w:rFonts w:ascii="Symbol" w:hAnsi="Symbol" w:hint="default"/>
      </w:rPr>
    </w:lvl>
    <w:lvl w:ilvl="7" w:tplc="04190003" w:tentative="1">
      <w:start w:val="1"/>
      <w:numFmt w:val="bullet"/>
      <w:lvlText w:val="o"/>
      <w:lvlJc w:val="left"/>
      <w:pPr>
        <w:ind w:left="5910" w:hanging="360"/>
      </w:pPr>
      <w:rPr>
        <w:rFonts w:ascii="Courier New" w:hAnsi="Courier New" w:cs="Courier New" w:hint="default"/>
      </w:rPr>
    </w:lvl>
    <w:lvl w:ilvl="8" w:tplc="04190005" w:tentative="1">
      <w:start w:val="1"/>
      <w:numFmt w:val="bullet"/>
      <w:lvlText w:val=""/>
      <w:lvlJc w:val="left"/>
      <w:pPr>
        <w:ind w:left="6630" w:hanging="360"/>
      </w:pPr>
      <w:rPr>
        <w:rFonts w:ascii="Wingdings" w:hAnsi="Wingdings" w:hint="default"/>
      </w:rPr>
    </w:lvl>
  </w:abstractNum>
  <w:abstractNum w:abstractNumId="14">
    <w:nsid w:val="397323C3"/>
    <w:multiLevelType w:val="hybridMultilevel"/>
    <w:tmpl w:val="8B2A73C8"/>
    <w:lvl w:ilvl="0" w:tplc="0419000F">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402E6988"/>
    <w:multiLevelType w:val="hybridMultilevel"/>
    <w:tmpl w:val="36FE1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5644CFD"/>
    <w:multiLevelType w:val="hybridMultilevel"/>
    <w:tmpl w:val="10E6B22E"/>
    <w:lvl w:ilvl="0" w:tplc="B512FB3A">
      <w:start w:val="3"/>
      <w:numFmt w:val="bullet"/>
      <w:lvlText w:val="–"/>
      <w:lvlJc w:val="left"/>
      <w:pPr>
        <w:ind w:left="1020" w:hanging="360"/>
      </w:pPr>
      <w:rPr>
        <w:rFonts w:ascii="Times New Roman" w:eastAsiaTheme="minorHAnsi" w:hAnsi="Times New Roman" w:cs="Times New Roman" w:hint="default"/>
      </w:rPr>
    </w:lvl>
    <w:lvl w:ilvl="1" w:tplc="04190003" w:tentative="1">
      <w:start w:val="1"/>
      <w:numFmt w:val="bullet"/>
      <w:lvlText w:val="o"/>
      <w:lvlJc w:val="left"/>
      <w:pPr>
        <w:ind w:left="1740" w:hanging="360"/>
      </w:pPr>
      <w:rPr>
        <w:rFonts w:ascii="Courier New" w:hAnsi="Courier New" w:cs="Courier New" w:hint="default"/>
      </w:rPr>
    </w:lvl>
    <w:lvl w:ilvl="2" w:tplc="04190005" w:tentative="1">
      <w:start w:val="1"/>
      <w:numFmt w:val="bullet"/>
      <w:lvlText w:val=""/>
      <w:lvlJc w:val="left"/>
      <w:pPr>
        <w:ind w:left="2460" w:hanging="360"/>
      </w:pPr>
      <w:rPr>
        <w:rFonts w:ascii="Wingdings" w:hAnsi="Wingdings" w:hint="default"/>
      </w:rPr>
    </w:lvl>
    <w:lvl w:ilvl="3" w:tplc="04190001" w:tentative="1">
      <w:start w:val="1"/>
      <w:numFmt w:val="bullet"/>
      <w:lvlText w:val=""/>
      <w:lvlJc w:val="left"/>
      <w:pPr>
        <w:ind w:left="3180" w:hanging="360"/>
      </w:pPr>
      <w:rPr>
        <w:rFonts w:ascii="Symbol" w:hAnsi="Symbol" w:hint="default"/>
      </w:rPr>
    </w:lvl>
    <w:lvl w:ilvl="4" w:tplc="04190003" w:tentative="1">
      <w:start w:val="1"/>
      <w:numFmt w:val="bullet"/>
      <w:lvlText w:val="o"/>
      <w:lvlJc w:val="left"/>
      <w:pPr>
        <w:ind w:left="3900" w:hanging="360"/>
      </w:pPr>
      <w:rPr>
        <w:rFonts w:ascii="Courier New" w:hAnsi="Courier New" w:cs="Courier New" w:hint="default"/>
      </w:rPr>
    </w:lvl>
    <w:lvl w:ilvl="5" w:tplc="04190005" w:tentative="1">
      <w:start w:val="1"/>
      <w:numFmt w:val="bullet"/>
      <w:lvlText w:val=""/>
      <w:lvlJc w:val="left"/>
      <w:pPr>
        <w:ind w:left="4620" w:hanging="360"/>
      </w:pPr>
      <w:rPr>
        <w:rFonts w:ascii="Wingdings" w:hAnsi="Wingdings" w:hint="default"/>
      </w:rPr>
    </w:lvl>
    <w:lvl w:ilvl="6" w:tplc="04190001" w:tentative="1">
      <w:start w:val="1"/>
      <w:numFmt w:val="bullet"/>
      <w:lvlText w:val=""/>
      <w:lvlJc w:val="left"/>
      <w:pPr>
        <w:ind w:left="5340" w:hanging="360"/>
      </w:pPr>
      <w:rPr>
        <w:rFonts w:ascii="Symbol" w:hAnsi="Symbol" w:hint="default"/>
      </w:rPr>
    </w:lvl>
    <w:lvl w:ilvl="7" w:tplc="04190003" w:tentative="1">
      <w:start w:val="1"/>
      <w:numFmt w:val="bullet"/>
      <w:lvlText w:val="o"/>
      <w:lvlJc w:val="left"/>
      <w:pPr>
        <w:ind w:left="6060" w:hanging="360"/>
      </w:pPr>
      <w:rPr>
        <w:rFonts w:ascii="Courier New" w:hAnsi="Courier New" w:cs="Courier New" w:hint="default"/>
      </w:rPr>
    </w:lvl>
    <w:lvl w:ilvl="8" w:tplc="04190005" w:tentative="1">
      <w:start w:val="1"/>
      <w:numFmt w:val="bullet"/>
      <w:lvlText w:val=""/>
      <w:lvlJc w:val="left"/>
      <w:pPr>
        <w:ind w:left="6780" w:hanging="360"/>
      </w:pPr>
      <w:rPr>
        <w:rFonts w:ascii="Wingdings" w:hAnsi="Wingdings" w:hint="default"/>
      </w:rPr>
    </w:lvl>
  </w:abstractNum>
  <w:abstractNum w:abstractNumId="17">
    <w:nsid w:val="4B5A7263"/>
    <w:multiLevelType w:val="hybridMultilevel"/>
    <w:tmpl w:val="A96C02E4"/>
    <w:lvl w:ilvl="0" w:tplc="B512FB3A">
      <w:start w:val="3"/>
      <w:numFmt w:val="bullet"/>
      <w:lvlText w:val="–"/>
      <w:lvlJc w:val="left"/>
      <w:pPr>
        <w:ind w:left="1095" w:hanging="360"/>
      </w:pPr>
      <w:rPr>
        <w:rFonts w:ascii="Times New Roman" w:eastAsiaTheme="minorHAnsi" w:hAnsi="Times New Roman" w:cs="Times New Roman"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8">
    <w:nsid w:val="4D080114"/>
    <w:multiLevelType w:val="hybridMultilevel"/>
    <w:tmpl w:val="9A00847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4FE42386"/>
    <w:multiLevelType w:val="hybridMultilevel"/>
    <w:tmpl w:val="A9D29134"/>
    <w:lvl w:ilvl="0" w:tplc="B512FB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1172059"/>
    <w:multiLevelType w:val="hybridMultilevel"/>
    <w:tmpl w:val="6FCECEEE"/>
    <w:lvl w:ilvl="0" w:tplc="B512FB3A">
      <w:start w:val="3"/>
      <w:numFmt w:val="bullet"/>
      <w:lvlText w:val="–"/>
      <w:lvlJc w:val="left"/>
      <w:pPr>
        <w:ind w:left="1287" w:hanging="360"/>
      </w:pPr>
      <w:rPr>
        <w:rFonts w:ascii="Times New Roman" w:eastAsiaTheme="minorHAnsi"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nsid w:val="517834E4"/>
    <w:multiLevelType w:val="multilevel"/>
    <w:tmpl w:val="B9EAD3B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65835B9"/>
    <w:multiLevelType w:val="hybridMultilevel"/>
    <w:tmpl w:val="9BDAA62A"/>
    <w:lvl w:ilvl="0" w:tplc="B512FB3A">
      <w:start w:val="3"/>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697C0306"/>
    <w:multiLevelType w:val="hybridMultilevel"/>
    <w:tmpl w:val="497476D4"/>
    <w:lvl w:ilvl="0" w:tplc="B512FB3A">
      <w:start w:val="3"/>
      <w:numFmt w:val="bullet"/>
      <w:lvlText w:val="–"/>
      <w:lvlJc w:val="left"/>
      <w:pPr>
        <w:ind w:left="2520" w:hanging="360"/>
      </w:pPr>
      <w:rPr>
        <w:rFonts w:ascii="Times New Roman" w:eastAsiaTheme="minorHAnsi" w:hAnsi="Times New Roman" w:cs="Times New Roman"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24">
    <w:nsid w:val="6BDC3348"/>
    <w:multiLevelType w:val="hybridMultilevel"/>
    <w:tmpl w:val="306E45EC"/>
    <w:lvl w:ilvl="0" w:tplc="0C767664">
      <w:start w:val="1"/>
      <w:numFmt w:val="bullet"/>
      <w:lvlText w:val=""/>
      <w:lvlJc w:val="left"/>
      <w:pPr>
        <w:ind w:left="1245" w:hanging="360"/>
      </w:pPr>
      <w:rPr>
        <w:rFonts w:ascii="Symbol" w:hAnsi="Symbol" w:hint="default"/>
      </w:rPr>
    </w:lvl>
    <w:lvl w:ilvl="1" w:tplc="04190003" w:tentative="1">
      <w:start w:val="1"/>
      <w:numFmt w:val="bullet"/>
      <w:lvlText w:val="o"/>
      <w:lvlJc w:val="left"/>
      <w:pPr>
        <w:ind w:left="1965" w:hanging="360"/>
      </w:pPr>
      <w:rPr>
        <w:rFonts w:ascii="Courier New" w:hAnsi="Courier New" w:cs="Courier New" w:hint="default"/>
      </w:rPr>
    </w:lvl>
    <w:lvl w:ilvl="2" w:tplc="04190005" w:tentative="1">
      <w:start w:val="1"/>
      <w:numFmt w:val="bullet"/>
      <w:lvlText w:val=""/>
      <w:lvlJc w:val="left"/>
      <w:pPr>
        <w:ind w:left="2685" w:hanging="360"/>
      </w:pPr>
      <w:rPr>
        <w:rFonts w:ascii="Wingdings" w:hAnsi="Wingdings" w:hint="default"/>
      </w:rPr>
    </w:lvl>
    <w:lvl w:ilvl="3" w:tplc="04190001" w:tentative="1">
      <w:start w:val="1"/>
      <w:numFmt w:val="bullet"/>
      <w:lvlText w:val=""/>
      <w:lvlJc w:val="left"/>
      <w:pPr>
        <w:ind w:left="3405" w:hanging="360"/>
      </w:pPr>
      <w:rPr>
        <w:rFonts w:ascii="Symbol" w:hAnsi="Symbol" w:hint="default"/>
      </w:rPr>
    </w:lvl>
    <w:lvl w:ilvl="4" w:tplc="04190003" w:tentative="1">
      <w:start w:val="1"/>
      <w:numFmt w:val="bullet"/>
      <w:lvlText w:val="o"/>
      <w:lvlJc w:val="left"/>
      <w:pPr>
        <w:ind w:left="4125" w:hanging="360"/>
      </w:pPr>
      <w:rPr>
        <w:rFonts w:ascii="Courier New" w:hAnsi="Courier New" w:cs="Courier New" w:hint="default"/>
      </w:rPr>
    </w:lvl>
    <w:lvl w:ilvl="5" w:tplc="04190005" w:tentative="1">
      <w:start w:val="1"/>
      <w:numFmt w:val="bullet"/>
      <w:lvlText w:val=""/>
      <w:lvlJc w:val="left"/>
      <w:pPr>
        <w:ind w:left="4845" w:hanging="360"/>
      </w:pPr>
      <w:rPr>
        <w:rFonts w:ascii="Wingdings" w:hAnsi="Wingdings" w:hint="default"/>
      </w:rPr>
    </w:lvl>
    <w:lvl w:ilvl="6" w:tplc="04190001" w:tentative="1">
      <w:start w:val="1"/>
      <w:numFmt w:val="bullet"/>
      <w:lvlText w:val=""/>
      <w:lvlJc w:val="left"/>
      <w:pPr>
        <w:ind w:left="5565" w:hanging="360"/>
      </w:pPr>
      <w:rPr>
        <w:rFonts w:ascii="Symbol" w:hAnsi="Symbol" w:hint="default"/>
      </w:rPr>
    </w:lvl>
    <w:lvl w:ilvl="7" w:tplc="04190003" w:tentative="1">
      <w:start w:val="1"/>
      <w:numFmt w:val="bullet"/>
      <w:lvlText w:val="o"/>
      <w:lvlJc w:val="left"/>
      <w:pPr>
        <w:ind w:left="6285" w:hanging="360"/>
      </w:pPr>
      <w:rPr>
        <w:rFonts w:ascii="Courier New" w:hAnsi="Courier New" w:cs="Courier New" w:hint="default"/>
      </w:rPr>
    </w:lvl>
    <w:lvl w:ilvl="8" w:tplc="04190005" w:tentative="1">
      <w:start w:val="1"/>
      <w:numFmt w:val="bullet"/>
      <w:lvlText w:val=""/>
      <w:lvlJc w:val="left"/>
      <w:pPr>
        <w:ind w:left="7005" w:hanging="360"/>
      </w:pPr>
      <w:rPr>
        <w:rFonts w:ascii="Wingdings" w:hAnsi="Wingdings" w:hint="default"/>
      </w:rPr>
    </w:lvl>
  </w:abstractNum>
  <w:abstractNum w:abstractNumId="25">
    <w:nsid w:val="6EF21991"/>
    <w:multiLevelType w:val="hybridMultilevel"/>
    <w:tmpl w:val="083EA376"/>
    <w:lvl w:ilvl="0" w:tplc="B512FB3A">
      <w:start w:val="3"/>
      <w:numFmt w:val="bullet"/>
      <w:lvlText w:val="–"/>
      <w:lvlJc w:val="left"/>
      <w:pPr>
        <w:ind w:left="854" w:hanging="360"/>
      </w:pPr>
      <w:rPr>
        <w:rFonts w:ascii="Times New Roman" w:eastAsiaTheme="minorHAnsi" w:hAnsi="Times New Roman" w:cs="Times New Roman" w:hint="default"/>
      </w:rPr>
    </w:lvl>
    <w:lvl w:ilvl="1" w:tplc="04190003" w:tentative="1">
      <w:start w:val="1"/>
      <w:numFmt w:val="bullet"/>
      <w:lvlText w:val="o"/>
      <w:lvlJc w:val="left"/>
      <w:pPr>
        <w:ind w:left="1574" w:hanging="360"/>
      </w:pPr>
      <w:rPr>
        <w:rFonts w:ascii="Courier New" w:hAnsi="Courier New" w:cs="Courier New" w:hint="default"/>
      </w:rPr>
    </w:lvl>
    <w:lvl w:ilvl="2" w:tplc="04190005" w:tentative="1">
      <w:start w:val="1"/>
      <w:numFmt w:val="bullet"/>
      <w:lvlText w:val=""/>
      <w:lvlJc w:val="left"/>
      <w:pPr>
        <w:ind w:left="2294" w:hanging="360"/>
      </w:pPr>
      <w:rPr>
        <w:rFonts w:ascii="Wingdings" w:hAnsi="Wingdings" w:hint="default"/>
      </w:rPr>
    </w:lvl>
    <w:lvl w:ilvl="3" w:tplc="04190001" w:tentative="1">
      <w:start w:val="1"/>
      <w:numFmt w:val="bullet"/>
      <w:lvlText w:val=""/>
      <w:lvlJc w:val="left"/>
      <w:pPr>
        <w:ind w:left="3014" w:hanging="360"/>
      </w:pPr>
      <w:rPr>
        <w:rFonts w:ascii="Symbol" w:hAnsi="Symbol" w:hint="default"/>
      </w:rPr>
    </w:lvl>
    <w:lvl w:ilvl="4" w:tplc="04190003" w:tentative="1">
      <w:start w:val="1"/>
      <w:numFmt w:val="bullet"/>
      <w:lvlText w:val="o"/>
      <w:lvlJc w:val="left"/>
      <w:pPr>
        <w:ind w:left="3734" w:hanging="360"/>
      </w:pPr>
      <w:rPr>
        <w:rFonts w:ascii="Courier New" w:hAnsi="Courier New" w:cs="Courier New" w:hint="default"/>
      </w:rPr>
    </w:lvl>
    <w:lvl w:ilvl="5" w:tplc="04190005" w:tentative="1">
      <w:start w:val="1"/>
      <w:numFmt w:val="bullet"/>
      <w:lvlText w:val=""/>
      <w:lvlJc w:val="left"/>
      <w:pPr>
        <w:ind w:left="4454" w:hanging="360"/>
      </w:pPr>
      <w:rPr>
        <w:rFonts w:ascii="Wingdings" w:hAnsi="Wingdings" w:hint="default"/>
      </w:rPr>
    </w:lvl>
    <w:lvl w:ilvl="6" w:tplc="04190001" w:tentative="1">
      <w:start w:val="1"/>
      <w:numFmt w:val="bullet"/>
      <w:lvlText w:val=""/>
      <w:lvlJc w:val="left"/>
      <w:pPr>
        <w:ind w:left="5174" w:hanging="360"/>
      </w:pPr>
      <w:rPr>
        <w:rFonts w:ascii="Symbol" w:hAnsi="Symbol" w:hint="default"/>
      </w:rPr>
    </w:lvl>
    <w:lvl w:ilvl="7" w:tplc="04190003" w:tentative="1">
      <w:start w:val="1"/>
      <w:numFmt w:val="bullet"/>
      <w:lvlText w:val="o"/>
      <w:lvlJc w:val="left"/>
      <w:pPr>
        <w:ind w:left="5894" w:hanging="360"/>
      </w:pPr>
      <w:rPr>
        <w:rFonts w:ascii="Courier New" w:hAnsi="Courier New" w:cs="Courier New" w:hint="default"/>
      </w:rPr>
    </w:lvl>
    <w:lvl w:ilvl="8" w:tplc="04190005" w:tentative="1">
      <w:start w:val="1"/>
      <w:numFmt w:val="bullet"/>
      <w:lvlText w:val=""/>
      <w:lvlJc w:val="left"/>
      <w:pPr>
        <w:ind w:left="6614" w:hanging="360"/>
      </w:pPr>
      <w:rPr>
        <w:rFonts w:ascii="Wingdings" w:hAnsi="Wingdings" w:hint="default"/>
      </w:rPr>
    </w:lvl>
  </w:abstractNum>
  <w:abstractNum w:abstractNumId="26">
    <w:nsid w:val="76794C52"/>
    <w:multiLevelType w:val="hybridMultilevel"/>
    <w:tmpl w:val="12943F4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7ADE7306"/>
    <w:multiLevelType w:val="hybridMultilevel"/>
    <w:tmpl w:val="ACD86A7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7CC60F62"/>
    <w:multiLevelType w:val="hybridMultilevel"/>
    <w:tmpl w:val="5576E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1"/>
  </w:num>
  <w:num w:numId="2">
    <w:abstractNumId w:val="0"/>
  </w:num>
  <w:num w:numId="3">
    <w:abstractNumId w:val="23"/>
  </w:num>
  <w:num w:numId="4">
    <w:abstractNumId w:val="9"/>
  </w:num>
  <w:num w:numId="5">
    <w:abstractNumId w:val="8"/>
  </w:num>
  <w:num w:numId="6">
    <w:abstractNumId w:val="12"/>
  </w:num>
  <w:num w:numId="7">
    <w:abstractNumId w:val="16"/>
  </w:num>
  <w:num w:numId="8">
    <w:abstractNumId w:val="22"/>
  </w:num>
  <w:num w:numId="9">
    <w:abstractNumId w:val="27"/>
  </w:num>
  <w:num w:numId="10">
    <w:abstractNumId w:val="19"/>
  </w:num>
  <w:num w:numId="11">
    <w:abstractNumId w:val="17"/>
  </w:num>
  <w:num w:numId="12">
    <w:abstractNumId w:val="13"/>
  </w:num>
  <w:num w:numId="13">
    <w:abstractNumId w:val="5"/>
  </w:num>
  <w:num w:numId="14">
    <w:abstractNumId w:val="11"/>
  </w:num>
  <w:num w:numId="15">
    <w:abstractNumId w:val="2"/>
  </w:num>
  <w:num w:numId="16">
    <w:abstractNumId w:val="6"/>
  </w:num>
  <w:num w:numId="17">
    <w:abstractNumId w:val="1"/>
  </w:num>
  <w:num w:numId="18">
    <w:abstractNumId w:val="28"/>
  </w:num>
  <w:num w:numId="19">
    <w:abstractNumId w:val="14"/>
  </w:num>
  <w:num w:numId="20">
    <w:abstractNumId w:val="26"/>
  </w:num>
  <w:num w:numId="21">
    <w:abstractNumId w:val="18"/>
  </w:num>
  <w:num w:numId="22">
    <w:abstractNumId w:val="15"/>
  </w:num>
  <w:num w:numId="23">
    <w:abstractNumId w:val="3"/>
  </w:num>
  <w:num w:numId="24">
    <w:abstractNumId w:val="10"/>
  </w:num>
  <w:num w:numId="25">
    <w:abstractNumId w:val="24"/>
  </w:num>
  <w:num w:numId="26">
    <w:abstractNumId w:val="7"/>
  </w:num>
  <w:num w:numId="27">
    <w:abstractNumId w:val="20"/>
  </w:num>
  <w:num w:numId="28">
    <w:abstractNumId w:val="4"/>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hideSpellingErrors/>
  <w:defaultTabStop w:val="708"/>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D02E9"/>
    <w:rsid w:val="00010ADC"/>
    <w:rsid w:val="000214AB"/>
    <w:rsid w:val="000237CB"/>
    <w:rsid w:val="0003104D"/>
    <w:rsid w:val="00032310"/>
    <w:rsid w:val="00036FD3"/>
    <w:rsid w:val="000470A3"/>
    <w:rsid w:val="000566D7"/>
    <w:rsid w:val="000568A9"/>
    <w:rsid w:val="00056BAF"/>
    <w:rsid w:val="000819C3"/>
    <w:rsid w:val="0008394D"/>
    <w:rsid w:val="00085542"/>
    <w:rsid w:val="0008630C"/>
    <w:rsid w:val="000879B0"/>
    <w:rsid w:val="00090522"/>
    <w:rsid w:val="00097E23"/>
    <w:rsid w:val="000A00A8"/>
    <w:rsid w:val="000A48D5"/>
    <w:rsid w:val="000B2A23"/>
    <w:rsid w:val="000B3361"/>
    <w:rsid w:val="000B4A9F"/>
    <w:rsid w:val="000B5FF4"/>
    <w:rsid w:val="000C0ABF"/>
    <w:rsid w:val="000C2425"/>
    <w:rsid w:val="000C4D7B"/>
    <w:rsid w:val="000C52E6"/>
    <w:rsid w:val="000C65D8"/>
    <w:rsid w:val="000D5699"/>
    <w:rsid w:val="000D6130"/>
    <w:rsid w:val="000E126E"/>
    <w:rsid w:val="000E165C"/>
    <w:rsid w:val="000F0C5A"/>
    <w:rsid w:val="00103862"/>
    <w:rsid w:val="001050E1"/>
    <w:rsid w:val="00106298"/>
    <w:rsid w:val="00112201"/>
    <w:rsid w:val="00121CF4"/>
    <w:rsid w:val="00127513"/>
    <w:rsid w:val="0013167D"/>
    <w:rsid w:val="00131AFD"/>
    <w:rsid w:val="001321F2"/>
    <w:rsid w:val="001330B6"/>
    <w:rsid w:val="00141C14"/>
    <w:rsid w:val="001466E0"/>
    <w:rsid w:val="0015127B"/>
    <w:rsid w:val="00155E38"/>
    <w:rsid w:val="00157822"/>
    <w:rsid w:val="00161535"/>
    <w:rsid w:val="00162AED"/>
    <w:rsid w:val="001667FF"/>
    <w:rsid w:val="001723AA"/>
    <w:rsid w:val="00180AA2"/>
    <w:rsid w:val="00181405"/>
    <w:rsid w:val="00182144"/>
    <w:rsid w:val="00182532"/>
    <w:rsid w:val="00186066"/>
    <w:rsid w:val="001863DA"/>
    <w:rsid w:val="00191B8F"/>
    <w:rsid w:val="001955F7"/>
    <w:rsid w:val="00196D70"/>
    <w:rsid w:val="001B1768"/>
    <w:rsid w:val="001B1899"/>
    <w:rsid w:val="001B43E7"/>
    <w:rsid w:val="001B5605"/>
    <w:rsid w:val="001C2E94"/>
    <w:rsid w:val="001C374B"/>
    <w:rsid w:val="001C6D53"/>
    <w:rsid w:val="001D079F"/>
    <w:rsid w:val="001D3A23"/>
    <w:rsid w:val="001E3385"/>
    <w:rsid w:val="001F43BA"/>
    <w:rsid w:val="0021237C"/>
    <w:rsid w:val="00217FAB"/>
    <w:rsid w:val="0022741F"/>
    <w:rsid w:val="0023534C"/>
    <w:rsid w:val="00235E3C"/>
    <w:rsid w:val="00251051"/>
    <w:rsid w:val="00251717"/>
    <w:rsid w:val="0026347B"/>
    <w:rsid w:val="00270DDE"/>
    <w:rsid w:val="002714DC"/>
    <w:rsid w:val="00272D34"/>
    <w:rsid w:val="002747A3"/>
    <w:rsid w:val="0027608C"/>
    <w:rsid w:val="00276CEA"/>
    <w:rsid w:val="00281510"/>
    <w:rsid w:val="002850AC"/>
    <w:rsid w:val="002938E2"/>
    <w:rsid w:val="002B04B7"/>
    <w:rsid w:val="002B1C9F"/>
    <w:rsid w:val="002C0CA4"/>
    <w:rsid w:val="002C1ED3"/>
    <w:rsid w:val="002C329F"/>
    <w:rsid w:val="002C6A0E"/>
    <w:rsid w:val="002D198A"/>
    <w:rsid w:val="002E20FE"/>
    <w:rsid w:val="002F08E6"/>
    <w:rsid w:val="002F3941"/>
    <w:rsid w:val="002F4B41"/>
    <w:rsid w:val="002F7950"/>
    <w:rsid w:val="00306D8A"/>
    <w:rsid w:val="00315A43"/>
    <w:rsid w:val="00317A7F"/>
    <w:rsid w:val="00323284"/>
    <w:rsid w:val="00331CD0"/>
    <w:rsid w:val="003374DC"/>
    <w:rsid w:val="003440DA"/>
    <w:rsid w:val="00344B35"/>
    <w:rsid w:val="003456E0"/>
    <w:rsid w:val="003503D8"/>
    <w:rsid w:val="00363E3E"/>
    <w:rsid w:val="003675AA"/>
    <w:rsid w:val="00371C49"/>
    <w:rsid w:val="00372FAC"/>
    <w:rsid w:val="0037721F"/>
    <w:rsid w:val="00383DF6"/>
    <w:rsid w:val="003843A7"/>
    <w:rsid w:val="00391052"/>
    <w:rsid w:val="00392637"/>
    <w:rsid w:val="0039591A"/>
    <w:rsid w:val="00396558"/>
    <w:rsid w:val="00397FB9"/>
    <w:rsid w:val="003A21F9"/>
    <w:rsid w:val="003A3257"/>
    <w:rsid w:val="003B3422"/>
    <w:rsid w:val="003B4E2F"/>
    <w:rsid w:val="003B5AB4"/>
    <w:rsid w:val="003B5D9A"/>
    <w:rsid w:val="003C6E55"/>
    <w:rsid w:val="003E014E"/>
    <w:rsid w:val="003F54EE"/>
    <w:rsid w:val="00400759"/>
    <w:rsid w:val="004048F5"/>
    <w:rsid w:val="0041046C"/>
    <w:rsid w:val="00425245"/>
    <w:rsid w:val="00431167"/>
    <w:rsid w:val="004512F3"/>
    <w:rsid w:val="00461AE2"/>
    <w:rsid w:val="004659F9"/>
    <w:rsid w:val="00484955"/>
    <w:rsid w:val="0048737B"/>
    <w:rsid w:val="004922AC"/>
    <w:rsid w:val="00492A59"/>
    <w:rsid w:val="00495BEB"/>
    <w:rsid w:val="004A2D4B"/>
    <w:rsid w:val="004A3442"/>
    <w:rsid w:val="004A404E"/>
    <w:rsid w:val="004A7E2E"/>
    <w:rsid w:val="004B08E6"/>
    <w:rsid w:val="004B59B2"/>
    <w:rsid w:val="004B5EA4"/>
    <w:rsid w:val="004C0818"/>
    <w:rsid w:val="004C270D"/>
    <w:rsid w:val="004D072F"/>
    <w:rsid w:val="004D5D10"/>
    <w:rsid w:val="004E3C1A"/>
    <w:rsid w:val="004F458F"/>
    <w:rsid w:val="00506299"/>
    <w:rsid w:val="005072C2"/>
    <w:rsid w:val="00517300"/>
    <w:rsid w:val="00520D8C"/>
    <w:rsid w:val="00523CC9"/>
    <w:rsid w:val="005304BD"/>
    <w:rsid w:val="00531F0C"/>
    <w:rsid w:val="00535939"/>
    <w:rsid w:val="005453AA"/>
    <w:rsid w:val="0054716F"/>
    <w:rsid w:val="00547F62"/>
    <w:rsid w:val="00550969"/>
    <w:rsid w:val="00552D7B"/>
    <w:rsid w:val="00554460"/>
    <w:rsid w:val="00564603"/>
    <w:rsid w:val="005747E2"/>
    <w:rsid w:val="0057790B"/>
    <w:rsid w:val="00583006"/>
    <w:rsid w:val="005905D9"/>
    <w:rsid w:val="00591123"/>
    <w:rsid w:val="00593439"/>
    <w:rsid w:val="0059508E"/>
    <w:rsid w:val="00595158"/>
    <w:rsid w:val="005A366F"/>
    <w:rsid w:val="005A5375"/>
    <w:rsid w:val="005B0B36"/>
    <w:rsid w:val="005B512E"/>
    <w:rsid w:val="005B530D"/>
    <w:rsid w:val="005B7E7E"/>
    <w:rsid w:val="005C3749"/>
    <w:rsid w:val="005C3821"/>
    <w:rsid w:val="005C6D7A"/>
    <w:rsid w:val="005D2B20"/>
    <w:rsid w:val="005E1703"/>
    <w:rsid w:val="005E3A56"/>
    <w:rsid w:val="005E59DD"/>
    <w:rsid w:val="005E6B27"/>
    <w:rsid w:val="005F5B8A"/>
    <w:rsid w:val="005F5BD4"/>
    <w:rsid w:val="00602E35"/>
    <w:rsid w:val="00607AAC"/>
    <w:rsid w:val="00612B36"/>
    <w:rsid w:val="0062026D"/>
    <w:rsid w:val="00621441"/>
    <w:rsid w:val="006456E3"/>
    <w:rsid w:val="00651831"/>
    <w:rsid w:val="00651B5C"/>
    <w:rsid w:val="00651C7D"/>
    <w:rsid w:val="00653F61"/>
    <w:rsid w:val="006756E6"/>
    <w:rsid w:val="00681627"/>
    <w:rsid w:val="00683B37"/>
    <w:rsid w:val="006864B2"/>
    <w:rsid w:val="0068711E"/>
    <w:rsid w:val="00687F15"/>
    <w:rsid w:val="00691CD3"/>
    <w:rsid w:val="006A0B02"/>
    <w:rsid w:val="006A4070"/>
    <w:rsid w:val="006A5A81"/>
    <w:rsid w:val="006B626C"/>
    <w:rsid w:val="006C60A5"/>
    <w:rsid w:val="006C644C"/>
    <w:rsid w:val="006D22B8"/>
    <w:rsid w:val="006E364A"/>
    <w:rsid w:val="006F04FB"/>
    <w:rsid w:val="006F4689"/>
    <w:rsid w:val="007012EE"/>
    <w:rsid w:val="00702EE3"/>
    <w:rsid w:val="00703BE9"/>
    <w:rsid w:val="007050B6"/>
    <w:rsid w:val="00707B81"/>
    <w:rsid w:val="00715322"/>
    <w:rsid w:val="00715A80"/>
    <w:rsid w:val="00716D95"/>
    <w:rsid w:val="00717AAF"/>
    <w:rsid w:val="0073336A"/>
    <w:rsid w:val="00733A49"/>
    <w:rsid w:val="0074241A"/>
    <w:rsid w:val="00763E77"/>
    <w:rsid w:val="00772AE4"/>
    <w:rsid w:val="00775C20"/>
    <w:rsid w:val="007820DB"/>
    <w:rsid w:val="00782B5B"/>
    <w:rsid w:val="00791358"/>
    <w:rsid w:val="007965CE"/>
    <w:rsid w:val="007B2E02"/>
    <w:rsid w:val="007C4A87"/>
    <w:rsid w:val="007C73BD"/>
    <w:rsid w:val="007D02E9"/>
    <w:rsid w:val="007D3647"/>
    <w:rsid w:val="007E5CEA"/>
    <w:rsid w:val="007F48CF"/>
    <w:rsid w:val="007F5E39"/>
    <w:rsid w:val="008005CF"/>
    <w:rsid w:val="008011CF"/>
    <w:rsid w:val="00804BA9"/>
    <w:rsid w:val="00813CB4"/>
    <w:rsid w:val="00817B1E"/>
    <w:rsid w:val="00822A10"/>
    <w:rsid w:val="008246DD"/>
    <w:rsid w:val="00824C0E"/>
    <w:rsid w:val="00831668"/>
    <w:rsid w:val="00836715"/>
    <w:rsid w:val="00836B2D"/>
    <w:rsid w:val="008410E8"/>
    <w:rsid w:val="00842BA1"/>
    <w:rsid w:val="00846E16"/>
    <w:rsid w:val="00852646"/>
    <w:rsid w:val="00853AB1"/>
    <w:rsid w:val="00861AF0"/>
    <w:rsid w:val="008677D2"/>
    <w:rsid w:val="008714AC"/>
    <w:rsid w:val="008721A2"/>
    <w:rsid w:val="008724A8"/>
    <w:rsid w:val="008765B7"/>
    <w:rsid w:val="00876DBA"/>
    <w:rsid w:val="00884B8B"/>
    <w:rsid w:val="00897D32"/>
    <w:rsid w:val="008A40A1"/>
    <w:rsid w:val="008B6327"/>
    <w:rsid w:val="008C1991"/>
    <w:rsid w:val="008D00B3"/>
    <w:rsid w:val="008E39D2"/>
    <w:rsid w:val="008E5D3B"/>
    <w:rsid w:val="008F21AE"/>
    <w:rsid w:val="008F3208"/>
    <w:rsid w:val="008F564E"/>
    <w:rsid w:val="008F5F4B"/>
    <w:rsid w:val="00902F88"/>
    <w:rsid w:val="00905BAC"/>
    <w:rsid w:val="009061CC"/>
    <w:rsid w:val="009063FC"/>
    <w:rsid w:val="00907881"/>
    <w:rsid w:val="00917D71"/>
    <w:rsid w:val="00920E85"/>
    <w:rsid w:val="00924143"/>
    <w:rsid w:val="0094166B"/>
    <w:rsid w:val="00942241"/>
    <w:rsid w:val="009435F7"/>
    <w:rsid w:val="0095111C"/>
    <w:rsid w:val="00952B5E"/>
    <w:rsid w:val="0095362E"/>
    <w:rsid w:val="00957D57"/>
    <w:rsid w:val="0096171A"/>
    <w:rsid w:val="00961EDF"/>
    <w:rsid w:val="00966A17"/>
    <w:rsid w:val="00967009"/>
    <w:rsid w:val="00967B7C"/>
    <w:rsid w:val="009763CD"/>
    <w:rsid w:val="009947D7"/>
    <w:rsid w:val="00997A6D"/>
    <w:rsid w:val="009A11E0"/>
    <w:rsid w:val="009A3A41"/>
    <w:rsid w:val="009B0462"/>
    <w:rsid w:val="009C08DF"/>
    <w:rsid w:val="009C5B35"/>
    <w:rsid w:val="009D190C"/>
    <w:rsid w:val="009D77C4"/>
    <w:rsid w:val="00A0022C"/>
    <w:rsid w:val="00A04FED"/>
    <w:rsid w:val="00A12065"/>
    <w:rsid w:val="00A2009C"/>
    <w:rsid w:val="00A20323"/>
    <w:rsid w:val="00A215DB"/>
    <w:rsid w:val="00A2205B"/>
    <w:rsid w:val="00A26B42"/>
    <w:rsid w:val="00A27664"/>
    <w:rsid w:val="00A46814"/>
    <w:rsid w:val="00A46D22"/>
    <w:rsid w:val="00A473B5"/>
    <w:rsid w:val="00A53D4D"/>
    <w:rsid w:val="00A54B62"/>
    <w:rsid w:val="00A55488"/>
    <w:rsid w:val="00A5579D"/>
    <w:rsid w:val="00A57646"/>
    <w:rsid w:val="00A60BB0"/>
    <w:rsid w:val="00A726E3"/>
    <w:rsid w:val="00A80D38"/>
    <w:rsid w:val="00A82B36"/>
    <w:rsid w:val="00A8378F"/>
    <w:rsid w:val="00A87D6A"/>
    <w:rsid w:val="00A940A0"/>
    <w:rsid w:val="00A944BA"/>
    <w:rsid w:val="00A97947"/>
    <w:rsid w:val="00AA5B2A"/>
    <w:rsid w:val="00AB737B"/>
    <w:rsid w:val="00AC255E"/>
    <w:rsid w:val="00AC736F"/>
    <w:rsid w:val="00AD64C6"/>
    <w:rsid w:val="00AF114C"/>
    <w:rsid w:val="00AF1466"/>
    <w:rsid w:val="00AF155A"/>
    <w:rsid w:val="00B13ABD"/>
    <w:rsid w:val="00B2172A"/>
    <w:rsid w:val="00B221D0"/>
    <w:rsid w:val="00B24C8E"/>
    <w:rsid w:val="00B278F7"/>
    <w:rsid w:val="00B30DA4"/>
    <w:rsid w:val="00B32744"/>
    <w:rsid w:val="00B34587"/>
    <w:rsid w:val="00B36B26"/>
    <w:rsid w:val="00B40C95"/>
    <w:rsid w:val="00B50871"/>
    <w:rsid w:val="00B571C1"/>
    <w:rsid w:val="00B60F92"/>
    <w:rsid w:val="00B64A9F"/>
    <w:rsid w:val="00B75E2F"/>
    <w:rsid w:val="00B80249"/>
    <w:rsid w:val="00B8205F"/>
    <w:rsid w:val="00B8656C"/>
    <w:rsid w:val="00B93F8A"/>
    <w:rsid w:val="00B94338"/>
    <w:rsid w:val="00BA07C4"/>
    <w:rsid w:val="00BA2D03"/>
    <w:rsid w:val="00BA6C49"/>
    <w:rsid w:val="00BB26E2"/>
    <w:rsid w:val="00BC10CD"/>
    <w:rsid w:val="00BC1E49"/>
    <w:rsid w:val="00BC2934"/>
    <w:rsid w:val="00BC7471"/>
    <w:rsid w:val="00BD7F3A"/>
    <w:rsid w:val="00BF0650"/>
    <w:rsid w:val="00BF405C"/>
    <w:rsid w:val="00BF5A5D"/>
    <w:rsid w:val="00C03C6B"/>
    <w:rsid w:val="00C05814"/>
    <w:rsid w:val="00C06490"/>
    <w:rsid w:val="00C10845"/>
    <w:rsid w:val="00C228EF"/>
    <w:rsid w:val="00C30306"/>
    <w:rsid w:val="00C41C6E"/>
    <w:rsid w:val="00C42F3D"/>
    <w:rsid w:val="00C44B1E"/>
    <w:rsid w:val="00C4604B"/>
    <w:rsid w:val="00C46C56"/>
    <w:rsid w:val="00C53CAB"/>
    <w:rsid w:val="00C55542"/>
    <w:rsid w:val="00C606F8"/>
    <w:rsid w:val="00C63D40"/>
    <w:rsid w:val="00C7767D"/>
    <w:rsid w:val="00C87B2F"/>
    <w:rsid w:val="00C87C91"/>
    <w:rsid w:val="00C920D1"/>
    <w:rsid w:val="00C946D8"/>
    <w:rsid w:val="00C94E17"/>
    <w:rsid w:val="00CC5525"/>
    <w:rsid w:val="00CE542D"/>
    <w:rsid w:val="00CF6CF1"/>
    <w:rsid w:val="00CF701C"/>
    <w:rsid w:val="00CF7B5B"/>
    <w:rsid w:val="00D00B5C"/>
    <w:rsid w:val="00D02646"/>
    <w:rsid w:val="00D162E6"/>
    <w:rsid w:val="00D234A2"/>
    <w:rsid w:val="00D26192"/>
    <w:rsid w:val="00D274D4"/>
    <w:rsid w:val="00D33A9F"/>
    <w:rsid w:val="00D340DB"/>
    <w:rsid w:val="00D34C57"/>
    <w:rsid w:val="00D40611"/>
    <w:rsid w:val="00D515BA"/>
    <w:rsid w:val="00D54C59"/>
    <w:rsid w:val="00D620D8"/>
    <w:rsid w:val="00D62F06"/>
    <w:rsid w:val="00D6697A"/>
    <w:rsid w:val="00D66C13"/>
    <w:rsid w:val="00D72515"/>
    <w:rsid w:val="00D73BC3"/>
    <w:rsid w:val="00D81A83"/>
    <w:rsid w:val="00D85380"/>
    <w:rsid w:val="00D87C41"/>
    <w:rsid w:val="00D9143E"/>
    <w:rsid w:val="00D918DF"/>
    <w:rsid w:val="00D91BA7"/>
    <w:rsid w:val="00D954BB"/>
    <w:rsid w:val="00D96CEE"/>
    <w:rsid w:val="00DB1B48"/>
    <w:rsid w:val="00DB7283"/>
    <w:rsid w:val="00DC31E9"/>
    <w:rsid w:val="00DC3C98"/>
    <w:rsid w:val="00DC7BCF"/>
    <w:rsid w:val="00DD6345"/>
    <w:rsid w:val="00DE0C4E"/>
    <w:rsid w:val="00DE0C71"/>
    <w:rsid w:val="00DE63AA"/>
    <w:rsid w:val="00DF461A"/>
    <w:rsid w:val="00DF76A0"/>
    <w:rsid w:val="00DF7C5E"/>
    <w:rsid w:val="00E052F5"/>
    <w:rsid w:val="00E0722F"/>
    <w:rsid w:val="00E27F73"/>
    <w:rsid w:val="00E315C8"/>
    <w:rsid w:val="00E34B48"/>
    <w:rsid w:val="00E370AE"/>
    <w:rsid w:val="00E45DC0"/>
    <w:rsid w:val="00E46943"/>
    <w:rsid w:val="00E62438"/>
    <w:rsid w:val="00E658C3"/>
    <w:rsid w:val="00E7142A"/>
    <w:rsid w:val="00E71D48"/>
    <w:rsid w:val="00E739B3"/>
    <w:rsid w:val="00E73FFF"/>
    <w:rsid w:val="00E74730"/>
    <w:rsid w:val="00E76BF3"/>
    <w:rsid w:val="00E77B19"/>
    <w:rsid w:val="00E849F7"/>
    <w:rsid w:val="00E91AF9"/>
    <w:rsid w:val="00E97358"/>
    <w:rsid w:val="00EB72D1"/>
    <w:rsid w:val="00EC0FAC"/>
    <w:rsid w:val="00EC2212"/>
    <w:rsid w:val="00EC7C2F"/>
    <w:rsid w:val="00ED4FFD"/>
    <w:rsid w:val="00EE2F32"/>
    <w:rsid w:val="00EE547D"/>
    <w:rsid w:val="00EF05E6"/>
    <w:rsid w:val="00EF7ED6"/>
    <w:rsid w:val="00F126D8"/>
    <w:rsid w:val="00F12876"/>
    <w:rsid w:val="00F166B5"/>
    <w:rsid w:val="00F352ED"/>
    <w:rsid w:val="00F372C2"/>
    <w:rsid w:val="00F41574"/>
    <w:rsid w:val="00F44246"/>
    <w:rsid w:val="00F4617F"/>
    <w:rsid w:val="00F51169"/>
    <w:rsid w:val="00F66E66"/>
    <w:rsid w:val="00F8336D"/>
    <w:rsid w:val="00F9312A"/>
    <w:rsid w:val="00F93FD1"/>
    <w:rsid w:val="00FA118E"/>
    <w:rsid w:val="00FA4927"/>
    <w:rsid w:val="00FA76A6"/>
    <w:rsid w:val="00FB4930"/>
    <w:rsid w:val="00FD18B8"/>
    <w:rsid w:val="00FD7F2D"/>
    <w:rsid w:val="00FE4FE0"/>
    <w:rsid w:val="00FE5F96"/>
    <w:rsid w:val="00FF244D"/>
  </w:rsids>
  <m:mathPr>
    <m:mathFont m:val="Cambria Math"/>
    <m:brkBin m:val="before"/>
    <m:brkBinSub m:val="--"/>
    <m:smallFrac/>
    <m:dispDef/>
    <m:lMargin m:val="0"/>
    <m:rMargin m:val="0"/>
    <m:defJc m:val="centerGroup"/>
    <m:wrapIndent m:val="1440"/>
    <m:intLim m:val="subSup"/>
    <m:naryLim m:val="undOvr"/>
  </m:mathPr>
  <w:themeFontLang w:val="ru-RU" w:eastAsia="ko-KR"/>
  <w:clrSchemeMapping w:bg1="light1" w:t1="dark1" w:bg2="light2" w:t2="dark2" w:accent1="accent1" w:accent2="accent2" w:accent3="accent3" w:accent4="accent4" w:accent5="accent5" w:accent6="accent6" w:hyperlink="hyperlink" w:followedHyperlink="followedHyperlink"/>
  <w:shapeDefaults>
    <o:shapedefaults v:ext="edit" spidmax="1040"/>
    <o:shapelayout v:ext="edit">
      <o:idmap v:ext="edit" data="1"/>
      <o:rules v:ext="edit">
        <o:r id="V:Rule1" type="connector" idref="#AutoShape 15"/>
        <o:r id="V:Rule2" type="connector" idref="#AutoShape 13"/>
        <o:r id="V:Rule3" type="connector" idref="#AutoShape 14"/>
        <o:r id="V:Rule4" type="connector" idref="#AutoShape 9"/>
        <o:r id="V:Rule5" type="connector" idref="#AutoShape 10"/>
        <o:r id="V:Rule6" type="connector" idref="#AutoShape 12"/>
        <o:r id="V:Rule7" type="connector" idref="#AutoShape 1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17F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B2E02"/>
    <w:pPr>
      <w:ind w:left="720"/>
      <w:contextualSpacing/>
    </w:pPr>
  </w:style>
  <w:style w:type="paragraph" w:styleId="a4">
    <w:name w:val="footnote text"/>
    <w:basedOn w:val="a"/>
    <w:link w:val="a5"/>
    <w:uiPriority w:val="99"/>
    <w:semiHidden/>
    <w:unhideWhenUsed/>
    <w:rsid w:val="00E45DC0"/>
    <w:pPr>
      <w:spacing w:after="0" w:line="240" w:lineRule="auto"/>
    </w:pPr>
    <w:rPr>
      <w:sz w:val="20"/>
      <w:szCs w:val="20"/>
    </w:rPr>
  </w:style>
  <w:style w:type="character" w:customStyle="1" w:styleId="a5">
    <w:name w:val="Текст сноски Знак"/>
    <w:basedOn w:val="a0"/>
    <w:link w:val="a4"/>
    <w:uiPriority w:val="99"/>
    <w:semiHidden/>
    <w:rsid w:val="00E45DC0"/>
    <w:rPr>
      <w:sz w:val="20"/>
      <w:szCs w:val="20"/>
    </w:rPr>
  </w:style>
  <w:style w:type="character" w:styleId="a6">
    <w:name w:val="footnote reference"/>
    <w:basedOn w:val="a0"/>
    <w:uiPriority w:val="99"/>
    <w:semiHidden/>
    <w:unhideWhenUsed/>
    <w:rsid w:val="00E45DC0"/>
    <w:rPr>
      <w:vertAlign w:val="superscript"/>
    </w:rPr>
  </w:style>
  <w:style w:type="paragraph" w:styleId="a7">
    <w:name w:val="Balloon Text"/>
    <w:basedOn w:val="a"/>
    <w:link w:val="a8"/>
    <w:uiPriority w:val="99"/>
    <w:semiHidden/>
    <w:unhideWhenUsed/>
    <w:rsid w:val="005E3A56"/>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5E3A56"/>
    <w:rPr>
      <w:rFonts w:ascii="Tahoma" w:hAnsi="Tahoma" w:cs="Tahoma"/>
      <w:sz w:val="16"/>
      <w:szCs w:val="16"/>
    </w:rPr>
  </w:style>
  <w:style w:type="table" w:styleId="a9">
    <w:name w:val="Table Grid"/>
    <w:basedOn w:val="a1"/>
    <w:uiPriority w:val="59"/>
    <w:rsid w:val="00B93F8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Placeholder Text"/>
    <w:basedOn w:val="a0"/>
    <w:uiPriority w:val="99"/>
    <w:semiHidden/>
    <w:rsid w:val="003B5AB4"/>
    <w:rPr>
      <w:color w:val="808080"/>
    </w:rPr>
  </w:style>
  <w:style w:type="paragraph" w:customStyle="1" w:styleId="ti">
    <w:name w:val="ti"/>
    <w:basedOn w:val="a4"/>
    <w:rsid w:val="00BC1E49"/>
  </w:style>
  <w:style w:type="paragraph" w:styleId="ab">
    <w:name w:val="No Spacing"/>
    <w:uiPriority w:val="1"/>
    <w:qFormat/>
    <w:rsid w:val="00651C7D"/>
    <w:pPr>
      <w:spacing w:after="0" w:line="240" w:lineRule="auto"/>
    </w:pPr>
  </w:style>
  <w:style w:type="character" w:styleId="ac">
    <w:name w:val="Hyperlink"/>
    <w:basedOn w:val="a0"/>
    <w:uiPriority w:val="99"/>
    <w:unhideWhenUsed/>
    <w:rsid w:val="00B80249"/>
    <w:rPr>
      <w:color w:val="0000FF" w:themeColor="hyperlink"/>
      <w:u w:val="single"/>
    </w:rPr>
  </w:style>
  <w:style w:type="paragraph" w:styleId="ad">
    <w:name w:val="header"/>
    <w:basedOn w:val="a"/>
    <w:link w:val="ae"/>
    <w:uiPriority w:val="99"/>
    <w:unhideWhenUsed/>
    <w:rsid w:val="000C2425"/>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0C2425"/>
  </w:style>
  <w:style w:type="paragraph" w:styleId="af">
    <w:name w:val="footer"/>
    <w:basedOn w:val="a"/>
    <w:link w:val="af0"/>
    <w:uiPriority w:val="99"/>
    <w:unhideWhenUsed/>
    <w:rsid w:val="000C2425"/>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0C242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4063">
      <w:bodyDiv w:val="1"/>
      <w:marLeft w:val="0"/>
      <w:marRight w:val="0"/>
      <w:marTop w:val="0"/>
      <w:marBottom w:val="0"/>
      <w:divBdr>
        <w:top w:val="none" w:sz="0" w:space="0" w:color="auto"/>
        <w:left w:val="none" w:sz="0" w:space="0" w:color="auto"/>
        <w:bottom w:val="none" w:sz="0" w:space="0" w:color="auto"/>
        <w:right w:val="none" w:sz="0" w:space="0" w:color="auto"/>
      </w:divBdr>
    </w:div>
    <w:div w:id="13777227">
      <w:bodyDiv w:val="1"/>
      <w:marLeft w:val="0"/>
      <w:marRight w:val="0"/>
      <w:marTop w:val="0"/>
      <w:marBottom w:val="0"/>
      <w:divBdr>
        <w:top w:val="none" w:sz="0" w:space="0" w:color="auto"/>
        <w:left w:val="none" w:sz="0" w:space="0" w:color="auto"/>
        <w:bottom w:val="none" w:sz="0" w:space="0" w:color="auto"/>
        <w:right w:val="none" w:sz="0" w:space="0" w:color="auto"/>
      </w:divBdr>
    </w:div>
    <w:div w:id="42946819">
      <w:bodyDiv w:val="1"/>
      <w:marLeft w:val="0"/>
      <w:marRight w:val="0"/>
      <w:marTop w:val="0"/>
      <w:marBottom w:val="0"/>
      <w:divBdr>
        <w:top w:val="none" w:sz="0" w:space="0" w:color="auto"/>
        <w:left w:val="none" w:sz="0" w:space="0" w:color="auto"/>
        <w:bottom w:val="none" w:sz="0" w:space="0" w:color="auto"/>
        <w:right w:val="none" w:sz="0" w:space="0" w:color="auto"/>
      </w:divBdr>
    </w:div>
    <w:div w:id="53284325">
      <w:bodyDiv w:val="1"/>
      <w:marLeft w:val="0"/>
      <w:marRight w:val="0"/>
      <w:marTop w:val="0"/>
      <w:marBottom w:val="0"/>
      <w:divBdr>
        <w:top w:val="none" w:sz="0" w:space="0" w:color="auto"/>
        <w:left w:val="none" w:sz="0" w:space="0" w:color="auto"/>
        <w:bottom w:val="none" w:sz="0" w:space="0" w:color="auto"/>
        <w:right w:val="none" w:sz="0" w:space="0" w:color="auto"/>
      </w:divBdr>
    </w:div>
    <w:div w:id="99877337">
      <w:bodyDiv w:val="1"/>
      <w:marLeft w:val="0"/>
      <w:marRight w:val="0"/>
      <w:marTop w:val="0"/>
      <w:marBottom w:val="0"/>
      <w:divBdr>
        <w:top w:val="none" w:sz="0" w:space="0" w:color="auto"/>
        <w:left w:val="none" w:sz="0" w:space="0" w:color="auto"/>
        <w:bottom w:val="none" w:sz="0" w:space="0" w:color="auto"/>
        <w:right w:val="none" w:sz="0" w:space="0" w:color="auto"/>
      </w:divBdr>
    </w:div>
    <w:div w:id="220597379">
      <w:bodyDiv w:val="1"/>
      <w:marLeft w:val="0"/>
      <w:marRight w:val="0"/>
      <w:marTop w:val="0"/>
      <w:marBottom w:val="0"/>
      <w:divBdr>
        <w:top w:val="none" w:sz="0" w:space="0" w:color="auto"/>
        <w:left w:val="none" w:sz="0" w:space="0" w:color="auto"/>
        <w:bottom w:val="none" w:sz="0" w:space="0" w:color="auto"/>
        <w:right w:val="none" w:sz="0" w:space="0" w:color="auto"/>
      </w:divBdr>
    </w:div>
    <w:div w:id="267928030">
      <w:bodyDiv w:val="1"/>
      <w:marLeft w:val="0"/>
      <w:marRight w:val="0"/>
      <w:marTop w:val="0"/>
      <w:marBottom w:val="0"/>
      <w:divBdr>
        <w:top w:val="none" w:sz="0" w:space="0" w:color="auto"/>
        <w:left w:val="none" w:sz="0" w:space="0" w:color="auto"/>
        <w:bottom w:val="none" w:sz="0" w:space="0" w:color="auto"/>
        <w:right w:val="none" w:sz="0" w:space="0" w:color="auto"/>
      </w:divBdr>
    </w:div>
    <w:div w:id="286816324">
      <w:bodyDiv w:val="1"/>
      <w:marLeft w:val="0"/>
      <w:marRight w:val="0"/>
      <w:marTop w:val="0"/>
      <w:marBottom w:val="0"/>
      <w:divBdr>
        <w:top w:val="none" w:sz="0" w:space="0" w:color="auto"/>
        <w:left w:val="none" w:sz="0" w:space="0" w:color="auto"/>
        <w:bottom w:val="none" w:sz="0" w:space="0" w:color="auto"/>
        <w:right w:val="none" w:sz="0" w:space="0" w:color="auto"/>
      </w:divBdr>
    </w:div>
    <w:div w:id="346910558">
      <w:bodyDiv w:val="1"/>
      <w:marLeft w:val="0"/>
      <w:marRight w:val="0"/>
      <w:marTop w:val="0"/>
      <w:marBottom w:val="0"/>
      <w:divBdr>
        <w:top w:val="none" w:sz="0" w:space="0" w:color="auto"/>
        <w:left w:val="none" w:sz="0" w:space="0" w:color="auto"/>
        <w:bottom w:val="none" w:sz="0" w:space="0" w:color="auto"/>
        <w:right w:val="none" w:sz="0" w:space="0" w:color="auto"/>
      </w:divBdr>
    </w:div>
    <w:div w:id="390881468">
      <w:bodyDiv w:val="1"/>
      <w:marLeft w:val="0"/>
      <w:marRight w:val="0"/>
      <w:marTop w:val="0"/>
      <w:marBottom w:val="0"/>
      <w:divBdr>
        <w:top w:val="none" w:sz="0" w:space="0" w:color="auto"/>
        <w:left w:val="none" w:sz="0" w:space="0" w:color="auto"/>
        <w:bottom w:val="none" w:sz="0" w:space="0" w:color="auto"/>
        <w:right w:val="none" w:sz="0" w:space="0" w:color="auto"/>
      </w:divBdr>
      <w:divsChild>
        <w:div w:id="1307319152">
          <w:marLeft w:val="0"/>
          <w:marRight w:val="0"/>
          <w:marTop w:val="100"/>
          <w:marBottom w:val="100"/>
          <w:divBdr>
            <w:top w:val="none" w:sz="0" w:space="0" w:color="auto"/>
            <w:left w:val="none" w:sz="0" w:space="0" w:color="auto"/>
            <w:bottom w:val="none" w:sz="0" w:space="0" w:color="auto"/>
            <w:right w:val="none" w:sz="0" w:space="0" w:color="auto"/>
          </w:divBdr>
          <w:divsChild>
            <w:div w:id="2140881246">
              <w:marLeft w:val="0"/>
              <w:marRight w:val="0"/>
              <w:marTop w:val="0"/>
              <w:marBottom w:val="0"/>
              <w:divBdr>
                <w:top w:val="none" w:sz="0" w:space="0" w:color="auto"/>
                <w:left w:val="none" w:sz="0" w:space="0" w:color="auto"/>
                <w:bottom w:val="none" w:sz="0" w:space="0" w:color="auto"/>
                <w:right w:val="none" w:sz="0" w:space="0" w:color="auto"/>
              </w:divBdr>
              <w:divsChild>
                <w:div w:id="11538586">
                  <w:marLeft w:val="0"/>
                  <w:marRight w:val="0"/>
                  <w:marTop w:val="0"/>
                  <w:marBottom w:val="0"/>
                  <w:divBdr>
                    <w:top w:val="none" w:sz="0" w:space="0" w:color="auto"/>
                    <w:left w:val="none" w:sz="0" w:space="0" w:color="auto"/>
                    <w:bottom w:val="none" w:sz="0" w:space="0" w:color="auto"/>
                    <w:right w:val="none" w:sz="0" w:space="0" w:color="auto"/>
                  </w:divBdr>
                  <w:divsChild>
                    <w:div w:id="207684892">
                      <w:marLeft w:val="0"/>
                      <w:marRight w:val="0"/>
                      <w:marTop w:val="0"/>
                      <w:marBottom w:val="0"/>
                      <w:divBdr>
                        <w:top w:val="none" w:sz="0" w:space="0" w:color="auto"/>
                        <w:left w:val="none" w:sz="0" w:space="0" w:color="auto"/>
                        <w:bottom w:val="none" w:sz="0" w:space="0" w:color="auto"/>
                        <w:right w:val="none" w:sz="0" w:space="0" w:color="auto"/>
                      </w:divBdr>
                      <w:divsChild>
                        <w:div w:id="1518959078">
                          <w:marLeft w:val="0"/>
                          <w:marRight w:val="0"/>
                          <w:marTop w:val="100"/>
                          <w:marBottom w:val="100"/>
                          <w:divBdr>
                            <w:top w:val="single" w:sz="6" w:space="0" w:color="E3E3EB"/>
                            <w:left w:val="single" w:sz="6" w:space="0" w:color="E3E3EB"/>
                            <w:bottom w:val="single" w:sz="6" w:space="0" w:color="E3E3EB"/>
                            <w:right w:val="single" w:sz="6" w:space="0" w:color="E3E3EB"/>
                          </w:divBdr>
                        </w:div>
                      </w:divsChild>
                    </w:div>
                  </w:divsChild>
                </w:div>
              </w:divsChild>
            </w:div>
          </w:divsChild>
        </w:div>
      </w:divsChild>
    </w:div>
    <w:div w:id="467744426">
      <w:bodyDiv w:val="1"/>
      <w:marLeft w:val="0"/>
      <w:marRight w:val="0"/>
      <w:marTop w:val="0"/>
      <w:marBottom w:val="0"/>
      <w:divBdr>
        <w:top w:val="none" w:sz="0" w:space="0" w:color="auto"/>
        <w:left w:val="none" w:sz="0" w:space="0" w:color="auto"/>
        <w:bottom w:val="none" w:sz="0" w:space="0" w:color="auto"/>
        <w:right w:val="none" w:sz="0" w:space="0" w:color="auto"/>
      </w:divBdr>
      <w:divsChild>
        <w:div w:id="664281304">
          <w:marLeft w:val="0"/>
          <w:marRight w:val="0"/>
          <w:marTop w:val="100"/>
          <w:marBottom w:val="100"/>
          <w:divBdr>
            <w:top w:val="none" w:sz="0" w:space="0" w:color="auto"/>
            <w:left w:val="none" w:sz="0" w:space="0" w:color="auto"/>
            <w:bottom w:val="none" w:sz="0" w:space="0" w:color="auto"/>
            <w:right w:val="none" w:sz="0" w:space="0" w:color="auto"/>
          </w:divBdr>
          <w:divsChild>
            <w:div w:id="256334545">
              <w:marLeft w:val="0"/>
              <w:marRight w:val="0"/>
              <w:marTop w:val="0"/>
              <w:marBottom w:val="0"/>
              <w:divBdr>
                <w:top w:val="none" w:sz="0" w:space="0" w:color="auto"/>
                <w:left w:val="none" w:sz="0" w:space="0" w:color="auto"/>
                <w:bottom w:val="none" w:sz="0" w:space="0" w:color="auto"/>
                <w:right w:val="none" w:sz="0" w:space="0" w:color="auto"/>
              </w:divBdr>
              <w:divsChild>
                <w:div w:id="372002562">
                  <w:marLeft w:val="0"/>
                  <w:marRight w:val="0"/>
                  <w:marTop w:val="0"/>
                  <w:marBottom w:val="0"/>
                  <w:divBdr>
                    <w:top w:val="none" w:sz="0" w:space="0" w:color="auto"/>
                    <w:left w:val="none" w:sz="0" w:space="0" w:color="auto"/>
                    <w:bottom w:val="none" w:sz="0" w:space="0" w:color="auto"/>
                    <w:right w:val="none" w:sz="0" w:space="0" w:color="auto"/>
                  </w:divBdr>
                  <w:divsChild>
                    <w:div w:id="1180967982">
                      <w:marLeft w:val="0"/>
                      <w:marRight w:val="0"/>
                      <w:marTop w:val="0"/>
                      <w:marBottom w:val="0"/>
                      <w:divBdr>
                        <w:top w:val="none" w:sz="0" w:space="0" w:color="auto"/>
                        <w:left w:val="none" w:sz="0" w:space="0" w:color="auto"/>
                        <w:bottom w:val="none" w:sz="0" w:space="0" w:color="auto"/>
                        <w:right w:val="none" w:sz="0" w:space="0" w:color="auto"/>
                      </w:divBdr>
                      <w:divsChild>
                        <w:div w:id="1776441812">
                          <w:marLeft w:val="0"/>
                          <w:marRight w:val="0"/>
                          <w:marTop w:val="100"/>
                          <w:marBottom w:val="100"/>
                          <w:divBdr>
                            <w:top w:val="single" w:sz="6" w:space="0" w:color="E3E3EB"/>
                            <w:left w:val="single" w:sz="6" w:space="0" w:color="E3E3EB"/>
                            <w:bottom w:val="single" w:sz="6" w:space="0" w:color="E3E3EB"/>
                            <w:right w:val="single" w:sz="6" w:space="0" w:color="E3E3EB"/>
                          </w:divBdr>
                          <w:divsChild>
                            <w:div w:id="120541286">
                              <w:marLeft w:val="0"/>
                              <w:marRight w:val="70"/>
                              <w:marTop w:val="0"/>
                              <w:marBottom w:val="0"/>
                              <w:divBdr>
                                <w:top w:val="none" w:sz="0" w:space="0" w:color="auto"/>
                                <w:left w:val="none" w:sz="0" w:space="0" w:color="auto"/>
                                <w:bottom w:val="none" w:sz="0" w:space="0" w:color="auto"/>
                                <w:right w:val="none" w:sz="0" w:space="0" w:color="auto"/>
                              </w:divBdr>
                            </w:div>
                            <w:div w:id="1956592123">
                              <w:marLeft w:val="0"/>
                              <w:marRight w:val="70"/>
                              <w:marTop w:val="0"/>
                              <w:marBottom w:val="0"/>
                              <w:divBdr>
                                <w:top w:val="none" w:sz="0" w:space="0" w:color="auto"/>
                                <w:left w:val="none" w:sz="0" w:space="0" w:color="auto"/>
                                <w:bottom w:val="none" w:sz="0" w:space="0" w:color="auto"/>
                                <w:right w:val="none" w:sz="0" w:space="0" w:color="auto"/>
                              </w:divBdr>
                            </w:div>
                            <w:div w:id="2086300615">
                              <w:marLeft w:val="0"/>
                              <w:marRight w:val="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5451783">
      <w:bodyDiv w:val="1"/>
      <w:marLeft w:val="0"/>
      <w:marRight w:val="0"/>
      <w:marTop w:val="0"/>
      <w:marBottom w:val="0"/>
      <w:divBdr>
        <w:top w:val="none" w:sz="0" w:space="0" w:color="auto"/>
        <w:left w:val="none" w:sz="0" w:space="0" w:color="auto"/>
        <w:bottom w:val="none" w:sz="0" w:space="0" w:color="auto"/>
        <w:right w:val="none" w:sz="0" w:space="0" w:color="auto"/>
      </w:divBdr>
    </w:div>
    <w:div w:id="636447472">
      <w:bodyDiv w:val="1"/>
      <w:marLeft w:val="0"/>
      <w:marRight w:val="0"/>
      <w:marTop w:val="0"/>
      <w:marBottom w:val="0"/>
      <w:divBdr>
        <w:top w:val="none" w:sz="0" w:space="0" w:color="auto"/>
        <w:left w:val="none" w:sz="0" w:space="0" w:color="auto"/>
        <w:bottom w:val="none" w:sz="0" w:space="0" w:color="auto"/>
        <w:right w:val="none" w:sz="0" w:space="0" w:color="auto"/>
      </w:divBdr>
    </w:div>
    <w:div w:id="697512604">
      <w:bodyDiv w:val="1"/>
      <w:marLeft w:val="0"/>
      <w:marRight w:val="0"/>
      <w:marTop w:val="0"/>
      <w:marBottom w:val="0"/>
      <w:divBdr>
        <w:top w:val="none" w:sz="0" w:space="0" w:color="auto"/>
        <w:left w:val="none" w:sz="0" w:space="0" w:color="auto"/>
        <w:bottom w:val="none" w:sz="0" w:space="0" w:color="auto"/>
        <w:right w:val="none" w:sz="0" w:space="0" w:color="auto"/>
      </w:divBdr>
    </w:div>
    <w:div w:id="787822453">
      <w:bodyDiv w:val="1"/>
      <w:marLeft w:val="0"/>
      <w:marRight w:val="0"/>
      <w:marTop w:val="0"/>
      <w:marBottom w:val="0"/>
      <w:divBdr>
        <w:top w:val="none" w:sz="0" w:space="0" w:color="auto"/>
        <w:left w:val="none" w:sz="0" w:space="0" w:color="auto"/>
        <w:bottom w:val="none" w:sz="0" w:space="0" w:color="auto"/>
        <w:right w:val="none" w:sz="0" w:space="0" w:color="auto"/>
      </w:divBdr>
    </w:div>
    <w:div w:id="1045257265">
      <w:bodyDiv w:val="1"/>
      <w:marLeft w:val="0"/>
      <w:marRight w:val="0"/>
      <w:marTop w:val="0"/>
      <w:marBottom w:val="0"/>
      <w:divBdr>
        <w:top w:val="none" w:sz="0" w:space="0" w:color="auto"/>
        <w:left w:val="none" w:sz="0" w:space="0" w:color="auto"/>
        <w:bottom w:val="none" w:sz="0" w:space="0" w:color="auto"/>
        <w:right w:val="none" w:sz="0" w:space="0" w:color="auto"/>
      </w:divBdr>
    </w:div>
    <w:div w:id="1130324307">
      <w:bodyDiv w:val="1"/>
      <w:marLeft w:val="0"/>
      <w:marRight w:val="0"/>
      <w:marTop w:val="0"/>
      <w:marBottom w:val="0"/>
      <w:divBdr>
        <w:top w:val="none" w:sz="0" w:space="0" w:color="auto"/>
        <w:left w:val="none" w:sz="0" w:space="0" w:color="auto"/>
        <w:bottom w:val="none" w:sz="0" w:space="0" w:color="auto"/>
        <w:right w:val="none" w:sz="0" w:space="0" w:color="auto"/>
      </w:divBdr>
    </w:div>
    <w:div w:id="1151218165">
      <w:bodyDiv w:val="1"/>
      <w:marLeft w:val="0"/>
      <w:marRight w:val="0"/>
      <w:marTop w:val="0"/>
      <w:marBottom w:val="0"/>
      <w:divBdr>
        <w:top w:val="none" w:sz="0" w:space="0" w:color="auto"/>
        <w:left w:val="none" w:sz="0" w:space="0" w:color="auto"/>
        <w:bottom w:val="none" w:sz="0" w:space="0" w:color="auto"/>
        <w:right w:val="none" w:sz="0" w:space="0" w:color="auto"/>
      </w:divBdr>
    </w:div>
    <w:div w:id="1423256301">
      <w:bodyDiv w:val="1"/>
      <w:marLeft w:val="0"/>
      <w:marRight w:val="0"/>
      <w:marTop w:val="0"/>
      <w:marBottom w:val="0"/>
      <w:divBdr>
        <w:top w:val="none" w:sz="0" w:space="0" w:color="auto"/>
        <w:left w:val="none" w:sz="0" w:space="0" w:color="auto"/>
        <w:bottom w:val="none" w:sz="0" w:space="0" w:color="auto"/>
        <w:right w:val="none" w:sz="0" w:space="0" w:color="auto"/>
      </w:divBdr>
    </w:div>
    <w:div w:id="1498380105">
      <w:bodyDiv w:val="1"/>
      <w:marLeft w:val="0"/>
      <w:marRight w:val="0"/>
      <w:marTop w:val="0"/>
      <w:marBottom w:val="0"/>
      <w:divBdr>
        <w:top w:val="none" w:sz="0" w:space="0" w:color="auto"/>
        <w:left w:val="none" w:sz="0" w:space="0" w:color="auto"/>
        <w:bottom w:val="none" w:sz="0" w:space="0" w:color="auto"/>
        <w:right w:val="none" w:sz="0" w:space="0" w:color="auto"/>
      </w:divBdr>
    </w:div>
    <w:div w:id="1511674772">
      <w:bodyDiv w:val="1"/>
      <w:marLeft w:val="0"/>
      <w:marRight w:val="0"/>
      <w:marTop w:val="0"/>
      <w:marBottom w:val="0"/>
      <w:divBdr>
        <w:top w:val="none" w:sz="0" w:space="0" w:color="auto"/>
        <w:left w:val="none" w:sz="0" w:space="0" w:color="auto"/>
        <w:bottom w:val="none" w:sz="0" w:space="0" w:color="auto"/>
        <w:right w:val="none" w:sz="0" w:space="0" w:color="auto"/>
      </w:divBdr>
    </w:div>
    <w:div w:id="1603026551">
      <w:bodyDiv w:val="1"/>
      <w:marLeft w:val="0"/>
      <w:marRight w:val="0"/>
      <w:marTop w:val="0"/>
      <w:marBottom w:val="0"/>
      <w:divBdr>
        <w:top w:val="none" w:sz="0" w:space="0" w:color="auto"/>
        <w:left w:val="none" w:sz="0" w:space="0" w:color="auto"/>
        <w:bottom w:val="none" w:sz="0" w:space="0" w:color="auto"/>
        <w:right w:val="none" w:sz="0" w:space="0" w:color="auto"/>
      </w:divBdr>
    </w:div>
    <w:div w:id="1857036456">
      <w:bodyDiv w:val="1"/>
      <w:marLeft w:val="0"/>
      <w:marRight w:val="0"/>
      <w:marTop w:val="0"/>
      <w:marBottom w:val="0"/>
      <w:divBdr>
        <w:top w:val="none" w:sz="0" w:space="0" w:color="auto"/>
        <w:left w:val="none" w:sz="0" w:space="0" w:color="auto"/>
        <w:bottom w:val="none" w:sz="0" w:space="0" w:color="auto"/>
        <w:right w:val="none" w:sz="0" w:space="0" w:color="auto"/>
      </w:divBdr>
    </w:div>
    <w:div w:id="1994748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emf"/><Relationship Id="rId26" Type="http://schemas.openxmlformats.org/officeDocument/2006/relationships/hyperlink" Target="http://www.bankir.ru"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hyperlink" Target="http://www.ratingsdirect.com" TargetMode="Externa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png"/><Relationship Id="rId29" Type="http://schemas.openxmlformats.org/officeDocument/2006/relationships/hyperlink" Target="http://www.lib.ru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24" Type="http://schemas.openxmlformats.org/officeDocument/2006/relationships/hyperlink" Target="http://www.bank.uz"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yperlink" Target="http://www.cbu.uz" TargetMode="External"/><Relationship Id="rId28" Type="http://schemas.openxmlformats.org/officeDocument/2006/relationships/hyperlink" Target="http://www.cbr.ru" TargetMode="External"/><Relationship Id="rId10" Type="http://schemas.openxmlformats.org/officeDocument/2006/relationships/image" Target="media/image2.png"/><Relationship Id="rId19" Type="http://schemas.openxmlformats.org/officeDocument/2006/relationships/image" Target="media/image10.emf"/><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yperlink" Target="http://www.cbu.uz/uzc/node/45813" TargetMode="External"/><Relationship Id="rId27" Type="http://schemas.openxmlformats.org/officeDocument/2006/relationships/hyperlink" Target="http://www.finam.ru/dictionary"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www.cbu.uz" TargetMode="External"/><Relationship Id="rId2" Type="http://schemas.openxmlformats.org/officeDocument/2006/relationships/hyperlink" Target="http://www.cbu.uz" TargetMode="External"/><Relationship Id="rId1" Type="http://schemas.openxmlformats.org/officeDocument/2006/relationships/hyperlink" Target="http://www.cbu.uz" TargetMode="External"/><Relationship Id="rId4" Type="http://schemas.openxmlformats.org/officeDocument/2006/relationships/hyperlink" Target="http://www.cbu.uz"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F:\dissert(23.03.2015)1\SOURCE(30.05.15)\comparing.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депозит!$B$29</c:f>
              <c:strCache>
                <c:ptCount val="1"/>
                <c:pt idx="0">
                  <c:v>Тижорат банкларида аҳоли омонатлари қолдиғи</c:v>
                </c:pt>
              </c:strCache>
            </c:strRef>
          </c:tx>
          <c:invertIfNegative val="0"/>
          <c:dLbls>
            <c:spPr>
              <a:noFill/>
              <a:ln>
                <a:noFill/>
              </a:ln>
              <a:effectLst/>
            </c:spPr>
            <c:dLblPos val="inEnd"/>
            <c:showLegendKey val="0"/>
            <c:showVal val="1"/>
            <c:showCatName val="0"/>
            <c:showSerName val="0"/>
            <c:showPercent val="0"/>
            <c:showBubbleSize val="0"/>
            <c:showLeaderLines val="0"/>
            <c:extLst>
              <c:ext xmlns:c15="http://schemas.microsoft.com/office/drawing/2012/chart" uri="{CE6537A1-D6FC-4f65-9D91-7224C49458BB}">
                <c15:layout/>
                <c15:showLeaderLines val="0"/>
              </c:ext>
            </c:extLst>
          </c:dLbls>
          <c:cat>
            <c:strRef>
              <c:f>депозит!$C$28:$G$28</c:f>
              <c:strCache>
                <c:ptCount val="5"/>
                <c:pt idx="0">
                  <c:v>2009 йил 1 январ</c:v>
                </c:pt>
                <c:pt idx="1">
                  <c:v>2010 йил 1 январ</c:v>
                </c:pt>
                <c:pt idx="2">
                  <c:v>2011 йил 1 январ</c:v>
                </c:pt>
                <c:pt idx="3">
                  <c:v>2012 йил 1 январ</c:v>
                </c:pt>
                <c:pt idx="4">
                  <c:v>2013 йил 1 январ</c:v>
                </c:pt>
              </c:strCache>
            </c:strRef>
          </c:cat>
          <c:val>
            <c:numRef>
              <c:f>депозит!$C$29:$G$29</c:f>
              <c:numCache>
                <c:formatCode>General</c:formatCode>
                <c:ptCount val="5"/>
                <c:pt idx="0">
                  <c:v>1.72</c:v>
                </c:pt>
                <c:pt idx="1">
                  <c:v>2.9099999999999997</c:v>
                </c:pt>
                <c:pt idx="2">
                  <c:v>4.45</c:v>
                </c:pt>
                <c:pt idx="3">
                  <c:v>6.17</c:v>
                </c:pt>
                <c:pt idx="4">
                  <c:v>8.31</c:v>
                </c:pt>
              </c:numCache>
            </c:numRef>
          </c:val>
        </c:ser>
        <c:dLbls>
          <c:showLegendKey val="0"/>
          <c:showVal val="0"/>
          <c:showCatName val="0"/>
          <c:showSerName val="0"/>
          <c:showPercent val="0"/>
          <c:showBubbleSize val="0"/>
        </c:dLbls>
        <c:gapWidth val="75"/>
        <c:overlap val="40"/>
        <c:axId val="137712768"/>
        <c:axId val="137714304"/>
      </c:barChart>
      <c:catAx>
        <c:axId val="137712768"/>
        <c:scaling>
          <c:orientation val="minMax"/>
        </c:scaling>
        <c:delete val="0"/>
        <c:axPos val="b"/>
        <c:numFmt formatCode="General" sourceLinked="0"/>
        <c:majorTickMark val="none"/>
        <c:minorTickMark val="none"/>
        <c:tickLblPos val="nextTo"/>
        <c:crossAx val="137714304"/>
        <c:crosses val="autoZero"/>
        <c:auto val="1"/>
        <c:lblAlgn val="ctr"/>
        <c:lblOffset val="100"/>
        <c:noMultiLvlLbl val="0"/>
      </c:catAx>
      <c:valAx>
        <c:axId val="137714304"/>
        <c:scaling>
          <c:orientation val="minMax"/>
        </c:scaling>
        <c:delete val="0"/>
        <c:axPos val="l"/>
        <c:majorGridlines/>
        <c:numFmt formatCode="General" sourceLinked="1"/>
        <c:majorTickMark val="none"/>
        <c:minorTickMark val="none"/>
        <c:tickLblPos val="nextTo"/>
        <c:crossAx val="137712768"/>
        <c:crosses val="autoZero"/>
        <c:crossBetween val="between"/>
      </c:valAx>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1BCFA-A0E2-425F-8D4B-38E4EBE5A2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832</TotalTime>
  <Pages>97</Pages>
  <Words>21844</Words>
  <Characters>124512</Characters>
  <Application>Microsoft Office Word</Application>
  <DocSecurity>0</DocSecurity>
  <Lines>1037</Lines>
  <Paragraphs>292</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146064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Nargis</dc:creator>
  <cp:lastModifiedBy>Svetlana</cp:lastModifiedBy>
  <cp:revision>67</cp:revision>
  <cp:lastPrinted>2015-07-09T04:54:00Z</cp:lastPrinted>
  <dcterms:created xsi:type="dcterms:W3CDTF">2015-06-02T05:22:00Z</dcterms:created>
  <dcterms:modified xsi:type="dcterms:W3CDTF">2015-07-09T04:54:00Z</dcterms:modified>
</cp:coreProperties>
</file>