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D1" w:rsidRPr="00F26C6D" w:rsidRDefault="000202D1" w:rsidP="000202D1">
      <w:pPr>
        <w:pStyle w:val="1"/>
        <w:contextualSpacing w:val="0"/>
        <w:rPr>
          <w:lang w:val="en-US"/>
        </w:rPr>
      </w:pPr>
      <w:bookmarkStart w:id="0" w:name="_w6pql581abh3" w:colFirst="0" w:colLast="0"/>
      <w:bookmarkEnd w:id="0"/>
      <w:r w:rsidRPr="00F26C6D">
        <w:rPr>
          <w:lang w:val="en-US"/>
        </w:rPr>
        <w:t>Blood Donor Design</w:t>
      </w:r>
    </w:p>
    <w:p w:rsidR="000202D1" w:rsidRPr="00F26C6D" w:rsidRDefault="000202D1" w:rsidP="000202D1">
      <w:pPr>
        <w:rPr>
          <w:lang w:val="en-US"/>
        </w:rPr>
      </w:pPr>
      <w:r w:rsidRPr="00F26C6D">
        <w:rPr>
          <w:lang w:val="en-US"/>
        </w:rPr>
        <w:t>This document will mainly contain visual explanations of the architecture.</w:t>
      </w:r>
    </w:p>
    <w:p w:rsidR="000202D1" w:rsidRPr="00F26C6D" w:rsidRDefault="000202D1" w:rsidP="000202D1">
      <w:pPr>
        <w:rPr>
          <w:lang w:val="en-US"/>
        </w:rPr>
      </w:pPr>
    </w:p>
    <w:p w:rsidR="000202D1" w:rsidRPr="009070CB" w:rsidRDefault="000202D1" w:rsidP="00400C75">
      <w:pPr>
        <w:rPr>
          <w:b/>
          <w:lang w:val="en-US"/>
        </w:rPr>
      </w:pPr>
      <w:r w:rsidRPr="00F26C6D">
        <w:rPr>
          <w:b/>
          <w:lang w:val="en-US"/>
        </w:rPr>
        <w:t>Major Components</w:t>
      </w:r>
      <w:r w:rsidR="00400C75">
        <w:rPr>
          <w:b/>
          <w:lang w:val="en-US"/>
        </w:rPr>
        <w:t xml:space="preserve"> </w:t>
      </w:r>
    </w:p>
    <w:p w:rsidR="000202D1" w:rsidRPr="009070CB" w:rsidRDefault="000202D1" w:rsidP="000202D1">
      <w:pPr>
        <w:rPr>
          <w:b/>
          <w:lang w:val="en-US"/>
        </w:rPr>
      </w:pPr>
    </w:p>
    <w:p w:rsidR="000202D1" w:rsidRDefault="000202D1" w:rsidP="000202D1">
      <w:r>
        <w:rPr>
          <w:noProof/>
        </w:rPr>
        <w:drawing>
          <wp:inline distT="114300" distB="114300" distL="114300" distR="114300" wp14:anchorId="3538546A" wp14:editId="4D0B2D3D">
            <wp:extent cx="5731200" cy="4292600"/>
            <wp:effectExtent l="0" t="0" r="0" b="0"/>
            <wp:docPr id="1" name="image2.jpg" descr="Major Components.jpg"/>
            <wp:cNvGraphicFramePr/>
            <a:graphic xmlns:a="http://schemas.openxmlformats.org/drawingml/2006/main">
              <a:graphicData uri="http://schemas.openxmlformats.org/drawingml/2006/picture">
                <pic:pic xmlns:pic="http://schemas.openxmlformats.org/drawingml/2006/picture">
                  <pic:nvPicPr>
                    <pic:cNvPr id="0" name="image2.jpg" descr="Major Components.jpg"/>
                    <pic:cNvPicPr preferRelativeResize="0"/>
                  </pic:nvPicPr>
                  <pic:blipFill>
                    <a:blip r:embed="rId5"/>
                    <a:srcRect/>
                    <a:stretch>
                      <a:fillRect/>
                    </a:stretch>
                  </pic:blipFill>
                  <pic:spPr>
                    <a:xfrm>
                      <a:off x="0" y="0"/>
                      <a:ext cx="5731200" cy="4292600"/>
                    </a:xfrm>
                    <a:prstGeom prst="rect">
                      <a:avLst/>
                    </a:prstGeom>
                    <a:ln/>
                  </pic:spPr>
                </pic:pic>
              </a:graphicData>
            </a:graphic>
          </wp:inline>
        </w:drawing>
      </w:r>
    </w:p>
    <w:p w:rsidR="000202D1" w:rsidRDefault="000202D1" w:rsidP="000202D1"/>
    <w:p w:rsidR="000202D1" w:rsidRDefault="000202D1" w:rsidP="000202D1"/>
    <w:p w:rsidR="000202D1" w:rsidRPr="00F26C6D" w:rsidRDefault="000202D1" w:rsidP="000202D1">
      <w:pPr>
        <w:rPr>
          <w:lang w:val="en-US"/>
        </w:rPr>
      </w:pPr>
      <w:r w:rsidRPr="00F26C6D">
        <w:rPr>
          <w:lang w:val="en-US"/>
        </w:rPr>
        <w:t xml:space="preserve">The Donor Server is responsible </w:t>
      </w:r>
      <w:proofErr w:type="gramStart"/>
      <w:r w:rsidRPr="00F26C6D">
        <w:rPr>
          <w:lang w:val="en-US"/>
        </w:rPr>
        <w:t>for</w:t>
      </w:r>
      <w:proofErr w:type="gramEnd"/>
      <w:r w:rsidRPr="00F26C6D">
        <w:rPr>
          <w:lang w:val="en-US"/>
        </w:rPr>
        <w:t>:</w:t>
      </w:r>
    </w:p>
    <w:p w:rsidR="000202D1" w:rsidRPr="00F26C6D" w:rsidRDefault="000202D1" w:rsidP="000202D1">
      <w:pPr>
        <w:numPr>
          <w:ilvl w:val="0"/>
          <w:numId w:val="2"/>
        </w:numPr>
        <w:ind w:hanging="360"/>
        <w:contextualSpacing/>
        <w:rPr>
          <w:lang w:val="en-US"/>
        </w:rPr>
      </w:pPr>
      <w:r w:rsidRPr="00F26C6D">
        <w:rPr>
          <w:lang w:val="en-US"/>
        </w:rPr>
        <w:t>Serving the built JS with corresponding assets (this is done initially when entering the URL)</w:t>
      </w:r>
    </w:p>
    <w:p w:rsidR="000202D1" w:rsidRPr="00F26C6D" w:rsidRDefault="000202D1" w:rsidP="000202D1">
      <w:pPr>
        <w:numPr>
          <w:ilvl w:val="0"/>
          <w:numId w:val="2"/>
        </w:numPr>
        <w:ind w:hanging="360"/>
        <w:contextualSpacing/>
        <w:rPr>
          <w:lang w:val="en-US"/>
        </w:rPr>
      </w:pPr>
      <w:r w:rsidRPr="00F26C6D">
        <w:rPr>
          <w:lang w:val="en-US"/>
        </w:rPr>
        <w:t xml:space="preserve">Opening a </w:t>
      </w:r>
      <w:proofErr w:type="spellStart"/>
      <w:r w:rsidRPr="00F26C6D">
        <w:rPr>
          <w:lang w:val="en-US"/>
        </w:rPr>
        <w:t>WebSocket</w:t>
      </w:r>
      <w:proofErr w:type="spellEnd"/>
      <w:r w:rsidRPr="00F26C6D">
        <w:rPr>
          <w:lang w:val="en-US"/>
        </w:rPr>
        <w:t xml:space="preserve"> (via special root) and keeping it open</w:t>
      </w:r>
    </w:p>
    <w:p w:rsidR="000202D1" w:rsidRPr="00F26C6D" w:rsidRDefault="000202D1" w:rsidP="000202D1">
      <w:pPr>
        <w:numPr>
          <w:ilvl w:val="0"/>
          <w:numId w:val="2"/>
        </w:numPr>
        <w:ind w:hanging="360"/>
        <w:contextualSpacing/>
        <w:rPr>
          <w:lang w:val="en-US"/>
        </w:rPr>
      </w:pPr>
      <w:r w:rsidRPr="00F26C6D">
        <w:rPr>
          <w:lang w:val="en-US"/>
        </w:rPr>
        <w:t>After the base map has loaded, it provides the feature layers in a tile format (not implemented fully)</w:t>
      </w:r>
    </w:p>
    <w:p w:rsidR="000202D1" w:rsidRPr="00F26C6D" w:rsidRDefault="000202D1" w:rsidP="000202D1">
      <w:pPr>
        <w:numPr>
          <w:ilvl w:val="0"/>
          <w:numId w:val="2"/>
        </w:numPr>
        <w:ind w:hanging="360"/>
        <w:contextualSpacing/>
        <w:rPr>
          <w:lang w:val="en-US"/>
        </w:rPr>
      </w:pPr>
      <w:r w:rsidRPr="00F26C6D">
        <w:rPr>
          <w:lang w:val="en-US"/>
        </w:rPr>
        <w:t>It provides a REST interface for CRUD operations on the donor</w:t>
      </w:r>
    </w:p>
    <w:p w:rsidR="000202D1" w:rsidRPr="00F26C6D" w:rsidRDefault="000202D1" w:rsidP="000202D1">
      <w:pPr>
        <w:numPr>
          <w:ilvl w:val="0"/>
          <w:numId w:val="2"/>
        </w:numPr>
        <w:ind w:hanging="360"/>
        <w:contextualSpacing/>
        <w:rPr>
          <w:lang w:val="en-US"/>
        </w:rPr>
      </w:pPr>
      <w:r w:rsidRPr="00F26C6D">
        <w:rPr>
          <w:lang w:val="en-US"/>
        </w:rPr>
        <w:t>Using a Data Access Object to for CRUD operations in the Data Store (i.e. MongoDB Collection). This is linked to the REST endpoints for ease of use.</w:t>
      </w:r>
    </w:p>
    <w:p w:rsidR="000202D1" w:rsidRPr="00F26C6D" w:rsidRDefault="000202D1" w:rsidP="000202D1">
      <w:pPr>
        <w:rPr>
          <w:lang w:val="en-US"/>
        </w:rPr>
      </w:pPr>
    </w:p>
    <w:p w:rsidR="000202D1" w:rsidRPr="00F26C6D" w:rsidRDefault="000202D1" w:rsidP="000202D1">
      <w:pPr>
        <w:rPr>
          <w:lang w:val="en-US"/>
        </w:rPr>
      </w:pPr>
      <w:r w:rsidRPr="00F26C6D">
        <w:rPr>
          <w:lang w:val="en-US"/>
        </w:rPr>
        <w:t xml:space="preserve">The Angular Module is responsible </w:t>
      </w:r>
      <w:proofErr w:type="gramStart"/>
      <w:r w:rsidRPr="00F26C6D">
        <w:rPr>
          <w:lang w:val="en-US"/>
        </w:rPr>
        <w:t>for</w:t>
      </w:r>
      <w:proofErr w:type="gramEnd"/>
      <w:r w:rsidRPr="00F26C6D">
        <w:rPr>
          <w:lang w:val="en-US"/>
        </w:rPr>
        <w:t>:</w:t>
      </w:r>
    </w:p>
    <w:p w:rsidR="000202D1" w:rsidRPr="00F26C6D" w:rsidRDefault="000202D1" w:rsidP="000202D1">
      <w:pPr>
        <w:numPr>
          <w:ilvl w:val="0"/>
          <w:numId w:val="3"/>
        </w:numPr>
        <w:ind w:hanging="360"/>
        <w:contextualSpacing/>
        <w:rPr>
          <w:lang w:val="en-US"/>
        </w:rPr>
      </w:pPr>
      <w:r w:rsidRPr="00F26C6D">
        <w:rPr>
          <w:lang w:val="en-US"/>
        </w:rPr>
        <w:t>Internal routes (#/donors, #/patients) that do not go to the Donor Server</w:t>
      </w:r>
    </w:p>
    <w:p w:rsidR="000202D1" w:rsidRPr="00F26C6D" w:rsidRDefault="000202D1" w:rsidP="000202D1">
      <w:pPr>
        <w:numPr>
          <w:ilvl w:val="0"/>
          <w:numId w:val="3"/>
        </w:numPr>
        <w:ind w:hanging="360"/>
        <w:contextualSpacing/>
        <w:rPr>
          <w:lang w:val="en-US"/>
        </w:rPr>
      </w:pPr>
      <w:r w:rsidRPr="00F26C6D">
        <w:rPr>
          <w:lang w:val="en-US"/>
        </w:rPr>
        <w:t>Triggering CRUD operations via REST endpoints provided by the Donor Server</w:t>
      </w:r>
    </w:p>
    <w:p w:rsidR="000202D1" w:rsidRPr="00F26C6D" w:rsidRDefault="000202D1" w:rsidP="000202D1">
      <w:pPr>
        <w:numPr>
          <w:ilvl w:val="0"/>
          <w:numId w:val="3"/>
        </w:numPr>
        <w:ind w:hanging="360"/>
        <w:contextualSpacing/>
        <w:rPr>
          <w:lang w:val="en-US"/>
        </w:rPr>
      </w:pPr>
      <w:r w:rsidRPr="00F26C6D">
        <w:rPr>
          <w:lang w:val="en-US"/>
        </w:rPr>
        <w:t>Interactivity between widgets (e.g. modals, header button click)</w:t>
      </w:r>
    </w:p>
    <w:p w:rsidR="000202D1" w:rsidRDefault="000202D1" w:rsidP="000202D1">
      <w:pPr>
        <w:rPr>
          <w:lang w:val="en-US"/>
        </w:rPr>
      </w:pPr>
    </w:p>
    <w:p w:rsidR="000202D1" w:rsidRPr="00F26C6D" w:rsidRDefault="000202D1" w:rsidP="000202D1">
      <w:pPr>
        <w:rPr>
          <w:lang w:val="en-US"/>
        </w:rPr>
      </w:pPr>
      <w:r w:rsidRPr="00F26C6D">
        <w:rPr>
          <w:lang w:val="en-US"/>
        </w:rPr>
        <w:lastRenderedPageBreak/>
        <w:t xml:space="preserve">The </w:t>
      </w:r>
      <w:proofErr w:type="spellStart"/>
      <w:r w:rsidRPr="00F26C6D">
        <w:rPr>
          <w:lang w:val="en-US"/>
        </w:rPr>
        <w:t>arcGIS</w:t>
      </w:r>
      <w:proofErr w:type="spellEnd"/>
      <w:r w:rsidRPr="00F26C6D">
        <w:rPr>
          <w:lang w:val="en-US"/>
        </w:rPr>
        <w:t xml:space="preserve"> module will inject itself into an Angular Component and will know how to:</w:t>
      </w:r>
    </w:p>
    <w:p w:rsidR="000202D1" w:rsidRPr="00F26C6D" w:rsidRDefault="000202D1" w:rsidP="000202D1">
      <w:pPr>
        <w:numPr>
          <w:ilvl w:val="0"/>
          <w:numId w:val="1"/>
        </w:numPr>
        <w:ind w:hanging="360"/>
        <w:contextualSpacing/>
        <w:rPr>
          <w:lang w:val="en-US"/>
        </w:rPr>
      </w:pPr>
      <w:r w:rsidRPr="00F26C6D">
        <w:rPr>
          <w:lang w:val="en-US"/>
        </w:rPr>
        <w:t>Fetch the base map (this is stored in the ArcGIS cloud)</w:t>
      </w:r>
    </w:p>
    <w:p w:rsidR="000202D1" w:rsidRPr="00F26C6D" w:rsidRDefault="000202D1" w:rsidP="000202D1">
      <w:pPr>
        <w:numPr>
          <w:ilvl w:val="0"/>
          <w:numId w:val="1"/>
        </w:numPr>
        <w:ind w:hanging="360"/>
        <w:contextualSpacing/>
        <w:rPr>
          <w:lang w:val="en-US"/>
        </w:rPr>
      </w:pPr>
      <w:r w:rsidRPr="00F26C6D">
        <w:rPr>
          <w:lang w:val="en-US"/>
        </w:rPr>
        <w:t>Fetch the layer with features from the Donor Server via /</w:t>
      </w:r>
      <w:proofErr w:type="spellStart"/>
      <w:r w:rsidRPr="00F26C6D">
        <w:rPr>
          <w:lang w:val="en-US"/>
        </w:rPr>
        <w:t>api</w:t>
      </w:r>
      <w:proofErr w:type="spellEnd"/>
      <w:r w:rsidRPr="00F26C6D">
        <w:rPr>
          <w:lang w:val="en-US"/>
        </w:rPr>
        <w:t>/map/* endpoints</w:t>
      </w:r>
    </w:p>
    <w:p w:rsidR="000202D1" w:rsidRPr="00F26C6D" w:rsidRDefault="000202D1" w:rsidP="000202D1">
      <w:pPr>
        <w:numPr>
          <w:ilvl w:val="0"/>
          <w:numId w:val="1"/>
        </w:numPr>
        <w:ind w:hanging="360"/>
        <w:contextualSpacing/>
        <w:rPr>
          <w:lang w:val="en-US"/>
        </w:rPr>
      </w:pPr>
      <w:r w:rsidRPr="00F26C6D">
        <w:rPr>
          <w:lang w:val="en-US"/>
        </w:rPr>
        <w:t>On an event basis will update the feature layer</w:t>
      </w:r>
    </w:p>
    <w:p w:rsidR="000202D1" w:rsidRDefault="000202D1" w:rsidP="000202D1">
      <w:pPr>
        <w:rPr>
          <w:lang w:val="en-US"/>
        </w:rPr>
      </w:pPr>
      <w:r w:rsidRPr="00F26C6D">
        <w:rPr>
          <w:lang w:val="en-US"/>
        </w:rPr>
        <w:t xml:space="preserve">Will trigger a click event will location data to be received by the Angular </w:t>
      </w:r>
      <w:r w:rsidR="00E4608A" w:rsidRPr="00F26C6D">
        <w:rPr>
          <w:lang w:val="en-US"/>
        </w:rPr>
        <w:t>Module?</w:t>
      </w:r>
      <w:r w:rsidRPr="00F26C6D">
        <w:rPr>
          <w:lang w:val="en-US"/>
        </w:rPr>
        <w:t xml:space="preserve"> </w:t>
      </w:r>
    </w:p>
    <w:p w:rsidR="000202D1" w:rsidRDefault="000202D1" w:rsidP="000202D1">
      <w:pPr>
        <w:rPr>
          <w:lang w:val="en-US"/>
        </w:rPr>
      </w:pPr>
    </w:p>
    <w:p w:rsidR="000202D1" w:rsidRDefault="000202D1" w:rsidP="000202D1">
      <w:pPr>
        <w:rPr>
          <w:b/>
          <w:lang w:val="en-US"/>
        </w:rPr>
      </w:pPr>
    </w:p>
    <w:p w:rsidR="000202D1" w:rsidRPr="00F26C6D" w:rsidRDefault="000202D1" w:rsidP="000202D1">
      <w:pPr>
        <w:rPr>
          <w:b/>
          <w:lang w:val="en-US"/>
        </w:rPr>
      </w:pPr>
      <w:r w:rsidRPr="00F26C6D">
        <w:rPr>
          <w:b/>
          <w:lang w:val="en-US"/>
        </w:rPr>
        <w:t>Proposal for a lazy load</w:t>
      </w:r>
    </w:p>
    <w:p w:rsidR="000202D1" w:rsidRPr="00F26C6D" w:rsidRDefault="000202D1" w:rsidP="000202D1">
      <w:pPr>
        <w:rPr>
          <w:lang w:val="en-US"/>
        </w:rPr>
      </w:pPr>
    </w:p>
    <w:p w:rsidR="000202D1" w:rsidRPr="00F26C6D" w:rsidRDefault="000202D1" w:rsidP="000202D1">
      <w:pPr>
        <w:rPr>
          <w:lang w:val="en-US"/>
        </w:rPr>
      </w:pPr>
      <w:r w:rsidRPr="00F26C6D">
        <w:rPr>
          <w:lang w:val="en-US"/>
        </w:rPr>
        <w:t>We need a feature layer that is provided via vector map tiles. They are vector because we do not do any server side rendering (like raster tiles) and the styling is done in the browser providing quick response times.</w:t>
      </w:r>
    </w:p>
    <w:p w:rsidR="000202D1" w:rsidRPr="00F26C6D" w:rsidRDefault="000202D1" w:rsidP="000202D1">
      <w:pPr>
        <w:rPr>
          <w:lang w:val="en-US"/>
        </w:rPr>
      </w:pPr>
      <w:bookmarkStart w:id="1" w:name="_GoBack"/>
      <w:bookmarkEnd w:id="1"/>
    </w:p>
    <w:p w:rsidR="000202D1" w:rsidRPr="00F26C6D" w:rsidRDefault="000202D1" w:rsidP="000202D1">
      <w:pPr>
        <w:rPr>
          <w:lang w:val="en-US"/>
        </w:rPr>
      </w:pPr>
      <w:r w:rsidRPr="00F26C6D">
        <w:rPr>
          <w:lang w:val="en-US"/>
        </w:rPr>
        <w:t>The tile service is composed of a load balancer and numerous map service instances. The load balancer will make sure that not any map service is having too much to do.</w:t>
      </w:r>
    </w:p>
    <w:p w:rsidR="000202D1" w:rsidRPr="00F26C6D" w:rsidRDefault="000202D1" w:rsidP="000202D1">
      <w:pPr>
        <w:rPr>
          <w:lang w:val="en-US"/>
        </w:rPr>
      </w:pPr>
    </w:p>
    <w:p w:rsidR="000202D1" w:rsidRPr="00F26C6D" w:rsidRDefault="000202D1" w:rsidP="000202D1">
      <w:pPr>
        <w:rPr>
          <w:lang w:val="en-US"/>
        </w:rPr>
      </w:pPr>
      <w:r w:rsidRPr="00F26C6D">
        <w:rPr>
          <w:lang w:val="en-US"/>
        </w:rPr>
        <w:t xml:space="preserve">The map service is a HTTP </w:t>
      </w:r>
      <w:proofErr w:type="spellStart"/>
      <w:r w:rsidRPr="00F26C6D">
        <w:rPr>
          <w:lang w:val="en-US"/>
        </w:rPr>
        <w:t>NodeJS</w:t>
      </w:r>
      <w:proofErr w:type="spellEnd"/>
      <w:r w:rsidRPr="00F26C6D">
        <w:rPr>
          <w:lang w:val="en-US"/>
        </w:rPr>
        <w:t xml:space="preserve"> (</w:t>
      </w:r>
      <w:proofErr w:type="spellStart"/>
      <w:r w:rsidRPr="00F26C6D">
        <w:rPr>
          <w:lang w:val="en-US"/>
        </w:rPr>
        <w:t>ExpressJS</w:t>
      </w:r>
      <w:proofErr w:type="spellEnd"/>
      <w:r w:rsidRPr="00F26C6D">
        <w:rPr>
          <w:lang w:val="en-US"/>
        </w:rPr>
        <w:t>) server that connects to the Data Service and fetches data to be displayed in the requested tiles. There is heavily process intensive task, as clipping billion of features can be.</w:t>
      </w:r>
    </w:p>
    <w:p w:rsidR="000202D1" w:rsidRPr="00F26C6D" w:rsidRDefault="000202D1" w:rsidP="000202D1">
      <w:pPr>
        <w:rPr>
          <w:lang w:val="en-US"/>
        </w:rPr>
      </w:pPr>
    </w:p>
    <w:p w:rsidR="000202D1" w:rsidRPr="00F26C6D" w:rsidRDefault="000202D1" w:rsidP="000202D1">
      <w:pPr>
        <w:rPr>
          <w:lang w:val="en-US"/>
        </w:rPr>
      </w:pPr>
      <w:r w:rsidRPr="00F26C6D">
        <w:rPr>
          <w:lang w:val="en-US"/>
        </w:rPr>
        <w:t xml:space="preserve">The Data Service is responsible for storing the feature data. One could devise them in Read and Read-Write nodes to further speed up things. The Read nodes will </w:t>
      </w:r>
      <w:r w:rsidR="00A20183" w:rsidRPr="00F26C6D">
        <w:rPr>
          <w:lang w:val="en-US"/>
        </w:rPr>
        <w:t>synchronize</w:t>
      </w:r>
      <w:r w:rsidRPr="00F26C6D">
        <w:rPr>
          <w:lang w:val="en-US"/>
        </w:rPr>
        <w:t xml:space="preserve"> periodically with the Read-Write nodes.</w:t>
      </w:r>
    </w:p>
    <w:p w:rsidR="000202D1" w:rsidRPr="00F26C6D" w:rsidRDefault="000202D1" w:rsidP="000202D1">
      <w:pPr>
        <w:rPr>
          <w:lang w:val="en-US"/>
        </w:rPr>
      </w:pPr>
    </w:p>
    <w:p w:rsidR="000202D1" w:rsidRPr="00F26C6D" w:rsidRDefault="000202D1" w:rsidP="000202D1">
      <w:pPr>
        <w:rPr>
          <w:lang w:val="en-US"/>
        </w:rPr>
      </w:pPr>
    </w:p>
    <w:p w:rsidR="00646DD2" w:rsidRPr="00173219" w:rsidRDefault="000202D1" w:rsidP="00173219">
      <w:r>
        <w:rPr>
          <w:noProof/>
        </w:rPr>
        <w:drawing>
          <wp:inline distT="114300" distB="114300" distL="114300" distR="114300" wp14:anchorId="40D368FB" wp14:editId="096F4DA3">
            <wp:extent cx="5730875" cy="3689405"/>
            <wp:effectExtent l="0" t="0" r="3175" b="6350"/>
            <wp:docPr id="2" name="image4.jpg" descr="Lazy Load.jpg"/>
            <wp:cNvGraphicFramePr/>
            <a:graphic xmlns:a="http://schemas.openxmlformats.org/drawingml/2006/main">
              <a:graphicData uri="http://schemas.openxmlformats.org/drawingml/2006/picture">
                <pic:pic xmlns:pic="http://schemas.openxmlformats.org/drawingml/2006/picture">
                  <pic:nvPicPr>
                    <pic:cNvPr id="0" name="image4.jpg" descr="Lazy Load.jpg"/>
                    <pic:cNvPicPr preferRelativeResize="0"/>
                  </pic:nvPicPr>
                  <pic:blipFill>
                    <a:blip r:embed="rId6"/>
                    <a:srcRect/>
                    <a:stretch>
                      <a:fillRect/>
                    </a:stretch>
                  </pic:blipFill>
                  <pic:spPr>
                    <a:xfrm>
                      <a:off x="0" y="0"/>
                      <a:ext cx="5733559" cy="3691133"/>
                    </a:xfrm>
                    <a:prstGeom prst="rect">
                      <a:avLst/>
                    </a:prstGeom>
                    <a:ln/>
                  </pic:spPr>
                </pic:pic>
              </a:graphicData>
            </a:graphic>
          </wp:inline>
        </w:drawing>
      </w:r>
      <w:r>
        <w:t xml:space="preserve"> </w:t>
      </w:r>
    </w:p>
    <w:sectPr w:rsidR="00646DD2" w:rsidRPr="0017321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3700EA"/>
    <w:multiLevelType w:val="multilevel"/>
    <w:tmpl w:val="651689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A830075"/>
    <w:multiLevelType w:val="multilevel"/>
    <w:tmpl w:val="7F741E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0B1034C"/>
    <w:multiLevelType w:val="multilevel"/>
    <w:tmpl w:val="3C26F0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646DD2"/>
    <w:rsid w:val="000202D1"/>
    <w:rsid w:val="001345B2"/>
    <w:rsid w:val="00173219"/>
    <w:rsid w:val="001F66B1"/>
    <w:rsid w:val="00400C75"/>
    <w:rsid w:val="00406A2F"/>
    <w:rsid w:val="00646DD2"/>
    <w:rsid w:val="007933DE"/>
    <w:rsid w:val="007F6617"/>
    <w:rsid w:val="008A30BC"/>
    <w:rsid w:val="008A56DF"/>
    <w:rsid w:val="009070CB"/>
    <w:rsid w:val="00966393"/>
    <w:rsid w:val="009A4543"/>
    <w:rsid w:val="009F4127"/>
    <w:rsid w:val="00A20183"/>
    <w:rsid w:val="00A7037E"/>
    <w:rsid w:val="00A816C6"/>
    <w:rsid w:val="00B21787"/>
    <w:rsid w:val="00C51131"/>
    <w:rsid w:val="00D352CE"/>
    <w:rsid w:val="00DD120B"/>
    <w:rsid w:val="00E4608A"/>
    <w:rsid w:val="00E7128F"/>
    <w:rsid w:val="00EB3865"/>
    <w:rsid w:val="00F26C6D"/>
    <w:rsid w:val="00F71F8B"/>
    <w:rsid w:val="00F91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54151F-E74B-415D-9008-8906FCF9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Эльер Латипов</cp:lastModifiedBy>
  <cp:revision>30</cp:revision>
  <dcterms:created xsi:type="dcterms:W3CDTF">2017-05-27T11:58:00Z</dcterms:created>
  <dcterms:modified xsi:type="dcterms:W3CDTF">2017-05-27T12:01:00Z</dcterms:modified>
</cp:coreProperties>
</file>