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AB5ED" w14:textId="1E14F6B5" w:rsidR="00E074A1" w:rsidRDefault="00E074A1" w:rsidP="0078094D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  <w:sz w:val="32"/>
          <w:szCs w:val="32"/>
        </w:rPr>
      </w:pPr>
      <w:r w:rsidRPr="00E074A1">
        <w:rPr>
          <w:rFonts w:ascii="Arial" w:hAnsi="Arial" w:cs="Arial"/>
          <w:b/>
          <w:sz w:val="32"/>
          <w:szCs w:val="32"/>
        </w:rPr>
        <w:t>METABOLISMO DE CARBOIDRATOS</w:t>
      </w:r>
    </w:p>
    <w:p w14:paraId="2549338E" w14:textId="69BED7F6" w:rsidR="00DD27DA" w:rsidRDefault="00DD27DA" w:rsidP="0078094D">
      <w:pPr>
        <w:spacing w:before="100" w:beforeAutospacing="1" w:after="100" w:afterAutospacing="1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D27DA">
        <w:rPr>
          <w:rFonts w:ascii="Arial" w:hAnsi="Arial" w:cs="Arial"/>
          <w:bCs/>
          <w:sz w:val="24"/>
          <w:szCs w:val="24"/>
        </w:rPr>
        <w:t>Os carboidratos são biomoléculas essenciais ao funcionamento do corpo humano. Eles estão presentes como principais componentes da dieta de grande parte das pessoas e sua oxidação promove a produção de energia celular.</w:t>
      </w:r>
    </w:p>
    <w:p w14:paraId="740A23E0" w14:textId="77777777" w:rsidR="00DD27DA" w:rsidRPr="00DD27DA" w:rsidRDefault="00DD27DA" w:rsidP="00DD27DA">
      <w:pPr>
        <w:spacing w:before="100" w:beforeAutospacing="1" w:after="100" w:afterAutospacing="1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D27DA">
        <w:rPr>
          <w:rFonts w:ascii="Arial" w:hAnsi="Arial" w:cs="Arial"/>
          <w:bCs/>
          <w:sz w:val="24"/>
          <w:szCs w:val="24"/>
        </w:rPr>
        <w:t>Existe uma relação bastante estreita entre o metabolismo dos carboidratos e alguns órgãos. Desses, é preciso destacar a boca, o estômago e o intestino delgado.</w:t>
      </w:r>
    </w:p>
    <w:p w14:paraId="4E028F68" w14:textId="77777777" w:rsidR="00DD27DA" w:rsidRPr="00DD27DA" w:rsidRDefault="00DD27DA" w:rsidP="00DD27DA">
      <w:pPr>
        <w:spacing w:before="100" w:beforeAutospacing="1" w:after="100" w:afterAutospacing="1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D27DA">
        <w:rPr>
          <w:rFonts w:ascii="Arial" w:hAnsi="Arial" w:cs="Arial"/>
          <w:bCs/>
          <w:sz w:val="24"/>
          <w:szCs w:val="24"/>
        </w:rPr>
        <w:t>É na boca que se inicia o processo de metabolização dos carboidratos. Uma vez que um alimento é digerido, uma enzima chamada amilase salivar se encarrega em quebrar o amido em moléculas menores, como a maltose e a dextrina.</w:t>
      </w:r>
    </w:p>
    <w:p w14:paraId="7F9F956A" w14:textId="77777777" w:rsidR="00DD27DA" w:rsidRPr="00DD27DA" w:rsidRDefault="00DD27DA" w:rsidP="00DD27DA">
      <w:pPr>
        <w:spacing w:before="100" w:beforeAutospacing="1" w:after="100" w:afterAutospacing="1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D27DA">
        <w:rPr>
          <w:rFonts w:ascii="Arial" w:hAnsi="Arial" w:cs="Arial"/>
          <w:bCs/>
          <w:sz w:val="24"/>
          <w:szCs w:val="24"/>
        </w:rPr>
        <w:t>Esse processo permite a transformação de carboidratos complexos em carboidratos mais simples para facilitar os processos que envolvem essa biomolécula.</w:t>
      </w:r>
    </w:p>
    <w:p w14:paraId="15C74F76" w14:textId="07ECE4B7" w:rsidR="00DD27DA" w:rsidRPr="00DD27DA" w:rsidRDefault="00DD27DA" w:rsidP="00DD27DA">
      <w:pPr>
        <w:spacing w:before="100" w:beforeAutospacing="1" w:after="100" w:afterAutospacing="1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D27DA">
        <w:rPr>
          <w:rFonts w:ascii="Arial" w:hAnsi="Arial" w:cs="Arial"/>
          <w:bCs/>
          <w:sz w:val="24"/>
          <w:szCs w:val="24"/>
        </w:rPr>
        <w:t>Embora a ação da amilase salivar seja reduzida no estômago – devido ao ambiente ácido, esse órgão é primordial para o metabolismo por funcionar como local de transporte do alimento para o intestino delgado.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D27DA">
        <w:rPr>
          <w:rFonts w:ascii="Arial" w:hAnsi="Arial" w:cs="Arial"/>
          <w:bCs/>
          <w:sz w:val="24"/>
          <w:szCs w:val="24"/>
        </w:rPr>
        <w:t>Por conta disso, compreende-se que acidez gástrica reduz a atividade da amilase salivar, provocando uma inativação parcial de sua atividade.</w:t>
      </w:r>
    </w:p>
    <w:p w14:paraId="21135E2B" w14:textId="45E247E8" w:rsidR="00DD27DA" w:rsidRPr="00DD27DA" w:rsidRDefault="00DD27DA" w:rsidP="00DD27DA">
      <w:pPr>
        <w:spacing w:before="100" w:beforeAutospacing="1" w:after="100" w:afterAutospacing="1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D27DA">
        <w:rPr>
          <w:rFonts w:ascii="Arial" w:hAnsi="Arial" w:cs="Arial"/>
          <w:bCs/>
          <w:sz w:val="24"/>
          <w:szCs w:val="24"/>
        </w:rPr>
        <w:t>É no intestino delgado que ocorre a maior parte da digestão e absorção dos carboidratos. No duodeno, a ação da bile é indispensável para o metabolismo dessa biomolécula.</w:t>
      </w:r>
    </w:p>
    <w:p w14:paraId="32B8863E" w14:textId="77777777" w:rsidR="00DD27DA" w:rsidRPr="00DD27DA" w:rsidRDefault="00DD27DA" w:rsidP="00DD27DA">
      <w:pPr>
        <w:spacing w:before="100" w:beforeAutospacing="1" w:after="100" w:afterAutospacing="1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D27DA">
        <w:rPr>
          <w:rFonts w:ascii="Arial" w:hAnsi="Arial" w:cs="Arial"/>
          <w:bCs/>
          <w:sz w:val="24"/>
          <w:szCs w:val="24"/>
        </w:rPr>
        <w:t>A bile produzida pelo fígado e armazenada na vesícula biliar é liberada na presença do bolo alimentar para emulsificar a gordura e promover a ação enzimática que resulta na absorção dos carboidratos.</w:t>
      </w:r>
    </w:p>
    <w:p w14:paraId="596FE10A" w14:textId="4078AC0C" w:rsidR="00DD27DA" w:rsidRPr="00DD27DA" w:rsidRDefault="00DD27DA" w:rsidP="00DD27DA">
      <w:pPr>
        <w:spacing w:before="100" w:beforeAutospacing="1" w:after="100" w:afterAutospacing="1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D27DA">
        <w:rPr>
          <w:rFonts w:ascii="Arial" w:hAnsi="Arial" w:cs="Arial"/>
          <w:bCs/>
          <w:sz w:val="24"/>
          <w:szCs w:val="24"/>
        </w:rPr>
        <w:t>O intestino delgado apenas consegue absorver os carboidratos na forma de monossacarídeos</w:t>
      </w:r>
    </w:p>
    <w:p w14:paraId="751722B6" w14:textId="77777777" w:rsidR="00DD27DA" w:rsidRDefault="00DD27DA" w:rsidP="0078094D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599405BA" w14:textId="77777777" w:rsidR="00DD27DA" w:rsidRPr="00DD27DA" w:rsidRDefault="00DD27DA" w:rsidP="00DD27DA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DD27DA">
        <w:rPr>
          <w:rFonts w:ascii="Arial" w:hAnsi="Arial" w:cs="Arial"/>
          <w:sz w:val="24"/>
          <w:szCs w:val="24"/>
        </w:rPr>
        <w:lastRenderedPageBreak/>
        <w:t>Na dieta, os carboidratos estão presentes em forma de amido, dissacarídeos e monossacarídeos e eles necessitam de uma digestão química antes de sua absorção.</w:t>
      </w:r>
    </w:p>
    <w:p w14:paraId="601523F9" w14:textId="77777777" w:rsidR="00DD27DA" w:rsidRPr="00DD27DA" w:rsidRDefault="00DD27DA" w:rsidP="00DD27DA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DD27DA">
        <w:rPr>
          <w:rFonts w:ascii="Arial" w:hAnsi="Arial" w:cs="Arial"/>
          <w:sz w:val="24"/>
          <w:szCs w:val="24"/>
        </w:rPr>
        <w:t>Uma vez que o alimento sofre a ação da amilase salivar na boca, ele não necessita de nenhuma secreção de enzima gástrica. Contudo, os carboidratos, uma vez absorvidos, promovem a viscosidade do muco que protege a mucosa gástrica.</w:t>
      </w:r>
    </w:p>
    <w:p w14:paraId="1A472C64" w14:textId="77777777" w:rsidR="00DD27DA" w:rsidRPr="00DD27DA" w:rsidRDefault="00DD27DA" w:rsidP="00DD27DA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DD27DA">
        <w:rPr>
          <w:rFonts w:ascii="Arial" w:hAnsi="Arial" w:cs="Arial"/>
          <w:sz w:val="24"/>
          <w:szCs w:val="24"/>
        </w:rPr>
        <w:t>A amilase pancreática tem um papel fundamental para a digestão dos carboidratos e atua em conjunto com as enzimas da superfície luminal do intestino delgado como as dipeptidases e dissacaridases para completar a digestão.</w:t>
      </w:r>
    </w:p>
    <w:p w14:paraId="1485CD80" w14:textId="77777777" w:rsidR="00DD27DA" w:rsidRPr="00DD27DA" w:rsidRDefault="00DD27DA" w:rsidP="00DD27DA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DD27DA">
        <w:rPr>
          <w:rFonts w:ascii="Arial" w:hAnsi="Arial" w:cs="Arial"/>
          <w:sz w:val="24"/>
          <w:szCs w:val="24"/>
        </w:rPr>
        <w:t>O suco pancreático é um outro elemento importante para digestão dos carboidratos por ser rico em HCO3 e atuar em conjunto com as enzimas que completam a digestão intraluminal não apenas dos carboidratos, mas também de proteínas e gordura.</w:t>
      </w:r>
    </w:p>
    <w:p w14:paraId="5C286AF8" w14:textId="38E1E6FB" w:rsidR="003B73BA" w:rsidRDefault="00DD27DA" w:rsidP="00DD27DA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DD27DA">
        <w:rPr>
          <w:rFonts w:ascii="Arial" w:hAnsi="Arial" w:cs="Arial"/>
          <w:sz w:val="24"/>
          <w:szCs w:val="24"/>
        </w:rPr>
        <w:t>As reservas pancreáticas do pâncreas exócrino produzem mais enzima do que o necessário para digerir uma refeição principalmente para promover a digestão adequada dos carboidratos.</w:t>
      </w:r>
    </w:p>
    <w:p w14:paraId="1CBFE869" w14:textId="77777777" w:rsidR="008961D0" w:rsidRPr="008961D0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t>Os carboidratos resultantes da digestão de membrana que ocorre pela ação da amilase salivar e pelas enzimas pancreáticas são absorvidos por processos de transporte específicas para cada monossacarídeo.</w:t>
      </w:r>
    </w:p>
    <w:p w14:paraId="08D65EAF" w14:textId="77777777" w:rsidR="008961D0" w:rsidRPr="008961D0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t>Essas vias de transporte estão presentes na membrana apical das células apicais das vilosidades do intestino delgado.</w:t>
      </w:r>
    </w:p>
    <w:p w14:paraId="4D6701E0" w14:textId="5CD9C3D0" w:rsidR="00DD27DA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t>Os três monossacarídeos que se originam da digestão são a glicose, a galactose e a frutose e são captadas para as células apicais, levadas para a célula epitelial e posteriormente saem pela membrana basolateral, completando o processo de absorção.</w:t>
      </w:r>
    </w:p>
    <w:p w14:paraId="2939EDC9" w14:textId="64B309AB" w:rsidR="008961D0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lastRenderedPageBreak/>
        <w:t>No cólon, os ácidos graxos resultantes do catabolismo dos carboidratos que não foram absorvidos no intestino delgado são absorvidos pela microflora presente nesse órgão.</w:t>
      </w:r>
    </w:p>
    <w:p w14:paraId="4386CE3F" w14:textId="6590E85C" w:rsidR="008961D0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008961D0">
        <w:rPr>
          <w:rFonts w:ascii="Arial" w:hAnsi="Arial" w:cs="Arial"/>
          <w:sz w:val="24"/>
          <w:szCs w:val="24"/>
        </w:rPr>
        <w:t xml:space="preserve"> fígado sintetiza os carboidratos e os libera quando o corpo necessita de energia, como no estado de jejum, por exemplo. Pela síntese e degradação dos carboidratos, o fígado fornece energia aos tecidos através da exportação de dois substratos fundamentais para oxidação nos tecidos periféricos: a glicose e os corpos cetônicos.</w:t>
      </w:r>
    </w:p>
    <w:p w14:paraId="032F0DE2" w14:textId="5DCF0BC7" w:rsidR="003239D4" w:rsidRPr="0078094D" w:rsidRDefault="003239D4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71628D" wp14:editId="6923780E">
            <wp:extent cx="5162556" cy="386207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22" cy="386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7BD17D" w14:textId="621A765E" w:rsidR="008961D0" w:rsidRDefault="008961D0" w:rsidP="0078094D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t>A glicólise, a glicogenólise, a gliconeogênese e a glicogênese são processo pelos quais o fígado está envolvido no metabolismo energético ao sintetizar a glicose.</w:t>
      </w:r>
    </w:p>
    <w:p w14:paraId="7DB8D471" w14:textId="77777777" w:rsidR="008961D0" w:rsidRPr="008961D0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t>Glicogênese</w:t>
      </w:r>
    </w:p>
    <w:p w14:paraId="36BAEC5C" w14:textId="77777777" w:rsidR="008961D0" w:rsidRPr="008961D0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t>A glicogênese é o processo em que o glicogênio é sintetizado. O glicogênio é um produto obtido da dieta e da degradação intestinal de carboidratos. Ele é convertido, pela ação de enzimas hidrolíticas, em glicose livre.</w:t>
      </w:r>
    </w:p>
    <w:p w14:paraId="756859D6" w14:textId="77777777" w:rsidR="008961D0" w:rsidRPr="008961D0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lastRenderedPageBreak/>
        <w:t>Gliconeogênese</w:t>
      </w:r>
    </w:p>
    <w:p w14:paraId="3F4B5B1B" w14:textId="77777777" w:rsidR="008961D0" w:rsidRPr="008961D0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t>Esse é o processo pelo qual a glicose é sintetizada novamente pelo fígado, sendo uma das funções hepáticas mais importantes.</w:t>
      </w:r>
    </w:p>
    <w:p w14:paraId="2C249007" w14:textId="77777777" w:rsidR="008961D0" w:rsidRPr="008961D0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t>Por meio desse processo, ocorre a manutenção da glicose plasmática, que é a principal fonte energética para a maioria dos tecidos.</w:t>
      </w:r>
    </w:p>
    <w:p w14:paraId="16961C2C" w14:textId="56E211C4" w:rsidR="008961D0" w:rsidRPr="008961D0" w:rsidRDefault="007C5848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</w:t>
      </w:r>
      <w:r w:rsidR="008961D0" w:rsidRPr="008961D0">
        <w:rPr>
          <w:rFonts w:ascii="Arial" w:hAnsi="Arial" w:cs="Arial"/>
          <w:sz w:val="24"/>
          <w:szCs w:val="24"/>
        </w:rPr>
        <w:t>licólise</w:t>
      </w:r>
    </w:p>
    <w:p w14:paraId="17C38733" w14:textId="77777777" w:rsidR="008961D0" w:rsidRPr="008961D0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t>No período pós-prandial, a insulina encontra-se elevada. Para reduzir a quantidade de insulina, o fígado atua como um consumidor da glicose do plasma e a quebra em piruvato ou utiliza para sintetizar glicogênio. Para isso, é necessário oxidar a glicose.</w:t>
      </w:r>
    </w:p>
    <w:p w14:paraId="324C5390" w14:textId="77777777" w:rsidR="008961D0" w:rsidRPr="008961D0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t xml:space="preserve">A glicólise, portanto, consiste na decomposição da glicose em ácido purívico, uma das fases da oxidação da glicose e que ocorre em fase anaeróbia. </w:t>
      </w:r>
    </w:p>
    <w:p w14:paraId="55A9FB86" w14:textId="77777777" w:rsidR="008961D0" w:rsidRPr="008961D0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t>Uma vez que o ácido purívico é oxidado na fase aeróbica, ocorre o ciclo do ácido cítrico. Esse ciclo é usado para completar o processo oxidativo.</w:t>
      </w:r>
    </w:p>
    <w:p w14:paraId="5E4D3334" w14:textId="77777777" w:rsidR="008961D0" w:rsidRPr="008961D0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t>A glicólise é a primeira etapa da respiração celular e tem como resultado a produção de energia na forma de ATP.</w:t>
      </w:r>
    </w:p>
    <w:p w14:paraId="1B01D70D" w14:textId="77777777" w:rsidR="008961D0" w:rsidRPr="008961D0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t>Glicogenólise</w:t>
      </w:r>
    </w:p>
    <w:p w14:paraId="30A3DF05" w14:textId="77777777" w:rsidR="008961D0" w:rsidRPr="008961D0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t xml:space="preserve">A segunda forma pela qual o fígado disponibiliza glicose para o sangue é por meio da glicogenólise. </w:t>
      </w:r>
    </w:p>
    <w:p w14:paraId="1A1741A2" w14:textId="018F8568" w:rsidR="008961D0" w:rsidRDefault="008961D0" w:rsidP="008961D0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8961D0">
        <w:rPr>
          <w:rFonts w:ascii="Arial" w:hAnsi="Arial" w:cs="Arial"/>
          <w:sz w:val="24"/>
          <w:szCs w:val="24"/>
        </w:rPr>
        <w:t>O glicogênio armazenado pode representar de 7% a 10% do peso total do fígado. Durante a glicogenólise hepática, a glicose é gerada como o principal produto, ao passo que a degradação do glicogênio muscular resulta na produção de ácido lático.</w:t>
      </w:r>
    </w:p>
    <w:p w14:paraId="1D81050F" w14:textId="1824E4DD" w:rsidR="008961D0" w:rsidRDefault="003239D4" w:rsidP="0078094D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3B34812" wp14:editId="5F0D1BE7">
            <wp:extent cx="5572379" cy="417938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469" cy="4181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C64649" w14:textId="645AE7FF" w:rsidR="00A02C22" w:rsidRPr="00972D68" w:rsidRDefault="00972D68" w:rsidP="0078094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8"/>
          <w:szCs w:val="28"/>
          <w:u w:val="single"/>
        </w:rPr>
      </w:pPr>
      <w:r w:rsidRPr="00972D68">
        <w:rPr>
          <w:rFonts w:ascii="Arial" w:eastAsia="Times New Roman" w:hAnsi="Arial" w:cs="Arial"/>
          <w:b/>
          <w:bCs/>
          <w:sz w:val="28"/>
          <w:szCs w:val="28"/>
          <w:u w:val="single"/>
        </w:rPr>
        <w:t>Distúrbios do metabolismo de carboidratos</w:t>
      </w:r>
    </w:p>
    <w:p w14:paraId="307C768B" w14:textId="77777777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>Existem vários distúrbios e patologias que estão associados a erros ou deficiências metabólicas que envolvem os carboidratos, principalmente as que se referem à glicose.</w:t>
      </w:r>
    </w:p>
    <w:p w14:paraId="75960A30" w14:textId="77777777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>Dentre as patologias mais comuns, estão:</w:t>
      </w:r>
    </w:p>
    <w:p w14:paraId="7B8173E5" w14:textId="77777777" w:rsidR="00972D68" w:rsidRPr="00972D68" w:rsidRDefault="00972D68" w:rsidP="00972D68">
      <w:pPr>
        <w:pStyle w:val="Prrafode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bookmarkStart w:id="0" w:name="_Hlk159672935"/>
      <w:r w:rsidRPr="00972D68">
        <w:rPr>
          <w:rFonts w:ascii="Arial" w:eastAsia="Times New Roman" w:hAnsi="Arial" w:cs="Arial"/>
          <w:sz w:val="24"/>
          <w:szCs w:val="24"/>
        </w:rPr>
        <w:t xml:space="preserve">Diabetes Mellitus </w:t>
      </w:r>
      <w:bookmarkEnd w:id="0"/>
      <w:r w:rsidRPr="00972D68">
        <w:rPr>
          <w:rFonts w:ascii="Arial" w:eastAsia="Times New Roman" w:hAnsi="Arial" w:cs="Arial"/>
          <w:sz w:val="24"/>
          <w:szCs w:val="24"/>
        </w:rPr>
        <w:t>e a resistência insulínica;</w:t>
      </w:r>
    </w:p>
    <w:p w14:paraId="304819F8" w14:textId="77777777" w:rsidR="00972D68" w:rsidRPr="00972D68" w:rsidRDefault="00972D68" w:rsidP="00972D68">
      <w:pPr>
        <w:pStyle w:val="Prrafode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>Hipoglicemia;</w:t>
      </w:r>
    </w:p>
    <w:p w14:paraId="591909A5" w14:textId="77777777" w:rsidR="00972D68" w:rsidRPr="00972D68" w:rsidRDefault="00972D68" w:rsidP="00972D68">
      <w:pPr>
        <w:pStyle w:val="Prrafode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>Síndrome Metabólica;</w:t>
      </w:r>
    </w:p>
    <w:p w14:paraId="3093F4E1" w14:textId="77777777" w:rsidR="00972D68" w:rsidRPr="00972D68" w:rsidRDefault="00972D68" w:rsidP="00972D68">
      <w:pPr>
        <w:pStyle w:val="Prrafode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>Doença celíaca;</w:t>
      </w:r>
    </w:p>
    <w:p w14:paraId="372631D5" w14:textId="2E2DEF41" w:rsidR="00972D68" w:rsidRPr="00972D68" w:rsidRDefault="00972D68" w:rsidP="00972D68">
      <w:pPr>
        <w:pStyle w:val="Prrafode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>Intolerância à lactose.</w:t>
      </w:r>
      <w:r w:rsidR="001A5EB0">
        <w:rPr>
          <w:rFonts w:ascii="Arial" w:eastAsia="Times New Roman" w:hAnsi="Arial" w:cs="Arial"/>
          <w:sz w:val="24"/>
          <w:szCs w:val="24"/>
        </w:rPr>
        <w:t xml:space="preserve"> G</w:t>
      </w:r>
      <w:r w:rsidR="001A5EB0" w:rsidRPr="001A5EB0">
        <w:rPr>
          <w:rFonts w:ascii="Arial" w:eastAsia="Times New Roman" w:hAnsi="Arial" w:cs="Arial"/>
          <w:sz w:val="24"/>
          <w:szCs w:val="24"/>
        </w:rPr>
        <w:t>alactosemia</w:t>
      </w:r>
    </w:p>
    <w:p w14:paraId="4F5286E7" w14:textId="77777777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lastRenderedPageBreak/>
        <w:t>Além dessas patologias, os processos metabólicos deficientes podem estar relacionados diretamente aos carboidratos e não apenas aos seus produtos.</w:t>
      </w:r>
    </w:p>
    <w:p w14:paraId="37DC3D5A" w14:textId="77777777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>A oxidação dos carboidratos, por exemplo, é uma das fontes principais da produção de CO2. Essa oxidação é essencial para manter o equilíbrio ácido base do corpo humano. Além de evitar distúrbios ácido-base como a alcalose e a acidose.</w:t>
      </w:r>
    </w:p>
    <w:p w14:paraId="55B32DB2" w14:textId="77777777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>Os carboidratos participam ainda da pressão alveolar nos pulmões. Quando essa biomolécula é o combustível a ser “queimado”, os tecidos produzem uma molécula de CO2 para cada O2 consumido, afetando o coeficiente respiratório.</w:t>
      </w:r>
    </w:p>
    <w:p w14:paraId="5B830B2D" w14:textId="3DBA453A" w:rsidR="00A02C22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>A ingestão de dieta com baixo teor de carboidrato, como a dieta de Atkins, promove a aceleração da lise de proteínas teciduais. Por consequência, à perda muscular e quebra de gordura.</w:t>
      </w:r>
    </w:p>
    <w:p w14:paraId="506229D3" w14:textId="0C617368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8"/>
          <w:szCs w:val="28"/>
          <w:u w:val="single"/>
        </w:rPr>
      </w:pPr>
      <w:r w:rsidRPr="00972D68">
        <w:rPr>
          <w:rFonts w:ascii="Arial" w:eastAsia="Times New Roman" w:hAnsi="Arial" w:cs="Arial"/>
          <w:b/>
          <w:bCs/>
          <w:sz w:val="28"/>
          <w:szCs w:val="28"/>
          <w:u w:val="single"/>
        </w:rPr>
        <w:t>Galactosemia</w:t>
      </w:r>
    </w:p>
    <w:p w14:paraId="29593931" w14:textId="40E8CA92" w:rsid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N</w:t>
      </w:r>
      <w:r w:rsidRPr="00972D68">
        <w:rPr>
          <w:rFonts w:ascii="Arial" w:eastAsia="Times New Roman" w:hAnsi="Arial" w:cs="Arial"/>
          <w:sz w:val="24"/>
          <w:szCs w:val="24"/>
        </w:rPr>
        <w:t>nível elevado de galactose no sangue</w:t>
      </w:r>
      <w:r>
        <w:rPr>
          <w:rFonts w:ascii="Arial" w:eastAsia="Times New Roman" w:hAnsi="Arial" w:cs="Arial"/>
          <w:sz w:val="24"/>
          <w:szCs w:val="24"/>
        </w:rPr>
        <w:t>. É</w:t>
      </w:r>
      <w:r w:rsidRPr="00972D68">
        <w:rPr>
          <w:rFonts w:ascii="Arial" w:eastAsia="Times New Roman" w:hAnsi="Arial" w:cs="Arial"/>
          <w:sz w:val="24"/>
          <w:szCs w:val="24"/>
        </w:rPr>
        <w:t xml:space="preserve"> um distúrbio do metabolismo de carboidratos que é causado pela falta de uma das enzimas necessárias para metabolizar a galactose, um tipo de açúcar que forma um açúcar mais complexo denominado lactose (o açúcar do leite). Um metabólito tóxico para o fígado e para os rins se acumula. O metabólito também danifica o cristalino, causando catarata. </w:t>
      </w:r>
    </w:p>
    <w:p w14:paraId="3DB02379" w14:textId="4F5D45A6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>Galactose é um tipo de açúcar presente no leite, como parte da lactose, e em algumas frutas e verduras. A deficiência de uma determinada enzima pode alterar a decomposição (metabolização) da galactose, que pode dar origem a níveis elevados de galactose no sangue (galactosemia). Há diferentes formas de galactosemia, mas a mais comum e a mais grave é chamada galactosemia clássica.</w:t>
      </w:r>
    </w:p>
    <w:p w14:paraId="3D5A0A8B" w14:textId="77777777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 w:rsidRPr="00972D68">
        <w:rPr>
          <w:rFonts w:ascii="Arial" w:eastAsia="Times New Roman" w:hAnsi="Arial" w:cs="Arial"/>
          <w:b/>
          <w:bCs/>
          <w:sz w:val="24"/>
          <w:szCs w:val="24"/>
        </w:rPr>
        <w:t>Sintomas de galactosemia</w:t>
      </w:r>
    </w:p>
    <w:p w14:paraId="42533A88" w14:textId="77777777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 xml:space="preserve">Inicialmente, recém-nascidos com galactosemia parecem normais, mas depois de alguns dias ou semanas consumindo leite materno ou fórmula láctea contendo lactose, eles perdem o apetite, vomitam, desenvolvem icterícia (pele e olhos </w:t>
      </w:r>
      <w:r w:rsidRPr="00972D68">
        <w:rPr>
          <w:rFonts w:ascii="Arial" w:eastAsia="Times New Roman" w:hAnsi="Arial" w:cs="Arial"/>
          <w:sz w:val="24"/>
          <w:szCs w:val="24"/>
        </w:rPr>
        <w:lastRenderedPageBreak/>
        <w:t>amarelos – consulte Icterícia no recém-nascido), apresentam diarreia e param de crescer normalmente. O funcionamento dos glóbulos brancos é afetado e podem ocorrer infecções graves.</w:t>
      </w:r>
    </w:p>
    <w:p w14:paraId="2FADC037" w14:textId="77777777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>Muitas crianças também têm catarata. As meninas apresentam, com frequência, ovários que não funcionam e somente algumas conseguem conceber naturalmente. Contudo, os meninos têm função testicular normal.</w:t>
      </w:r>
    </w:p>
    <w:p w14:paraId="0896AE89" w14:textId="77777777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>Se o tratamento for adiado, a criança afetada permanece com baixa estatura e apresenta deficiência intelectual ou pode morrer.</w:t>
      </w:r>
    </w:p>
    <w:p w14:paraId="335353B3" w14:textId="77777777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bookmarkStart w:id="1" w:name="_Hlk159945587"/>
      <w:r w:rsidRPr="00972D68">
        <w:rPr>
          <w:rFonts w:ascii="Arial" w:eastAsia="Times New Roman" w:hAnsi="Arial" w:cs="Arial"/>
          <w:b/>
          <w:bCs/>
          <w:sz w:val="24"/>
          <w:szCs w:val="24"/>
        </w:rPr>
        <w:t>Diagnóstico</w:t>
      </w:r>
      <w:bookmarkEnd w:id="1"/>
      <w:r w:rsidRPr="00972D68">
        <w:rPr>
          <w:rFonts w:ascii="Arial" w:eastAsia="Times New Roman" w:hAnsi="Arial" w:cs="Arial"/>
          <w:b/>
          <w:bCs/>
          <w:sz w:val="24"/>
          <w:szCs w:val="24"/>
        </w:rPr>
        <w:t xml:space="preserve"> de galactosemia</w:t>
      </w:r>
    </w:p>
    <w:p w14:paraId="1EBEBDD7" w14:textId="77777777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>Exames de sangue e urina</w:t>
      </w:r>
    </w:p>
    <w:p w14:paraId="1685A358" w14:textId="77777777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>A galactosemia é detectada por meio de um exame de sangue. Esse exame faz parte dos exames preventivos do recém-nascido realizados rotineiramente em todos os estados dos Estados Unidos. Antes da concepção, os adultos com irmão ou filho que se sabe ter o distúrbio podem ser testados para se descobrir se eles são portadores do gene que causa a doença. Caso dois portadores concebam uma criança, a criança terá uma chance em quatro de nascer com a doença. Um portador é uma pessoa que tem um gene anômalo para um distúrbio, mas não apresenta sintomas nem sinais evidentes do distúrbio.</w:t>
      </w:r>
    </w:p>
    <w:p w14:paraId="43C2B353" w14:textId="77777777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>Outro exame é realizado para tentar detectar níveis elevados de galactose na urina.</w:t>
      </w:r>
    </w:p>
    <w:p w14:paraId="564F6A7B" w14:textId="77777777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 w:rsidRPr="00972D68">
        <w:rPr>
          <w:rFonts w:ascii="Arial" w:eastAsia="Times New Roman" w:hAnsi="Arial" w:cs="Arial"/>
          <w:b/>
          <w:bCs/>
          <w:sz w:val="24"/>
          <w:szCs w:val="24"/>
        </w:rPr>
        <w:t>Tratamento de galactosemia</w:t>
      </w:r>
    </w:p>
    <w:p w14:paraId="3FB4C44E" w14:textId="77777777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>Eliminar a galactose da dieta</w:t>
      </w:r>
    </w:p>
    <w:p w14:paraId="14DBB317" w14:textId="77777777" w:rsidR="00972D68" w:rsidRPr="00972D68" w:rsidRDefault="00972D68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72D68">
        <w:rPr>
          <w:rFonts w:ascii="Arial" w:eastAsia="Times New Roman" w:hAnsi="Arial" w:cs="Arial"/>
          <w:sz w:val="24"/>
          <w:szCs w:val="24"/>
        </w:rPr>
        <w:t xml:space="preserve">A galactosemia é tratada ao eliminar por completo o leite e os laticínios, que são as principais fontes de galactose, da dieta da criança afetada. Como a galactose é encontrada tanto em leite materno como em fórmulas lácteas à base de leite de vaca, os bebês costumam ser alimentados com uma fórmula láctea à base de seja </w:t>
      </w:r>
      <w:r w:rsidRPr="00972D68">
        <w:rPr>
          <w:rFonts w:ascii="Arial" w:eastAsia="Times New Roman" w:hAnsi="Arial" w:cs="Arial"/>
          <w:sz w:val="24"/>
          <w:szCs w:val="24"/>
        </w:rPr>
        <w:lastRenderedPageBreak/>
        <w:t>depois de serem diagnosticados. A pessoa que apresenta esse distúrbio precisa restringir a ingestão de galactose por toda a vida. A galactose também pode ser encontrada, mas em níveis muito mais baixos, em algumas frutas, verduras e produtos do mar, como algas marinhas, porém, ainda não foi demonstrado que evitar esses alimentos de fato ajuda. Ela também é usada como adoçante em muitos alimentos. Muitas pessoas precisam tomar suplementos de cálcio vitamina.</w:t>
      </w:r>
    </w:p>
    <w:p w14:paraId="4B722929" w14:textId="5C4D0110" w:rsidR="00972D68" w:rsidRDefault="001A5EB0" w:rsidP="00972D6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8"/>
          <w:szCs w:val="28"/>
          <w:u w:val="single"/>
        </w:rPr>
      </w:pPr>
      <w:r w:rsidRPr="001A5EB0">
        <w:rPr>
          <w:rFonts w:ascii="Arial" w:eastAsia="Times New Roman" w:hAnsi="Arial" w:cs="Arial"/>
          <w:b/>
          <w:bCs/>
          <w:sz w:val="28"/>
          <w:szCs w:val="28"/>
          <w:u w:val="single"/>
        </w:rPr>
        <w:t>Diabetes Mellitus</w:t>
      </w:r>
    </w:p>
    <w:p w14:paraId="112E972F" w14:textId="443838B9" w:rsidR="002C42E9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C42E9">
        <w:rPr>
          <w:rFonts w:ascii="Arial" w:eastAsia="Times New Roman" w:hAnsi="Arial" w:cs="Arial"/>
          <w:sz w:val="24"/>
          <w:szCs w:val="24"/>
        </w:rPr>
        <w:t>O Diabetes Mellitus, consequência da produção inadequada de insulina ou anormalidades dos receptores, é um distúrbio metabólico generalizado no qual a glicose não consegue atingir ou ser utilizada adequadamente pelas células.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2C42E9">
        <w:rPr>
          <w:rFonts w:ascii="Arial" w:eastAsia="Times New Roman" w:hAnsi="Arial" w:cs="Arial"/>
          <w:sz w:val="24"/>
          <w:szCs w:val="24"/>
        </w:rPr>
        <w:t>É por isso que o sinal cardinal desse distúrbio é a HIPERGLICEMIA.</w:t>
      </w:r>
    </w:p>
    <w:p w14:paraId="7CBCDA43" w14:textId="1EB755BD" w:rsidR="002C42E9" w:rsidRPr="002C42E9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C42E9">
        <w:rPr>
          <w:rFonts w:ascii="Arial" w:eastAsia="Times New Roman" w:hAnsi="Arial" w:cs="Arial"/>
          <w:sz w:val="24"/>
          <w:szCs w:val="24"/>
        </w:rPr>
        <w:t>A diabetes mellitus é causada por problemas na secreção da insulina ou na ação desse hormônio. A diabetes mellitus tipo 1 é desencadeada pela destruição das células do pâncreas responsáveis pela produção de insulina. Nesse caso, percebemos a ocorrência de um problema autoimune, ou seja, as células do pâncreas são atacadas pelo sistema imune do próprio paciente. Já na diabetes mellitus tipo 2, o que se verifica é um problema na secreção ou ação da insulina. A diabetes tipo 2 geralmente acontece em pessoas com sobrepeso ou obesidade. A diabetes gestacional, por sua vez, não possui causa bem esclarecida.</w:t>
      </w:r>
    </w:p>
    <w:p w14:paraId="09AE3177" w14:textId="77777777" w:rsidR="002C42E9" w:rsidRPr="008B309A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 w:rsidRPr="008B309A">
        <w:rPr>
          <w:rFonts w:ascii="Arial" w:eastAsia="Times New Roman" w:hAnsi="Arial" w:cs="Arial"/>
          <w:b/>
          <w:bCs/>
          <w:sz w:val="24"/>
          <w:szCs w:val="24"/>
        </w:rPr>
        <w:t>Tipos de diabetes</w:t>
      </w:r>
    </w:p>
    <w:p w14:paraId="7AAC472B" w14:textId="77777777" w:rsidR="002C42E9" w:rsidRPr="002C42E9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C42E9">
        <w:rPr>
          <w:rFonts w:ascii="Arial" w:eastAsia="Times New Roman" w:hAnsi="Arial" w:cs="Arial"/>
          <w:sz w:val="24"/>
          <w:szCs w:val="24"/>
        </w:rPr>
        <w:t>Entre os vários tipos de diabetes, podemos destacar:</w:t>
      </w:r>
    </w:p>
    <w:p w14:paraId="7EDA88CC" w14:textId="34CF68DB" w:rsidR="002C42E9" w:rsidRPr="002C42E9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C42E9">
        <w:rPr>
          <w:rFonts w:ascii="Arial" w:eastAsia="Times New Roman" w:hAnsi="Arial" w:cs="Arial"/>
          <w:sz w:val="24"/>
          <w:szCs w:val="24"/>
        </w:rPr>
        <w:t>Diabetes tipo 1</w:t>
      </w:r>
      <w:r>
        <w:rPr>
          <w:rFonts w:ascii="Arial" w:eastAsia="Times New Roman" w:hAnsi="Arial" w:cs="Arial"/>
          <w:sz w:val="24"/>
          <w:szCs w:val="24"/>
        </w:rPr>
        <w:t xml:space="preserve">: </w:t>
      </w:r>
      <w:r w:rsidRPr="002C42E9">
        <w:rPr>
          <w:rFonts w:ascii="Arial" w:eastAsia="Times New Roman" w:hAnsi="Arial" w:cs="Arial"/>
          <w:sz w:val="24"/>
          <w:szCs w:val="24"/>
        </w:rPr>
        <w:t>é uma doença autoimune, isto é, o sistema imunitário (sistema de defesa) ataca e destrói as próprias células do pâncreas, onde a insulina é produzida. Assim, o pâncreas deixa de produzir a insulina corretamente.</w:t>
      </w:r>
    </w:p>
    <w:p w14:paraId="20BEE4E2" w14:textId="77777777" w:rsidR="002C42E9" w:rsidRPr="002C42E9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565F85CC" w14:textId="4E95D784" w:rsidR="002C42E9" w:rsidRPr="002C42E9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C42E9">
        <w:rPr>
          <w:rFonts w:ascii="Arial" w:eastAsia="Times New Roman" w:hAnsi="Arial" w:cs="Arial"/>
          <w:sz w:val="24"/>
          <w:szCs w:val="24"/>
        </w:rPr>
        <w:lastRenderedPageBreak/>
        <w:t xml:space="preserve">Assim, nas pessoas com diabetes tipo 1 é necessário administrar insulina diariamente, sendo este tipo de doença, por vezes, denominada de diabetes insulino-dependente. </w:t>
      </w:r>
    </w:p>
    <w:p w14:paraId="40908EAE" w14:textId="56581081" w:rsidR="002C42E9" w:rsidRPr="002C42E9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C42E9">
        <w:rPr>
          <w:rFonts w:ascii="Arial" w:eastAsia="Times New Roman" w:hAnsi="Arial" w:cs="Arial"/>
          <w:sz w:val="24"/>
          <w:szCs w:val="24"/>
        </w:rPr>
        <w:t>Diabetes tipo 2</w:t>
      </w:r>
      <w:r w:rsidR="008B309A">
        <w:rPr>
          <w:rFonts w:ascii="Arial" w:eastAsia="Times New Roman" w:hAnsi="Arial" w:cs="Arial"/>
          <w:sz w:val="24"/>
          <w:szCs w:val="24"/>
        </w:rPr>
        <w:t xml:space="preserve">: </w:t>
      </w:r>
      <w:r w:rsidRPr="002C42E9">
        <w:rPr>
          <w:rFonts w:ascii="Arial" w:eastAsia="Times New Roman" w:hAnsi="Arial" w:cs="Arial"/>
          <w:sz w:val="24"/>
          <w:szCs w:val="24"/>
        </w:rPr>
        <w:t>é a forma mais frequente da doença e ocorre quando o corpo se torna resistente à insulina produzida, provocando o aumento da glicose no sangue.</w:t>
      </w:r>
    </w:p>
    <w:p w14:paraId="1CA7D089" w14:textId="77777777" w:rsidR="002C42E9" w:rsidRPr="002C42E9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C42E9">
        <w:rPr>
          <w:rFonts w:ascii="Arial" w:eastAsia="Times New Roman" w:hAnsi="Arial" w:cs="Arial"/>
          <w:sz w:val="24"/>
          <w:szCs w:val="24"/>
        </w:rPr>
        <w:t>Ao contrário da diabetes tipo 1, o pâncreas continua a produzir insulina, contudo, as células não respondem de forma eficaz, ou seja, neste caso a glicose também não é processada normalmente, acumulando-se na corrente sanguínea.</w:t>
      </w:r>
    </w:p>
    <w:p w14:paraId="737E324E" w14:textId="16EDD05D" w:rsidR="002C42E9" w:rsidRPr="002C42E9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C42E9">
        <w:rPr>
          <w:rFonts w:ascii="Arial" w:eastAsia="Times New Roman" w:hAnsi="Arial" w:cs="Arial"/>
          <w:sz w:val="24"/>
          <w:szCs w:val="24"/>
        </w:rPr>
        <w:t>Diabetes gestacional</w:t>
      </w:r>
      <w:r w:rsidR="008B309A">
        <w:rPr>
          <w:rFonts w:ascii="Arial" w:eastAsia="Times New Roman" w:hAnsi="Arial" w:cs="Arial"/>
          <w:sz w:val="24"/>
          <w:szCs w:val="24"/>
        </w:rPr>
        <w:t xml:space="preserve">: </w:t>
      </w:r>
      <w:r w:rsidRPr="002C42E9">
        <w:rPr>
          <w:rFonts w:ascii="Arial" w:eastAsia="Times New Roman" w:hAnsi="Arial" w:cs="Arial"/>
          <w:sz w:val="24"/>
          <w:szCs w:val="24"/>
        </w:rPr>
        <w:t>ocorre quando existe uma grande quantidade de glicose no sangue, durante a gravidez. O aumento da glicose no sangue ocorre devido à presença de hormonas produzidas na placenta que interferem com o funcionamento da insulina.</w:t>
      </w:r>
    </w:p>
    <w:p w14:paraId="417B516F" w14:textId="77777777" w:rsidR="002C42E9" w:rsidRPr="002C42E9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C42E9">
        <w:rPr>
          <w:rFonts w:ascii="Arial" w:eastAsia="Times New Roman" w:hAnsi="Arial" w:cs="Arial"/>
          <w:sz w:val="24"/>
          <w:szCs w:val="24"/>
        </w:rPr>
        <w:t>Este tipo de diabetes não ocorre em todas as mulheres e, geralmente, resolve-se de forma espontânea, após o parto. As mulheres com diabetes gestacional têm risco aumentado de no futuro desenvolverem diabetes tipo 2.</w:t>
      </w:r>
    </w:p>
    <w:p w14:paraId="3B4F4988" w14:textId="2BB4F93D" w:rsidR="002C42E9" w:rsidRPr="002C42E9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C42E9">
        <w:rPr>
          <w:rFonts w:ascii="Arial" w:eastAsia="Times New Roman" w:hAnsi="Arial" w:cs="Arial"/>
          <w:sz w:val="24"/>
          <w:szCs w:val="24"/>
        </w:rPr>
        <w:t>Pré-diabetes</w:t>
      </w:r>
      <w:r w:rsidR="008B309A">
        <w:rPr>
          <w:rFonts w:ascii="Arial" w:eastAsia="Times New Roman" w:hAnsi="Arial" w:cs="Arial"/>
          <w:sz w:val="24"/>
          <w:szCs w:val="24"/>
        </w:rPr>
        <w:t xml:space="preserve">: </w:t>
      </w:r>
      <w:r w:rsidRPr="002C42E9">
        <w:rPr>
          <w:rFonts w:ascii="Arial" w:eastAsia="Times New Roman" w:hAnsi="Arial" w:cs="Arial"/>
          <w:sz w:val="24"/>
          <w:szCs w:val="24"/>
        </w:rPr>
        <w:t>ocorre quando os níveis de glucose no sangue são altos, mas não o suficiente para ser diagnosticado como diabetes tipo 2.</w:t>
      </w:r>
    </w:p>
    <w:p w14:paraId="73C59CF0" w14:textId="77777777" w:rsidR="002C42E9" w:rsidRPr="002C42E9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C42E9">
        <w:rPr>
          <w:rFonts w:ascii="Arial" w:eastAsia="Times New Roman" w:hAnsi="Arial" w:cs="Arial"/>
          <w:sz w:val="24"/>
          <w:szCs w:val="24"/>
        </w:rPr>
        <w:t>Estes doentes devem tomar diversas medidas preventivas, conforme abordaremos adiante, e necessitam de vigilância para que o diagnóstico de diabetes seja efetuado de forma atempada.</w:t>
      </w:r>
    </w:p>
    <w:p w14:paraId="6E590B48" w14:textId="77777777" w:rsidR="002C42E9" w:rsidRPr="002C42E9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C42E9">
        <w:rPr>
          <w:rFonts w:ascii="Arial" w:eastAsia="Times New Roman" w:hAnsi="Arial" w:cs="Arial"/>
          <w:sz w:val="24"/>
          <w:szCs w:val="24"/>
        </w:rPr>
        <w:t>Diabetes infantil (em crianças)</w:t>
      </w:r>
    </w:p>
    <w:p w14:paraId="6912AF95" w14:textId="77777777" w:rsidR="002C42E9" w:rsidRPr="002C42E9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C42E9">
        <w:rPr>
          <w:rFonts w:ascii="Arial" w:eastAsia="Times New Roman" w:hAnsi="Arial" w:cs="Arial"/>
          <w:sz w:val="24"/>
          <w:szCs w:val="24"/>
        </w:rPr>
        <w:t>Tal como acontece nos adultos, as crianças podem desenvolver diabetes tipo 1 (e mais raramente tipo 2), sendo, portanto, também importante controlar os níveis de “açúcar” no sangue nos mais jovens.</w:t>
      </w:r>
    </w:p>
    <w:p w14:paraId="0CE6CCA9" w14:textId="77777777" w:rsidR="002C42E9" w:rsidRPr="002C42E9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0D462798" w14:textId="77777777" w:rsidR="002C42E9" w:rsidRPr="002C42E9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C42E9">
        <w:rPr>
          <w:rFonts w:ascii="Arial" w:eastAsia="Times New Roman" w:hAnsi="Arial" w:cs="Arial"/>
          <w:sz w:val="24"/>
          <w:szCs w:val="24"/>
        </w:rPr>
        <w:lastRenderedPageBreak/>
        <w:t>Diabetes tipo 1 em crianças - O tipo autoimune de diabetes começa frequentemente na infância. Um dos primeiros sintomas é o aumento da micção (vontade súbita de urinar) o que leva as crianças frequentemente a urinar na cama, devendo os pais estar atentos a este fenómeno e consultar o médico em caso de dúvidas.</w:t>
      </w:r>
    </w:p>
    <w:p w14:paraId="4D50A114" w14:textId="7A1C0C66" w:rsidR="00A02C22" w:rsidRDefault="002C42E9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C42E9">
        <w:rPr>
          <w:rFonts w:ascii="Arial" w:eastAsia="Times New Roman" w:hAnsi="Arial" w:cs="Arial"/>
          <w:sz w:val="24"/>
          <w:szCs w:val="24"/>
        </w:rPr>
        <w:t>Diabetes tipo 2 em crianças - A diabetes tipo 2 costumava ser rara em crianças, no entanto, atualmente, o aumento do número de casos de obesidade (excesso de peso) infantil levou, consequentemente, ao aumento significativo da diabetes tipo 2 em crianças.</w:t>
      </w:r>
    </w:p>
    <w:p w14:paraId="4CC38092" w14:textId="27A6319A" w:rsidR="008B309A" w:rsidRPr="008B309A" w:rsidRDefault="008B309A" w:rsidP="008B309A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 w:rsidRPr="008B309A">
        <w:rPr>
          <w:rFonts w:ascii="Arial" w:eastAsia="Times New Roman" w:hAnsi="Arial" w:cs="Arial"/>
          <w:b/>
          <w:bCs/>
          <w:sz w:val="24"/>
          <w:szCs w:val="24"/>
        </w:rPr>
        <w:t>Sintomas da diabetes mellitus</w:t>
      </w:r>
    </w:p>
    <w:p w14:paraId="0328327D" w14:textId="77777777" w:rsidR="008B309A" w:rsidRPr="008B309A" w:rsidRDefault="008B309A" w:rsidP="008B309A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B309A">
        <w:rPr>
          <w:rFonts w:ascii="Arial" w:eastAsia="Times New Roman" w:hAnsi="Arial" w:cs="Arial"/>
          <w:sz w:val="24"/>
          <w:szCs w:val="24"/>
        </w:rPr>
        <w:t>A diabetes mellitus desencadeia a chamada hiperglicemia, que causa o aumento dos níveis de glicose no sangue. A hiperglicemia manifesta como sintomas:</w:t>
      </w:r>
    </w:p>
    <w:p w14:paraId="17F390C9" w14:textId="77777777" w:rsidR="008B309A" w:rsidRPr="008B309A" w:rsidRDefault="008B309A" w:rsidP="008B309A">
      <w:pPr>
        <w:pStyle w:val="Prrafodelista"/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B309A">
        <w:rPr>
          <w:rFonts w:ascii="Arial" w:eastAsia="Times New Roman" w:hAnsi="Arial" w:cs="Arial"/>
          <w:sz w:val="24"/>
          <w:szCs w:val="24"/>
        </w:rPr>
        <w:t>Produção de urina em excesso (poliúria);</w:t>
      </w:r>
    </w:p>
    <w:p w14:paraId="6591265B" w14:textId="77777777" w:rsidR="008B309A" w:rsidRPr="008B309A" w:rsidRDefault="008B309A" w:rsidP="008B309A">
      <w:pPr>
        <w:pStyle w:val="Prrafodelista"/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B309A">
        <w:rPr>
          <w:rFonts w:ascii="Arial" w:eastAsia="Times New Roman" w:hAnsi="Arial" w:cs="Arial"/>
          <w:sz w:val="24"/>
          <w:szCs w:val="24"/>
        </w:rPr>
        <w:t>Volume de eliminação de urina maior no período noturno que no diurno (nictúria);</w:t>
      </w:r>
    </w:p>
    <w:p w14:paraId="28F274E9" w14:textId="77777777" w:rsidR="008B309A" w:rsidRPr="008B309A" w:rsidRDefault="008B309A" w:rsidP="008B309A">
      <w:pPr>
        <w:pStyle w:val="Prrafodelista"/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B309A">
        <w:rPr>
          <w:rFonts w:ascii="Arial" w:eastAsia="Times New Roman" w:hAnsi="Arial" w:cs="Arial"/>
          <w:sz w:val="24"/>
          <w:szCs w:val="24"/>
        </w:rPr>
        <w:t>Perda de peso;</w:t>
      </w:r>
    </w:p>
    <w:p w14:paraId="43D4F741" w14:textId="77777777" w:rsidR="008B309A" w:rsidRPr="008B309A" w:rsidRDefault="008B309A" w:rsidP="008B309A">
      <w:pPr>
        <w:pStyle w:val="Prrafodelista"/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B309A">
        <w:rPr>
          <w:rFonts w:ascii="Arial" w:eastAsia="Times New Roman" w:hAnsi="Arial" w:cs="Arial"/>
          <w:sz w:val="24"/>
          <w:szCs w:val="24"/>
        </w:rPr>
        <w:t>Fome excessiva (polifagia);</w:t>
      </w:r>
    </w:p>
    <w:p w14:paraId="12C0F8A4" w14:textId="77777777" w:rsidR="008B309A" w:rsidRPr="008B309A" w:rsidRDefault="008B309A" w:rsidP="008B309A">
      <w:pPr>
        <w:pStyle w:val="Prrafodelista"/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B309A">
        <w:rPr>
          <w:rFonts w:ascii="Arial" w:eastAsia="Times New Roman" w:hAnsi="Arial" w:cs="Arial"/>
          <w:sz w:val="24"/>
          <w:szCs w:val="24"/>
        </w:rPr>
        <w:t>Sede excessiva (polidipsia);</w:t>
      </w:r>
    </w:p>
    <w:p w14:paraId="3CB7FFFA" w14:textId="77777777" w:rsidR="008B309A" w:rsidRPr="008B309A" w:rsidRDefault="008B309A" w:rsidP="008B309A">
      <w:pPr>
        <w:pStyle w:val="Prrafodelista"/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B309A">
        <w:rPr>
          <w:rFonts w:ascii="Arial" w:eastAsia="Times New Roman" w:hAnsi="Arial" w:cs="Arial"/>
          <w:sz w:val="24"/>
          <w:szCs w:val="24"/>
        </w:rPr>
        <w:t>Boca seca;</w:t>
      </w:r>
    </w:p>
    <w:p w14:paraId="38CDEEA7" w14:textId="77777777" w:rsidR="008B309A" w:rsidRPr="008B309A" w:rsidRDefault="008B309A" w:rsidP="008B309A">
      <w:pPr>
        <w:pStyle w:val="Prrafodelista"/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B309A">
        <w:rPr>
          <w:rFonts w:ascii="Arial" w:eastAsia="Times New Roman" w:hAnsi="Arial" w:cs="Arial"/>
          <w:sz w:val="24"/>
          <w:szCs w:val="24"/>
        </w:rPr>
        <w:t>Fraqueza;</w:t>
      </w:r>
    </w:p>
    <w:p w14:paraId="4C578196" w14:textId="77777777" w:rsidR="008B309A" w:rsidRPr="008B309A" w:rsidRDefault="008B309A" w:rsidP="008B309A">
      <w:pPr>
        <w:pStyle w:val="Prrafodelista"/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B309A">
        <w:rPr>
          <w:rFonts w:ascii="Arial" w:eastAsia="Times New Roman" w:hAnsi="Arial" w:cs="Arial"/>
          <w:sz w:val="24"/>
          <w:szCs w:val="24"/>
        </w:rPr>
        <w:t>Visão turva.</w:t>
      </w:r>
    </w:p>
    <w:p w14:paraId="00CE0ABE" w14:textId="0D1A839D" w:rsidR="008B309A" w:rsidRPr="008B309A" w:rsidRDefault="008B309A" w:rsidP="008B309A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 w:rsidRPr="008B309A">
        <w:rPr>
          <w:rFonts w:ascii="Arial" w:eastAsia="Times New Roman" w:hAnsi="Arial" w:cs="Arial"/>
          <w:sz w:val="24"/>
          <w:szCs w:val="24"/>
        </w:rPr>
        <w:t>Vale destacar que a hiperglicemia crônica pode desencadear complicação, levando à disfunção e falência de vários órgãos, tais como olhos, rins, coração e nervos</w:t>
      </w:r>
      <w:r>
        <w:rPr>
          <w:rFonts w:ascii="Arial" w:eastAsia="Times New Roman" w:hAnsi="Arial" w:cs="Arial"/>
          <w:b/>
          <w:bCs/>
          <w:sz w:val="24"/>
          <w:szCs w:val="24"/>
        </w:rPr>
        <w:t>.</w:t>
      </w:r>
    </w:p>
    <w:p w14:paraId="21149BF8" w14:textId="54932A66" w:rsidR="008B309A" w:rsidRDefault="008B309A" w:rsidP="002C42E9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 w:rsidRPr="008B309A">
        <w:rPr>
          <w:rFonts w:ascii="Arial" w:eastAsia="Times New Roman" w:hAnsi="Arial" w:cs="Arial"/>
          <w:b/>
          <w:bCs/>
          <w:sz w:val="24"/>
          <w:szCs w:val="24"/>
        </w:rPr>
        <w:t>Diagnóstico</w:t>
      </w:r>
    </w:p>
    <w:p w14:paraId="642C68EA" w14:textId="7BDC7C22" w:rsidR="008B309A" w:rsidRPr="008B309A" w:rsidRDefault="008B309A" w:rsidP="008B309A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B309A">
        <w:rPr>
          <w:rFonts w:ascii="Arial" w:eastAsia="Times New Roman" w:hAnsi="Arial" w:cs="Arial"/>
          <w:sz w:val="24"/>
          <w:szCs w:val="24"/>
        </w:rPr>
        <w:t xml:space="preserve">Para realizar o diagnóstico correto de diabetes mellitus, é necessário analisar os sintomas e realizar alguns exames para confirmar as suspeitas. Os exames </w:t>
      </w:r>
      <w:r w:rsidRPr="008B309A">
        <w:rPr>
          <w:rFonts w:ascii="Arial" w:eastAsia="Times New Roman" w:hAnsi="Arial" w:cs="Arial"/>
          <w:sz w:val="24"/>
          <w:szCs w:val="24"/>
        </w:rPr>
        <w:lastRenderedPageBreak/>
        <w:t xml:space="preserve">recomendados são: glicemia de jejum, teste oral de tolerância à glicose (TTG-75) e glicemia casual.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B309A" w:rsidRPr="008B309A" w14:paraId="17E05AEF" w14:textId="77777777" w:rsidTr="008B309A">
        <w:trPr>
          <w:trHeight w:val="706"/>
        </w:trPr>
        <w:tc>
          <w:tcPr>
            <w:tcW w:w="4414" w:type="dxa"/>
          </w:tcPr>
          <w:p w14:paraId="2FE59E64" w14:textId="73AD6261" w:rsidR="008B309A" w:rsidRPr="008B309A" w:rsidRDefault="008B309A" w:rsidP="008B309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B309A">
              <w:rPr>
                <w:rFonts w:ascii="Arial" w:hAnsi="Arial" w:cs="Arial"/>
                <w:sz w:val="24"/>
                <w:szCs w:val="24"/>
              </w:rPr>
              <w:t>Pré-diabetes</w:t>
            </w:r>
          </w:p>
        </w:tc>
        <w:tc>
          <w:tcPr>
            <w:tcW w:w="4414" w:type="dxa"/>
          </w:tcPr>
          <w:p w14:paraId="16FA356D" w14:textId="7EAEA896" w:rsidR="008B309A" w:rsidRPr="008B309A" w:rsidRDefault="008B309A" w:rsidP="008B309A">
            <w:pPr>
              <w:spacing w:before="100" w:beforeAutospacing="1" w:after="100" w:afterAutospacing="1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8B309A">
              <w:rPr>
                <w:rFonts w:ascii="Arial" w:hAnsi="Arial" w:cs="Arial"/>
                <w:sz w:val="24"/>
                <w:szCs w:val="24"/>
              </w:rPr>
              <w:t>Glicemia de jejum entre 101 mg/dl e 125 mg/dl.</w:t>
            </w:r>
          </w:p>
        </w:tc>
      </w:tr>
      <w:tr w:rsidR="008B309A" w:rsidRPr="008B309A" w14:paraId="5F290398" w14:textId="77777777" w:rsidTr="008B309A">
        <w:tc>
          <w:tcPr>
            <w:tcW w:w="4414" w:type="dxa"/>
          </w:tcPr>
          <w:p w14:paraId="150D4F7B" w14:textId="35959040" w:rsidR="008B309A" w:rsidRPr="008B309A" w:rsidRDefault="008B309A" w:rsidP="008B309A">
            <w:pPr>
              <w:spacing w:before="100" w:beforeAutospacing="1" w:after="100" w:afterAutospacing="1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8B309A">
              <w:rPr>
                <w:rFonts w:ascii="Arial" w:eastAsia="Times New Roman" w:hAnsi="Arial" w:cs="Arial"/>
                <w:sz w:val="24"/>
                <w:szCs w:val="24"/>
              </w:rPr>
              <w:t>Diabetes tipo 1 e tipo 2</w:t>
            </w:r>
          </w:p>
        </w:tc>
        <w:tc>
          <w:tcPr>
            <w:tcW w:w="4414" w:type="dxa"/>
          </w:tcPr>
          <w:p w14:paraId="2628714A" w14:textId="77777777" w:rsidR="008B309A" w:rsidRPr="008B309A" w:rsidRDefault="008B309A" w:rsidP="008B309A">
            <w:pPr>
              <w:spacing w:before="100" w:beforeAutospacing="1" w:after="100" w:afterAutospacing="1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8B309A">
              <w:rPr>
                <w:rFonts w:ascii="Arial" w:eastAsia="Times New Roman" w:hAnsi="Arial" w:cs="Arial"/>
                <w:sz w:val="24"/>
                <w:szCs w:val="24"/>
              </w:rPr>
              <w:t>Glicemia de jejum maior ou igual a 126 mg/dl em mais de uma ocasião.</w:t>
            </w:r>
          </w:p>
          <w:p w14:paraId="1E8EEC11" w14:textId="77777777" w:rsidR="008B309A" w:rsidRPr="008B309A" w:rsidRDefault="008B309A" w:rsidP="008B309A">
            <w:pPr>
              <w:spacing w:before="100" w:beforeAutospacing="1" w:after="100" w:afterAutospacing="1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8B309A">
              <w:rPr>
                <w:rFonts w:ascii="Arial" w:eastAsia="Times New Roman" w:hAnsi="Arial" w:cs="Arial"/>
                <w:sz w:val="24"/>
                <w:szCs w:val="24"/>
              </w:rPr>
              <w:t>Glicemia maior ou igual a 200 mg/dl após duas horas de uma carga de 75 g de glicose.</w:t>
            </w:r>
          </w:p>
          <w:p w14:paraId="3AAECE31" w14:textId="49F0022B" w:rsidR="008B309A" w:rsidRPr="008B309A" w:rsidRDefault="008B309A" w:rsidP="008B309A">
            <w:pPr>
              <w:spacing w:before="100" w:beforeAutospacing="1" w:after="100" w:afterAutospacing="1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8B309A">
              <w:rPr>
                <w:rFonts w:ascii="Arial" w:eastAsia="Times New Roman" w:hAnsi="Arial" w:cs="Arial"/>
                <w:sz w:val="24"/>
                <w:szCs w:val="24"/>
              </w:rPr>
              <w:t>Glicemia casual maior ou igual a 200 com a presença de sintomas.</w:t>
            </w:r>
          </w:p>
        </w:tc>
      </w:tr>
      <w:tr w:rsidR="008B309A" w:rsidRPr="008B309A" w14:paraId="0A0596DC" w14:textId="77777777" w:rsidTr="008B309A">
        <w:tc>
          <w:tcPr>
            <w:tcW w:w="4414" w:type="dxa"/>
          </w:tcPr>
          <w:p w14:paraId="437BB73C" w14:textId="5BA4E2E2" w:rsidR="008B309A" w:rsidRPr="008B309A" w:rsidRDefault="008B309A" w:rsidP="008B309A">
            <w:pPr>
              <w:spacing w:before="100" w:beforeAutospacing="1" w:after="100" w:afterAutospacing="1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8B309A">
              <w:rPr>
                <w:rFonts w:ascii="Arial" w:hAnsi="Arial" w:cs="Arial"/>
                <w:sz w:val="24"/>
                <w:szCs w:val="24"/>
              </w:rPr>
              <w:t>Diabetes gestacional</w:t>
            </w:r>
          </w:p>
        </w:tc>
        <w:tc>
          <w:tcPr>
            <w:tcW w:w="4414" w:type="dxa"/>
          </w:tcPr>
          <w:p w14:paraId="034C2B4B" w14:textId="77777777" w:rsidR="008B309A" w:rsidRPr="008B309A" w:rsidRDefault="008B309A" w:rsidP="008B309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B309A">
              <w:rPr>
                <w:rFonts w:ascii="Arial" w:hAnsi="Arial" w:cs="Arial"/>
                <w:sz w:val="24"/>
                <w:szCs w:val="24"/>
              </w:rPr>
              <w:t>Glicemia de jejum maior ou igual a 110 mg/dl em mais de uma ocasião.</w:t>
            </w:r>
          </w:p>
          <w:p w14:paraId="7C314A8A" w14:textId="6A4C23C1" w:rsidR="008B309A" w:rsidRPr="008B309A" w:rsidRDefault="008B309A" w:rsidP="008B309A">
            <w:pPr>
              <w:spacing w:before="100" w:beforeAutospacing="1" w:after="100" w:afterAutospacing="1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8B309A">
              <w:rPr>
                <w:rFonts w:ascii="Arial" w:hAnsi="Arial" w:cs="Arial"/>
                <w:sz w:val="24"/>
                <w:szCs w:val="24"/>
              </w:rPr>
              <w:t>Glicemia maior ou igual a 140 mg/dl após duas horas de uma carga de 75 g de glicose."</w:t>
            </w:r>
          </w:p>
        </w:tc>
      </w:tr>
    </w:tbl>
    <w:p w14:paraId="339F8FD0" w14:textId="134DD15D" w:rsidR="008B309A" w:rsidRPr="00E0103E" w:rsidRDefault="008B309A" w:rsidP="008B309A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 w:rsidRPr="00E0103E">
        <w:rPr>
          <w:rFonts w:ascii="Arial" w:eastAsia="Times New Roman" w:hAnsi="Arial" w:cs="Arial"/>
          <w:b/>
          <w:bCs/>
          <w:sz w:val="24"/>
          <w:szCs w:val="24"/>
        </w:rPr>
        <w:t>Tratamento de diabetes mellitus</w:t>
      </w:r>
    </w:p>
    <w:p w14:paraId="02A961DB" w14:textId="77777777" w:rsidR="008B309A" w:rsidRPr="008B309A" w:rsidRDefault="008B309A" w:rsidP="008B309A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B309A">
        <w:rPr>
          <w:rFonts w:ascii="Arial" w:eastAsia="Times New Roman" w:hAnsi="Arial" w:cs="Arial"/>
          <w:sz w:val="24"/>
          <w:szCs w:val="24"/>
        </w:rPr>
        <w:t>A diabetes mellitus, em suas diferentes formas, apresenta tratamento voltado para o controle dos níveis de glicose no sangue e para evitar complicações. Entre as principais recomendações médicas, está uma dieta saudável e com quantidade de carboidratos reduzida. Além da dieta, é importante a realização de exercícios físicos. Alguns pacientes, além de controlar a alimentação, devem fazer uso da insulina. A frequência da aplicação do hormônio varia de pessoa para pessoa e deve ser avaliada pelo médico.</w:t>
      </w:r>
    </w:p>
    <w:p w14:paraId="371BC063" w14:textId="4C1E31C4" w:rsidR="008B309A" w:rsidRPr="008B309A" w:rsidRDefault="00E0103E" w:rsidP="008B309A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4AC193E2" wp14:editId="21DD915C">
            <wp:extent cx="5715000" cy="4133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3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B067CA" w14:textId="59EDAEFA" w:rsidR="008B309A" w:rsidRPr="008B309A" w:rsidRDefault="008B309A" w:rsidP="008B309A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B309A">
        <w:rPr>
          <w:rFonts w:ascii="Arial" w:eastAsia="Times New Roman" w:hAnsi="Arial" w:cs="Arial"/>
          <w:sz w:val="24"/>
          <w:szCs w:val="24"/>
        </w:rPr>
        <w:t>Desse modo, podemos concluir que a diabetes mellitus pode ser extremamente grave se não tratada adequadamente. Entretanto, um acompanhamento correto pode fazer com que complicações sejam evitadas e o paciente tenha uma vida normal.</w:t>
      </w:r>
    </w:p>
    <w:p w14:paraId="108A885A" w14:textId="77777777" w:rsidR="008B309A" w:rsidRPr="008B309A" w:rsidRDefault="008B309A" w:rsidP="008B309A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66BC5A6D" w14:textId="3D6800A6" w:rsidR="008B309A" w:rsidRPr="0078094D" w:rsidRDefault="008B309A" w:rsidP="008B309A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sectPr w:rsidR="008B309A" w:rsidRPr="007809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F3363"/>
    <w:multiLevelType w:val="hybridMultilevel"/>
    <w:tmpl w:val="5686C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90650"/>
    <w:multiLevelType w:val="hybridMultilevel"/>
    <w:tmpl w:val="D052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8398D"/>
    <w:multiLevelType w:val="hybridMultilevel"/>
    <w:tmpl w:val="221E4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63B03"/>
    <w:multiLevelType w:val="hybridMultilevel"/>
    <w:tmpl w:val="29809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616E0"/>
    <w:multiLevelType w:val="hybridMultilevel"/>
    <w:tmpl w:val="86CA96D8"/>
    <w:lvl w:ilvl="0" w:tplc="830247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C2600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D4C75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0A8C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23260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7828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A56E8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0D8B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0297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319A196B"/>
    <w:multiLevelType w:val="hybridMultilevel"/>
    <w:tmpl w:val="9F6C6314"/>
    <w:lvl w:ilvl="0" w:tplc="92C286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2665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2E43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BE08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A2406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28C9A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20AB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FF41A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46237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350C535B"/>
    <w:multiLevelType w:val="hybridMultilevel"/>
    <w:tmpl w:val="07549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376F50"/>
    <w:multiLevelType w:val="hybridMultilevel"/>
    <w:tmpl w:val="20B8B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9C4887"/>
    <w:multiLevelType w:val="hybridMultilevel"/>
    <w:tmpl w:val="58807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2E07A2"/>
    <w:multiLevelType w:val="hybridMultilevel"/>
    <w:tmpl w:val="28047C80"/>
    <w:lvl w:ilvl="0" w:tplc="CE0094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7C42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EA662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F419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1A49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7444F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20608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0DA43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3DC8C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57BC0600"/>
    <w:multiLevelType w:val="hybridMultilevel"/>
    <w:tmpl w:val="C2BE7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7038F5"/>
    <w:multiLevelType w:val="hybridMultilevel"/>
    <w:tmpl w:val="99FABC7A"/>
    <w:lvl w:ilvl="0" w:tplc="2C9A60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63EE3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7201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E6D8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1251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F76A2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11025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E9EEF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D284D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722E0DA6"/>
    <w:multiLevelType w:val="hybridMultilevel"/>
    <w:tmpl w:val="92D0DAAA"/>
    <w:lvl w:ilvl="0" w:tplc="6658D9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0E691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58C9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AAC99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AD24C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F3CB0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5D8AD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F4C61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7E98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72C95339"/>
    <w:multiLevelType w:val="hybridMultilevel"/>
    <w:tmpl w:val="1602B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12"/>
  </w:num>
  <w:num w:numId="5">
    <w:abstractNumId w:val="13"/>
  </w:num>
  <w:num w:numId="6">
    <w:abstractNumId w:val="5"/>
  </w:num>
  <w:num w:numId="7">
    <w:abstractNumId w:val="11"/>
  </w:num>
  <w:num w:numId="8">
    <w:abstractNumId w:val="9"/>
  </w:num>
  <w:num w:numId="9">
    <w:abstractNumId w:val="4"/>
  </w:num>
  <w:num w:numId="10">
    <w:abstractNumId w:val="10"/>
  </w:num>
  <w:num w:numId="11">
    <w:abstractNumId w:val="6"/>
  </w:num>
  <w:num w:numId="12">
    <w:abstractNumId w:val="1"/>
  </w:num>
  <w:num w:numId="13">
    <w:abstractNumId w:val="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0B6"/>
    <w:rsid w:val="000F0235"/>
    <w:rsid w:val="00127140"/>
    <w:rsid w:val="00171814"/>
    <w:rsid w:val="001A5EB0"/>
    <w:rsid w:val="001B133C"/>
    <w:rsid w:val="001B2A3A"/>
    <w:rsid w:val="002B5017"/>
    <w:rsid w:val="002C42E9"/>
    <w:rsid w:val="003239D4"/>
    <w:rsid w:val="003B50B6"/>
    <w:rsid w:val="003B73BA"/>
    <w:rsid w:val="00432A4E"/>
    <w:rsid w:val="004C08DD"/>
    <w:rsid w:val="004D4FAB"/>
    <w:rsid w:val="00581E0A"/>
    <w:rsid w:val="006357AF"/>
    <w:rsid w:val="0066223D"/>
    <w:rsid w:val="007462CC"/>
    <w:rsid w:val="00754D3E"/>
    <w:rsid w:val="0078094D"/>
    <w:rsid w:val="00783E8A"/>
    <w:rsid w:val="00792C14"/>
    <w:rsid w:val="007C5848"/>
    <w:rsid w:val="008961D0"/>
    <w:rsid w:val="008B309A"/>
    <w:rsid w:val="00924FBA"/>
    <w:rsid w:val="0092610B"/>
    <w:rsid w:val="00972D68"/>
    <w:rsid w:val="009A36F3"/>
    <w:rsid w:val="00A02C22"/>
    <w:rsid w:val="00A71C10"/>
    <w:rsid w:val="00BC4FB1"/>
    <w:rsid w:val="00BE3F38"/>
    <w:rsid w:val="00C103EC"/>
    <w:rsid w:val="00C5148B"/>
    <w:rsid w:val="00C76B92"/>
    <w:rsid w:val="00CD4881"/>
    <w:rsid w:val="00D44204"/>
    <w:rsid w:val="00D84779"/>
    <w:rsid w:val="00DD27DA"/>
    <w:rsid w:val="00DE3445"/>
    <w:rsid w:val="00E0103E"/>
    <w:rsid w:val="00E074A1"/>
    <w:rsid w:val="00E26351"/>
    <w:rsid w:val="00E56B3E"/>
    <w:rsid w:val="00F45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B48E"/>
  <w15:chartTrackingRefBased/>
  <w15:docId w15:val="{B9F9BCF8-0079-41F0-B32D-92B1FD717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f2">
    <w:name w:val="ff2"/>
    <w:basedOn w:val="Fuentedeprrafopredeter"/>
    <w:rsid w:val="003B50B6"/>
  </w:style>
  <w:style w:type="character" w:customStyle="1" w:styleId="ls0">
    <w:name w:val="ls0"/>
    <w:basedOn w:val="Fuentedeprrafopredeter"/>
    <w:rsid w:val="003B50B6"/>
  </w:style>
  <w:style w:type="character" w:customStyle="1" w:styleId="ff4">
    <w:name w:val="ff4"/>
    <w:basedOn w:val="Fuentedeprrafopredeter"/>
    <w:rsid w:val="003B50B6"/>
  </w:style>
  <w:style w:type="character" w:customStyle="1" w:styleId="ff3">
    <w:name w:val="ff3"/>
    <w:basedOn w:val="Fuentedeprrafopredeter"/>
    <w:rsid w:val="003B50B6"/>
  </w:style>
  <w:style w:type="paragraph" w:styleId="Prrafodelista">
    <w:name w:val="List Paragraph"/>
    <w:basedOn w:val="Normal"/>
    <w:uiPriority w:val="34"/>
    <w:qFormat/>
    <w:rsid w:val="003B50B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718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8B30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29582">
          <w:marLeft w:val="0"/>
          <w:marRight w:val="0"/>
          <w:marTop w:val="195"/>
          <w:marBottom w:val="195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5259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60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1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5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76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15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0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0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54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1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97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6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57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43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1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35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2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030304">
          <w:marLeft w:val="0"/>
          <w:marRight w:val="0"/>
          <w:marTop w:val="195"/>
          <w:marBottom w:val="195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21370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06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4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8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76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0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67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8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0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5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7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5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5749">
          <w:marLeft w:val="0"/>
          <w:marRight w:val="0"/>
          <w:marTop w:val="195"/>
          <w:marBottom w:val="195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7726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97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1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0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1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52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00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41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28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3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2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4450569">
          <w:marLeft w:val="0"/>
          <w:marRight w:val="0"/>
          <w:marTop w:val="195"/>
          <w:marBottom w:val="195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3299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1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86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5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8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22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59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2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39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25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95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4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63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7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47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21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28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36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80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2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59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53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42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4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67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450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705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1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06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6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5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DAC92-66B1-4DB8-AE41-122EB0509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2257</Words>
  <Characters>12871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</dc:creator>
  <cp:keywords/>
  <dc:description/>
  <cp:lastModifiedBy>Administrator</cp:lastModifiedBy>
  <cp:revision>5</cp:revision>
  <dcterms:created xsi:type="dcterms:W3CDTF">2024-02-24T11:38:00Z</dcterms:created>
  <dcterms:modified xsi:type="dcterms:W3CDTF">2024-02-27T16:06:00Z</dcterms:modified>
</cp:coreProperties>
</file>