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EDCD" w14:textId="56D9F150" w:rsidR="006C0B6A" w:rsidRPr="006C0B6A" w:rsidRDefault="006C0B6A" w:rsidP="006C0B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0B6A">
        <w:rPr>
          <w:rFonts w:ascii="Times New Roman" w:eastAsia="Times New Roman" w:hAnsi="Times New Roman" w:cs="Times New Roman"/>
          <w:b/>
          <w:bCs/>
          <w:kern w:val="36"/>
          <w:sz w:val="48"/>
          <w:szCs w:val="48"/>
          <w14:ligatures w14:val="none"/>
        </w:rPr>
        <w:t>NLRB Section 7 / EEOC Retaliation Statement</w:t>
      </w:r>
    </w:p>
    <w:p w14:paraId="42568B55"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submit this statement in support of my charges that </w:t>
      </w:r>
      <w:r w:rsidRPr="006C0B6A">
        <w:rPr>
          <w:rFonts w:ascii="Times New Roman" w:eastAsia="Times New Roman" w:hAnsi="Times New Roman" w:cs="Times New Roman"/>
          <w:b/>
          <w:bCs/>
          <w:kern w:val="0"/>
          <w14:ligatures w14:val="none"/>
        </w:rPr>
        <w:t>Contender Development, Inc.</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Blackstream International, LLC</w:t>
      </w:r>
      <w:r w:rsidRPr="006C0B6A">
        <w:rPr>
          <w:rFonts w:ascii="Times New Roman" w:eastAsia="Times New Roman" w:hAnsi="Times New Roman" w:cs="Times New Roman"/>
          <w:kern w:val="0"/>
          <w14:ligatures w14:val="none"/>
        </w:rPr>
        <w:t xml:space="preserve"> retaliated against me for engaging in protected activity under both </w:t>
      </w:r>
      <w:r w:rsidRPr="006C0B6A">
        <w:rPr>
          <w:rFonts w:ascii="Times New Roman" w:eastAsia="Times New Roman" w:hAnsi="Times New Roman" w:cs="Times New Roman"/>
          <w:b/>
          <w:bCs/>
          <w:kern w:val="0"/>
          <w14:ligatures w14:val="none"/>
        </w:rPr>
        <w:t>Section 7 of the National Labor Relations Act</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Title VII/AGEA</w:t>
      </w:r>
      <w:r w:rsidRPr="006C0B6A">
        <w:rPr>
          <w:rFonts w:ascii="Times New Roman" w:eastAsia="Times New Roman" w:hAnsi="Times New Roman" w:cs="Times New Roman"/>
          <w:kern w:val="0"/>
          <w14:ligatures w14:val="none"/>
        </w:rPr>
        <w:t xml:space="preserve"> with respect to my age-discrimination complaints. The employer’s disciplinary action issued to me on December 15, 2025, was not only untimely, inaccurate, and selectively enforced, but was also a direct response to a series of protected complaints I made over the course of 2025 regarding </w:t>
      </w:r>
      <w:r w:rsidRPr="006C0B6A">
        <w:rPr>
          <w:rFonts w:ascii="Times New Roman" w:eastAsia="Times New Roman" w:hAnsi="Times New Roman" w:cs="Times New Roman"/>
          <w:b/>
          <w:bCs/>
          <w:kern w:val="0"/>
          <w14:ligatures w14:val="none"/>
        </w:rPr>
        <w:t>workplace safety, payroll instability, discrimination, and employee working conditions</w:t>
      </w:r>
      <w:r w:rsidRPr="006C0B6A">
        <w:rPr>
          <w:rFonts w:ascii="Times New Roman" w:eastAsia="Times New Roman" w:hAnsi="Times New Roman" w:cs="Times New Roman"/>
          <w:kern w:val="0"/>
          <w14:ligatures w14:val="none"/>
        </w:rPr>
        <w:t>.</w:t>
      </w:r>
    </w:p>
    <w:p w14:paraId="0D2C259B"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7892B9">
          <v:rect id="_x0000_i1034" alt="" style="width:463.3pt;height:.05pt;mso-width-percent:0;mso-height-percent:0;mso-width-percent:0;mso-height-percent:0" o:hrpct="990" o:hralign="center" o:hrstd="t" o:hr="t" fillcolor="#a0a0a0" stroked="f"/>
        </w:pict>
      </w:r>
    </w:p>
    <w:p w14:paraId="71AB6A19"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1. Early Protected Activity: Workplace Safety Complaint (March 18, 2025)</w:t>
      </w:r>
    </w:p>
    <w:p w14:paraId="58122329"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March 18, 2025, I reported a serious workplace safety issue involving </w:t>
      </w:r>
      <w:r w:rsidRPr="006C0B6A">
        <w:rPr>
          <w:rFonts w:ascii="Times New Roman" w:eastAsia="Times New Roman" w:hAnsi="Times New Roman" w:cs="Times New Roman"/>
          <w:b/>
          <w:bCs/>
          <w:kern w:val="0"/>
          <w14:ligatures w14:val="none"/>
        </w:rPr>
        <w:t>Hayley Cape</w:t>
      </w:r>
      <w:r w:rsidRPr="006C0B6A">
        <w:rPr>
          <w:rFonts w:ascii="Times New Roman" w:eastAsia="Times New Roman" w:hAnsi="Times New Roman" w:cs="Times New Roman"/>
          <w:kern w:val="0"/>
          <w14:ligatures w14:val="none"/>
        </w:rPr>
        <w:t>, after she brought a weapon into the workplace and subsequently engaged in screaming, emotional dysregulation, and alarming confrontational behavior. I made this report in good faith because her conduct created a hostile and unsafe work environment.</w:t>
      </w:r>
    </w:p>
    <w:p w14:paraId="4ADBD34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Under both OSHA principles and the NLRA, employee reports of workplace safety concerns constitute protected activity. This complaint also placed me in a position of heightened visibility as an employee willing to report internal risks.</w:t>
      </w:r>
    </w:p>
    <w:p w14:paraId="6E444C03"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B03ACF">
          <v:rect id="_x0000_i1033" alt="" style="width:463.3pt;height:.05pt;mso-width-percent:0;mso-height-percent:0;mso-width-percent:0;mso-height-percent:0" o:hrpct="990" o:hralign="center" o:hrstd="t" o:hr="t" fillcolor="#a0a0a0" stroked="f"/>
        </w:pict>
      </w:r>
    </w:p>
    <w:p w14:paraId="4D250267"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2. Additional Early Protected Activity: Referral Made as a Mentor, Not Misconduct (April 4, 2025)</w:t>
      </w:r>
    </w:p>
    <w:p w14:paraId="1FDA183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or about April 4, 2025, while on vacation, I received a call from a recruiter for a role I was not pursuing. I referred </w:t>
      </w:r>
      <w:r w:rsidRPr="006C0B6A">
        <w:rPr>
          <w:rFonts w:ascii="Times New Roman" w:eastAsia="Times New Roman" w:hAnsi="Times New Roman" w:cs="Times New Roman"/>
          <w:b/>
          <w:bCs/>
          <w:kern w:val="0"/>
          <w14:ligatures w14:val="none"/>
        </w:rPr>
        <w:t>Hayley Cape</w:t>
      </w:r>
      <w:r w:rsidRPr="006C0B6A">
        <w:rPr>
          <w:rFonts w:ascii="Times New Roman" w:eastAsia="Times New Roman" w:hAnsi="Times New Roman" w:cs="Times New Roman"/>
          <w:kern w:val="0"/>
          <w14:ligatures w14:val="none"/>
        </w:rPr>
        <w:t xml:space="preserve"> because I had mentored her, was aware of her financial vulnerability, and believed she was qualified.</w:t>
      </w:r>
    </w:p>
    <w:p w14:paraId="0CE0A871" w14:textId="0EB6EA6B"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Months later,</w:t>
      </w:r>
      <w:r w:rsidR="00AA390E">
        <w:rPr>
          <w:rFonts w:ascii="Times New Roman" w:eastAsia="Times New Roman" w:hAnsi="Times New Roman" w:cs="Times New Roman"/>
          <w:kern w:val="0"/>
          <w14:ligatures w14:val="none"/>
        </w:rPr>
        <w:t xml:space="preserve"> </w:t>
      </w:r>
      <w:r w:rsidRPr="006C0B6A">
        <w:rPr>
          <w:rFonts w:ascii="Times New Roman" w:eastAsia="Times New Roman" w:hAnsi="Times New Roman" w:cs="Times New Roman"/>
          <w:kern w:val="0"/>
          <w14:ligatures w14:val="none"/>
        </w:rPr>
        <w:t xml:space="preserve">HR Director </w:t>
      </w:r>
      <w:r w:rsidRPr="006C0B6A">
        <w:rPr>
          <w:rFonts w:ascii="Times New Roman" w:eastAsia="Times New Roman" w:hAnsi="Times New Roman" w:cs="Times New Roman"/>
          <w:b/>
          <w:bCs/>
          <w:kern w:val="0"/>
          <w14:ligatures w14:val="none"/>
        </w:rPr>
        <w:t>Cameron Aldridge</w:t>
      </w:r>
      <w:r w:rsidRPr="006C0B6A">
        <w:rPr>
          <w:rFonts w:ascii="Times New Roman" w:eastAsia="Times New Roman" w:hAnsi="Times New Roman" w:cs="Times New Roman"/>
          <w:kern w:val="0"/>
          <w14:ligatures w14:val="none"/>
        </w:rPr>
        <w:t xml:space="preserve"> questioned me about this referral and implied I may have been attempting to “get rid of her.” I clarified that the referral was motivated by professional support—not animus. This interrogation reflects retaliatory suspicion following my ongoing protected complaints, discussed below.</w:t>
      </w:r>
    </w:p>
    <w:p w14:paraId="21AAA715"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7FD37E">
          <v:rect id="_x0000_i1032" alt="" style="width:463.3pt;height:.05pt;mso-width-percent:0;mso-height-percent:0;mso-width-percent:0;mso-height-percent:0" o:hrpct="990" o:hralign="center" o:hrstd="t" o:hr="t" fillcolor="#a0a0a0" stroked="f"/>
        </w:pict>
      </w:r>
    </w:p>
    <w:p w14:paraId="2AD894AA"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lastRenderedPageBreak/>
        <w:t>3. Protected Activity: Raising Payroll and Financial Stability Concerns to Executive Leadership (April 15, 2025)</w:t>
      </w:r>
    </w:p>
    <w:p w14:paraId="51CC14E6" w14:textId="1B20436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April 15, 2025, I met with CEO </w:t>
      </w:r>
      <w:r w:rsidRPr="006C0B6A">
        <w:rPr>
          <w:rFonts w:ascii="Times New Roman" w:eastAsia="Times New Roman" w:hAnsi="Times New Roman" w:cs="Times New Roman"/>
          <w:b/>
          <w:bCs/>
          <w:kern w:val="0"/>
          <w14:ligatures w14:val="none"/>
        </w:rPr>
        <w:t>Ford Elliott</w:t>
      </w:r>
      <w:r w:rsidRPr="006C0B6A">
        <w:rPr>
          <w:rFonts w:ascii="Times New Roman" w:eastAsia="Times New Roman" w:hAnsi="Times New Roman" w:cs="Times New Roman"/>
          <w:kern w:val="0"/>
          <w14:ligatures w14:val="none"/>
        </w:rPr>
        <w:t xml:space="preserve">, CFO </w:t>
      </w:r>
      <w:r w:rsidRPr="006C0B6A">
        <w:rPr>
          <w:rFonts w:ascii="Times New Roman" w:eastAsia="Times New Roman" w:hAnsi="Times New Roman" w:cs="Times New Roman"/>
          <w:b/>
          <w:bCs/>
          <w:kern w:val="0"/>
          <w14:ligatures w14:val="none"/>
        </w:rPr>
        <w:t>Peter Reinert</w:t>
      </w:r>
      <w:r w:rsidRPr="006C0B6A">
        <w:rPr>
          <w:rFonts w:ascii="Times New Roman" w:eastAsia="Times New Roman" w:hAnsi="Times New Roman" w:cs="Times New Roman"/>
          <w:kern w:val="0"/>
          <w14:ligatures w14:val="none"/>
        </w:rPr>
        <w:t xml:space="preserve">, and HR Director </w:t>
      </w:r>
      <w:r w:rsidRPr="006C0B6A">
        <w:rPr>
          <w:rFonts w:ascii="Times New Roman" w:eastAsia="Times New Roman" w:hAnsi="Times New Roman" w:cs="Times New Roman"/>
          <w:b/>
          <w:bCs/>
          <w:kern w:val="0"/>
          <w14:ligatures w14:val="none"/>
        </w:rPr>
        <w:t>Cameron Aldridge</w:t>
      </w:r>
      <w:r w:rsidRPr="006C0B6A">
        <w:rPr>
          <w:rFonts w:ascii="Times New Roman" w:eastAsia="Times New Roman" w:hAnsi="Times New Roman" w:cs="Times New Roman"/>
          <w:kern w:val="0"/>
          <w14:ligatures w14:val="none"/>
        </w:rPr>
        <w:t xml:space="preserve"> to relay widespread internal concerns about </w:t>
      </w:r>
      <w:r>
        <w:rPr>
          <w:rFonts w:ascii="Times New Roman" w:eastAsia="Times New Roman" w:hAnsi="Times New Roman" w:cs="Times New Roman"/>
          <w:kern w:val="0"/>
          <w14:ligatures w14:val="none"/>
        </w:rPr>
        <w:t xml:space="preserve">my treatment at Blackstream International, ageism, and </w:t>
      </w:r>
      <w:r w:rsidRPr="006C0B6A">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rumors swirling about the c</w:t>
      </w:r>
      <w:r w:rsidRPr="006C0B6A">
        <w:rPr>
          <w:rFonts w:ascii="Times New Roman" w:eastAsia="Times New Roman" w:hAnsi="Times New Roman" w:cs="Times New Roman"/>
          <w:kern w:val="0"/>
          <w14:ligatures w14:val="none"/>
        </w:rPr>
        <w:t xml:space="preserve">ompany’s </w:t>
      </w:r>
      <w:r>
        <w:rPr>
          <w:rFonts w:ascii="Times New Roman" w:eastAsia="Times New Roman" w:hAnsi="Times New Roman" w:cs="Times New Roman"/>
          <w:kern w:val="0"/>
          <w14:ligatures w14:val="none"/>
        </w:rPr>
        <w:t>financial stability.</w:t>
      </w:r>
    </w:p>
    <w:p w14:paraId="1DC1C211" w14:textId="546A047F" w:rsid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raised these concerns in my capacity as Marketing Director to ensure accuracy in </w:t>
      </w:r>
      <w:r>
        <w:rPr>
          <w:rFonts w:ascii="Times New Roman" w:eastAsia="Times New Roman" w:hAnsi="Times New Roman" w:cs="Times New Roman"/>
          <w:kern w:val="0"/>
          <w14:ligatures w14:val="none"/>
        </w:rPr>
        <w:t xml:space="preserve">any </w:t>
      </w:r>
      <w:r w:rsidR="00D46145">
        <w:rPr>
          <w:rFonts w:ascii="Times New Roman" w:eastAsia="Times New Roman" w:hAnsi="Times New Roman" w:cs="Times New Roman"/>
          <w:kern w:val="0"/>
          <w14:ligatures w14:val="none"/>
        </w:rPr>
        <w:t xml:space="preserve">ongoing </w:t>
      </w:r>
      <w:r>
        <w:rPr>
          <w:rFonts w:ascii="Times New Roman" w:eastAsia="Times New Roman" w:hAnsi="Times New Roman" w:cs="Times New Roman"/>
          <w:kern w:val="0"/>
          <w14:ligatures w14:val="none"/>
        </w:rPr>
        <w:t>public relations response I would craft</w:t>
      </w:r>
      <w:r w:rsidRPr="006C0B6A">
        <w:rPr>
          <w:rFonts w:ascii="Times New Roman" w:eastAsia="Times New Roman" w:hAnsi="Times New Roman" w:cs="Times New Roman"/>
          <w:kern w:val="0"/>
          <w14:ligatures w14:val="none"/>
        </w:rPr>
        <w:t xml:space="preserve"> </w:t>
      </w:r>
      <w:r w:rsidR="00D46145">
        <w:rPr>
          <w:rFonts w:ascii="Times New Roman" w:eastAsia="Times New Roman" w:hAnsi="Times New Roman" w:cs="Times New Roman"/>
          <w:kern w:val="0"/>
          <w14:ligatures w14:val="none"/>
        </w:rPr>
        <w:t xml:space="preserve">as part of my job </w:t>
      </w:r>
      <w:r w:rsidRPr="006C0B6A">
        <w:rPr>
          <w:rFonts w:ascii="Times New Roman" w:eastAsia="Times New Roman" w:hAnsi="Times New Roman" w:cs="Times New Roman"/>
          <w:kern w:val="0"/>
          <w14:ligatures w14:val="none"/>
        </w:rPr>
        <w:t>and because multiple colleagues were privately expressing fear about job security</w:t>
      </w:r>
      <w:r>
        <w:rPr>
          <w:rFonts w:ascii="Times New Roman" w:eastAsia="Times New Roman" w:hAnsi="Times New Roman" w:cs="Times New Roman"/>
          <w:kern w:val="0"/>
          <w14:ligatures w14:val="none"/>
        </w:rPr>
        <w:t xml:space="preserve">. </w:t>
      </w:r>
    </w:p>
    <w:p w14:paraId="39BB0D76" w14:textId="77777777" w:rsidR="00D46145"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February 10, 2025, an article was published in the Post &amp; Courier, “A major Greenville company duped investors out of $1billlion, lawsuit says”</w:t>
      </w:r>
      <w:r w:rsidRPr="006C0B6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discussing legal issues with </w:t>
      </w:r>
      <w:r w:rsidRPr="006C0B6A">
        <w:rPr>
          <w:rFonts w:ascii="Times New Roman" w:eastAsia="Times New Roman" w:hAnsi="Times New Roman" w:cs="Times New Roman"/>
          <w:kern w:val="0"/>
          <w14:ligatures w14:val="none"/>
        </w:rPr>
        <w:t>Contender/Blackstream</w:t>
      </w:r>
      <w:r>
        <w:rPr>
          <w:rFonts w:ascii="Times New Roman" w:eastAsia="Times New Roman" w:hAnsi="Times New Roman" w:cs="Times New Roman"/>
          <w:kern w:val="0"/>
          <w14:ligatures w14:val="none"/>
        </w:rPr>
        <w:t>’</w:t>
      </w:r>
      <w:r w:rsidRPr="006C0B6A">
        <w:rPr>
          <w:rFonts w:ascii="Times New Roman" w:eastAsia="Times New Roman" w:hAnsi="Times New Roman" w:cs="Times New Roman"/>
          <w:kern w:val="0"/>
          <w14:ligatures w14:val="none"/>
        </w:rPr>
        <w:t>s primary investor</w:t>
      </w:r>
      <w:r>
        <w:rPr>
          <w:rFonts w:ascii="Times New Roman" w:eastAsia="Times New Roman" w:hAnsi="Times New Roman" w:cs="Times New Roman"/>
          <w:kern w:val="0"/>
          <w14:ligatures w14:val="none"/>
        </w:rPr>
        <w:t xml:space="preserve">, Broadstreet. </w:t>
      </w:r>
      <w:r w:rsidR="00D4614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The SEC is</w:t>
      </w:r>
      <w:r w:rsidRPr="006C0B6A">
        <w:rPr>
          <w:rFonts w:ascii="Times New Roman" w:eastAsia="Times New Roman" w:hAnsi="Times New Roman" w:cs="Times New Roman"/>
          <w:kern w:val="0"/>
          <w14:ligatures w14:val="none"/>
        </w:rPr>
        <w:t xml:space="preserve"> seeking to freeze assets and impose fines. Read the full story at </w:t>
      </w:r>
      <w:hyperlink r:id="rId5" w:tgtFrame="_blank" w:history="1">
        <w:r w:rsidRPr="006C0B6A">
          <w:rPr>
            <w:rFonts w:ascii="Times New Roman" w:eastAsia="Times New Roman" w:hAnsi="Times New Roman" w:cs="Times New Roman"/>
            <w:kern w:val="0"/>
            <w:u w:val="single"/>
            <w14:ligatures w14:val="none"/>
          </w:rPr>
          <w:t>The Post and Courier</w:t>
        </w:r>
      </w:hyperlink>
      <w:r w:rsidRPr="006C0B6A">
        <w:rPr>
          <w:rFonts w:ascii="Times New Roman" w:eastAsia="Times New Roman" w:hAnsi="Times New Roman" w:cs="Times New Roman"/>
          <w:kern w:val="0"/>
          <w:u w:val="single"/>
          <w14:ligatures w14:val="none"/>
        </w:rPr>
        <w:t>.</w:t>
      </w:r>
      <w:r w:rsidR="00D46145">
        <w:rPr>
          <w:rFonts w:ascii="Times New Roman" w:eastAsia="Times New Roman" w:hAnsi="Times New Roman" w:cs="Times New Roman"/>
          <w:kern w:val="0"/>
          <w:u w:val="single"/>
          <w14:ligatures w14:val="none"/>
        </w:rPr>
        <w:t xml:space="preserve">} </w:t>
      </w:r>
      <w:r w:rsidRPr="006C0B6A">
        <w:rPr>
          <w:rFonts w:ascii="Times New Roman" w:eastAsia="Times New Roman" w:hAnsi="Times New Roman" w:cs="Times New Roman"/>
          <w:kern w:val="0"/>
          <w14:ligatures w14:val="none"/>
        </w:rPr>
        <w:t xml:space="preserve"> </w:t>
      </w:r>
    </w:p>
    <w:p w14:paraId="1D4A9EE9" w14:textId="67AED8AB"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Discussions about wages, job stability, and employer financial condition are </w:t>
      </w:r>
      <w:r w:rsidRPr="006C0B6A">
        <w:rPr>
          <w:rFonts w:ascii="Times New Roman" w:eastAsia="Times New Roman" w:hAnsi="Times New Roman" w:cs="Times New Roman"/>
          <w:b/>
          <w:bCs/>
          <w:kern w:val="0"/>
          <w14:ligatures w14:val="none"/>
        </w:rPr>
        <w:t>explicitly protected concerted activity under Section 7</w:t>
      </w:r>
      <w:r w:rsidRPr="006C0B6A">
        <w:rPr>
          <w:rFonts w:ascii="Times New Roman" w:eastAsia="Times New Roman" w:hAnsi="Times New Roman" w:cs="Times New Roman"/>
          <w:kern w:val="0"/>
          <w14:ligatures w14:val="none"/>
        </w:rPr>
        <w:t>.</w:t>
      </w:r>
    </w:p>
    <w:p w14:paraId="52BF24F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later claim that it “only recently became aware” of my statements is directly contradicted by this April 15 meeting.</w:t>
      </w:r>
    </w:p>
    <w:p w14:paraId="09F8F24B"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F15BF3">
          <v:rect id="_x0000_i1031" alt="" style="width:463.3pt;height:.05pt;mso-width-percent:0;mso-height-percent:0;mso-width-percent:0;mso-height-percent:0" o:hrpct="990" o:hralign="center" o:hrstd="t" o:hr="t" fillcolor="#a0a0a0" stroked="f"/>
        </w:pict>
      </w:r>
    </w:p>
    <w:p w14:paraId="2E73D853"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4. May 29, 2025 Conversation With Coworker—Protected Concerted Activity</w:t>
      </w:r>
    </w:p>
    <w:p w14:paraId="2D3EC105" w14:textId="1B938A3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May 29, 2025, at a company event at the </w:t>
      </w:r>
      <w:r w:rsidRPr="006C0B6A">
        <w:rPr>
          <w:rFonts w:ascii="Times New Roman" w:eastAsia="Times New Roman" w:hAnsi="Times New Roman" w:cs="Times New Roman"/>
          <w:b/>
          <w:bCs/>
          <w:kern w:val="0"/>
          <w14:ligatures w14:val="none"/>
        </w:rPr>
        <w:t>Peace Center</w:t>
      </w:r>
      <w:r w:rsidRPr="006C0B6A">
        <w:rPr>
          <w:rFonts w:ascii="Times New Roman" w:eastAsia="Times New Roman" w:hAnsi="Times New Roman" w:cs="Times New Roman"/>
          <w:kern w:val="0"/>
          <w14:ligatures w14:val="none"/>
        </w:rPr>
        <w:t>, I spoke with coworker Alex Weldon about maintaining financial preparedness and job stability given the concerns shared internally by finance leadership. I encouraged him—an hourly, younger employee</w:t>
      </w:r>
      <w:r w:rsidR="00D46145">
        <w:rPr>
          <w:rFonts w:ascii="Times New Roman" w:eastAsia="Times New Roman" w:hAnsi="Times New Roman" w:cs="Times New Roman"/>
          <w:kern w:val="0"/>
          <w14:ligatures w14:val="none"/>
        </w:rPr>
        <w:t xml:space="preserve"> who used to report to me - </w:t>
      </w:r>
      <w:r w:rsidRPr="006C0B6A">
        <w:rPr>
          <w:rFonts w:ascii="Times New Roman" w:eastAsia="Times New Roman" w:hAnsi="Times New Roman" w:cs="Times New Roman"/>
          <w:kern w:val="0"/>
          <w14:ligatures w14:val="none"/>
        </w:rPr>
        <w:t>to keep his professional portfolio updated in case payroll issues created instability.</w:t>
      </w:r>
    </w:p>
    <w:p w14:paraId="5B7FA0A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This was protected concerted activity concerning working conditions and job security. There was </w:t>
      </w:r>
      <w:r w:rsidRPr="006C0B6A">
        <w:rPr>
          <w:rFonts w:ascii="Times New Roman" w:eastAsia="Times New Roman" w:hAnsi="Times New Roman" w:cs="Times New Roman"/>
          <w:b/>
          <w:bCs/>
          <w:kern w:val="0"/>
          <w14:ligatures w14:val="none"/>
        </w:rPr>
        <w:t>no discipline</w:t>
      </w:r>
      <w:r w:rsidRPr="006C0B6A">
        <w:rPr>
          <w:rFonts w:ascii="Times New Roman" w:eastAsia="Times New Roman" w:hAnsi="Times New Roman" w:cs="Times New Roman"/>
          <w:kern w:val="0"/>
          <w14:ligatures w14:val="none"/>
        </w:rPr>
        <w:t xml:space="preserve"> at the time, nor any indication that this conversation was considered misconduct.</w:t>
      </w:r>
    </w:p>
    <w:p w14:paraId="4A4202B9"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8220D0">
          <v:rect id="_x0000_i1030" alt="" style="width:463.3pt;height:.05pt;mso-width-percent:0;mso-height-percent:0;mso-width-percent:0;mso-height-percent:0" o:hrpct="990" o:hralign="center" o:hrstd="t" o:hr="t" fillcolor="#a0a0a0" stroked="f"/>
        </w:pict>
      </w:r>
    </w:p>
    <w:p w14:paraId="616F62EC"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5. Formal Age Discrimination and Retaliation Complaint (November 14, 2025)</w:t>
      </w:r>
    </w:p>
    <w:p w14:paraId="0932F146" w14:textId="4C90D892"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November 14, 2025, I provided my supervisor and corporate attorney, </w:t>
      </w:r>
      <w:r w:rsidRPr="006C0B6A">
        <w:rPr>
          <w:rFonts w:ascii="Times New Roman" w:eastAsia="Times New Roman" w:hAnsi="Times New Roman" w:cs="Times New Roman"/>
          <w:b/>
          <w:bCs/>
          <w:kern w:val="0"/>
          <w14:ligatures w14:val="none"/>
        </w:rPr>
        <w:t>Thomas Phillips</w:t>
      </w:r>
      <w:r w:rsidRPr="006C0B6A">
        <w:rPr>
          <w:rFonts w:ascii="Times New Roman" w:eastAsia="Times New Roman" w:hAnsi="Times New Roman" w:cs="Times New Roman"/>
          <w:kern w:val="0"/>
          <w14:ligatures w14:val="none"/>
        </w:rPr>
        <w:t xml:space="preserve">, with a </w:t>
      </w:r>
      <w:r w:rsidRPr="006C0B6A">
        <w:rPr>
          <w:rFonts w:ascii="Times New Roman" w:eastAsia="Times New Roman" w:hAnsi="Times New Roman" w:cs="Times New Roman"/>
          <w:b/>
          <w:bCs/>
          <w:kern w:val="0"/>
          <w14:ligatures w14:val="none"/>
        </w:rPr>
        <w:t>pre-litigation and preservation letter</w:t>
      </w:r>
      <w:r w:rsidRPr="006C0B6A">
        <w:rPr>
          <w:rFonts w:ascii="Times New Roman" w:eastAsia="Times New Roman" w:hAnsi="Times New Roman" w:cs="Times New Roman"/>
          <w:kern w:val="0"/>
          <w14:ligatures w14:val="none"/>
        </w:rPr>
        <w:t xml:space="preserve"> stating my intent to pursue an age-discrimination </w:t>
      </w:r>
      <w:r w:rsidRPr="006C0B6A">
        <w:rPr>
          <w:rFonts w:ascii="Times New Roman" w:eastAsia="Times New Roman" w:hAnsi="Times New Roman" w:cs="Times New Roman"/>
          <w:kern w:val="0"/>
          <w14:ligatures w14:val="none"/>
        </w:rPr>
        <w:lastRenderedPageBreak/>
        <w:t>claim while continuing to work</w:t>
      </w:r>
      <w:r w:rsidR="00D46145">
        <w:rPr>
          <w:rFonts w:ascii="Times New Roman" w:eastAsia="Times New Roman" w:hAnsi="Times New Roman" w:cs="Times New Roman"/>
          <w:kern w:val="0"/>
          <w14:ligatures w14:val="none"/>
        </w:rPr>
        <w:t xml:space="preserve"> at Contender</w:t>
      </w:r>
      <w:r w:rsidRPr="006C0B6A">
        <w:rPr>
          <w:rFonts w:ascii="Times New Roman" w:eastAsia="Times New Roman" w:hAnsi="Times New Roman" w:cs="Times New Roman"/>
          <w:kern w:val="0"/>
          <w14:ligatures w14:val="none"/>
        </w:rPr>
        <w:t>. This was protected opposition under the ADEA and Title VII.</w:t>
      </w:r>
    </w:p>
    <w:p w14:paraId="025EAF6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later assertion in its EEOC rebuttal that I had provided a “laundry list” of complaints demonstrates retaliatory animus and hostility toward my protected activity.</w:t>
      </w:r>
    </w:p>
    <w:p w14:paraId="1CA4C5D0"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C05B76">
          <v:rect id="_x0000_i1029" alt="" style="width:463.3pt;height:.05pt;mso-width-percent:0;mso-height-percent:0;mso-width-percent:0;mso-height-percent:0" o:hrpct="990" o:hralign="center" o:hrstd="t" o:hr="t" fillcolor="#a0a0a0" stroked="f"/>
        </w:pict>
      </w:r>
    </w:p>
    <w:p w14:paraId="78457CC6" w14:textId="04E7ADE8"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6C0B6A" w:rsidRPr="006C0B6A">
        <w:rPr>
          <w:rFonts w:ascii="Times New Roman" w:eastAsia="Times New Roman" w:hAnsi="Times New Roman" w:cs="Times New Roman"/>
          <w:b/>
          <w:bCs/>
          <w:kern w:val="0"/>
          <w:sz w:val="36"/>
          <w:szCs w:val="36"/>
          <w14:ligatures w14:val="none"/>
        </w:rPr>
        <w:t>. Sudden Written Discipline Months After the Alleged Incident (December 15, 2025)</w:t>
      </w:r>
    </w:p>
    <w:p w14:paraId="1CD0AB52"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December 15, 2025—more than six months after my May 29 conversation—I was issued a </w:t>
      </w:r>
      <w:r w:rsidRPr="006C0B6A">
        <w:rPr>
          <w:rFonts w:ascii="Times New Roman" w:eastAsia="Times New Roman" w:hAnsi="Times New Roman" w:cs="Times New Roman"/>
          <w:b/>
          <w:bCs/>
          <w:kern w:val="0"/>
          <w14:ligatures w14:val="none"/>
        </w:rPr>
        <w:t>written and signed disciplinary action</w:t>
      </w:r>
      <w:r w:rsidRPr="006C0B6A">
        <w:rPr>
          <w:rFonts w:ascii="Times New Roman" w:eastAsia="Times New Roman" w:hAnsi="Times New Roman" w:cs="Times New Roman"/>
          <w:kern w:val="0"/>
          <w14:ligatures w14:val="none"/>
        </w:rPr>
        <w:t>. Although labeled a “verbal” warning, it was formally documented and placed in my personnel file by both HR and my supervisor.</w:t>
      </w:r>
    </w:p>
    <w:p w14:paraId="0C49382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This disciplinary action was issued:</w:t>
      </w:r>
    </w:p>
    <w:p w14:paraId="6FFB7E43" w14:textId="77777777"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March</w:t>
      </w:r>
      <w:r w:rsidRPr="006C0B6A">
        <w:rPr>
          <w:rFonts w:ascii="Times New Roman" w:eastAsia="Times New Roman" w:hAnsi="Times New Roman" w:cs="Times New Roman"/>
          <w:kern w:val="0"/>
          <w14:ligatures w14:val="none"/>
        </w:rPr>
        <w:t xml:space="preserve"> safety report,</w:t>
      </w:r>
    </w:p>
    <w:p w14:paraId="1E27D198" w14:textId="77777777"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April</w:t>
      </w:r>
      <w:r w:rsidRPr="006C0B6A">
        <w:rPr>
          <w:rFonts w:ascii="Times New Roman" w:eastAsia="Times New Roman" w:hAnsi="Times New Roman" w:cs="Times New Roman"/>
          <w:kern w:val="0"/>
          <w14:ligatures w14:val="none"/>
        </w:rPr>
        <w:t xml:space="preserve"> meeting with executive leadership about payroll instability,</w:t>
      </w:r>
    </w:p>
    <w:p w14:paraId="78A0746E" w14:textId="1BD1407D"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May</w:t>
      </w:r>
      <w:r w:rsidRPr="006C0B6A">
        <w:rPr>
          <w:rFonts w:ascii="Times New Roman" w:eastAsia="Times New Roman" w:hAnsi="Times New Roman" w:cs="Times New Roman"/>
          <w:kern w:val="0"/>
          <w14:ligatures w14:val="none"/>
        </w:rPr>
        <w:t xml:space="preserve"> payroll-related conversation with a coworker,</w:t>
      </w:r>
      <w:r w:rsidR="00A520DE">
        <w:rPr>
          <w:rFonts w:ascii="Times New Roman" w:eastAsia="Times New Roman" w:hAnsi="Times New Roman" w:cs="Times New Roman"/>
          <w:kern w:val="0"/>
          <w14:ligatures w14:val="none"/>
        </w:rPr>
        <w:t xml:space="preserve"> and</w:t>
      </w:r>
    </w:p>
    <w:p w14:paraId="3E9F935A" w14:textId="5E7C358F" w:rsidR="006C0B6A" w:rsidRPr="006C0B6A" w:rsidRDefault="006C0B6A" w:rsidP="006C0B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after my </w:t>
      </w:r>
      <w:r w:rsidRPr="006C0B6A">
        <w:rPr>
          <w:rFonts w:ascii="Times New Roman" w:eastAsia="Times New Roman" w:hAnsi="Times New Roman" w:cs="Times New Roman"/>
          <w:b/>
          <w:bCs/>
          <w:kern w:val="0"/>
          <w14:ligatures w14:val="none"/>
        </w:rPr>
        <w:t>November 14</w:t>
      </w:r>
      <w:r w:rsidRPr="006C0B6A">
        <w:rPr>
          <w:rFonts w:ascii="Times New Roman" w:eastAsia="Times New Roman" w:hAnsi="Times New Roman" w:cs="Times New Roman"/>
          <w:kern w:val="0"/>
          <w14:ligatures w14:val="none"/>
        </w:rPr>
        <w:t xml:space="preserve"> discrimination and retaliation notice</w:t>
      </w:r>
    </w:p>
    <w:p w14:paraId="02B5948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The timing is unmistakable: the write-up appeared </w:t>
      </w:r>
      <w:r w:rsidRPr="006C0B6A">
        <w:rPr>
          <w:rFonts w:ascii="Times New Roman" w:eastAsia="Times New Roman" w:hAnsi="Times New Roman" w:cs="Times New Roman"/>
          <w:b/>
          <w:bCs/>
          <w:kern w:val="0"/>
          <w14:ligatures w14:val="none"/>
        </w:rPr>
        <w:t>only</w:t>
      </w:r>
      <w:r w:rsidRPr="006C0B6A">
        <w:rPr>
          <w:rFonts w:ascii="Times New Roman" w:eastAsia="Times New Roman" w:hAnsi="Times New Roman" w:cs="Times New Roman"/>
          <w:kern w:val="0"/>
          <w14:ligatures w14:val="none"/>
        </w:rPr>
        <w:t xml:space="preserve"> after I engaged in multiple forms of protected activity.</w:t>
      </w:r>
    </w:p>
    <w:p w14:paraId="0B1099C0"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Company’s attorney now asserts that this discipline “did not harm” my position, but its very existence in my personnel file is adverse and carries tangible consequences—especially for an older employee who had just initiated discrimination claims.</w:t>
      </w:r>
    </w:p>
    <w:p w14:paraId="16E71AE5"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D1E92C">
          <v:rect id="_x0000_i1028" alt="" style="width:463.3pt;height:.05pt;mso-width-percent:0;mso-height-percent:0;mso-width-percent:0;mso-height-percent:0" o:hrpct="990" o:hralign="center" o:hrstd="t" o:hr="t" fillcolor="#a0a0a0" stroked="f"/>
        </w:pict>
      </w:r>
    </w:p>
    <w:p w14:paraId="3AFF79E1" w14:textId="7F7E21F6"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6C0B6A" w:rsidRPr="006C0B6A">
        <w:rPr>
          <w:rFonts w:ascii="Times New Roman" w:eastAsia="Times New Roman" w:hAnsi="Times New Roman" w:cs="Times New Roman"/>
          <w:b/>
          <w:bCs/>
          <w:kern w:val="0"/>
          <w:sz w:val="36"/>
          <w:szCs w:val="36"/>
          <w14:ligatures w14:val="none"/>
        </w:rPr>
        <w:t>. Employer’s Explanation Is Factually False and Demonstrates Pretext</w:t>
      </w:r>
    </w:p>
    <w:p w14:paraId="75F38E4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 now argues the warning was delayed because leadership had “just recently been told” about my comments. This explanation is not credible given:</w:t>
      </w:r>
    </w:p>
    <w:p w14:paraId="1BA55039"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I disclosed the issue directly to the CEO, CFO, and HR Director on </w:t>
      </w:r>
      <w:r w:rsidRPr="006C0B6A">
        <w:rPr>
          <w:rFonts w:ascii="Times New Roman" w:eastAsia="Times New Roman" w:hAnsi="Times New Roman" w:cs="Times New Roman"/>
          <w:b/>
          <w:bCs/>
          <w:kern w:val="0"/>
          <w14:ligatures w14:val="none"/>
        </w:rPr>
        <w:t>April 15, 2025</w:t>
      </w:r>
      <w:r w:rsidRPr="006C0B6A">
        <w:rPr>
          <w:rFonts w:ascii="Times New Roman" w:eastAsia="Times New Roman" w:hAnsi="Times New Roman" w:cs="Times New Roman"/>
          <w:kern w:val="0"/>
          <w14:ligatures w14:val="none"/>
        </w:rPr>
        <w:t>,</w:t>
      </w:r>
    </w:p>
    <w:p w14:paraId="300350E2"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HR questioned me repeatedly in November 2025,</w:t>
      </w:r>
    </w:p>
    <w:p w14:paraId="0A42AE18"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Company refuses to identify any “new” source of allegations, and</w:t>
      </w:r>
    </w:p>
    <w:p w14:paraId="3B1D86D7" w14:textId="77777777" w:rsidR="006C0B6A" w:rsidRPr="006C0B6A" w:rsidRDefault="006C0B6A" w:rsidP="006C0B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No contemporaneous documentation exists showing new information emerged in December.</w:t>
      </w:r>
    </w:p>
    <w:p w14:paraId="76CAC1D1"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lastRenderedPageBreak/>
        <w:t xml:space="preserve">This shifting explanation is classic evidence of </w:t>
      </w:r>
      <w:r w:rsidRPr="006C0B6A">
        <w:rPr>
          <w:rFonts w:ascii="Times New Roman" w:eastAsia="Times New Roman" w:hAnsi="Times New Roman" w:cs="Times New Roman"/>
          <w:b/>
          <w:bCs/>
          <w:kern w:val="0"/>
          <w14:ligatures w14:val="none"/>
        </w:rPr>
        <w:t>pretext</w:t>
      </w:r>
      <w:r w:rsidRPr="006C0B6A">
        <w:rPr>
          <w:rFonts w:ascii="Times New Roman" w:eastAsia="Times New Roman" w:hAnsi="Times New Roman" w:cs="Times New Roman"/>
          <w:kern w:val="0"/>
          <w14:ligatures w14:val="none"/>
        </w:rPr>
        <w:t xml:space="preserve"> under both NLRB and EEOC retaliation standards.</w:t>
      </w:r>
    </w:p>
    <w:p w14:paraId="5B7A555A"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014BB7">
          <v:rect id="_x0000_i1027" alt="" style="width:463.3pt;height:.05pt;mso-width-percent:0;mso-height-percent:0;mso-width-percent:0;mso-height-percent:0" o:hrpct="990" o:hralign="center" o:hrstd="t" o:hr="t" fillcolor="#a0a0a0" stroked="f"/>
        </w:pict>
      </w:r>
    </w:p>
    <w:p w14:paraId="7F294338" w14:textId="3A05A9B3"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6C0B6A" w:rsidRPr="006C0B6A">
        <w:rPr>
          <w:rFonts w:ascii="Times New Roman" w:eastAsia="Times New Roman" w:hAnsi="Times New Roman" w:cs="Times New Roman"/>
          <w:b/>
          <w:bCs/>
          <w:kern w:val="0"/>
          <w:sz w:val="36"/>
          <w:szCs w:val="36"/>
          <w14:ligatures w14:val="none"/>
        </w:rPr>
        <w:t>. Payroll Failure of February 27, 2026 Proves Selective Enforcement</w:t>
      </w:r>
    </w:p>
    <w:p w14:paraId="6D04C04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On February 27, 2026, payroll direct deposits failed, and employees across </w:t>
      </w:r>
      <w:r w:rsidRPr="006C0B6A">
        <w:rPr>
          <w:rFonts w:ascii="Times New Roman" w:eastAsia="Times New Roman" w:hAnsi="Times New Roman" w:cs="Times New Roman"/>
          <w:b/>
          <w:bCs/>
          <w:kern w:val="0"/>
          <w14:ligatures w14:val="none"/>
        </w:rPr>
        <w:t>Contender</w:t>
      </w:r>
      <w:r w:rsidRPr="006C0B6A">
        <w:rPr>
          <w:rFonts w:ascii="Times New Roman" w:eastAsia="Times New Roman" w:hAnsi="Times New Roman" w:cs="Times New Roman"/>
          <w:kern w:val="0"/>
          <w14:ligatures w14:val="none"/>
        </w:rPr>
        <w:t xml:space="preserve"> and </w:t>
      </w:r>
      <w:r w:rsidRPr="006C0B6A">
        <w:rPr>
          <w:rFonts w:ascii="Times New Roman" w:eastAsia="Times New Roman" w:hAnsi="Times New Roman" w:cs="Times New Roman"/>
          <w:b/>
          <w:bCs/>
          <w:kern w:val="0"/>
          <w14:ligatures w14:val="none"/>
        </w:rPr>
        <w:t>Blackstream</w:t>
      </w:r>
      <w:r w:rsidRPr="006C0B6A">
        <w:rPr>
          <w:rFonts w:ascii="Times New Roman" w:eastAsia="Times New Roman" w:hAnsi="Times New Roman" w:cs="Times New Roman"/>
          <w:kern w:val="0"/>
          <w14:ligatures w14:val="none"/>
        </w:rPr>
        <w:t xml:space="preserve"> openly gathered to discuss the Company’s apparent inability to meet payroll—precisely the same subject matter for which I had been disciplined.</w:t>
      </w:r>
    </w:p>
    <w:p w14:paraId="6A50D362"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No employee was disciplined for these discussions. Instead, HR Director Aldridge attempted to calm concerns with a company-wide email claiming a payroll “glitch” had been resolved.</w:t>
      </w:r>
    </w:p>
    <w:p w14:paraId="39CA38FC"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This selective tolerance of identical employee speech—disciplining only the older employee who filed discrimination claims—demonstrates retaliatory motive and inconsistency in enforcement.</w:t>
      </w:r>
    </w:p>
    <w:p w14:paraId="1DF8E1FB"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D1F6AC">
          <v:rect id="_x0000_i1026" alt="" style="width:463.3pt;height:.05pt;mso-width-percent:0;mso-height-percent:0;mso-width-percent:0;mso-height-percent:0" o:hrpct="990" o:hralign="center" o:hrstd="t" o:hr="t" fillcolor="#a0a0a0" stroked="f"/>
        </w:pict>
      </w:r>
    </w:p>
    <w:p w14:paraId="70022A21" w14:textId="30C912A3" w:rsidR="006C0B6A" w:rsidRPr="006C0B6A" w:rsidRDefault="00483615"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6C0B6A" w:rsidRPr="006C0B6A">
        <w:rPr>
          <w:rFonts w:ascii="Times New Roman" w:eastAsia="Times New Roman" w:hAnsi="Times New Roman" w:cs="Times New Roman"/>
          <w:b/>
          <w:bCs/>
          <w:kern w:val="0"/>
          <w:sz w:val="36"/>
          <w:szCs w:val="36"/>
          <w14:ligatures w14:val="none"/>
        </w:rPr>
        <w:t>. Pattern of Retaliation Across Multiple Protected Acts</w:t>
      </w:r>
    </w:p>
    <w:p w14:paraId="1E172CE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Taken together, the Company’s actions show a clear pattern:</w:t>
      </w:r>
    </w:p>
    <w:p w14:paraId="7A233A0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Safety complaint</w:t>
      </w:r>
      <w:r w:rsidRPr="006C0B6A">
        <w:rPr>
          <w:rFonts w:ascii="Times New Roman" w:eastAsia="Times New Roman" w:hAnsi="Times New Roman" w:cs="Times New Roman"/>
          <w:kern w:val="0"/>
          <w14:ligatures w14:val="none"/>
        </w:rPr>
        <w:t xml:space="preserve"> (March) → no support</w:t>
      </w:r>
    </w:p>
    <w:p w14:paraId="347594F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Payroll complaint to leadership</w:t>
      </w:r>
      <w:r w:rsidRPr="006C0B6A">
        <w:rPr>
          <w:rFonts w:ascii="Times New Roman" w:eastAsia="Times New Roman" w:hAnsi="Times New Roman" w:cs="Times New Roman"/>
          <w:kern w:val="0"/>
          <w14:ligatures w14:val="none"/>
        </w:rPr>
        <w:t xml:space="preserve"> (April) → ignored</w:t>
      </w:r>
    </w:p>
    <w:p w14:paraId="1DE024E4"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Coworker discussion of job security</w:t>
      </w:r>
      <w:r w:rsidRPr="006C0B6A">
        <w:rPr>
          <w:rFonts w:ascii="Times New Roman" w:eastAsia="Times New Roman" w:hAnsi="Times New Roman" w:cs="Times New Roman"/>
          <w:kern w:val="0"/>
          <w14:ligatures w14:val="none"/>
        </w:rPr>
        <w:t xml:space="preserve"> (May) → later used as basis for discipline</w:t>
      </w:r>
    </w:p>
    <w:p w14:paraId="3AF406E9"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Age discrimination notice</w:t>
      </w:r>
      <w:r w:rsidRPr="006C0B6A">
        <w:rPr>
          <w:rFonts w:ascii="Times New Roman" w:eastAsia="Times New Roman" w:hAnsi="Times New Roman" w:cs="Times New Roman"/>
          <w:kern w:val="0"/>
          <w14:ligatures w14:val="none"/>
        </w:rPr>
        <w:t xml:space="preserve"> (Nov 14) → hostility (“laundry list”)</w:t>
      </w:r>
    </w:p>
    <w:p w14:paraId="7D17220C"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Disciplinary action</w:t>
      </w:r>
      <w:r w:rsidRPr="006C0B6A">
        <w:rPr>
          <w:rFonts w:ascii="Times New Roman" w:eastAsia="Times New Roman" w:hAnsi="Times New Roman" w:cs="Times New Roman"/>
          <w:kern w:val="0"/>
          <w14:ligatures w14:val="none"/>
        </w:rPr>
        <w:t xml:space="preserve"> (Dec 15) → sudden, fabricated, pretextual</w:t>
      </w:r>
    </w:p>
    <w:p w14:paraId="7B820EE2" w14:textId="77777777" w:rsidR="006C0B6A" w:rsidRPr="006C0B6A" w:rsidRDefault="006C0B6A" w:rsidP="006C0B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b/>
          <w:bCs/>
          <w:kern w:val="0"/>
          <w14:ligatures w14:val="none"/>
        </w:rPr>
        <w:t>Payroll collapse (Feb 27, 2026)</w:t>
      </w:r>
      <w:r w:rsidRPr="006C0B6A">
        <w:rPr>
          <w:rFonts w:ascii="Times New Roman" w:eastAsia="Times New Roman" w:hAnsi="Times New Roman" w:cs="Times New Roman"/>
          <w:kern w:val="0"/>
          <w14:ligatures w14:val="none"/>
        </w:rPr>
        <w:t xml:space="preserve"> → confirms legitimacy of concerns and selective enforcement</w:t>
      </w:r>
    </w:p>
    <w:p w14:paraId="4781DCED"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 xml:space="preserve">The employer’s own actions show that I was targeted not for misconduct—but for </w:t>
      </w:r>
      <w:r w:rsidRPr="006C0B6A">
        <w:rPr>
          <w:rFonts w:ascii="Times New Roman" w:eastAsia="Times New Roman" w:hAnsi="Times New Roman" w:cs="Times New Roman"/>
          <w:b/>
          <w:bCs/>
          <w:kern w:val="0"/>
          <w14:ligatures w14:val="none"/>
        </w:rPr>
        <w:t>raising safety concerns, discussing payroll instability, supporting a younger coworker, and asserting my rights as an older employee.</w:t>
      </w:r>
    </w:p>
    <w:p w14:paraId="5C054E6E" w14:textId="77777777" w:rsidR="006C0B6A" w:rsidRPr="006C0B6A" w:rsidRDefault="002D7C26" w:rsidP="006C0B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DA5039">
          <v:rect id="_x0000_i1025" alt="" style="width:463.3pt;height:.05pt;mso-width-percent:0;mso-height-percent:0;mso-width-percent:0;mso-height-percent:0" o:hrpct="990" o:hralign="center" o:hrstd="t" o:hr="t" fillcolor="#a0a0a0" stroked="f"/>
        </w:pict>
      </w:r>
    </w:p>
    <w:p w14:paraId="529EC619" w14:textId="77777777" w:rsidR="006C0B6A" w:rsidRPr="006C0B6A" w:rsidRDefault="006C0B6A" w:rsidP="006C0B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0B6A">
        <w:rPr>
          <w:rFonts w:ascii="Times New Roman" w:eastAsia="Times New Roman" w:hAnsi="Times New Roman" w:cs="Times New Roman"/>
          <w:b/>
          <w:bCs/>
          <w:kern w:val="0"/>
          <w:sz w:val="36"/>
          <w:szCs w:val="36"/>
          <w14:ligatures w14:val="none"/>
        </w:rPr>
        <w:t>Conclusion</w:t>
      </w:r>
    </w:p>
    <w:p w14:paraId="30229BC1" w14:textId="2CDCD613"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The December 15, 2025</w:t>
      </w:r>
      <w:r w:rsidR="00483615">
        <w:rPr>
          <w:rFonts w:ascii="Times New Roman" w:eastAsia="Times New Roman" w:hAnsi="Times New Roman" w:cs="Times New Roman"/>
          <w:kern w:val="0"/>
          <w14:ligatures w14:val="none"/>
        </w:rPr>
        <w:t>,</w:t>
      </w:r>
      <w:r w:rsidRPr="006C0B6A">
        <w:rPr>
          <w:rFonts w:ascii="Times New Roman" w:eastAsia="Times New Roman" w:hAnsi="Times New Roman" w:cs="Times New Roman"/>
          <w:kern w:val="0"/>
          <w14:ligatures w14:val="none"/>
        </w:rPr>
        <w:t xml:space="preserve"> disciplinary action was issued </w:t>
      </w:r>
      <w:r w:rsidRPr="006C0B6A">
        <w:rPr>
          <w:rFonts w:ascii="Times New Roman" w:eastAsia="Times New Roman" w:hAnsi="Times New Roman" w:cs="Times New Roman"/>
          <w:b/>
          <w:bCs/>
          <w:kern w:val="0"/>
          <w14:ligatures w14:val="none"/>
        </w:rPr>
        <w:t>because</w:t>
      </w:r>
      <w:r w:rsidRPr="006C0B6A">
        <w:rPr>
          <w:rFonts w:ascii="Times New Roman" w:eastAsia="Times New Roman" w:hAnsi="Times New Roman" w:cs="Times New Roman"/>
          <w:kern w:val="0"/>
          <w14:ligatures w14:val="none"/>
        </w:rPr>
        <w:t xml:space="preserve"> I exercised my rights under both </w:t>
      </w:r>
      <w:r w:rsidRPr="006C0B6A">
        <w:rPr>
          <w:rFonts w:ascii="Times New Roman" w:eastAsia="Times New Roman" w:hAnsi="Times New Roman" w:cs="Times New Roman"/>
          <w:b/>
          <w:bCs/>
          <w:kern w:val="0"/>
          <w14:ligatures w14:val="none"/>
        </w:rPr>
        <w:t>Section 7</w:t>
      </w:r>
      <w:r w:rsidRPr="006C0B6A">
        <w:rPr>
          <w:rFonts w:ascii="Times New Roman" w:eastAsia="Times New Roman" w:hAnsi="Times New Roman" w:cs="Times New Roman"/>
          <w:kern w:val="0"/>
          <w14:ligatures w14:val="none"/>
        </w:rPr>
        <w:t xml:space="preserve"> and the </w:t>
      </w:r>
      <w:r w:rsidRPr="006C0B6A">
        <w:rPr>
          <w:rFonts w:ascii="Times New Roman" w:eastAsia="Times New Roman" w:hAnsi="Times New Roman" w:cs="Times New Roman"/>
          <w:b/>
          <w:bCs/>
          <w:kern w:val="0"/>
          <w14:ligatures w14:val="none"/>
        </w:rPr>
        <w:t>Age Discrimination in Employment Act</w:t>
      </w:r>
      <w:r w:rsidRPr="006C0B6A">
        <w:rPr>
          <w:rFonts w:ascii="Times New Roman" w:eastAsia="Times New Roman" w:hAnsi="Times New Roman" w:cs="Times New Roman"/>
          <w:kern w:val="0"/>
          <w14:ligatures w14:val="none"/>
        </w:rPr>
        <w:t xml:space="preserve">, not because of any legitimate </w:t>
      </w:r>
      <w:r w:rsidRPr="006C0B6A">
        <w:rPr>
          <w:rFonts w:ascii="Times New Roman" w:eastAsia="Times New Roman" w:hAnsi="Times New Roman" w:cs="Times New Roman"/>
          <w:kern w:val="0"/>
          <w14:ligatures w14:val="none"/>
        </w:rPr>
        <w:lastRenderedPageBreak/>
        <w:t>business reason. The extreme delay, contradictory explanations, selective enforcement, and escalating hostility following each protected act demonstrate unlawful retaliation.</w:t>
      </w:r>
    </w:p>
    <w:p w14:paraId="3ABDF974" w14:textId="77777777" w:rsidR="006C0B6A" w:rsidRPr="006C0B6A" w:rsidRDefault="006C0B6A" w:rsidP="006C0B6A">
      <w:pPr>
        <w:spacing w:before="100" w:beforeAutospacing="1" w:after="100" w:afterAutospacing="1" w:line="240" w:lineRule="auto"/>
        <w:rPr>
          <w:rFonts w:ascii="Times New Roman" w:eastAsia="Times New Roman" w:hAnsi="Times New Roman" w:cs="Times New Roman"/>
          <w:kern w:val="0"/>
          <w14:ligatures w14:val="none"/>
        </w:rPr>
      </w:pPr>
      <w:r w:rsidRPr="006C0B6A">
        <w:rPr>
          <w:rFonts w:ascii="Times New Roman" w:eastAsia="Times New Roman" w:hAnsi="Times New Roman" w:cs="Times New Roman"/>
          <w:kern w:val="0"/>
          <w14:ligatures w14:val="none"/>
        </w:rPr>
        <w:t>I request that the NLRB and EEOC find that the employer’s actions constitute unlawful interference, restraint, discrimination, and retaliation.</w:t>
      </w:r>
    </w:p>
    <w:p w14:paraId="45964CB1" w14:textId="77777777" w:rsidR="005115C4" w:rsidRDefault="005115C4"/>
    <w:sectPr w:rsidR="005115C4"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F4E"/>
    <w:multiLevelType w:val="multilevel"/>
    <w:tmpl w:val="BA7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65CBD"/>
    <w:multiLevelType w:val="multilevel"/>
    <w:tmpl w:val="2F7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3558C"/>
    <w:multiLevelType w:val="multilevel"/>
    <w:tmpl w:val="6B2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491595">
    <w:abstractNumId w:val="2"/>
  </w:num>
  <w:num w:numId="2" w16cid:durableId="1619606280">
    <w:abstractNumId w:val="0"/>
  </w:num>
  <w:num w:numId="3" w16cid:durableId="2084449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B6A"/>
    <w:rsid w:val="001A592E"/>
    <w:rsid w:val="002D7C26"/>
    <w:rsid w:val="00310B92"/>
    <w:rsid w:val="00466B7F"/>
    <w:rsid w:val="00483615"/>
    <w:rsid w:val="004A5C62"/>
    <w:rsid w:val="005115C4"/>
    <w:rsid w:val="006C0B6A"/>
    <w:rsid w:val="007659A0"/>
    <w:rsid w:val="007E21ED"/>
    <w:rsid w:val="0080057A"/>
    <w:rsid w:val="008605A2"/>
    <w:rsid w:val="00A5174D"/>
    <w:rsid w:val="00A520DE"/>
    <w:rsid w:val="00AA390E"/>
    <w:rsid w:val="00B02299"/>
    <w:rsid w:val="00B73322"/>
    <w:rsid w:val="00D46145"/>
    <w:rsid w:val="00D71DCE"/>
    <w:rsid w:val="00D77D3F"/>
    <w:rsid w:val="00F87EBC"/>
    <w:rsid w:val="00FC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5FD7"/>
  <w15:chartTrackingRefBased/>
  <w15:docId w15:val="{3B168B52-CC8F-B246-9D1C-BC98B7BA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B6A"/>
    <w:rPr>
      <w:rFonts w:eastAsiaTheme="majorEastAsia" w:cstheme="majorBidi"/>
      <w:color w:val="272727" w:themeColor="text1" w:themeTint="D8"/>
    </w:rPr>
  </w:style>
  <w:style w:type="paragraph" w:styleId="Title">
    <w:name w:val="Title"/>
    <w:basedOn w:val="Normal"/>
    <w:next w:val="Normal"/>
    <w:link w:val="TitleChar"/>
    <w:uiPriority w:val="10"/>
    <w:qFormat/>
    <w:rsid w:val="006C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B6A"/>
    <w:pPr>
      <w:spacing w:before="160"/>
      <w:jc w:val="center"/>
    </w:pPr>
    <w:rPr>
      <w:i/>
      <w:iCs/>
      <w:color w:val="404040" w:themeColor="text1" w:themeTint="BF"/>
    </w:rPr>
  </w:style>
  <w:style w:type="character" w:customStyle="1" w:styleId="QuoteChar">
    <w:name w:val="Quote Char"/>
    <w:basedOn w:val="DefaultParagraphFont"/>
    <w:link w:val="Quote"/>
    <w:uiPriority w:val="29"/>
    <w:rsid w:val="006C0B6A"/>
    <w:rPr>
      <w:i/>
      <w:iCs/>
      <w:color w:val="404040" w:themeColor="text1" w:themeTint="BF"/>
    </w:rPr>
  </w:style>
  <w:style w:type="paragraph" w:styleId="ListParagraph">
    <w:name w:val="List Paragraph"/>
    <w:basedOn w:val="Normal"/>
    <w:uiPriority w:val="34"/>
    <w:qFormat/>
    <w:rsid w:val="006C0B6A"/>
    <w:pPr>
      <w:ind w:left="720"/>
      <w:contextualSpacing/>
    </w:pPr>
  </w:style>
  <w:style w:type="character" w:styleId="IntenseEmphasis">
    <w:name w:val="Intense Emphasis"/>
    <w:basedOn w:val="DefaultParagraphFont"/>
    <w:uiPriority w:val="21"/>
    <w:qFormat/>
    <w:rsid w:val="006C0B6A"/>
    <w:rPr>
      <w:i/>
      <w:iCs/>
      <w:color w:val="0F4761" w:themeColor="accent1" w:themeShade="BF"/>
    </w:rPr>
  </w:style>
  <w:style w:type="paragraph" w:styleId="IntenseQuote">
    <w:name w:val="Intense Quote"/>
    <w:basedOn w:val="Normal"/>
    <w:next w:val="Normal"/>
    <w:link w:val="IntenseQuoteChar"/>
    <w:uiPriority w:val="30"/>
    <w:qFormat/>
    <w:rsid w:val="006C0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B6A"/>
    <w:rPr>
      <w:i/>
      <w:iCs/>
      <w:color w:val="0F4761" w:themeColor="accent1" w:themeShade="BF"/>
    </w:rPr>
  </w:style>
  <w:style w:type="character" w:styleId="IntenseReference">
    <w:name w:val="Intense Reference"/>
    <w:basedOn w:val="DefaultParagraphFont"/>
    <w:uiPriority w:val="32"/>
    <w:qFormat/>
    <w:rsid w:val="006C0B6A"/>
    <w:rPr>
      <w:b/>
      <w:bCs/>
      <w:smallCaps/>
      <w:color w:val="0F4761" w:themeColor="accent1" w:themeShade="BF"/>
      <w:spacing w:val="5"/>
    </w:rPr>
  </w:style>
  <w:style w:type="character" w:styleId="Strong">
    <w:name w:val="Strong"/>
    <w:basedOn w:val="DefaultParagraphFont"/>
    <w:uiPriority w:val="22"/>
    <w:qFormat/>
    <w:rsid w:val="006C0B6A"/>
    <w:rPr>
      <w:b/>
      <w:bCs/>
    </w:rPr>
  </w:style>
  <w:style w:type="paragraph" w:styleId="NormalWeb">
    <w:name w:val="Normal (Web)"/>
    <w:basedOn w:val="Normal"/>
    <w:uiPriority w:val="99"/>
    <w:semiHidden/>
    <w:unhideWhenUsed/>
    <w:rsid w:val="006C0B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6C0B6A"/>
  </w:style>
  <w:style w:type="character" w:styleId="Hyperlink">
    <w:name w:val="Hyperlink"/>
    <w:basedOn w:val="DefaultParagraphFont"/>
    <w:uiPriority w:val="99"/>
    <w:semiHidden/>
    <w:unhideWhenUsed/>
    <w:rsid w:val="006C0B6A"/>
    <w:rPr>
      <w:color w:val="0000FF"/>
      <w:u w:val="single"/>
    </w:rPr>
  </w:style>
  <w:style w:type="character" w:styleId="FollowedHyperlink">
    <w:name w:val="FollowedHyperlink"/>
    <w:basedOn w:val="DefaultParagraphFont"/>
    <w:uiPriority w:val="99"/>
    <w:semiHidden/>
    <w:unhideWhenUsed/>
    <w:rsid w:val="006C0B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andcourier.com/greenville/business/broad-street-global-management-greenville-fraud-lawsuit/article_e361d1c8-e585-11ef-8f95-ffaf05c1028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2026-03-09T22:16:00Z</dcterms:created>
  <dcterms:modified xsi:type="dcterms:W3CDTF">2026-03-09T22:16:00Z</dcterms:modified>
</cp:coreProperties>
</file>