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1A53" w14:textId="77777777" w:rsidR="00887568" w:rsidRPr="00887568" w:rsidRDefault="00887568" w:rsidP="00887568">
      <w:r w:rsidRPr="00887568">
        <w:t>Based on the details provided, you may have several legal claims under federal and South Carolina employment laws. Here's an analysis of your protections and potential courses of action:</w:t>
      </w:r>
    </w:p>
    <w:p w14:paraId="372CBD1E" w14:textId="77777777" w:rsidR="00887568" w:rsidRPr="00887568" w:rsidRDefault="00887568" w:rsidP="00887568">
      <w:r w:rsidRPr="00887568">
        <w:rPr>
          <w:b/>
          <w:bCs/>
        </w:rPr>
        <w:t>Age Discrimination Claims</w:t>
      </w:r>
    </w:p>
    <w:p w14:paraId="4A5FEF01" w14:textId="77777777" w:rsidR="00887568" w:rsidRPr="00887568" w:rsidRDefault="00887568" w:rsidP="00887568">
      <w:pPr>
        <w:numPr>
          <w:ilvl w:val="0"/>
          <w:numId w:val="1"/>
        </w:numPr>
      </w:pPr>
      <w:r w:rsidRPr="00887568">
        <w:rPr>
          <w:b/>
          <w:bCs/>
        </w:rPr>
        <w:t>ADEA &amp; SCHAL Protections</w:t>
      </w:r>
    </w:p>
    <w:p w14:paraId="5D60E1A9" w14:textId="4FC66FBD" w:rsidR="00887568" w:rsidRPr="00887568" w:rsidRDefault="00887568" w:rsidP="00887568">
      <w:pPr>
        <w:numPr>
          <w:ilvl w:val="1"/>
          <w:numId w:val="1"/>
        </w:numPr>
      </w:pPr>
      <w:r w:rsidRPr="00887568">
        <w:t>The Age Discrimination in Employment Act (ADEA) and South Carolina Human Affairs Law (SCHAL) protect employees aged 40+ from age-based adverse actions. Key evidence includes:</w:t>
      </w:r>
    </w:p>
    <w:p w14:paraId="68BE0A9A" w14:textId="6DA628D6" w:rsidR="00887568" w:rsidRPr="00887568" w:rsidRDefault="00887568" w:rsidP="00887568">
      <w:pPr>
        <w:numPr>
          <w:ilvl w:val="2"/>
          <w:numId w:val="1"/>
        </w:numPr>
      </w:pPr>
      <w:r w:rsidRPr="00887568">
        <w:t>Transfer of core responsibilities to a younger employee (28-year-old Ha</w:t>
      </w:r>
      <w:r w:rsidR="00F77B75">
        <w:t>y</w:t>
      </w:r>
      <w:r w:rsidRPr="00887568">
        <w:t>ley) with no supervisory authority over her despite your Director title.</w:t>
      </w:r>
    </w:p>
    <w:p w14:paraId="5DA99999" w14:textId="4DE5F002" w:rsidR="00887568" w:rsidRPr="00887568" w:rsidRDefault="00887568" w:rsidP="00887568">
      <w:pPr>
        <w:numPr>
          <w:ilvl w:val="2"/>
          <w:numId w:val="1"/>
        </w:numPr>
      </w:pPr>
      <w:r w:rsidRPr="00887568">
        <w:t>Salary disparity ($100k vs. $70k) for similar duties.</w:t>
      </w:r>
    </w:p>
    <w:p w14:paraId="4E7672C0" w14:textId="5DA01F7C" w:rsidR="00887568" w:rsidRPr="00887568" w:rsidRDefault="00887568" w:rsidP="00887568">
      <w:pPr>
        <w:numPr>
          <w:ilvl w:val="2"/>
          <w:numId w:val="1"/>
        </w:numPr>
      </w:pPr>
      <w:r w:rsidRPr="00887568">
        <w:t>Demotion signals (office reassignment, exclusion from projects).</w:t>
      </w:r>
    </w:p>
    <w:p w14:paraId="311D065E" w14:textId="77777777" w:rsidR="00887568" w:rsidRPr="00887568" w:rsidRDefault="00887568" w:rsidP="00887568">
      <w:pPr>
        <w:numPr>
          <w:ilvl w:val="0"/>
          <w:numId w:val="1"/>
        </w:numPr>
      </w:pPr>
      <w:r w:rsidRPr="00887568">
        <w:rPr>
          <w:b/>
          <w:bCs/>
        </w:rPr>
        <w:t>Disparate Treatment</w:t>
      </w:r>
    </w:p>
    <w:p w14:paraId="418A1D17" w14:textId="7C2150C5" w:rsidR="00887568" w:rsidRPr="00887568" w:rsidRDefault="00887568" w:rsidP="00887568">
      <w:pPr>
        <w:numPr>
          <w:ilvl w:val="1"/>
          <w:numId w:val="1"/>
        </w:numPr>
      </w:pPr>
      <w:r w:rsidRPr="00887568">
        <w:t>Leadership’s explicit reassignment of social media/web design duties to Haley without involving you could demonstrate discriminatory intent. The SCHAL prohibits altering terms/conditions of employment based on age.</w:t>
      </w:r>
    </w:p>
    <w:p w14:paraId="6A8AC622" w14:textId="77777777" w:rsidR="00887568" w:rsidRPr="00887568" w:rsidRDefault="00887568" w:rsidP="00887568">
      <w:pPr>
        <w:numPr>
          <w:ilvl w:val="0"/>
          <w:numId w:val="1"/>
        </w:numPr>
      </w:pPr>
      <w:r w:rsidRPr="00887568">
        <w:rPr>
          <w:b/>
          <w:bCs/>
        </w:rPr>
        <w:t>Hostile Work Environment</w:t>
      </w:r>
    </w:p>
    <w:p w14:paraId="68DFEAD4" w14:textId="060B89E8" w:rsidR="00887568" w:rsidRPr="00887568" w:rsidRDefault="00887568" w:rsidP="00887568">
      <w:pPr>
        <w:numPr>
          <w:ilvl w:val="1"/>
          <w:numId w:val="1"/>
        </w:numPr>
      </w:pPr>
      <w:r w:rsidRPr="00887568">
        <w:t>Public humiliation by the CEO during meetings and Haley’s exclusionary actions (locking you out of projects) may constitute harassment if persistent and severe enough to create a hostile environment.</w:t>
      </w:r>
    </w:p>
    <w:p w14:paraId="7140B71B" w14:textId="77777777" w:rsidR="00887568" w:rsidRPr="00887568" w:rsidRDefault="00887568" w:rsidP="00887568">
      <w:r w:rsidRPr="00887568">
        <w:rPr>
          <w:b/>
          <w:bCs/>
        </w:rPr>
        <w:t>Retaliation &amp; Breach of Contract</w:t>
      </w:r>
    </w:p>
    <w:p w14:paraId="5ABD7CD2" w14:textId="77777777" w:rsidR="00887568" w:rsidRPr="00887568" w:rsidRDefault="00887568" w:rsidP="00887568">
      <w:pPr>
        <w:numPr>
          <w:ilvl w:val="0"/>
          <w:numId w:val="2"/>
        </w:numPr>
      </w:pPr>
      <w:r w:rsidRPr="00887568">
        <w:rPr>
          <w:b/>
          <w:bCs/>
        </w:rPr>
        <w:t>Protected Activity</w:t>
      </w:r>
    </w:p>
    <w:p w14:paraId="326A616D" w14:textId="03B6344B" w:rsidR="00887568" w:rsidRPr="00887568" w:rsidRDefault="00887568" w:rsidP="00887568">
      <w:pPr>
        <w:numPr>
          <w:ilvl w:val="1"/>
          <w:numId w:val="2"/>
        </w:numPr>
      </w:pPr>
      <w:r w:rsidRPr="00887568">
        <w:t>Reporting age-related concerns to HR and documenting Haley’s misconduct are protected activities</w:t>
      </w:r>
      <w:hyperlink r:id="rId5" w:tgtFrame="_blank" w:history="1">
        <w:r w:rsidRPr="00887568">
          <w:rPr>
            <w:rStyle w:val="Hyperlink"/>
          </w:rPr>
          <w:t>7</w:t>
        </w:r>
      </w:hyperlink>
      <w:r w:rsidRPr="00887568">
        <w:t>. Subsequent actions (office relocation, role reduction) could be retaliatory.</w:t>
      </w:r>
    </w:p>
    <w:p w14:paraId="362863F9" w14:textId="77777777" w:rsidR="00887568" w:rsidRPr="00887568" w:rsidRDefault="00887568" w:rsidP="00887568">
      <w:pPr>
        <w:numPr>
          <w:ilvl w:val="0"/>
          <w:numId w:val="2"/>
        </w:numPr>
      </w:pPr>
      <w:r w:rsidRPr="00887568">
        <w:rPr>
          <w:b/>
          <w:bCs/>
        </w:rPr>
        <w:t>Violation of Job Description</w:t>
      </w:r>
    </w:p>
    <w:p w14:paraId="469004F9" w14:textId="3C6EBD8D" w:rsidR="00887568" w:rsidRPr="00887568" w:rsidRDefault="00887568" w:rsidP="00887568">
      <w:pPr>
        <w:numPr>
          <w:ilvl w:val="1"/>
          <w:numId w:val="2"/>
        </w:numPr>
      </w:pPr>
      <w:r w:rsidRPr="00887568">
        <w:t>Your signed 2023 job description specifying authority over marketing/branding creates an implied contract. Denying budget, staff, and decision-making authority while transferring duties may breach this agreement.</w:t>
      </w:r>
    </w:p>
    <w:p w14:paraId="1E1BA32B" w14:textId="77777777" w:rsidR="00887568" w:rsidRPr="00887568" w:rsidRDefault="00887568" w:rsidP="00887568">
      <w:r w:rsidRPr="00887568">
        <w:rPr>
          <w:b/>
          <w:bCs/>
        </w:rPr>
        <w:lastRenderedPageBreak/>
        <w:t>Workplace Safety Violations</w:t>
      </w:r>
    </w:p>
    <w:p w14:paraId="254F72E1" w14:textId="77777777" w:rsidR="00887568" w:rsidRPr="00887568" w:rsidRDefault="00887568" w:rsidP="00887568">
      <w:pPr>
        <w:numPr>
          <w:ilvl w:val="0"/>
          <w:numId w:val="3"/>
        </w:numPr>
      </w:pPr>
      <w:r w:rsidRPr="00887568">
        <w:rPr>
          <w:b/>
          <w:bCs/>
        </w:rPr>
        <w:t>Firearm Policy</w:t>
      </w:r>
    </w:p>
    <w:p w14:paraId="73F6D570" w14:textId="7F6A9479" w:rsidR="00887568" w:rsidRPr="00887568" w:rsidRDefault="00887568" w:rsidP="00887568">
      <w:pPr>
        <w:numPr>
          <w:ilvl w:val="1"/>
          <w:numId w:val="3"/>
        </w:numPr>
      </w:pPr>
      <w:r w:rsidRPr="00887568">
        <w:t>South Carolina allows employers to prohibit firearms in workplaces, including parking lots</w:t>
      </w:r>
      <w:hyperlink r:id="rId6" w:tgtFrame="_blank" w:history="1">
        <w:r w:rsidRPr="00887568">
          <w:rPr>
            <w:rStyle w:val="Hyperlink"/>
          </w:rPr>
          <w:t>3</w:t>
        </w:r>
      </w:hyperlink>
      <w:hyperlink r:id="rId7" w:tgtFrame="_blank" w:history="1">
        <w:r w:rsidRPr="00887568">
          <w:rPr>
            <w:rStyle w:val="Hyperlink"/>
          </w:rPr>
          <w:t>9</w:t>
        </w:r>
      </w:hyperlink>
      <w:r w:rsidRPr="00887568">
        <w:t>. Haley’s admitted gun possession and leadership’s failure to enforce policies could violate OSHA’s General Duty Clause.</w:t>
      </w:r>
    </w:p>
    <w:p w14:paraId="5F671043" w14:textId="77777777" w:rsidR="00887568" w:rsidRPr="00887568" w:rsidRDefault="00887568" w:rsidP="00887568">
      <w:pPr>
        <w:numPr>
          <w:ilvl w:val="0"/>
          <w:numId w:val="3"/>
        </w:numPr>
      </w:pPr>
      <w:r w:rsidRPr="00887568">
        <w:rPr>
          <w:b/>
          <w:bCs/>
        </w:rPr>
        <w:t>Threats &amp; Mental Health</w:t>
      </w:r>
    </w:p>
    <w:p w14:paraId="0FE7CDCF" w14:textId="3C7A0C88" w:rsidR="00887568" w:rsidRPr="00887568" w:rsidRDefault="00887568" w:rsidP="00887568">
      <w:pPr>
        <w:numPr>
          <w:ilvl w:val="1"/>
          <w:numId w:val="3"/>
        </w:numPr>
      </w:pPr>
      <w:r w:rsidRPr="00887568">
        <w:t>Haley’s “offed myself” comment and weapon bragging require employer intervention under workplace violence prevention guidelines. Failure to act may constitute negligence.</w:t>
      </w:r>
    </w:p>
    <w:p w14:paraId="4ACF2E27" w14:textId="77777777" w:rsidR="00887568" w:rsidRPr="00887568" w:rsidRDefault="00887568" w:rsidP="00887568">
      <w:r w:rsidRPr="00887568">
        <w:rPr>
          <w:b/>
          <w:bCs/>
        </w:rPr>
        <w:t>Recommended Actions</w:t>
      </w:r>
    </w:p>
    <w:p w14:paraId="092A719A" w14:textId="77777777" w:rsidR="00887568" w:rsidRPr="00887568" w:rsidRDefault="00887568" w:rsidP="00887568">
      <w:pPr>
        <w:numPr>
          <w:ilvl w:val="0"/>
          <w:numId w:val="4"/>
        </w:numPr>
      </w:pPr>
      <w:r w:rsidRPr="00887568">
        <w:rPr>
          <w:b/>
          <w:bCs/>
        </w:rPr>
        <w:t>Documentation</w:t>
      </w:r>
    </w:p>
    <w:p w14:paraId="3C54D5D8" w14:textId="77777777" w:rsidR="00887568" w:rsidRPr="00887568" w:rsidRDefault="00887568" w:rsidP="00887568">
      <w:pPr>
        <w:numPr>
          <w:ilvl w:val="1"/>
          <w:numId w:val="4"/>
        </w:numPr>
      </w:pPr>
      <w:r w:rsidRPr="00887568">
        <w:t>Preserve your job description, HR communications, and instances of responsibility transfers.</w:t>
      </w:r>
    </w:p>
    <w:p w14:paraId="1D9CA274" w14:textId="711E2C19" w:rsidR="00887568" w:rsidRPr="00887568" w:rsidRDefault="00887568" w:rsidP="00887568">
      <w:pPr>
        <w:numPr>
          <w:ilvl w:val="1"/>
          <w:numId w:val="4"/>
        </w:numPr>
      </w:pPr>
      <w:r w:rsidRPr="00887568">
        <w:t>Log dates/times of Haley’s threats and firearm disclosures.</w:t>
      </w:r>
    </w:p>
    <w:p w14:paraId="1D10ED99" w14:textId="77777777" w:rsidR="00887568" w:rsidRPr="00887568" w:rsidRDefault="00887568" w:rsidP="00887568">
      <w:pPr>
        <w:numPr>
          <w:ilvl w:val="0"/>
          <w:numId w:val="4"/>
        </w:numPr>
      </w:pPr>
      <w:r w:rsidRPr="00887568">
        <w:rPr>
          <w:b/>
          <w:bCs/>
        </w:rPr>
        <w:t>EEOC/SC Human Affairs Commission Filing</w:t>
      </w:r>
    </w:p>
    <w:p w14:paraId="2D77B590" w14:textId="54BFB334" w:rsidR="00887568" w:rsidRPr="00887568" w:rsidRDefault="00887568" w:rsidP="00887568">
      <w:pPr>
        <w:numPr>
          <w:ilvl w:val="1"/>
          <w:numId w:val="4"/>
        </w:numPr>
      </w:pPr>
      <w:r w:rsidRPr="00887568">
        <w:t>File an age discrimination charge with the EEOC within </w:t>
      </w:r>
      <w:r w:rsidRPr="00887568">
        <w:rPr>
          <w:b/>
          <w:bCs/>
        </w:rPr>
        <w:t>300 days</w:t>
      </w:r>
      <w:r w:rsidRPr="00887568">
        <w:t> of the adverse actions. Include:</w:t>
      </w:r>
    </w:p>
    <w:p w14:paraId="647D2AE1" w14:textId="77777777" w:rsidR="00887568" w:rsidRPr="00887568" w:rsidRDefault="00887568" w:rsidP="00887568">
      <w:pPr>
        <w:numPr>
          <w:ilvl w:val="2"/>
          <w:numId w:val="4"/>
        </w:numPr>
      </w:pPr>
      <w:r w:rsidRPr="00887568">
        <w:t>Comparative evidence of Haley’s role expansion vs. your demotion.</w:t>
      </w:r>
    </w:p>
    <w:p w14:paraId="30E2E436" w14:textId="77777777" w:rsidR="00887568" w:rsidRPr="00887568" w:rsidRDefault="00887568" w:rsidP="00887568">
      <w:pPr>
        <w:numPr>
          <w:ilvl w:val="2"/>
          <w:numId w:val="4"/>
        </w:numPr>
      </w:pPr>
      <w:r w:rsidRPr="00887568">
        <w:t>Retaliation after HR complaints.</w:t>
      </w:r>
    </w:p>
    <w:p w14:paraId="0B59C9BB" w14:textId="77777777" w:rsidR="00887568" w:rsidRPr="00887568" w:rsidRDefault="00887568" w:rsidP="00887568">
      <w:pPr>
        <w:numPr>
          <w:ilvl w:val="0"/>
          <w:numId w:val="4"/>
        </w:numPr>
      </w:pPr>
      <w:r w:rsidRPr="00887568">
        <w:rPr>
          <w:b/>
          <w:bCs/>
        </w:rPr>
        <w:t>Consult an Employment Attorney</w:t>
      </w:r>
    </w:p>
    <w:p w14:paraId="0E9CC3CF" w14:textId="77777777" w:rsidR="00887568" w:rsidRPr="00887568" w:rsidRDefault="00887568" w:rsidP="00887568">
      <w:pPr>
        <w:numPr>
          <w:ilvl w:val="1"/>
          <w:numId w:val="4"/>
        </w:numPr>
      </w:pPr>
      <w:r w:rsidRPr="00887568">
        <w:t>A lawyer can:</w:t>
      </w:r>
    </w:p>
    <w:p w14:paraId="2F108A82" w14:textId="77777777" w:rsidR="00887568" w:rsidRPr="00887568" w:rsidRDefault="00887568" w:rsidP="00887568">
      <w:pPr>
        <w:numPr>
          <w:ilvl w:val="2"/>
          <w:numId w:val="4"/>
        </w:numPr>
      </w:pPr>
      <w:r w:rsidRPr="00887568">
        <w:t>Strengthen EEOC charges with legal arguments.</w:t>
      </w:r>
    </w:p>
    <w:p w14:paraId="289E5A72" w14:textId="77777777" w:rsidR="00887568" w:rsidRPr="00887568" w:rsidRDefault="00887568" w:rsidP="00887568">
      <w:pPr>
        <w:numPr>
          <w:ilvl w:val="2"/>
          <w:numId w:val="4"/>
        </w:numPr>
      </w:pPr>
      <w:r w:rsidRPr="00887568">
        <w:t>Negotiate severance if leadership plans to terminate you.</w:t>
      </w:r>
    </w:p>
    <w:p w14:paraId="5E008A40" w14:textId="220C86B3" w:rsidR="00887568" w:rsidRPr="00887568" w:rsidRDefault="00887568" w:rsidP="00887568">
      <w:pPr>
        <w:numPr>
          <w:ilvl w:val="2"/>
          <w:numId w:val="4"/>
        </w:numPr>
      </w:pPr>
      <w:r w:rsidRPr="00887568">
        <w:t>Explore claims for back pay, emotional distress, and punitive damages.</w:t>
      </w:r>
    </w:p>
    <w:p w14:paraId="55C493FD" w14:textId="77777777" w:rsidR="00887568" w:rsidRPr="00887568" w:rsidRDefault="00887568" w:rsidP="00887568">
      <w:pPr>
        <w:numPr>
          <w:ilvl w:val="0"/>
          <w:numId w:val="4"/>
        </w:numPr>
      </w:pPr>
      <w:r w:rsidRPr="00887568">
        <w:rPr>
          <w:b/>
          <w:bCs/>
        </w:rPr>
        <w:t>OSHA Complaint (If Threats Continue)</w:t>
      </w:r>
    </w:p>
    <w:p w14:paraId="716E2979" w14:textId="1D8A39C1" w:rsidR="00887568" w:rsidRPr="00887568" w:rsidRDefault="00887568" w:rsidP="00887568">
      <w:pPr>
        <w:numPr>
          <w:ilvl w:val="1"/>
          <w:numId w:val="4"/>
        </w:numPr>
      </w:pPr>
      <w:r w:rsidRPr="00887568">
        <w:t>Report unresolved workplace safety concerns to SC OSHA, citing Haley’s threats and firearm violations</w:t>
      </w:r>
      <w:r>
        <w:t>.</w:t>
      </w:r>
    </w:p>
    <w:p w14:paraId="2A39FB9F" w14:textId="77777777" w:rsidR="00887568" w:rsidRPr="00887568" w:rsidRDefault="00887568" w:rsidP="00887568">
      <w:r w:rsidRPr="00887568">
        <w:rPr>
          <w:b/>
          <w:bCs/>
        </w:rPr>
        <w:lastRenderedPageBreak/>
        <w:t>Limitations &amp; Considerations</w:t>
      </w:r>
    </w:p>
    <w:p w14:paraId="0D76D590" w14:textId="248BF63D" w:rsidR="00887568" w:rsidRPr="00887568" w:rsidRDefault="00887568" w:rsidP="00887568">
      <w:pPr>
        <w:numPr>
          <w:ilvl w:val="0"/>
          <w:numId w:val="5"/>
        </w:numPr>
      </w:pPr>
      <w:r w:rsidRPr="00887568">
        <w:rPr>
          <w:b/>
          <w:bCs/>
        </w:rPr>
        <w:t>At-Will Employment</w:t>
      </w:r>
      <w:r w:rsidRPr="00887568">
        <w:t>: While SC is an at-will state, employers cannot violate anti-discrimination laws or retaliate against protected complaints</w:t>
      </w:r>
      <w:r>
        <w:t>.</w:t>
      </w:r>
    </w:p>
    <w:p w14:paraId="22EB9DC7" w14:textId="77777777" w:rsidR="00887568" w:rsidRPr="00887568" w:rsidRDefault="00887568" w:rsidP="00887568">
      <w:pPr>
        <w:numPr>
          <w:ilvl w:val="0"/>
          <w:numId w:val="5"/>
        </w:numPr>
      </w:pPr>
      <w:r w:rsidRPr="00887568">
        <w:rPr>
          <w:b/>
          <w:bCs/>
        </w:rPr>
        <w:t>Company Financial Troubles</w:t>
      </w:r>
      <w:r w:rsidRPr="00887568">
        <w:t>: Leadership’s SEC issues don’t exempt them from liability for discriminatory acts.</w:t>
      </w:r>
    </w:p>
    <w:p w14:paraId="44109211" w14:textId="4540692F" w:rsidR="00887568" w:rsidRPr="00887568" w:rsidRDefault="00887568" w:rsidP="00887568">
      <w:pPr>
        <w:numPr>
          <w:ilvl w:val="0"/>
          <w:numId w:val="5"/>
        </w:numPr>
      </w:pPr>
      <w:r w:rsidRPr="00887568">
        <w:rPr>
          <w:b/>
          <w:bCs/>
        </w:rPr>
        <w:t>Mental Health Disclosure</w:t>
      </w:r>
      <w:r w:rsidRPr="00887568">
        <w:t>: Employers cannot require disclosure of mental health conditions unless safety is at risk</w:t>
      </w:r>
      <w:hyperlink r:id="rId8" w:tgtFrame="_blank" w:history="1">
        <w:r w:rsidRPr="00887568">
          <w:rPr>
            <w:rStyle w:val="Hyperlink"/>
          </w:rPr>
          <w:t>4</w:t>
        </w:r>
      </w:hyperlink>
      <w:r w:rsidRPr="00887568">
        <w:t>. Haley’s behavior meets this threshold, warranting employer action.</w:t>
      </w:r>
    </w:p>
    <w:p w14:paraId="4AC0678C" w14:textId="26C1258E" w:rsidR="00887568" w:rsidRPr="00887568" w:rsidRDefault="00887568" w:rsidP="00887568">
      <w:r w:rsidRPr="00887568">
        <w:t>You have a strong prima facie case for age discrimination and retaliation. Immediate legal consultation is critical to preserve evidence and meet filing deadlines.</w:t>
      </w:r>
    </w:p>
    <w:p w14:paraId="4A05C084" w14:textId="77777777" w:rsidR="00DF7D3F" w:rsidRDefault="00DF7D3F"/>
    <w:sectPr w:rsidR="00DF7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737"/>
    <w:multiLevelType w:val="multilevel"/>
    <w:tmpl w:val="A9F4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B01A54"/>
    <w:multiLevelType w:val="multilevel"/>
    <w:tmpl w:val="6D248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E2528"/>
    <w:multiLevelType w:val="multilevel"/>
    <w:tmpl w:val="2D32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0096D"/>
    <w:multiLevelType w:val="multilevel"/>
    <w:tmpl w:val="A94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924633"/>
    <w:multiLevelType w:val="multilevel"/>
    <w:tmpl w:val="9A62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9863462">
    <w:abstractNumId w:val="1"/>
  </w:num>
  <w:num w:numId="2" w16cid:durableId="510342740">
    <w:abstractNumId w:val="2"/>
  </w:num>
  <w:num w:numId="3" w16cid:durableId="923342305">
    <w:abstractNumId w:val="4"/>
  </w:num>
  <w:num w:numId="4" w16cid:durableId="337582493">
    <w:abstractNumId w:val="0"/>
  </w:num>
  <w:num w:numId="5" w16cid:durableId="616524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68"/>
    <w:rsid w:val="001F5B21"/>
    <w:rsid w:val="003A4DE9"/>
    <w:rsid w:val="00606E12"/>
    <w:rsid w:val="00616D95"/>
    <w:rsid w:val="00781E98"/>
    <w:rsid w:val="00852899"/>
    <w:rsid w:val="00887568"/>
    <w:rsid w:val="00957A07"/>
    <w:rsid w:val="00A74BD4"/>
    <w:rsid w:val="00A9439D"/>
    <w:rsid w:val="00B069FA"/>
    <w:rsid w:val="00BC0115"/>
    <w:rsid w:val="00BD3E7C"/>
    <w:rsid w:val="00DF7D3F"/>
    <w:rsid w:val="00ED6743"/>
    <w:rsid w:val="00F7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9893E"/>
  <w15:chartTrackingRefBased/>
  <w15:docId w15:val="{C0568E37-595E-F942-9403-5B155AE25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75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7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5973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46462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8675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9243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2985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490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254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68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2365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061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6527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1143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39310">
          <w:marLeft w:val="0"/>
          <w:marRight w:val="0"/>
          <w:marTop w:val="0"/>
          <w:marBottom w:val="1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03152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24744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0231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2584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4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266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85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255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03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85966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61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038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53035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vb.com/dos-donts-employers-confronted-employee-mental-health-issu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ynardnexsen.com/publication-employers-can-still-say-no-carry-und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urnerpadget.com/south-carolina-business-litigation-blog/guns-and-the-workplace-in-south-carolina" TargetMode="External"/><Relationship Id="rId5" Type="http://schemas.openxmlformats.org/officeDocument/2006/relationships/hyperlink" Target="https://www.zatlaw.com/how-to-document-retaliation-in-the-workplace-a-step-by-step-guid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5dfdbe-a3d1-4df1-a4cc-811e0d95a109}" enabled="0" method="" siteId="{fa5dfdbe-a3d1-4df1-a4cc-811e0d95a1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587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Lord</dc:creator>
  <cp:keywords/>
  <dc:description/>
  <cp:lastModifiedBy>Elizabeth Lord</cp:lastModifiedBy>
  <cp:revision>2</cp:revision>
  <dcterms:created xsi:type="dcterms:W3CDTF">2025-05-01T11:23:00Z</dcterms:created>
  <dcterms:modified xsi:type="dcterms:W3CDTF">2025-05-01T11:23:00Z</dcterms:modified>
</cp:coreProperties>
</file>