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C7E6" w14:textId="77777777" w:rsidR="005E1436" w:rsidRPr="005E1436" w:rsidRDefault="005E1436" w:rsidP="005E1436">
      <w:r w:rsidRPr="005E1436">
        <w:rPr>
          <w:b/>
          <w:bCs/>
        </w:rPr>
        <w:t>EEOC Charge No. 436</w:t>
      </w:r>
      <w:r w:rsidRPr="005E1436">
        <w:rPr>
          <w:b/>
          <w:bCs/>
        </w:rPr>
        <w:noBreakHyphen/>
        <w:t>2026</w:t>
      </w:r>
      <w:r w:rsidRPr="005E1436">
        <w:rPr>
          <w:b/>
          <w:bCs/>
        </w:rPr>
        <w:noBreakHyphen/>
        <w:t>00670</w:t>
      </w:r>
      <w:r w:rsidRPr="005E1436">
        <w:br/>
      </w:r>
      <w:r w:rsidRPr="005E1436">
        <w:rPr>
          <w:b/>
          <w:bCs/>
        </w:rPr>
        <w:t>Complainant:</w:t>
      </w:r>
      <w:r w:rsidRPr="005E1436">
        <w:t> Elizabeth Lord</w:t>
      </w:r>
      <w:r w:rsidRPr="005E1436">
        <w:br/>
      </w:r>
      <w:r w:rsidRPr="005E1436">
        <w:rPr>
          <w:b/>
          <w:bCs/>
        </w:rPr>
        <w:t>Respondent:</w:t>
      </w:r>
      <w:r w:rsidRPr="005E1436">
        <w:t> Contender Development, Inc. d/b/a Contender America</w:t>
      </w:r>
    </w:p>
    <w:p w14:paraId="5B879BF1" w14:textId="77777777" w:rsidR="005E1436" w:rsidRPr="005E1436" w:rsidRDefault="005E1436" w:rsidP="005E1436">
      <w:pPr>
        <w:rPr>
          <w:b/>
          <w:bCs/>
        </w:rPr>
      </w:pPr>
      <w:r w:rsidRPr="005E1436">
        <w:rPr>
          <w:b/>
          <w:bCs/>
        </w:rPr>
        <w:t>COMPLAINANT’S REBUTTAL TO RESPONDENT’S POSITION STATEMENT</w:t>
      </w:r>
    </w:p>
    <w:p w14:paraId="7C766123" w14:textId="77777777" w:rsidR="005E1436" w:rsidRPr="005E1436" w:rsidRDefault="005E1436" w:rsidP="005E1436">
      <w:r w:rsidRPr="005E1436">
        <w:t>I, Elizabeth Lord, submit this rebuttal to Contender Development, Inc.’s February 16, 2026 position statement. The Company’s response omits critical facts, mischaracterizes my complaints and performance, and fails to rebut the evidence that my duties and status were systematically reduced and transferred to substantially younger favored employees after I engaged in protected activity complaining of age discrimination.</w:t>
      </w:r>
    </w:p>
    <w:p w14:paraId="64796DD4" w14:textId="77777777" w:rsidR="005E1436" w:rsidRPr="005E1436" w:rsidRDefault="00544803" w:rsidP="005E1436">
      <w:r>
        <w:rPr>
          <w:noProof/>
        </w:rPr>
        <w:pict w14:anchorId="10B83F84">
          <v:rect id="_x0000_i1033" alt="" style="width:464.25pt;height:.05pt;mso-width-percent:0;mso-height-percent:0;mso-width-percent:0;mso-height-percent:0" o:hrpct="992" o:hralign="center" o:hrstd="t" o:hr="t" fillcolor="#a0a0a0" stroked="f"/>
        </w:pict>
      </w:r>
    </w:p>
    <w:p w14:paraId="2177506F" w14:textId="77777777" w:rsidR="005E1436" w:rsidRPr="005E1436" w:rsidRDefault="005E1436" w:rsidP="005E1436">
      <w:pPr>
        <w:rPr>
          <w:b/>
          <w:bCs/>
        </w:rPr>
      </w:pPr>
      <w:r w:rsidRPr="005E1436">
        <w:rPr>
          <w:b/>
          <w:bCs/>
        </w:rPr>
        <w:t>I. Introduction and Legal Framework</w:t>
      </w:r>
    </w:p>
    <w:p w14:paraId="795573CF" w14:textId="77777777" w:rsidR="005E1436" w:rsidRPr="005E1436" w:rsidRDefault="005E1436" w:rsidP="005E1436">
      <w:r w:rsidRPr="005E1436">
        <w:t>I am a qualified employee over the age of 40 with decades of marketing and branding experience, including for land development, residential, and commercial real estate. I allege that Contender and its related entities discriminated and retaliated against me in violation of the Age Discrimination in Employment Act by: (1) stripping me of authority, duties, and office status and moving my role away from Blackstream; (2) transferring my responsibilities and elevating titles and benefits for substantially younger employees closely connected to senior leadership; (3) subjecting me to disparate discipline and marginalization after I complained about age</w:t>
      </w:r>
      <w:r w:rsidRPr="005E1436">
        <w:noBreakHyphen/>
        <w:t>related comments and bias; and (4) undermining my reputation while keeping me in place nominally, without genuine growth opportunities.</w:t>
      </w:r>
    </w:p>
    <w:p w14:paraId="5E48C2F6" w14:textId="77777777" w:rsidR="005E1436" w:rsidRPr="005E1436" w:rsidRDefault="005E1436" w:rsidP="005E1436">
      <w:r w:rsidRPr="005E1436">
        <w:t>The Company’s assertion that there is “no adverse employment action” ignores the reality that a reasonable employee in my position would view the loss of authority, exclusion from key initiatives, removal from office and rotation, and transfer of duties to younger favored employees as materially adverse and career</w:t>
      </w:r>
      <w:r w:rsidRPr="005E1436">
        <w:noBreakHyphen/>
        <w:t>limiting.</w:t>
      </w:r>
    </w:p>
    <w:p w14:paraId="286C2D76" w14:textId="77777777" w:rsidR="005E1436" w:rsidRPr="005E1436" w:rsidRDefault="00544803" w:rsidP="005E1436">
      <w:r>
        <w:rPr>
          <w:noProof/>
        </w:rPr>
        <w:pict w14:anchorId="24C56587">
          <v:rect id="_x0000_i1032" alt="" style="width:464.25pt;height:.05pt;mso-width-percent:0;mso-height-percent:0;mso-width-percent:0;mso-height-percent:0" o:hrpct="992" o:hralign="center" o:hrstd="t" o:hr="t" fillcolor="#a0a0a0" stroked="f"/>
        </w:pict>
      </w:r>
    </w:p>
    <w:p w14:paraId="5918D664" w14:textId="77777777" w:rsidR="005E1436" w:rsidRPr="005E1436" w:rsidRDefault="005E1436" w:rsidP="005E1436">
      <w:pPr>
        <w:rPr>
          <w:b/>
          <w:bCs/>
        </w:rPr>
      </w:pPr>
      <w:r w:rsidRPr="005E1436">
        <w:rPr>
          <w:b/>
          <w:bCs/>
        </w:rPr>
        <w:t>II. “Equal Opportunity Employer” Policies Versus Practice</w:t>
      </w:r>
    </w:p>
    <w:p w14:paraId="28E5A1F5" w14:textId="77777777" w:rsidR="005E1436" w:rsidRPr="005E1436" w:rsidRDefault="005E1436" w:rsidP="005E1436">
      <w:r w:rsidRPr="005E1436">
        <w:t>The Company relies on its written EEO and non</w:t>
      </w:r>
      <w:r w:rsidRPr="005E1436">
        <w:noBreakHyphen/>
        <w:t>discrimination policies to claim commitment to equal opportunity. Written policies, however, do not rebut evidence that those policies were not effectively enforced for non</w:t>
      </w:r>
      <w:r w:rsidRPr="005E1436">
        <w:noBreakHyphen/>
        <w:t>family, older employees such as myself.</w:t>
      </w:r>
      <w:r w:rsidRPr="005E1436">
        <w:rPr>
          <w:rFonts w:ascii="Arial" w:hAnsi="Arial" w:cs="Arial"/>
        </w:rPr>
        <w:t>​</w:t>
      </w:r>
    </w:p>
    <w:p w14:paraId="0C82EF80" w14:textId="77777777" w:rsidR="005E1436" w:rsidRPr="005E1436" w:rsidRDefault="005E1436" w:rsidP="005E1436">
      <w:r w:rsidRPr="005E1436">
        <w:t>For example, multiple female employees lodged complaints about CFO Peter Reinert’s treatment while under his supervision, yet he remained in his role. I reported age</w:t>
      </w:r>
      <w:r w:rsidRPr="005E1436">
        <w:noBreakHyphen/>
        <w:t xml:space="preserve">related </w:t>
      </w:r>
      <w:r w:rsidRPr="005E1436">
        <w:lastRenderedPageBreak/>
        <w:t>comments and ageist workplace discussions and identified specific conduct by substantially younger employees (including a handgun brought to work) that was not meaningfully addressed. The pattern shows that older employees without family ties to ownership could not rely on the policies to protect them.</w:t>
      </w:r>
    </w:p>
    <w:p w14:paraId="162ABD85" w14:textId="77777777" w:rsidR="005E1436" w:rsidRPr="005E1436" w:rsidRDefault="00544803" w:rsidP="005E1436">
      <w:r>
        <w:rPr>
          <w:noProof/>
        </w:rPr>
        <w:pict w14:anchorId="7BB6F532">
          <v:rect id="_x0000_i1031" alt="" style="width:464.25pt;height:.05pt;mso-width-percent:0;mso-height-percent:0;mso-width-percent:0;mso-height-percent:0" o:hrpct="992" o:hralign="center" o:hrstd="t" o:hr="t" fillcolor="#a0a0a0" stroked="f"/>
        </w:pict>
      </w:r>
    </w:p>
    <w:p w14:paraId="00B55DC1" w14:textId="77777777" w:rsidR="005E1436" w:rsidRPr="005E1436" w:rsidRDefault="005E1436" w:rsidP="005E1436">
      <w:pPr>
        <w:rPr>
          <w:b/>
          <w:bCs/>
        </w:rPr>
      </w:pPr>
      <w:r w:rsidRPr="005E1436">
        <w:rPr>
          <w:b/>
          <w:bCs/>
        </w:rPr>
        <w:t>III. Lord’s Employment, Transfer, and the Role of Younger Favored Employees</w:t>
      </w:r>
    </w:p>
    <w:p w14:paraId="48DA5EB3" w14:textId="77777777" w:rsidR="005E1436" w:rsidRPr="005E1436" w:rsidRDefault="005E1436" w:rsidP="005E1436">
      <w:pPr>
        <w:rPr>
          <w:b/>
          <w:bCs/>
        </w:rPr>
      </w:pPr>
      <w:r w:rsidRPr="005E1436">
        <w:rPr>
          <w:b/>
          <w:bCs/>
        </w:rPr>
        <w:t>A. “Friction” with Cape Is Mischaracterized</w:t>
      </w:r>
    </w:p>
    <w:p w14:paraId="7C6FCB99" w14:textId="77777777" w:rsidR="005E1436" w:rsidRPr="005E1436" w:rsidRDefault="005E1436" w:rsidP="005E1436">
      <w:r w:rsidRPr="005E1436">
        <w:t>The Position Statement claims that my relationship with co</w:t>
      </w:r>
      <w:r w:rsidRPr="005E1436">
        <w:noBreakHyphen/>
        <w:t>worker Hayley Cape “deteriorated” because I “viewed Cape as a subordinate” and “began demanding” updates, causing friction. This omits key context:</w:t>
      </w:r>
      <w:r w:rsidRPr="005E1436">
        <w:rPr>
          <w:rFonts w:ascii="Arial" w:hAnsi="Arial" w:cs="Arial"/>
        </w:rPr>
        <w:t>​</w:t>
      </w:r>
    </w:p>
    <w:p w14:paraId="67E29854" w14:textId="77777777" w:rsidR="005E1436" w:rsidRPr="005E1436" w:rsidRDefault="005E1436" w:rsidP="005E1436">
      <w:pPr>
        <w:numPr>
          <w:ilvl w:val="0"/>
          <w:numId w:val="12"/>
        </w:numPr>
      </w:pPr>
      <w:r w:rsidRPr="005E1436">
        <w:t>Both Ms. Cape and I performed marketing functions, but I had been hired in 2022 as Marketing Director and had long performed full</w:t>
      </w:r>
      <w:r w:rsidRPr="005E1436">
        <w:noBreakHyphen/>
        <w:t>scope marketing and branding for both Blackstream and Contender.</w:t>
      </w:r>
    </w:p>
    <w:p w14:paraId="7AFAAFFE" w14:textId="77777777" w:rsidR="005E1436" w:rsidRPr="005E1436" w:rsidRDefault="005E1436" w:rsidP="005E1436">
      <w:pPr>
        <w:numPr>
          <w:ilvl w:val="0"/>
          <w:numId w:val="12"/>
        </w:numPr>
      </w:pPr>
      <w:r w:rsidRPr="005E1436">
        <w:t>An organizational chart circulated by Michael Mumma at one point showed Ms. Cape as my direct report, and later HR correspondence indicated that both Ms. Cape and Mr. Alex Weldon were to report to me, causing documented confusion over reporting lines.</w:t>
      </w:r>
      <w:r w:rsidRPr="005E1436">
        <w:rPr>
          <w:rFonts w:ascii="Arial" w:hAnsi="Arial" w:cs="Arial"/>
        </w:rPr>
        <w:t>​</w:t>
      </w:r>
    </w:p>
    <w:p w14:paraId="7E3EAF89" w14:textId="77777777" w:rsidR="005E1436" w:rsidRPr="005E1436" w:rsidRDefault="005E1436" w:rsidP="005E1436">
      <w:pPr>
        <w:numPr>
          <w:ilvl w:val="0"/>
          <w:numId w:val="12"/>
        </w:numPr>
      </w:pPr>
      <w:r w:rsidRPr="005E1436">
        <w:t>When I requested that Ms. Cape keep me informed or complete assigned work within her role, I was exercising appropriate oversight, not unreasonably “demanding” information.</w:t>
      </w:r>
      <w:r w:rsidRPr="005E1436">
        <w:rPr>
          <w:rFonts w:ascii="Arial" w:hAnsi="Arial" w:cs="Arial"/>
        </w:rPr>
        <w:t>​</w:t>
      </w:r>
    </w:p>
    <w:p w14:paraId="45E11C2C" w14:textId="77777777" w:rsidR="005E1436" w:rsidRPr="005E1436" w:rsidRDefault="005E1436" w:rsidP="005E1436">
      <w:r w:rsidRPr="005E1436">
        <w:t>The Company’s framing of these issues as merely interpersonal “friction” obscures the underlying dynamic: my authority was being undermined and shifted to a substantially younger employee with special access to senior leadership.</w:t>
      </w:r>
    </w:p>
    <w:p w14:paraId="68029222" w14:textId="77777777" w:rsidR="005E1436" w:rsidRPr="005E1436" w:rsidRDefault="005E1436" w:rsidP="005E1436">
      <w:pPr>
        <w:rPr>
          <w:b/>
          <w:bCs/>
        </w:rPr>
      </w:pPr>
      <w:r w:rsidRPr="005E1436">
        <w:rPr>
          <w:b/>
          <w:bCs/>
        </w:rPr>
        <w:t>B. “Increased Demand for Graphic Design” Versus My Loss of Duties</w:t>
      </w:r>
    </w:p>
    <w:p w14:paraId="45AD0D80" w14:textId="77777777" w:rsidR="005E1436" w:rsidRPr="005E1436" w:rsidRDefault="005E1436" w:rsidP="005E1436">
      <w:r w:rsidRPr="005E1436">
        <w:t>The Position Statement asserts that Blackstream had “increased demand for graphic design</w:t>
      </w:r>
      <w:r w:rsidRPr="005E1436">
        <w:noBreakHyphen/>
        <w:t>centric services” more aligned with Ms. Cape’s skills, while Contender needed a full</w:t>
      </w:r>
      <w:r w:rsidRPr="005E1436">
        <w:noBreakHyphen/>
        <w:t>time Marketing Director focused on global brand strategy, which allegedly “fit nicely” with my skills. That narrative is inconsistent with what actually occurred:</w:t>
      </w:r>
      <w:r w:rsidRPr="005E1436">
        <w:rPr>
          <w:rFonts w:ascii="Arial" w:hAnsi="Arial" w:cs="Arial"/>
        </w:rPr>
        <w:t>​</w:t>
      </w:r>
    </w:p>
    <w:p w14:paraId="1AEBB79A" w14:textId="77777777" w:rsidR="005E1436" w:rsidRPr="005E1436" w:rsidRDefault="005E1436" w:rsidP="005E1436">
      <w:pPr>
        <w:numPr>
          <w:ilvl w:val="0"/>
          <w:numId w:val="13"/>
        </w:numPr>
      </w:pPr>
      <w:r w:rsidRPr="005E1436">
        <w:t>Prior to Ms. Cape’s hire, I handled both strategy and execution, including graphic design, website management, advertising, and branding (including designing Contender’s flag logo).</w:t>
      </w:r>
      <w:r w:rsidRPr="005E1436">
        <w:rPr>
          <w:rFonts w:ascii="Arial" w:hAnsi="Arial" w:cs="Arial"/>
        </w:rPr>
        <w:t>​</w:t>
      </w:r>
    </w:p>
    <w:p w14:paraId="5FEF4917" w14:textId="77777777" w:rsidR="005E1436" w:rsidRPr="005E1436" w:rsidRDefault="005E1436" w:rsidP="005E1436">
      <w:pPr>
        <w:numPr>
          <w:ilvl w:val="0"/>
          <w:numId w:val="13"/>
        </w:numPr>
      </w:pPr>
      <w:r w:rsidRPr="005E1436">
        <w:lastRenderedPageBreak/>
        <w:t>As time went on, my direct involvement in social media, academy website management, and other day</w:t>
      </w:r>
      <w:r w:rsidRPr="005E1436">
        <w:noBreakHyphen/>
        <w:t>to</w:t>
      </w:r>
      <w:r w:rsidRPr="005E1436">
        <w:noBreakHyphen/>
        <w:t>day marketing functions was stripped away and reassigned to Ms. Cape and later to Ms. Annette Wrenn—both substantially younger employees—without a corresponding increase in my strategic involvement.</w:t>
      </w:r>
      <w:r w:rsidRPr="005E1436">
        <w:rPr>
          <w:rFonts w:ascii="Arial" w:hAnsi="Arial" w:cs="Arial"/>
        </w:rPr>
        <w:t>​</w:t>
      </w:r>
    </w:p>
    <w:p w14:paraId="79D3CF65" w14:textId="77777777" w:rsidR="005E1436" w:rsidRPr="005E1436" w:rsidRDefault="005E1436" w:rsidP="005E1436">
      <w:pPr>
        <w:numPr>
          <w:ilvl w:val="0"/>
          <w:numId w:val="13"/>
        </w:numPr>
      </w:pPr>
      <w:r w:rsidRPr="005E1436">
        <w:t>Instead of being elevated into a true strategic role, I was increasingly excluded from key branding initiatives (such as a major rebrand to “Contender Christie’s”) and brought in only at the last minute to provide copy after Ms. Cape had already been given control of the branding work.</w:t>
      </w:r>
      <w:r w:rsidRPr="005E1436">
        <w:rPr>
          <w:rFonts w:ascii="Arial" w:hAnsi="Arial" w:cs="Arial"/>
        </w:rPr>
        <w:t>​</w:t>
      </w:r>
    </w:p>
    <w:p w14:paraId="4DC83FF0" w14:textId="77777777" w:rsidR="005E1436" w:rsidRPr="005E1436" w:rsidRDefault="005E1436" w:rsidP="005E1436">
      <w:r w:rsidRPr="005E1436">
        <w:t>The Company’s “skills alignment” explanation does not account for this documented transfer of my core responsibilities to substantially younger favored employees, which is classic circumstantial evidence of age</w:t>
      </w:r>
      <w:r w:rsidRPr="005E1436">
        <w:noBreakHyphen/>
        <w:t>based discrimination.</w:t>
      </w:r>
    </w:p>
    <w:p w14:paraId="1649C9C2" w14:textId="77777777" w:rsidR="005E1436" w:rsidRPr="005E1436" w:rsidRDefault="005E1436" w:rsidP="005E1436">
      <w:pPr>
        <w:rPr>
          <w:b/>
          <w:bCs/>
        </w:rPr>
      </w:pPr>
      <w:r w:rsidRPr="005E1436">
        <w:rPr>
          <w:b/>
          <w:bCs/>
        </w:rPr>
        <w:t>C. The “Choice” to Transfer and the CMO Title</w:t>
      </w:r>
    </w:p>
    <w:p w14:paraId="27CDDCB6" w14:textId="77777777" w:rsidR="005E1436" w:rsidRPr="005E1436" w:rsidRDefault="005E1436" w:rsidP="005E1436">
      <w:r w:rsidRPr="005E1436">
        <w:t>The Company claims I was “given the option” to transition to Contender or remain at Blackstream and that I unreasonably demanded a non</w:t>
      </w:r>
      <w:r w:rsidRPr="005E1436">
        <w:noBreakHyphen/>
        <w:t>existent “Chief Marketing Officer” title and expanded scope, which the Company refused. The record is more nuanced:</w:t>
      </w:r>
      <w:r w:rsidRPr="005E1436">
        <w:rPr>
          <w:rFonts w:ascii="Arial" w:hAnsi="Arial" w:cs="Arial"/>
        </w:rPr>
        <w:t>​</w:t>
      </w:r>
    </w:p>
    <w:p w14:paraId="1F9905AA" w14:textId="77777777" w:rsidR="005E1436" w:rsidRPr="005E1436" w:rsidRDefault="005E1436" w:rsidP="005E1436">
      <w:pPr>
        <w:numPr>
          <w:ilvl w:val="0"/>
          <w:numId w:val="14"/>
        </w:numPr>
      </w:pPr>
      <w:r w:rsidRPr="005E1436">
        <w:t>I expressed legitimate concerns about what the move would signal to others and about my reputation with agents if I appeared to be pushed out of Blackstream.</w:t>
      </w:r>
      <w:r w:rsidRPr="005E1436">
        <w:rPr>
          <w:rFonts w:ascii="Arial" w:hAnsi="Arial" w:cs="Arial"/>
        </w:rPr>
        <w:t>​</w:t>
      </w:r>
    </w:p>
    <w:p w14:paraId="4C7B128A" w14:textId="77777777" w:rsidR="005E1436" w:rsidRPr="005E1436" w:rsidRDefault="005E1436" w:rsidP="005E1436">
      <w:pPr>
        <w:numPr>
          <w:ilvl w:val="0"/>
          <w:numId w:val="14"/>
        </w:numPr>
      </w:pPr>
      <w:r w:rsidRPr="005E1436">
        <w:t>In response to the proposed change, I raised reasonable questions about my role, title, and growth potential, including whether a C</w:t>
      </w:r>
      <w:r w:rsidRPr="005E1436">
        <w:noBreakHyphen/>
        <w:t>level marketing position existed or could be created consistent with the responsibilities I was already informally undertaking.</w:t>
      </w:r>
    </w:p>
    <w:p w14:paraId="2883126C" w14:textId="77777777" w:rsidR="005E1436" w:rsidRPr="005E1436" w:rsidRDefault="005E1436" w:rsidP="005E1436">
      <w:pPr>
        <w:numPr>
          <w:ilvl w:val="0"/>
          <w:numId w:val="14"/>
        </w:numPr>
      </w:pPr>
      <w:r w:rsidRPr="005E1436">
        <w:t>Blackstream and Contender leadership, including Mr. Mumma and Ms. Brodsky, were simultaneously moving my duties to younger favored employees while presenting the transition as an “opportunity.”</w:t>
      </w:r>
      <w:r w:rsidRPr="005E1436">
        <w:rPr>
          <w:rFonts w:ascii="Arial" w:hAnsi="Arial" w:cs="Arial"/>
        </w:rPr>
        <w:t>​</w:t>
      </w:r>
    </w:p>
    <w:p w14:paraId="47668E5A" w14:textId="77777777" w:rsidR="005E1436" w:rsidRPr="005E1436" w:rsidRDefault="005E1436" w:rsidP="005E1436">
      <w:r w:rsidRPr="005E1436">
        <w:t>Ultimately, I accepted the transfer, but my acceptance under these circumstances does not negate the discriminatory context: I was moved out of Blackstream, stripped of authority, and my duties were redistributed to substantially younger employees, including the CEO’s younger girlfriend and a younger graphic designer, who received promotions and benefits.</w:t>
      </w:r>
      <w:r w:rsidRPr="005E1436">
        <w:rPr>
          <w:rFonts w:ascii="Arial" w:hAnsi="Arial" w:cs="Arial"/>
        </w:rPr>
        <w:t>​</w:t>
      </w:r>
    </w:p>
    <w:p w14:paraId="446FF9B9" w14:textId="77777777" w:rsidR="005E1436" w:rsidRPr="005E1436" w:rsidRDefault="00544803" w:rsidP="005E1436">
      <w:r>
        <w:rPr>
          <w:noProof/>
        </w:rPr>
        <w:pict w14:anchorId="64122408">
          <v:rect id="_x0000_i1030" alt="" style="width:464.25pt;height:.05pt;mso-width-percent:0;mso-height-percent:0;mso-width-percent:0;mso-height-percent:0" o:hrpct="992" o:hralign="center" o:hrstd="t" o:hr="t" fillcolor="#a0a0a0" stroked="f"/>
        </w:pict>
      </w:r>
    </w:p>
    <w:p w14:paraId="2C998DB3" w14:textId="77777777" w:rsidR="00EB4006" w:rsidRDefault="00EB4006" w:rsidP="005E1436">
      <w:pPr>
        <w:rPr>
          <w:b/>
          <w:bCs/>
        </w:rPr>
      </w:pPr>
    </w:p>
    <w:p w14:paraId="6E83A171" w14:textId="77777777" w:rsidR="00EB4006" w:rsidRDefault="00EB4006" w:rsidP="005E1436">
      <w:pPr>
        <w:rPr>
          <w:b/>
          <w:bCs/>
        </w:rPr>
      </w:pPr>
    </w:p>
    <w:p w14:paraId="16CBFEAF" w14:textId="19DDD6BC" w:rsidR="005E1436" w:rsidRPr="005E1436" w:rsidRDefault="005E1436" w:rsidP="005E1436">
      <w:pPr>
        <w:rPr>
          <w:b/>
          <w:bCs/>
        </w:rPr>
      </w:pPr>
      <w:r w:rsidRPr="005E1436">
        <w:rPr>
          <w:b/>
          <w:bCs/>
        </w:rPr>
        <w:lastRenderedPageBreak/>
        <w:t>IV. Rebuttal to Company’s Characterization of My November 14, 2025 Complaint</w:t>
      </w:r>
    </w:p>
    <w:p w14:paraId="2AF63633" w14:textId="77777777" w:rsidR="005E1436" w:rsidRPr="005E1436" w:rsidRDefault="005E1436" w:rsidP="005E1436">
      <w:pPr>
        <w:rPr>
          <w:b/>
          <w:bCs/>
        </w:rPr>
      </w:pPr>
      <w:r w:rsidRPr="005E1436">
        <w:rPr>
          <w:b/>
          <w:bCs/>
        </w:rPr>
        <w:t>A. My Complaint Was Specific and Protected Activity</w:t>
      </w:r>
    </w:p>
    <w:p w14:paraId="428A05F7" w14:textId="77777777" w:rsidR="005E1436" w:rsidRPr="005E1436" w:rsidRDefault="005E1436" w:rsidP="005E1436">
      <w:r w:rsidRPr="005E1436">
        <w:t>The Company describes my November 14 letter as a “laundry list” of items and emphasizes my reference to constructive discharge and a requested severance amount. In fact, the letter:</w:t>
      </w:r>
      <w:r w:rsidRPr="005E1436">
        <w:rPr>
          <w:rFonts w:ascii="Arial" w:hAnsi="Arial" w:cs="Arial"/>
        </w:rPr>
        <w:t>​</w:t>
      </w:r>
    </w:p>
    <w:p w14:paraId="44139A7D" w14:textId="77777777" w:rsidR="005E1436" w:rsidRPr="005E1436" w:rsidRDefault="005E1436" w:rsidP="005E1436">
      <w:pPr>
        <w:numPr>
          <w:ilvl w:val="0"/>
          <w:numId w:val="15"/>
        </w:numPr>
      </w:pPr>
      <w:r w:rsidRPr="005E1436">
        <w:t>Specifically identified age</w:t>
      </w:r>
      <w:r w:rsidRPr="005E1436">
        <w:noBreakHyphen/>
        <w:t>related comments, including an ageist remark by CFO Peter Reinert questioning why I was concerned about my title “at [my] age,” made in a meeting with CEO Ford Elliott, HR Director Cameron Aldridge, and Mr. Reinert.</w:t>
      </w:r>
    </w:p>
    <w:p w14:paraId="3F1A8B5F" w14:textId="77777777" w:rsidR="005E1436" w:rsidRPr="005E1436" w:rsidRDefault="005E1436" w:rsidP="005E1436">
      <w:pPr>
        <w:numPr>
          <w:ilvl w:val="0"/>
          <w:numId w:val="15"/>
        </w:numPr>
      </w:pPr>
      <w:r w:rsidRPr="005E1436">
        <w:t>Described how substantially younger employees were taking over my duties, while I was excluded from meetings, removed from office rotation, and blocked from providing marketing support to new offices.</w:t>
      </w:r>
      <w:r w:rsidRPr="005E1436">
        <w:rPr>
          <w:rFonts w:ascii="Arial" w:hAnsi="Arial" w:cs="Arial"/>
        </w:rPr>
        <w:t>​</w:t>
      </w:r>
    </w:p>
    <w:p w14:paraId="78618CCE" w14:textId="77777777" w:rsidR="005E1436" w:rsidRPr="005E1436" w:rsidRDefault="005E1436" w:rsidP="005E1436">
      <w:pPr>
        <w:numPr>
          <w:ilvl w:val="0"/>
          <w:numId w:val="15"/>
        </w:numPr>
      </w:pPr>
      <w:r w:rsidRPr="005E1436">
        <w:t>Referenced my report about a handgun brought to work by a younger employee and other conduct that leadership failed to address, while continuing to marginalize me.</w:t>
      </w:r>
      <w:r w:rsidRPr="005E1436">
        <w:rPr>
          <w:rFonts w:ascii="Arial" w:hAnsi="Arial" w:cs="Arial"/>
        </w:rPr>
        <w:t>​</w:t>
      </w:r>
    </w:p>
    <w:p w14:paraId="5163BE1C" w14:textId="77777777" w:rsidR="005E1436" w:rsidRPr="005E1436" w:rsidRDefault="005E1436" w:rsidP="005E1436">
      <w:r w:rsidRPr="005E1436">
        <w:t>This was precisely the type of protected complaint about discrimination and workplace safety that federal law shields from retaliation.</w:t>
      </w:r>
      <w:r w:rsidRPr="005E1436">
        <w:rPr>
          <w:rFonts w:ascii="Arial" w:hAnsi="Arial" w:cs="Arial"/>
        </w:rPr>
        <w:t>​</w:t>
      </w:r>
    </w:p>
    <w:p w14:paraId="7A811B00" w14:textId="77777777" w:rsidR="005E1436" w:rsidRPr="005E1436" w:rsidRDefault="005E1436" w:rsidP="005E1436">
      <w:pPr>
        <w:rPr>
          <w:b/>
          <w:bCs/>
        </w:rPr>
      </w:pPr>
      <w:r w:rsidRPr="005E1436">
        <w:rPr>
          <w:b/>
          <w:bCs/>
        </w:rPr>
        <w:t>B. The “Investigation” Did Not Resolve Age Concerns</w:t>
      </w:r>
    </w:p>
    <w:p w14:paraId="45F5BF3E" w14:textId="77777777" w:rsidR="005E1436" w:rsidRPr="005E1436" w:rsidRDefault="005E1436" w:rsidP="005E1436">
      <w:r w:rsidRPr="005E1436">
        <w:t>The Company refers to Mr. Aldridge’s November 24, 2025 response and investigation and suggests that my concerns were “duplicative” and “addressed.” However:</w:t>
      </w:r>
      <w:r w:rsidRPr="005E1436">
        <w:rPr>
          <w:rFonts w:ascii="Arial" w:hAnsi="Arial" w:cs="Arial"/>
        </w:rPr>
        <w:t>​</w:t>
      </w:r>
    </w:p>
    <w:p w14:paraId="7FB68B1B" w14:textId="77777777" w:rsidR="005E1436" w:rsidRPr="005E1436" w:rsidRDefault="005E1436" w:rsidP="005E1436">
      <w:pPr>
        <w:numPr>
          <w:ilvl w:val="0"/>
          <w:numId w:val="16"/>
        </w:numPr>
      </w:pPr>
      <w:r w:rsidRPr="005E1436">
        <w:t>Regarding Mr. Reinert’s age</w:t>
      </w:r>
      <w:r w:rsidRPr="005E1436">
        <w:noBreakHyphen/>
        <w:t>related comment, the Company simply notes that he denied making it and that Mr. Aldridge “had no recollection,” despite my immediate and consistent reporting of the remark.</w:t>
      </w:r>
    </w:p>
    <w:p w14:paraId="190385FE" w14:textId="77777777" w:rsidR="005E1436" w:rsidRPr="005E1436" w:rsidRDefault="005E1436" w:rsidP="005E1436">
      <w:pPr>
        <w:numPr>
          <w:ilvl w:val="0"/>
          <w:numId w:val="16"/>
        </w:numPr>
      </w:pPr>
      <w:r w:rsidRPr="005E1436">
        <w:t>On the overheard conversation about older workers, the Company stresses that I initially acknowledged I might have misidentified one participant, which I promptly corrected in writing and in person, but disregards the substance—that the discussion was about age and performance and that I objected at the time.</w:t>
      </w:r>
    </w:p>
    <w:p w14:paraId="37382C6D" w14:textId="77777777" w:rsidR="005E1436" w:rsidRPr="005E1436" w:rsidRDefault="005E1436" w:rsidP="005E1436">
      <w:pPr>
        <w:numPr>
          <w:ilvl w:val="0"/>
          <w:numId w:val="16"/>
        </w:numPr>
      </w:pPr>
      <w:r w:rsidRPr="005E1436">
        <w:t>On Ms. Cape’s disclosure of my age to others, the response relies entirely on Ms. Cape’s denial and claims that she “did not know” my age, even though she overheard my date of birth directly from a medical call and later told agents they “just figured out how old you are,” who then laughed at me.</w:t>
      </w:r>
    </w:p>
    <w:p w14:paraId="010D328F" w14:textId="77777777" w:rsidR="005E1436" w:rsidRPr="005E1436" w:rsidRDefault="005E1436" w:rsidP="005E1436">
      <w:r w:rsidRPr="005E1436">
        <w:t>The “investigation” thus amounted largely to accepting younger employees’ denials and management’s lack of recollection over my contemporaneous complaints, while declining to provide meaningful corrective action or relief.</w:t>
      </w:r>
    </w:p>
    <w:p w14:paraId="72594D12" w14:textId="77777777" w:rsidR="005E1436" w:rsidRPr="005E1436" w:rsidRDefault="005E1436" w:rsidP="005E1436">
      <w:pPr>
        <w:rPr>
          <w:b/>
          <w:bCs/>
        </w:rPr>
      </w:pPr>
      <w:r w:rsidRPr="005E1436">
        <w:rPr>
          <w:b/>
          <w:bCs/>
        </w:rPr>
        <w:lastRenderedPageBreak/>
        <w:t>C. Reinert’s Age and Family Relationship to CEO</w:t>
      </w:r>
    </w:p>
    <w:p w14:paraId="66EEA36C" w14:textId="77777777" w:rsidR="005E1436" w:rsidRPr="005E1436" w:rsidRDefault="005E1436" w:rsidP="005E1436">
      <w:r w:rsidRPr="005E1436">
        <w:t>The Company argues that Mr. Reinert’s alleged comment is not evidence of age animus because he is 67 and in the same protected class and characterizes it as a “stray remark.” That misses two key points:</w:t>
      </w:r>
      <w:r w:rsidRPr="005E1436">
        <w:rPr>
          <w:rFonts w:ascii="Arial" w:hAnsi="Arial" w:cs="Arial"/>
        </w:rPr>
        <w:t>​</w:t>
      </w:r>
    </w:p>
    <w:p w14:paraId="6C006396" w14:textId="77777777" w:rsidR="005E1436" w:rsidRPr="005E1436" w:rsidRDefault="005E1436" w:rsidP="005E1436">
      <w:pPr>
        <w:numPr>
          <w:ilvl w:val="0"/>
          <w:numId w:val="17"/>
        </w:numPr>
      </w:pPr>
      <w:r w:rsidRPr="005E1436">
        <w:t>Mr. Reinert is not simply another older employee; he is also the uncle of CEO and founder Ford Elliott, a close family relationship that gives him insulation and influence that other older employees—including me—do not enjoy.</w:t>
      </w:r>
    </w:p>
    <w:p w14:paraId="65F96D46" w14:textId="77777777" w:rsidR="005E1436" w:rsidRPr="005E1436" w:rsidRDefault="005E1436" w:rsidP="005E1436">
      <w:pPr>
        <w:numPr>
          <w:ilvl w:val="0"/>
          <w:numId w:val="17"/>
        </w:numPr>
      </w:pPr>
      <w:r w:rsidRPr="005E1436">
        <w:t>Membership in the same age</w:t>
      </w:r>
      <w:r w:rsidRPr="005E1436">
        <w:noBreakHyphen/>
        <w:t>protected class does not bar an individual, particularly a powerful family insider, from making discriminatory decisions or statements affecting other older employees who are not part of the family.</w:t>
      </w:r>
    </w:p>
    <w:p w14:paraId="2CE1F2F8" w14:textId="77777777" w:rsidR="005E1436" w:rsidRPr="005E1436" w:rsidRDefault="005E1436" w:rsidP="005E1436">
      <w:r w:rsidRPr="005E1436">
        <w:t>His remark, in a formal meeting about my role and title, directly related to my value “at [my] age” and cannot fairly be dismissed as a benign or irrelevant stray comment.</w:t>
      </w:r>
    </w:p>
    <w:p w14:paraId="7332D414" w14:textId="77777777" w:rsidR="005E1436" w:rsidRPr="005E1436" w:rsidRDefault="00544803" w:rsidP="005E1436">
      <w:r>
        <w:rPr>
          <w:noProof/>
        </w:rPr>
        <w:pict w14:anchorId="529F42D7">
          <v:rect id="_x0000_i1029" alt="" style="width:464.25pt;height:.05pt;mso-width-percent:0;mso-height-percent:0;mso-width-percent:0;mso-height-percent:0" o:hrpct="992" o:hralign="center" o:hrstd="t" o:hr="t" fillcolor="#a0a0a0" stroked="f"/>
        </w:pict>
      </w:r>
    </w:p>
    <w:p w14:paraId="7FFF081C" w14:textId="77777777" w:rsidR="005E1436" w:rsidRPr="005E1436" w:rsidRDefault="005E1436" w:rsidP="005E1436">
      <w:pPr>
        <w:rPr>
          <w:b/>
          <w:bCs/>
        </w:rPr>
      </w:pPr>
      <w:r w:rsidRPr="005E1436">
        <w:rPr>
          <w:b/>
          <w:bCs/>
        </w:rPr>
        <w:t>V. 2025 Evaluation and the “No Adverse Action” Argument</w:t>
      </w:r>
    </w:p>
    <w:p w14:paraId="75E71C52" w14:textId="77777777" w:rsidR="005E1436" w:rsidRPr="005E1436" w:rsidRDefault="005E1436" w:rsidP="005E1436">
      <w:pPr>
        <w:rPr>
          <w:b/>
          <w:bCs/>
        </w:rPr>
      </w:pPr>
      <w:r w:rsidRPr="005E1436">
        <w:rPr>
          <w:b/>
          <w:bCs/>
        </w:rPr>
        <w:t>A. Excellent Evaluation Supports Pretext, Not the Defense</w:t>
      </w:r>
    </w:p>
    <w:p w14:paraId="3E366342" w14:textId="77777777" w:rsidR="005E1436" w:rsidRPr="005E1436" w:rsidRDefault="005E1436" w:rsidP="005E1436">
      <w:r w:rsidRPr="005E1436">
        <w:t>The Company emphasizes that my December 15, 2025 evaluation rated me “excellent” in all categories and resulted in a 5% raise. That is accurate—and it undercuts the Company’s attempt to attribute my diminished role to performance or legitimate business reasons:</w:t>
      </w:r>
      <w:r w:rsidRPr="005E1436">
        <w:rPr>
          <w:rFonts w:ascii="Arial" w:hAnsi="Arial" w:cs="Arial"/>
        </w:rPr>
        <w:t>​</w:t>
      </w:r>
    </w:p>
    <w:p w14:paraId="478AC35A" w14:textId="77777777" w:rsidR="005E1436" w:rsidRPr="005E1436" w:rsidRDefault="005E1436" w:rsidP="005E1436">
      <w:pPr>
        <w:numPr>
          <w:ilvl w:val="0"/>
          <w:numId w:val="18"/>
        </w:numPr>
      </w:pPr>
      <w:r w:rsidRPr="005E1436">
        <w:t>An employer that truly believed I was a poor performer or a destabilizing presence would not simultaneously rate me “excellent” across the board and increase my compensation.</w:t>
      </w:r>
    </w:p>
    <w:p w14:paraId="31752E82" w14:textId="77777777" w:rsidR="005E1436" w:rsidRPr="005E1436" w:rsidRDefault="005E1436" w:rsidP="005E1436">
      <w:pPr>
        <w:numPr>
          <w:ilvl w:val="0"/>
          <w:numId w:val="18"/>
        </w:numPr>
      </w:pPr>
      <w:r w:rsidRPr="005E1436">
        <w:t>The Company’s own evaluation demonstrates that I was performing my job at a high level, which supports my prima facie case and undermines their nondiscriminatory explanations.</w:t>
      </w:r>
    </w:p>
    <w:p w14:paraId="778610C2" w14:textId="77777777" w:rsidR="005E1436" w:rsidRPr="005E1436" w:rsidRDefault="005E1436" w:rsidP="005E1436">
      <w:pPr>
        <w:rPr>
          <w:b/>
          <w:bCs/>
        </w:rPr>
      </w:pPr>
      <w:r w:rsidRPr="005E1436">
        <w:rPr>
          <w:b/>
          <w:bCs/>
        </w:rPr>
        <w:t>B. The Late</w:t>
      </w:r>
      <w:r w:rsidRPr="005E1436">
        <w:rPr>
          <w:b/>
          <w:bCs/>
        </w:rPr>
        <w:noBreakHyphen/>
        <w:t>Signed “Verbal Warning” and Timing</w:t>
      </w:r>
    </w:p>
    <w:p w14:paraId="6D3DD304" w14:textId="77777777" w:rsidR="005E1436" w:rsidRPr="005E1436" w:rsidRDefault="005E1436" w:rsidP="005E1436">
      <w:r w:rsidRPr="005E1436">
        <w:t>The Position Statement notes a “verbal warning” about alleged false statements regarding payroll and asserts it had “no impact” on my evaluation, duties, or compensation. What it omits:</w:t>
      </w:r>
      <w:r w:rsidRPr="005E1436">
        <w:rPr>
          <w:rFonts w:ascii="Arial" w:hAnsi="Arial" w:cs="Arial"/>
        </w:rPr>
        <w:t>​</w:t>
      </w:r>
    </w:p>
    <w:p w14:paraId="77D539E9" w14:textId="77777777" w:rsidR="005E1436" w:rsidRPr="005E1436" w:rsidRDefault="005E1436" w:rsidP="005E1436">
      <w:pPr>
        <w:numPr>
          <w:ilvl w:val="0"/>
          <w:numId w:val="19"/>
        </w:numPr>
      </w:pPr>
      <w:r w:rsidRPr="005E1436">
        <w:t>The warning was documented and signed on December 15, 2025, months after the alleged May 2025 incident, and introduced for the first time in the same meeting as my evaluation, after I had filed a formal discrimination complaint.</w:t>
      </w:r>
    </w:p>
    <w:p w14:paraId="4A1B8A6B" w14:textId="77777777" w:rsidR="005E1436" w:rsidRPr="005E1436" w:rsidRDefault="005E1436" w:rsidP="005E1436">
      <w:pPr>
        <w:numPr>
          <w:ilvl w:val="0"/>
          <w:numId w:val="19"/>
        </w:numPr>
      </w:pPr>
      <w:r w:rsidRPr="005E1436">
        <w:lastRenderedPageBreak/>
        <w:t>Even if labeled “verbal,” the written record is part of my personnel file and carries reputational and practical impact for an older employee who had already complained of discrimination.</w:t>
      </w:r>
      <w:r w:rsidRPr="005E1436">
        <w:rPr>
          <w:rFonts w:ascii="Arial" w:hAnsi="Arial" w:cs="Arial"/>
        </w:rPr>
        <w:t>​</w:t>
      </w:r>
    </w:p>
    <w:p w14:paraId="1D99FE92" w14:textId="77777777" w:rsidR="005E1436" w:rsidRPr="005E1436" w:rsidRDefault="005E1436" w:rsidP="005E1436">
      <w:r w:rsidRPr="005E1436">
        <w:t>In context, this sudden documentation of alleged misconduct—without prior written warning and following my protected complaint—supports pretext and retaliation.</w:t>
      </w:r>
    </w:p>
    <w:p w14:paraId="37C7D665" w14:textId="77777777" w:rsidR="005E1436" w:rsidRPr="005E1436" w:rsidRDefault="00544803" w:rsidP="005E1436">
      <w:r>
        <w:rPr>
          <w:noProof/>
        </w:rPr>
        <w:pict w14:anchorId="222182AE">
          <v:rect id="_x0000_i1028" alt="" style="width:464.25pt;height:.05pt;mso-width-percent:0;mso-height-percent:0;mso-width-percent:0;mso-height-percent:0" o:hrpct="992" o:hralign="center" o:hrstd="t" o:hr="t" fillcolor="#a0a0a0" stroked="f"/>
        </w:pict>
      </w:r>
    </w:p>
    <w:p w14:paraId="0878B2BE" w14:textId="77777777" w:rsidR="005E1436" w:rsidRPr="005E1436" w:rsidRDefault="005E1436" w:rsidP="005E1436">
      <w:pPr>
        <w:rPr>
          <w:b/>
          <w:bCs/>
        </w:rPr>
      </w:pPr>
      <w:r w:rsidRPr="005E1436">
        <w:rPr>
          <w:b/>
          <w:bCs/>
        </w:rPr>
        <w:t>VI. “False Information” About Payroll and Section 7 / Retaliation</w:t>
      </w:r>
    </w:p>
    <w:p w14:paraId="196DD288" w14:textId="77777777" w:rsidR="005E1436" w:rsidRPr="005E1436" w:rsidRDefault="005E1436" w:rsidP="005E1436">
      <w:r w:rsidRPr="005E1436">
        <w:t>The Company says I made “entirely false” statements that Contender was “out of money and they couldn’t make payroll” and that I told an employee to start looking for work, justifying counseling. My account differs:</w:t>
      </w:r>
      <w:r w:rsidRPr="005E1436">
        <w:rPr>
          <w:rFonts w:ascii="Arial" w:hAnsi="Arial" w:cs="Arial"/>
        </w:rPr>
        <w:t>​</w:t>
      </w:r>
    </w:p>
    <w:p w14:paraId="25326507" w14:textId="77777777" w:rsidR="005E1436" w:rsidRPr="005E1436" w:rsidRDefault="005E1436" w:rsidP="005E1436">
      <w:pPr>
        <w:numPr>
          <w:ilvl w:val="0"/>
          <w:numId w:val="20"/>
        </w:numPr>
      </w:pPr>
      <w:r w:rsidRPr="005E1436">
        <w:t>I was hearing serious concerns about finances and spending directly from senior finance personnel, including the Chief Accounting Officer, Maxine Turner, and from Mr. Reinert, the CFO, in the context of discussions about significant expenditures (e.g., a $54,000 holiday party estimate compared to a $28,000 expectation).</w:t>
      </w:r>
      <w:r w:rsidRPr="005E1436">
        <w:rPr>
          <w:rFonts w:ascii="Arial" w:hAnsi="Arial" w:cs="Arial"/>
        </w:rPr>
        <w:t>​</w:t>
      </w:r>
    </w:p>
    <w:p w14:paraId="195A8B2C" w14:textId="77777777" w:rsidR="005E1436" w:rsidRPr="005E1436" w:rsidRDefault="005E1436" w:rsidP="005E1436">
      <w:pPr>
        <w:numPr>
          <w:ilvl w:val="0"/>
          <w:numId w:val="20"/>
        </w:numPr>
      </w:pPr>
      <w:r w:rsidRPr="005E1436">
        <w:t>I encouraged a younger employee, Alex Weldon, to keep his portfolio and website current and be prepared in case conditions changed, which is consistent with protected concerted activity discussing job security and working conditions, not malicious rumor</w:t>
      </w:r>
      <w:r w:rsidRPr="005E1436">
        <w:noBreakHyphen/>
        <w:t>spreading.</w:t>
      </w:r>
      <w:r w:rsidRPr="005E1436">
        <w:rPr>
          <w:rFonts w:ascii="Arial" w:hAnsi="Arial" w:cs="Arial"/>
        </w:rPr>
        <w:t>​</w:t>
      </w:r>
    </w:p>
    <w:p w14:paraId="4199D15B" w14:textId="77777777" w:rsidR="005E1436" w:rsidRPr="005E1436" w:rsidRDefault="005E1436" w:rsidP="005E1436">
      <w:r w:rsidRPr="005E1436">
        <w:t>The Company also notes that Mr. Owen, age 34, was later warned after it “recently received information” contradicting his initial denial. The fact that a younger employee was later disciplined only after an additional report does not erase that I, an older employee who had complained of discrimination, was the first one counseled and documented for raising concerns grounded in information from senior finance officials. This sequence supports a retaliation theory and a violation of protected rights to discuss working conditions.</w:t>
      </w:r>
    </w:p>
    <w:p w14:paraId="450156A4" w14:textId="77777777" w:rsidR="005E1436" w:rsidRPr="005E1436" w:rsidRDefault="00544803" w:rsidP="005E1436">
      <w:r>
        <w:rPr>
          <w:noProof/>
        </w:rPr>
        <w:pict w14:anchorId="016BAC8E">
          <v:rect id="_x0000_i1027" alt="" style="width:464.25pt;height:.05pt;mso-width-percent:0;mso-height-percent:0;mso-width-percent:0;mso-height-percent:0" o:hrpct="992" o:hralign="center" o:hrstd="t" o:hr="t" fillcolor="#a0a0a0" stroked="f"/>
        </w:pict>
      </w:r>
    </w:p>
    <w:p w14:paraId="5F65AF76" w14:textId="77777777" w:rsidR="005E1436" w:rsidRPr="005E1436" w:rsidRDefault="005E1436" w:rsidP="005E1436">
      <w:pPr>
        <w:rPr>
          <w:b/>
          <w:bCs/>
        </w:rPr>
      </w:pPr>
      <w:r w:rsidRPr="005E1436">
        <w:rPr>
          <w:b/>
          <w:bCs/>
        </w:rPr>
        <w:t>VII. Adverse Actions and “No Harm” Argument</w:t>
      </w:r>
    </w:p>
    <w:p w14:paraId="5B09328F" w14:textId="77777777" w:rsidR="005E1436" w:rsidRPr="005E1436" w:rsidRDefault="005E1436" w:rsidP="005E1436">
      <w:r w:rsidRPr="005E1436">
        <w:t>The Position Statement claims there was “no adverse action” because my title and pay did not decrease, I was not terminated, and a verbal warning supposedly had no impact. That argument ignores the full scope of the adverse treatment:</w:t>
      </w:r>
      <w:r w:rsidRPr="005E1436">
        <w:rPr>
          <w:rFonts w:ascii="Arial" w:hAnsi="Arial" w:cs="Arial"/>
        </w:rPr>
        <w:t>​</w:t>
      </w:r>
    </w:p>
    <w:p w14:paraId="0AE578FC" w14:textId="77777777" w:rsidR="005E1436" w:rsidRPr="005E1436" w:rsidRDefault="005E1436" w:rsidP="005E1436">
      <w:pPr>
        <w:numPr>
          <w:ilvl w:val="0"/>
          <w:numId w:val="21"/>
        </w:numPr>
      </w:pPr>
      <w:r w:rsidRPr="005E1436">
        <w:t>My office at Blackstream was reassigned to agents, while a substantially younger employee retained a premium office; I was later denied a proper office at Contender and placed in a cubicle.</w:t>
      </w:r>
      <w:r w:rsidRPr="005E1436">
        <w:rPr>
          <w:rFonts w:ascii="Arial" w:hAnsi="Arial" w:cs="Arial"/>
        </w:rPr>
        <w:t>​</w:t>
      </w:r>
    </w:p>
    <w:p w14:paraId="205F17A4" w14:textId="77777777" w:rsidR="005E1436" w:rsidRPr="005E1436" w:rsidRDefault="005E1436" w:rsidP="005E1436">
      <w:pPr>
        <w:numPr>
          <w:ilvl w:val="0"/>
          <w:numId w:val="21"/>
        </w:numPr>
      </w:pPr>
      <w:r w:rsidRPr="005E1436">
        <w:lastRenderedPageBreak/>
        <w:t>My authority over marketing staff and functions was removed, and my core duties were assigned to substantially younger employees (Ms. Cape and Ms. Wrenn), who were then promoted and given enhanced titles and benefits.</w:t>
      </w:r>
      <w:r w:rsidRPr="005E1436">
        <w:rPr>
          <w:rFonts w:ascii="Arial" w:hAnsi="Arial" w:cs="Arial"/>
        </w:rPr>
        <w:t>​</w:t>
      </w:r>
    </w:p>
    <w:p w14:paraId="7B1ABBFA" w14:textId="77777777" w:rsidR="005E1436" w:rsidRPr="005E1436" w:rsidRDefault="005E1436" w:rsidP="005E1436">
      <w:pPr>
        <w:numPr>
          <w:ilvl w:val="0"/>
          <w:numId w:val="21"/>
        </w:numPr>
      </w:pPr>
      <w:r w:rsidRPr="005E1436">
        <w:t>I was excluded from “growth” meetings and strategic discussions, told that such meetings were not appropriate for me, and given vague platitudes about “growing myself,” despite my long track record in the very industry they claimed was “different.”</w:t>
      </w:r>
      <w:r w:rsidRPr="005E1436">
        <w:rPr>
          <w:rFonts w:ascii="Arial" w:hAnsi="Arial" w:cs="Arial"/>
        </w:rPr>
        <w:t>​</w:t>
      </w:r>
    </w:p>
    <w:p w14:paraId="4BAA5803" w14:textId="77777777" w:rsidR="005E1436" w:rsidRPr="005E1436" w:rsidRDefault="005E1436" w:rsidP="005E1436">
      <w:pPr>
        <w:numPr>
          <w:ilvl w:val="0"/>
          <w:numId w:val="21"/>
        </w:numPr>
      </w:pPr>
      <w:r w:rsidRPr="005E1436">
        <w:t>Leadership, aware of the CEO’s relationship with a younger employee and the favored treatment of younger insiders, responded to my age and retaliation complaints with minimal investigation, denial, and a late</w:t>
      </w:r>
      <w:r w:rsidRPr="005E1436">
        <w:noBreakHyphen/>
        <w:t>signed disciplinary write</w:t>
      </w:r>
      <w:r w:rsidRPr="005E1436">
        <w:noBreakHyphen/>
        <w:t>up.</w:t>
      </w:r>
    </w:p>
    <w:p w14:paraId="60FF3E09" w14:textId="77777777" w:rsidR="005E1436" w:rsidRPr="005E1436" w:rsidRDefault="005E1436" w:rsidP="005E1436">
      <w:r w:rsidRPr="005E1436">
        <w:t>A reasonable older professional in my position would view this combination of ongoing marginalization, loss of authority and status, and transfer of duties to substantially younger favored employees as materially adverse.</w:t>
      </w:r>
    </w:p>
    <w:p w14:paraId="3AFBBC08" w14:textId="77777777" w:rsidR="005E1436" w:rsidRPr="005E1436" w:rsidRDefault="00544803" w:rsidP="005E1436">
      <w:r>
        <w:rPr>
          <w:noProof/>
        </w:rPr>
        <w:pict w14:anchorId="7740160E">
          <v:rect id="_x0000_i1026" alt="" style="width:464.25pt;height:.05pt;mso-width-percent:0;mso-height-percent:0;mso-width-percent:0;mso-height-percent:0" o:hrpct="992" o:hralign="center" o:hrstd="t" o:hr="t" fillcolor="#a0a0a0" stroked="f"/>
        </w:pict>
      </w:r>
    </w:p>
    <w:p w14:paraId="666953CC" w14:textId="77777777" w:rsidR="005E1436" w:rsidRPr="005E1436" w:rsidRDefault="005E1436" w:rsidP="005E1436">
      <w:pPr>
        <w:rPr>
          <w:b/>
          <w:bCs/>
        </w:rPr>
      </w:pPr>
      <w:r w:rsidRPr="005E1436">
        <w:rPr>
          <w:b/>
          <w:bCs/>
        </w:rPr>
        <w:t>VIII. Conclusion and Requested Action</w:t>
      </w:r>
    </w:p>
    <w:p w14:paraId="71C0B197" w14:textId="77777777" w:rsidR="005E1436" w:rsidRPr="005E1436" w:rsidRDefault="005E1436" w:rsidP="005E1436">
      <w:r w:rsidRPr="005E1436">
        <w:t>Contrary to the Company’s assertions, the evidence shows:</w:t>
      </w:r>
    </w:p>
    <w:p w14:paraId="0869F10F" w14:textId="77777777" w:rsidR="005E1436" w:rsidRPr="005E1436" w:rsidRDefault="005E1436" w:rsidP="005E1436">
      <w:pPr>
        <w:numPr>
          <w:ilvl w:val="0"/>
          <w:numId w:val="22"/>
        </w:numPr>
      </w:pPr>
      <w:r w:rsidRPr="005E1436">
        <w:t>I am a qualified, high</w:t>
      </w:r>
      <w:r w:rsidRPr="005E1436">
        <w:noBreakHyphen/>
        <w:t>performing employee over 40 who received an excellent evaluation and a raise shortly before and after raising age</w:t>
      </w:r>
      <w:r w:rsidRPr="005E1436">
        <w:noBreakHyphen/>
        <w:t>discrimination concerns.</w:t>
      </w:r>
    </w:p>
    <w:p w14:paraId="63518205" w14:textId="77777777" w:rsidR="005E1436" w:rsidRPr="005E1436" w:rsidRDefault="005E1436" w:rsidP="005E1436">
      <w:pPr>
        <w:numPr>
          <w:ilvl w:val="0"/>
          <w:numId w:val="22"/>
        </w:numPr>
      </w:pPr>
      <w:r w:rsidRPr="005E1436">
        <w:t>After I complained, my authority, duties, and office status were stripped away, and my core responsibilities were reassigned to substantially younger, favored employees—including the CEO’s younger girlfriend and a younger graphic designer—who were promoted, granted benefits, and shielded from discipline.</w:t>
      </w:r>
      <w:r w:rsidRPr="005E1436">
        <w:rPr>
          <w:rFonts w:ascii="Arial" w:hAnsi="Arial" w:cs="Arial"/>
        </w:rPr>
        <w:t>​</w:t>
      </w:r>
    </w:p>
    <w:p w14:paraId="48F5F526" w14:textId="77777777" w:rsidR="005E1436" w:rsidRPr="005E1436" w:rsidRDefault="005E1436" w:rsidP="005E1436">
      <w:pPr>
        <w:numPr>
          <w:ilvl w:val="0"/>
          <w:numId w:val="22"/>
        </w:numPr>
      </w:pPr>
      <w:r w:rsidRPr="005E1436">
        <w:t>I was subjected to age</w:t>
      </w:r>
      <w:r w:rsidRPr="005E1436">
        <w:noBreakHyphen/>
        <w:t>related comments, ridicule about my age, and an inadequate investigation that relied on denials and “no recollection” rather than addressing the substance of my concerns.</w:t>
      </w:r>
    </w:p>
    <w:p w14:paraId="1ECA8BE6" w14:textId="77777777" w:rsidR="005E1436" w:rsidRPr="005E1436" w:rsidRDefault="005E1436" w:rsidP="005E1436">
      <w:pPr>
        <w:numPr>
          <w:ilvl w:val="0"/>
          <w:numId w:val="22"/>
        </w:numPr>
      </w:pPr>
      <w:r w:rsidRPr="005E1436">
        <w:t>The Company’s stated reasons—“skills alignment,” benign friction, and alleged false statements about payroll—are inconsistent with its own evaluation documents, with the actual distribution of work, and with the timing of its disciplinary actions.</w:t>
      </w:r>
    </w:p>
    <w:p w14:paraId="5B65A8E8" w14:textId="77777777" w:rsidR="005E1436" w:rsidRPr="005E1436" w:rsidRDefault="005E1436" w:rsidP="005E1436">
      <w:r w:rsidRPr="005E1436">
        <w:t>For these reasons, I respectfully request that the EEOC:</w:t>
      </w:r>
    </w:p>
    <w:p w14:paraId="660DA884" w14:textId="77777777" w:rsidR="005E1436" w:rsidRPr="005E1436" w:rsidRDefault="005E1436" w:rsidP="005E1436">
      <w:pPr>
        <w:numPr>
          <w:ilvl w:val="0"/>
          <w:numId w:val="23"/>
        </w:numPr>
      </w:pPr>
      <w:r w:rsidRPr="005E1436">
        <w:t>Reject Respondent’s request for a “no cause” determination.</w:t>
      </w:r>
    </w:p>
    <w:p w14:paraId="3506C0CC" w14:textId="77777777" w:rsidR="005E1436" w:rsidRPr="005E1436" w:rsidRDefault="005E1436" w:rsidP="005E1436">
      <w:pPr>
        <w:numPr>
          <w:ilvl w:val="0"/>
          <w:numId w:val="23"/>
        </w:numPr>
      </w:pPr>
      <w:r w:rsidRPr="005E1436">
        <w:lastRenderedPageBreak/>
        <w:t>Find reasonable cause to believe that Respondent discriminated and retaliated against me in violation of the ADEA.</w:t>
      </w:r>
    </w:p>
    <w:p w14:paraId="5F1F1AB7" w14:textId="77777777" w:rsidR="005E1436" w:rsidRPr="005E1436" w:rsidRDefault="005E1436" w:rsidP="005E1436">
      <w:pPr>
        <w:numPr>
          <w:ilvl w:val="0"/>
          <w:numId w:val="23"/>
        </w:numPr>
      </w:pPr>
      <w:r w:rsidRPr="005E1436">
        <w:t>Continue investigation, including interviews of relevant witnesses and review of emails, organizational charts, meeting invitations, compensation records, and disciplinary files for myself, Ms. Cape, Ms. Wrenn, and others identified in this rebuttal.</w:t>
      </w:r>
    </w:p>
    <w:p w14:paraId="4750B8B2" w14:textId="77777777" w:rsidR="005E1436" w:rsidRPr="005E1436" w:rsidRDefault="005E1436" w:rsidP="005E1436">
      <w:r w:rsidRPr="005E1436">
        <w:t>I certify that the statements made in this rebuttal are true and correct to the best of my knowledge, information, and belief.</w:t>
      </w:r>
    </w:p>
    <w:p w14:paraId="7ECA52D0" w14:textId="77777777" w:rsidR="005E1436" w:rsidRPr="005E1436" w:rsidRDefault="00544803" w:rsidP="005E1436">
      <w:r>
        <w:rPr>
          <w:noProof/>
        </w:rPr>
        <w:pict w14:anchorId="6A83B52A">
          <v:rect id="_x0000_i1025" alt="" style="width:464.25pt;height:.05pt;mso-width-percent:0;mso-height-percent:0;mso-width-percent:0;mso-height-percent:0" o:hrpct="992" o:hralign="center" o:hrstd="t" o:hr="t" fillcolor="#a0a0a0" stroked="f"/>
        </w:pict>
      </w:r>
    </w:p>
    <w:p w14:paraId="32D7E0B6" w14:textId="77777777" w:rsidR="005E1436" w:rsidRPr="005E1436" w:rsidRDefault="005E1436" w:rsidP="005E1436"/>
    <w:p w14:paraId="4921298F" w14:textId="77777777" w:rsidR="005E1436" w:rsidRPr="005E1436" w:rsidRDefault="005E1436" w:rsidP="005E1436"/>
    <w:p w14:paraId="5581135C" w14:textId="77777777" w:rsidR="005115C4" w:rsidRDefault="005115C4"/>
    <w:sectPr w:rsidR="005115C4"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485"/>
    <w:multiLevelType w:val="multilevel"/>
    <w:tmpl w:val="0640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137263"/>
    <w:multiLevelType w:val="multilevel"/>
    <w:tmpl w:val="25582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675F69"/>
    <w:multiLevelType w:val="multilevel"/>
    <w:tmpl w:val="F39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D152D9"/>
    <w:multiLevelType w:val="multilevel"/>
    <w:tmpl w:val="280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D8112B"/>
    <w:multiLevelType w:val="multilevel"/>
    <w:tmpl w:val="AD2E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535460"/>
    <w:multiLevelType w:val="multilevel"/>
    <w:tmpl w:val="406A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B3416D"/>
    <w:multiLevelType w:val="multilevel"/>
    <w:tmpl w:val="5D4CA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727468"/>
    <w:multiLevelType w:val="multilevel"/>
    <w:tmpl w:val="37C84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C509D7"/>
    <w:multiLevelType w:val="multilevel"/>
    <w:tmpl w:val="5F14FE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4D0DFA"/>
    <w:multiLevelType w:val="multilevel"/>
    <w:tmpl w:val="E5AE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4C6CA3"/>
    <w:multiLevelType w:val="multilevel"/>
    <w:tmpl w:val="EC96B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52386D"/>
    <w:multiLevelType w:val="multilevel"/>
    <w:tmpl w:val="CBFE5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DC2491"/>
    <w:multiLevelType w:val="multilevel"/>
    <w:tmpl w:val="06D09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CF4B09"/>
    <w:multiLevelType w:val="multilevel"/>
    <w:tmpl w:val="BF4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432D70"/>
    <w:multiLevelType w:val="multilevel"/>
    <w:tmpl w:val="A95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372733"/>
    <w:multiLevelType w:val="multilevel"/>
    <w:tmpl w:val="226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736358"/>
    <w:multiLevelType w:val="multilevel"/>
    <w:tmpl w:val="E98C5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EC7CC3"/>
    <w:multiLevelType w:val="multilevel"/>
    <w:tmpl w:val="528A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AD1E60"/>
    <w:multiLevelType w:val="multilevel"/>
    <w:tmpl w:val="E39204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5E32E6"/>
    <w:multiLevelType w:val="multilevel"/>
    <w:tmpl w:val="C3A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0E5716"/>
    <w:multiLevelType w:val="multilevel"/>
    <w:tmpl w:val="7022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8A2051"/>
    <w:multiLevelType w:val="multilevel"/>
    <w:tmpl w:val="FBA8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A3794A"/>
    <w:multiLevelType w:val="multilevel"/>
    <w:tmpl w:val="B2B411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888774">
    <w:abstractNumId w:val="22"/>
  </w:num>
  <w:num w:numId="2" w16cid:durableId="1954551960">
    <w:abstractNumId w:val="18"/>
  </w:num>
  <w:num w:numId="3" w16cid:durableId="1284727783">
    <w:abstractNumId w:val="8"/>
  </w:num>
  <w:num w:numId="4" w16cid:durableId="211967350">
    <w:abstractNumId w:val="11"/>
  </w:num>
  <w:num w:numId="5" w16cid:durableId="1065759092">
    <w:abstractNumId w:val="10"/>
  </w:num>
  <w:num w:numId="6" w16cid:durableId="467818129">
    <w:abstractNumId w:val="12"/>
  </w:num>
  <w:num w:numId="7" w16cid:durableId="2131047852">
    <w:abstractNumId w:val="7"/>
  </w:num>
  <w:num w:numId="8" w16cid:durableId="745034071">
    <w:abstractNumId w:val="5"/>
  </w:num>
  <w:num w:numId="9" w16cid:durableId="1425228638">
    <w:abstractNumId w:val="6"/>
  </w:num>
  <w:num w:numId="10" w16cid:durableId="1877498161">
    <w:abstractNumId w:val="1"/>
  </w:num>
  <w:num w:numId="11" w16cid:durableId="1981300509">
    <w:abstractNumId w:val="20"/>
  </w:num>
  <w:num w:numId="12" w16cid:durableId="2047832282">
    <w:abstractNumId w:val="15"/>
  </w:num>
  <w:num w:numId="13" w16cid:durableId="1471249641">
    <w:abstractNumId w:val="2"/>
  </w:num>
  <w:num w:numId="14" w16cid:durableId="197937192">
    <w:abstractNumId w:val="4"/>
  </w:num>
  <w:num w:numId="15" w16cid:durableId="1056663991">
    <w:abstractNumId w:val="13"/>
  </w:num>
  <w:num w:numId="16" w16cid:durableId="1877622426">
    <w:abstractNumId w:val="17"/>
  </w:num>
  <w:num w:numId="17" w16cid:durableId="868377078">
    <w:abstractNumId w:val="9"/>
  </w:num>
  <w:num w:numId="18" w16cid:durableId="1476335173">
    <w:abstractNumId w:val="14"/>
  </w:num>
  <w:num w:numId="19" w16cid:durableId="1069770739">
    <w:abstractNumId w:val="21"/>
  </w:num>
  <w:num w:numId="20" w16cid:durableId="2004889142">
    <w:abstractNumId w:val="3"/>
  </w:num>
  <w:num w:numId="21" w16cid:durableId="1773432762">
    <w:abstractNumId w:val="0"/>
  </w:num>
  <w:num w:numId="22" w16cid:durableId="2080130361">
    <w:abstractNumId w:val="19"/>
  </w:num>
  <w:num w:numId="23" w16cid:durableId="8181099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36"/>
    <w:rsid w:val="00157DBE"/>
    <w:rsid w:val="00310B92"/>
    <w:rsid w:val="00391F3E"/>
    <w:rsid w:val="00466B7F"/>
    <w:rsid w:val="005115C4"/>
    <w:rsid w:val="00544803"/>
    <w:rsid w:val="005E0B21"/>
    <w:rsid w:val="005E1436"/>
    <w:rsid w:val="00680F70"/>
    <w:rsid w:val="007659A0"/>
    <w:rsid w:val="007E21ED"/>
    <w:rsid w:val="007F0FD9"/>
    <w:rsid w:val="008605A2"/>
    <w:rsid w:val="009F54C6"/>
    <w:rsid w:val="00AA274E"/>
    <w:rsid w:val="00B0151A"/>
    <w:rsid w:val="00B73322"/>
    <w:rsid w:val="00EB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D7AD1"/>
  <w15:chartTrackingRefBased/>
  <w15:docId w15:val="{31BCFFA6-CE15-6C4A-91D6-71FC9F3BC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436"/>
    <w:rPr>
      <w:rFonts w:eastAsiaTheme="majorEastAsia" w:cstheme="majorBidi"/>
      <w:color w:val="272727" w:themeColor="text1" w:themeTint="D8"/>
    </w:rPr>
  </w:style>
  <w:style w:type="paragraph" w:styleId="Title">
    <w:name w:val="Title"/>
    <w:basedOn w:val="Normal"/>
    <w:next w:val="Normal"/>
    <w:link w:val="TitleChar"/>
    <w:uiPriority w:val="10"/>
    <w:qFormat/>
    <w:rsid w:val="005E1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436"/>
    <w:pPr>
      <w:spacing w:before="160"/>
      <w:jc w:val="center"/>
    </w:pPr>
    <w:rPr>
      <w:i/>
      <w:iCs/>
      <w:color w:val="404040" w:themeColor="text1" w:themeTint="BF"/>
    </w:rPr>
  </w:style>
  <w:style w:type="character" w:customStyle="1" w:styleId="QuoteChar">
    <w:name w:val="Quote Char"/>
    <w:basedOn w:val="DefaultParagraphFont"/>
    <w:link w:val="Quote"/>
    <w:uiPriority w:val="29"/>
    <w:rsid w:val="005E1436"/>
    <w:rPr>
      <w:i/>
      <w:iCs/>
      <w:color w:val="404040" w:themeColor="text1" w:themeTint="BF"/>
    </w:rPr>
  </w:style>
  <w:style w:type="paragraph" w:styleId="ListParagraph">
    <w:name w:val="List Paragraph"/>
    <w:basedOn w:val="Normal"/>
    <w:uiPriority w:val="34"/>
    <w:qFormat/>
    <w:rsid w:val="005E1436"/>
    <w:pPr>
      <w:ind w:left="720"/>
      <w:contextualSpacing/>
    </w:pPr>
  </w:style>
  <w:style w:type="character" w:styleId="IntenseEmphasis">
    <w:name w:val="Intense Emphasis"/>
    <w:basedOn w:val="DefaultParagraphFont"/>
    <w:uiPriority w:val="21"/>
    <w:qFormat/>
    <w:rsid w:val="005E1436"/>
    <w:rPr>
      <w:i/>
      <w:iCs/>
      <w:color w:val="0F4761" w:themeColor="accent1" w:themeShade="BF"/>
    </w:rPr>
  </w:style>
  <w:style w:type="paragraph" w:styleId="IntenseQuote">
    <w:name w:val="Intense Quote"/>
    <w:basedOn w:val="Normal"/>
    <w:next w:val="Normal"/>
    <w:link w:val="IntenseQuoteChar"/>
    <w:uiPriority w:val="30"/>
    <w:qFormat/>
    <w:rsid w:val="005E1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436"/>
    <w:rPr>
      <w:i/>
      <w:iCs/>
      <w:color w:val="0F4761" w:themeColor="accent1" w:themeShade="BF"/>
    </w:rPr>
  </w:style>
  <w:style w:type="character" w:styleId="IntenseReference">
    <w:name w:val="Intense Reference"/>
    <w:basedOn w:val="DefaultParagraphFont"/>
    <w:uiPriority w:val="32"/>
    <w:qFormat/>
    <w:rsid w:val="005E1436"/>
    <w:rPr>
      <w:b/>
      <w:bCs/>
      <w:smallCaps/>
      <w:color w:val="0F4761" w:themeColor="accent1" w:themeShade="BF"/>
      <w:spacing w:val="5"/>
    </w:rPr>
  </w:style>
  <w:style w:type="character" w:styleId="Hyperlink">
    <w:name w:val="Hyperlink"/>
    <w:basedOn w:val="DefaultParagraphFont"/>
    <w:uiPriority w:val="99"/>
    <w:unhideWhenUsed/>
    <w:rsid w:val="005E1436"/>
    <w:rPr>
      <w:color w:val="467886" w:themeColor="hyperlink"/>
      <w:u w:val="single"/>
    </w:rPr>
  </w:style>
  <w:style w:type="character" w:styleId="UnresolvedMention">
    <w:name w:val="Unresolved Mention"/>
    <w:basedOn w:val="DefaultParagraphFont"/>
    <w:uiPriority w:val="99"/>
    <w:semiHidden/>
    <w:unhideWhenUsed/>
    <w:rsid w:val="005E1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2311</Words>
  <Characters>13268</Characters>
  <Application>Microsoft Office Word</Application>
  <DocSecurity>0</DocSecurity>
  <Lines>236</Lines>
  <Paragraphs>92</Paragraphs>
  <ScaleCrop>false</ScaleCrop>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2026-03-09T22:51:00Z</dcterms:created>
  <dcterms:modified xsi:type="dcterms:W3CDTF">2026-03-09T22:51:00Z</dcterms:modified>
</cp:coreProperties>
</file>