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96D98" w14:textId="77777777" w:rsidR="005636D9" w:rsidRPr="005636D9" w:rsidRDefault="005636D9" w:rsidP="009E237E">
      <w:pPr>
        <w:rPr>
          <w:b/>
        </w:rPr>
      </w:pPr>
      <w:r w:rsidRPr="005636D9">
        <w:rPr>
          <w:b/>
        </w:rPr>
        <w:t>MCB 525, Fall 2016</w:t>
      </w:r>
    </w:p>
    <w:p w14:paraId="1F6E4F31" w14:textId="3BAD4B29" w:rsidR="005636D9" w:rsidRDefault="007265BE" w:rsidP="009E237E">
      <w:pPr>
        <w:rPr>
          <w:b/>
        </w:rPr>
      </w:pPr>
      <w:r>
        <w:rPr>
          <w:b/>
        </w:rPr>
        <w:t>1.6</w:t>
      </w:r>
      <w:r w:rsidR="005636D9" w:rsidRPr="005636D9">
        <w:rPr>
          <w:b/>
        </w:rPr>
        <w:t xml:space="preserve">: </w:t>
      </w:r>
      <w:r>
        <w:rPr>
          <w:b/>
        </w:rPr>
        <w:t>PCR Amplification and Barcoding</w:t>
      </w:r>
    </w:p>
    <w:p w14:paraId="65E0BEB9" w14:textId="77777777" w:rsidR="009E237E" w:rsidRPr="005636D9" w:rsidRDefault="009E237E" w:rsidP="009E237E">
      <w:pPr>
        <w:rPr>
          <w:b/>
        </w:rPr>
      </w:pPr>
    </w:p>
    <w:p w14:paraId="2CD6140E" w14:textId="43FE5C0A" w:rsidR="00394AC6" w:rsidRDefault="001B1EDD" w:rsidP="00394AC6">
      <w:r w:rsidRPr="001B1EDD">
        <w:rPr>
          <w:b/>
          <w:u w:val="single"/>
        </w:rPr>
        <w:t>Objective:</w:t>
      </w:r>
      <w:r>
        <w:t xml:space="preserve"> </w:t>
      </w:r>
      <w:r w:rsidR="007265BE">
        <w:t xml:space="preserve">In this section, the ligation products are amplified and sample-specific barcodes are introduced, along with sites needed so the library fragments will bind to the </w:t>
      </w:r>
      <w:proofErr w:type="spellStart"/>
      <w:r w:rsidR="007265BE">
        <w:t>Illumina</w:t>
      </w:r>
      <w:proofErr w:type="spellEnd"/>
      <w:r w:rsidR="007265BE">
        <w:t xml:space="preserve"> flow-cell</w:t>
      </w:r>
      <w:r w:rsidR="007265BE">
        <w:t xml:space="preserve"> during sequencing</w:t>
      </w:r>
      <w:r w:rsidR="007265BE">
        <w:t xml:space="preserve">.  There are 4 primers in this PCR reaction: the longer ILL-HT/ILL-BC primers (containing sample-specific barcodes) and a higher concentration of the shorter ILL-Lib1 and ILL-Lib2, which take over after a few cycles.  We perform a “test-scale” PCR to determine optimum cycle number, or the minimum cycle at which you can visualize the product.  The full 2bRAD protocol (including the prep-scale PCR and gel purification of the target band through a nifty “freeze-and-squeeze” method) can be referenced on the Meyer lab website at </w:t>
      </w:r>
      <w:hyperlink r:id="rId9" w:history="1">
        <w:r w:rsidR="007265BE" w:rsidRPr="00A331C6">
          <w:rPr>
            <w:rStyle w:val="Hyperlink"/>
          </w:rPr>
          <w:t>http://people.oregonstate.edu/~meyere/docs/2bRAD_11Aug2015.pdf</w:t>
        </w:r>
      </w:hyperlink>
    </w:p>
    <w:p w14:paraId="2F63D8F7" w14:textId="6537E842" w:rsidR="005636D9" w:rsidRDefault="005636D9" w:rsidP="005636D9"/>
    <w:p w14:paraId="24874C48" w14:textId="77777777" w:rsidR="009E237E" w:rsidRPr="009E237E" w:rsidRDefault="009E237E" w:rsidP="005636D9">
      <w:pPr>
        <w:rPr>
          <w:b/>
          <w:u w:val="single"/>
        </w:rPr>
      </w:pPr>
      <w:r>
        <w:rPr>
          <w:b/>
          <w:u w:val="single"/>
        </w:rPr>
        <w:t>Protocol:</w:t>
      </w:r>
    </w:p>
    <w:p w14:paraId="1B82C607" w14:textId="71BB92DF" w:rsidR="007265BE" w:rsidRDefault="007265BE" w:rsidP="007265BE">
      <w:pPr>
        <w:pStyle w:val="ListParagraph"/>
        <w:numPr>
          <w:ilvl w:val="0"/>
          <w:numId w:val="9"/>
        </w:numPr>
        <w:sectPr w:rsidR="007265BE" w:rsidSect="007265BE"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  <w:r>
        <w:t>We will perform 3 PCR reactions for each of your ligat</w:t>
      </w:r>
      <w:r>
        <w:t>ion products</w:t>
      </w:r>
      <w:r>
        <w:t>.  Prepare a master mix based on the following recipe for a single reaction:</w:t>
      </w:r>
    </w:p>
    <w:p w14:paraId="02F3C46D" w14:textId="77777777" w:rsidR="007265BE" w:rsidRDefault="007265BE" w:rsidP="007265BE"/>
    <w:p w14:paraId="5CC340D2" w14:textId="77777777" w:rsidR="007265BE" w:rsidRDefault="007265BE" w:rsidP="007265BE">
      <w:r>
        <w:tab/>
      </w:r>
      <w:r>
        <w:tab/>
        <w:t>Nuclease-free H2O</w:t>
      </w:r>
      <w:r>
        <w:tab/>
      </w:r>
      <w:r>
        <w:tab/>
        <w:t xml:space="preserve">4.3 </w:t>
      </w:r>
      <w:proofErr w:type="spellStart"/>
      <w:r>
        <w:rPr>
          <w:rFonts w:ascii="Cambria" w:hAnsi="Cambria"/>
        </w:rPr>
        <w:t>μ</w:t>
      </w:r>
      <w:r>
        <w:t>L</w:t>
      </w:r>
      <w:proofErr w:type="spellEnd"/>
    </w:p>
    <w:p w14:paraId="499A8D1C" w14:textId="77777777" w:rsidR="007265BE" w:rsidRDefault="007265BE" w:rsidP="007265BE">
      <w:r>
        <w:tab/>
      </w:r>
      <w:r>
        <w:tab/>
        <w:t xml:space="preserve">10 </w:t>
      </w:r>
      <w:proofErr w:type="spellStart"/>
      <w:r>
        <w:t>mM</w:t>
      </w:r>
      <w:proofErr w:type="spellEnd"/>
      <w:r>
        <w:t xml:space="preserve"> </w:t>
      </w:r>
      <w:proofErr w:type="spellStart"/>
      <w:r>
        <w:t>dNTP</w:t>
      </w:r>
      <w:proofErr w:type="spellEnd"/>
      <w:r>
        <w:tab/>
      </w:r>
      <w:r>
        <w:tab/>
      </w:r>
      <w:r>
        <w:tab/>
        <w:t xml:space="preserve">0.4 </w:t>
      </w:r>
      <w:proofErr w:type="spellStart"/>
      <w:r>
        <w:rPr>
          <w:rFonts w:ascii="Cambria" w:hAnsi="Cambria"/>
        </w:rPr>
        <w:t>μ</w:t>
      </w:r>
      <w:r>
        <w:t>L</w:t>
      </w:r>
      <w:proofErr w:type="spellEnd"/>
    </w:p>
    <w:p w14:paraId="49244D54" w14:textId="77777777" w:rsidR="007265BE" w:rsidRDefault="007265BE" w:rsidP="007265BE">
      <w:r>
        <w:tab/>
      </w:r>
      <w:r>
        <w:tab/>
        <w:t xml:space="preserve">10 </w:t>
      </w:r>
      <w:proofErr w:type="spellStart"/>
      <w:r>
        <w:rPr>
          <w:rFonts w:ascii="Cambria" w:hAnsi="Cambria"/>
        </w:rPr>
        <w:t>μ</w:t>
      </w:r>
      <w:r>
        <w:t>M</w:t>
      </w:r>
      <w:proofErr w:type="spellEnd"/>
      <w:r>
        <w:t xml:space="preserve"> ILL-Lib1</w:t>
      </w:r>
      <w:r>
        <w:tab/>
      </w:r>
      <w:r>
        <w:tab/>
        <w:t xml:space="preserve">0.4 </w:t>
      </w:r>
      <w:proofErr w:type="spellStart"/>
      <w:r>
        <w:rPr>
          <w:rFonts w:ascii="Cambria" w:hAnsi="Cambria"/>
        </w:rPr>
        <w:t>μ</w:t>
      </w:r>
      <w:r>
        <w:t>L</w:t>
      </w:r>
      <w:proofErr w:type="spellEnd"/>
    </w:p>
    <w:p w14:paraId="10B76769" w14:textId="77777777" w:rsidR="007265BE" w:rsidRDefault="007265BE" w:rsidP="007265BE">
      <w:r>
        <w:tab/>
      </w:r>
      <w:r>
        <w:tab/>
        <w:t xml:space="preserve">10 </w:t>
      </w:r>
      <w:proofErr w:type="spellStart"/>
      <w:r>
        <w:rPr>
          <w:rFonts w:ascii="Cambria" w:hAnsi="Cambria"/>
        </w:rPr>
        <w:t>μ</w:t>
      </w:r>
      <w:r>
        <w:t>M</w:t>
      </w:r>
      <w:proofErr w:type="spellEnd"/>
      <w:r>
        <w:t xml:space="preserve"> ILL-Lib2</w:t>
      </w:r>
      <w:r>
        <w:tab/>
      </w:r>
      <w:r>
        <w:tab/>
        <w:t xml:space="preserve">0.4 </w:t>
      </w:r>
      <w:proofErr w:type="spellStart"/>
      <w:r>
        <w:rPr>
          <w:rFonts w:ascii="Cambria" w:hAnsi="Cambria"/>
        </w:rPr>
        <w:t>μ</w:t>
      </w:r>
      <w:r>
        <w:t>L</w:t>
      </w:r>
      <w:proofErr w:type="spellEnd"/>
    </w:p>
    <w:p w14:paraId="6706DD17" w14:textId="77777777" w:rsidR="007265BE" w:rsidRDefault="007265BE" w:rsidP="007265BE">
      <w:r>
        <w:tab/>
      </w:r>
      <w:r>
        <w:tab/>
        <w:t>1</w:t>
      </w:r>
      <w:r w:rsidRPr="00036947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μ</w:t>
      </w:r>
      <w:r>
        <w:t>M</w:t>
      </w:r>
      <w:proofErr w:type="spellEnd"/>
      <w:r>
        <w:t xml:space="preserve"> ILL-HT</w:t>
      </w:r>
      <w:r>
        <w:tab/>
      </w:r>
      <w:r>
        <w:tab/>
      </w:r>
      <w:r>
        <w:tab/>
        <w:t xml:space="preserve">1.0 </w:t>
      </w:r>
      <w:proofErr w:type="spellStart"/>
      <w:r>
        <w:rPr>
          <w:rFonts w:ascii="Cambria" w:hAnsi="Cambria"/>
        </w:rPr>
        <w:t>μ</w:t>
      </w:r>
      <w:r>
        <w:t>L</w:t>
      </w:r>
      <w:proofErr w:type="spellEnd"/>
    </w:p>
    <w:p w14:paraId="0D5CB32B" w14:textId="77777777" w:rsidR="007265BE" w:rsidRDefault="007265BE" w:rsidP="007265BE">
      <w:r>
        <w:tab/>
      </w:r>
      <w:r>
        <w:tab/>
        <w:t xml:space="preserve">1 </w:t>
      </w:r>
      <w:proofErr w:type="spellStart"/>
      <w:r>
        <w:rPr>
          <w:rFonts w:ascii="Cambria" w:hAnsi="Cambria"/>
        </w:rPr>
        <w:t>μ</w:t>
      </w:r>
      <w:r>
        <w:t>M</w:t>
      </w:r>
      <w:proofErr w:type="spellEnd"/>
      <w:r>
        <w:t xml:space="preserve"> ILL-BC</w:t>
      </w:r>
      <w:r>
        <w:tab/>
      </w:r>
      <w:r>
        <w:tab/>
      </w:r>
      <w:r>
        <w:tab/>
      </w:r>
      <w:r>
        <w:rPr>
          <w:rFonts w:ascii="Cambria" w:hAnsi="Cambria"/>
        </w:rPr>
        <w:t xml:space="preserve">1.0 </w:t>
      </w:r>
      <w:proofErr w:type="spellStart"/>
      <w:r>
        <w:rPr>
          <w:rFonts w:ascii="Cambria" w:hAnsi="Cambria"/>
        </w:rPr>
        <w:t>μ</w:t>
      </w:r>
      <w:r>
        <w:t>L</w:t>
      </w:r>
      <w:proofErr w:type="spellEnd"/>
    </w:p>
    <w:p w14:paraId="38523D1B" w14:textId="77777777" w:rsidR="007265BE" w:rsidRDefault="007265BE" w:rsidP="007265BE">
      <w:r>
        <w:tab/>
      </w:r>
      <w:r>
        <w:tab/>
        <w:t>5X HF buffer</w:t>
      </w:r>
      <w:r>
        <w:tab/>
      </w:r>
      <w:r>
        <w:tab/>
      </w:r>
      <w:r>
        <w:tab/>
        <w:t xml:space="preserve">4.0 </w:t>
      </w:r>
      <w:proofErr w:type="spellStart"/>
      <w:r>
        <w:rPr>
          <w:rFonts w:ascii="Cambria" w:hAnsi="Cambria"/>
        </w:rPr>
        <w:t>μ</w:t>
      </w:r>
      <w:r>
        <w:t>L</w:t>
      </w:r>
      <w:proofErr w:type="spellEnd"/>
    </w:p>
    <w:p w14:paraId="712AEA89" w14:textId="77777777" w:rsidR="007265BE" w:rsidRDefault="007265BE" w:rsidP="007265BE">
      <w:pPr>
        <w:rPr>
          <w:rFonts w:ascii="Cambria" w:hAnsi="Cambria"/>
        </w:rPr>
      </w:pPr>
      <w:r>
        <w:tab/>
      </w:r>
      <w:r>
        <w:tab/>
      </w:r>
      <w:proofErr w:type="spellStart"/>
      <w:r>
        <w:t>Phusion</w:t>
      </w:r>
      <w:proofErr w:type="spellEnd"/>
      <w:r>
        <w:t xml:space="preserve"> polymerase</w:t>
      </w:r>
      <w:r>
        <w:tab/>
      </w:r>
      <w:r>
        <w:tab/>
        <w:t xml:space="preserve">0.5 </w:t>
      </w:r>
      <w:proofErr w:type="spellStart"/>
      <w:r>
        <w:rPr>
          <w:rFonts w:ascii="Cambria" w:hAnsi="Cambria"/>
        </w:rPr>
        <w:t>μ</w:t>
      </w:r>
      <w:r>
        <w:rPr>
          <w:rFonts w:ascii="Cambria" w:hAnsi="Cambria"/>
        </w:rPr>
        <w:t>L</w:t>
      </w:r>
      <w:proofErr w:type="spellEnd"/>
    </w:p>
    <w:p w14:paraId="0756D168" w14:textId="77777777" w:rsidR="007265BE" w:rsidRDefault="007265BE" w:rsidP="007265BE">
      <w:pPr>
        <w:rPr>
          <w:rFonts w:ascii="Cambria" w:hAnsi="Cambria"/>
        </w:rPr>
      </w:pPr>
    </w:p>
    <w:p w14:paraId="60AF10A2" w14:textId="0AD5B67D" w:rsidR="007265BE" w:rsidRPr="007265BE" w:rsidRDefault="007265BE" w:rsidP="007265BE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t xml:space="preserve">Combine </w:t>
      </w:r>
      <w:proofErr w:type="gramStart"/>
      <w:r>
        <w:t xml:space="preserve">12 </w:t>
      </w:r>
      <w:proofErr w:type="spellStart"/>
      <w:r w:rsidRPr="007265BE">
        <w:rPr>
          <w:rFonts w:ascii="Cambria" w:hAnsi="Cambria"/>
        </w:rPr>
        <w:t>μ</w:t>
      </w:r>
      <w:r>
        <w:t>L</w:t>
      </w:r>
      <w:proofErr w:type="spellEnd"/>
      <w:proofErr w:type="gramEnd"/>
      <w:r>
        <w:t xml:space="preserve"> master mix with 8 </w:t>
      </w:r>
      <w:proofErr w:type="spellStart"/>
      <w:r w:rsidRPr="007265BE">
        <w:rPr>
          <w:rFonts w:ascii="Cambria" w:hAnsi="Cambria"/>
        </w:rPr>
        <w:t>μ</w:t>
      </w:r>
      <w:r>
        <w:t>L</w:t>
      </w:r>
      <w:proofErr w:type="spellEnd"/>
      <w:r>
        <w:t xml:space="preserve"> of the ligation product from step 1.5.</w:t>
      </w:r>
    </w:p>
    <w:p w14:paraId="371E0393" w14:textId="77777777" w:rsidR="007265BE" w:rsidRDefault="007265BE" w:rsidP="007265BE">
      <w:pPr>
        <w:ind w:left="360"/>
      </w:pPr>
    </w:p>
    <w:p w14:paraId="157BE763" w14:textId="77777777" w:rsidR="007265BE" w:rsidRDefault="007265BE" w:rsidP="007265BE">
      <w:pPr>
        <w:pStyle w:val="ListParagraph"/>
        <w:numPr>
          <w:ilvl w:val="0"/>
          <w:numId w:val="9"/>
        </w:numPr>
      </w:pPr>
      <w:r>
        <w:t>Amplify on the following profile:</w:t>
      </w:r>
      <w:r>
        <w:tab/>
      </w:r>
    </w:p>
    <w:p w14:paraId="4D68714B" w14:textId="77777777" w:rsidR="007265BE" w:rsidRDefault="007265BE" w:rsidP="007265BE">
      <w:pPr>
        <w:ind w:left="360"/>
      </w:pPr>
    </w:p>
    <w:p w14:paraId="3ACF2A28" w14:textId="77777777" w:rsidR="007265BE" w:rsidRDefault="007265BE" w:rsidP="007265BE">
      <w:pPr>
        <w:ind w:left="360"/>
      </w:pPr>
      <w:r>
        <w:tab/>
      </w:r>
      <w:r>
        <w:tab/>
      </w:r>
      <w:r>
        <w:tab/>
        <w:t xml:space="preserve">    98</w:t>
      </w:r>
      <w:r w:rsidRPr="00D04D6C">
        <w:rPr>
          <w:rFonts w:ascii="Cambria" w:hAnsi="Cambria"/>
        </w:rPr>
        <w:t>°</w:t>
      </w:r>
      <w:r>
        <w:t>C for 10 sec</w:t>
      </w:r>
    </w:p>
    <w:p w14:paraId="38910730" w14:textId="77777777" w:rsidR="007265BE" w:rsidRDefault="007265BE" w:rsidP="007265B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6D58C" wp14:editId="11BB200C">
                <wp:simplePos x="0" y="0"/>
                <wp:positionH relativeFrom="column">
                  <wp:posOffset>228600</wp:posOffset>
                </wp:positionH>
                <wp:positionV relativeFrom="paragraph">
                  <wp:posOffset>135255</wp:posOffset>
                </wp:positionV>
                <wp:extent cx="217170" cy="3429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50F3B" w14:textId="77777777" w:rsidR="007265BE" w:rsidRPr="00D04D6C" w:rsidRDefault="007265BE" w:rsidP="007265BE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18pt;margin-top:10.65pt;width:17.1pt;height:27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" filled="f" stroked="f">
                <v:textbox>
                  <w:txbxContent>
                    <w:p w14:paraId="1BE50F3B" w14:textId="77777777" w:rsidR="007265BE" w:rsidRPr="00D04D6C" w:rsidRDefault="007265BE" w:rsidP="007265BE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92B13" wp14:editId="0A865305">
                <wp:simplePos x="0" y="0"/>
                <wp:positionH relativeFrom="column">
                  <wp:posOffset>800100</wp:posOffset>
                </wp:positionH>
                <wp:positionV relativeFrom="paragraph">
                  <wp:posOffset>20955</wp:posOffset>
                </wp:positionV>
                <wp:extent cx="45085" cy="457200"/>
                <wp:effectExtent l="0" t="0" r="31115" b="25400"/>
                <wp:wrapNone/>
                <wp:docPr id="28" name="Left Bracke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7200"/>
                        </a:xfrm>
                        <a:prstGeom prst="leftBracket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0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8" o:spid="_x0000_s1026" type="#_x0000_t85" style="position:absolute;margin-left:63pt;margin-top:1.65pt;width:3.5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" adj="177" strokecolor="black [3213]" strokeweight="1.5pt"/>
            </w:pict>
          </mc:Fallback>
        </mc:AlternateContent>
      </w:r>
      <w:r>
        <w:tab/>
      </w:r>
      <w:r>
        <w:tab/>
        <w:t>98</w:t>
      </w:r>
      <w:r w:rsidRPr="00D04D6C">
        <w:rPr>
          <w:rFonts w:ascii="Cambria" w:hAnsi="Cambria"/>
        </w:rPr>
        <w:t>°</w:t>
      </w:r>
      <w:r>
        <w:t>C for 5 sec</w:t>
      </w:r>
    </w:p>
    <w:p w14:paraId="2ECDA14B" w14:textId="77777777" w:rsidR="007265BE" w:rsidRDefault="007265BE" w:rsidP="007265BE">
      <w:pPr>
        <w:ind w:left="360"/>
      </w:pPr>
      <w:proofErr w:type="gramStart"/>
      <w:r>
        <w:t>x</w:t>
      </w:r>
      <w:proofErr w:type="gramEnd"/>
      <w:r>
        <w:t xml:space="preserve"> </w:t>
      </w:r>
      <w:r>
        <w:rPr>
          <w:i/>
        </w:rPr>
        <w:t xml:space="preserve">N </w:t>
      </w:r>
      <w:r>
        <w:t>cycles</w:t>
      </w:r>
      <w:r>
        <w:tab/>
        <w:t>60</w:t>
      </w:r>
      <w:r>
        <w:rPr>
          <w:rFonts w:ascii="Cambria" w:hAnsi="Cambria"/>
        </w:rPr>
        <w:t>°</w:t>
      </w:r>
      <w:r>
        <w:t>C for 20 sec</w:t>
      </w:r>
    </w:p>
    <w:p w14:paraId="21B18075" w14:textId="77777777" w:rsidR="007265BE" w:rsidRDefault="007265BE" w:rsidP="007265BE">
      <w:pPr>
        <w:ind w:left="360"/>
      </w:pPr>
      <w:r>
        <w:tab/>
      </w:r>
      <w:r>
        <w:tab/>
        <w:t>72</w:t>
      </w:r>
      <w:r>
        <w:rPr>
          <w:rFonts w:ascii="Cambria" w:hAnsi="Cambria"/>
        </w:rPr>
        <w:t>°</w:t>
      </w:r>
      <w:r>
        <w:t>C for 10 sec</w:t>
      </w:r>
    </w:p>
    <w:p w14:paraId="3199C38C" w14:textId="77777777" w:rsidR="007265BE" w:rsidRDefault="007265BE" w:rsidP="007265BE">
      <w:pPr>
        <w:ind w:left="360"/>
      </w:pPr>
    </w:p>
    <w:p w14:paraId="72EFB0CA" w14:textId="77777777" w:rsidR="007265BE" w:rsidRDefault="007265BE" w:rsidP="007265BE">
      <w:pPr>
        <w:pStyle w:val="ListParagraph"/>
        <w:numPr>
          <w:ilvl w:val="0"/>
          <w:numId w:val="9"/>
        </w:numPr>
      </w:pPr>
      <w:r>
        <w:rPr>
          <w:rFonts w:ascii="Cambria" w:hAnsi="Cambria"/>
        </w:rPr>
        <w:t xml:space="preserve">Remove one tube for each template </w:t>
      </w:r>
      <w:r>
        <w:t>at N= 10, 15, and 20 cycles.</w:t>
      </w:r>
    </w:p>
    <w:p w14:paraId="4E59A0AB" w14:textId="77777777" w:rsidR="007265BE" w:rsidRDefault="007265BE" w:rsidP="007265BE">
      <w:pPr>
        <w:ind w:left="360"/>
      </w:pPr>
    </w:p>
    <w:p w14:paraId="2706E3B0" w14:textId="6D41F136" w:rsidR="007265BE" w:rsidRDefault="007265BE" w:rsidP="007265BE">
      <w:pPr>
        <w:pStyle w:val="ListParagraph"/>
        <w:numPr>
          <w:ilvl w:val="0"/>
          <w:numId w:val="9"/>
        </w:numPr>
      </w:pPr>
      <w:r>
        <w:t xml:space="preserve">To determine optimum cycle number, run these products on a </w:t>
      </w:r>
      <w:r w:rsidRPr="007265BE">
        <w:rPr>
          <w:b/>
        </w:rPr>
        <w:t xml:space="preserve">2% </w:t>
      </w:r>
      <w:proofErr w:type="spellStart"/>
      <w:r w:rsidRPr="007265BE">
        <w:rPr>
          <w:b/>
        </w:rPr>
        <w:t>agarose</w:t>
      </w:r>
      <w:proofErr w:type="spellEnd"/>
      <w:r>
        <w:t xml:space="preserve"> gel.</w:t>
      </w:r>
    </w:p>
    <w:p w14:paraId="15CF89C6" w14:textId="77777777" w:rsidR="007265BE" w:rsidRDefault="007265BE" w:rsidP="007265BE"/>
    <w:p w14:paraId="101413A2" w14:textId="743A1FE1" w:rsidR="007265BE" w:rsidRDefault="007265BE" w:rsidP="007265BE">
      <w:pPr>
        <w:pStyle w:val="ListParagraph"/>
        <w:numPr>
          <w:ilvl w:val="0"/>
          <w:numId w:val="9"/>
        </w:numPr>
      </w:pPr>
      <w:r>
        <w:t xml:space="preserve">This time, we are interested in resolving a small PCR fragment (~166 </w:t>
      </w:r>
      <w:proofErr w:type="spellStart"/>
      <w:r>
        <w:t>bp</w:t>
      </w:r>
      <w:proofErr w:type="spellEnd"/>
      <w:r>
        <w:t xml:space="preserve">) rather than visualizing genomic DNA so run the gel with </w:t>
      </w:r>
      <w:r w:rsidRPr="007265BE">
        <w:rPr>
          <w:b/>
        </w:rPr>
        <w:t xml:space="preserve">the 50 </w:t>
      </w:r>
      <w:proofErr w:type="spellStart"/>
      <w:r w:rsidRPr="007265BE">
        <w:rPr>
          <w:b/>
        </w:rPr>
        <w:t>bp</w:t>
      </w:r>
      <w:proofErr w:type="spellEnd"/>
      <w:r w:rsidRPr="007265BE">
        <w:rPr>
          <w:b/>
        </w:rPr>
        <w:t xml:space="preserve"> </w:t>
      </w:r>
      <w:proofErr w:type="gramStart"/>
      <w:r w:rsidRPr="007265BE">
        <w:rPr>
          <w:b/>
        </w:rPr>
        <w:t>ladder</w:t>
      </w:r>
      <w:proofErr w:type="gramEnd"/>
      <w:r>
        <w:t>.</w:t>
      </w:r>
    </w:p>
    <w:p w14:paraId="3471718A" w14:textId="77777777" w:rsidR="007265BE" w:rsidRDefault="007265BE" w:rsidP="007265BE"/>
    <w:p w14:paraId="705E3AE7" w14:textId="5A9C642E" w:rsidR="007265BE" w:rsidRPr="007265BE" w:rsidRDefault="007265BE" w:rsidP="007265BE">
      <w:pPr>
        <w:pStyle w:val="ListParagraph"/>
        <w:numPr>
          <w:ilvl w:val="0"/>
          <w:numId w:val="9"/>
        </w:numPr>
      </w:pPr>
      <w:r>
        <w:lastRenderedPageBreak/>
        <w:t xml:space="preserve">Also use the </w:t>
      </w:r>
      <w:r w:rsidRPr="004A49FA">
        <w:rPr>
          <w:rFonts w:ascii="Cambria" w:hAnsi="Cambria"/>
          <w:b/>
          <w:szCs w:val="20"/>
          <w:u w:val="single"/>
        </w:rPr>
        <w:t>loading dye diluted 1:10 with 50% glycerol</w:t>
      </w:r>
      <w:r>
        <w:rPr>
          <w:rFonts w:ascii="Cambria" w:hAnsi="Cambria"/>
          <w:szCs w:val="20"/>
        </w:rPr>
        <w:t xml:space="preserve"> instead of the 6X loading dye</w:t>
      </w:r>
      <w:r>
        <w:rPr>
          <w:rFonts w:ascii="Cambria" w:hAnsi="Cambria"/>
          <w:szCs w:val="20"/>
        </w:rPr>
        <w:t xml:space="preserve"> to avoid the shadow on the gel that often occurs with the 6X loading dye.</w:t>
      </w:r>
    </w:p>
    <w:p w14:paraId="3073BE98" w14:textId="77777777" w:rsidR="007265BE" w:rsidRDefault="007265BE" w:rsidP="007265BE">
      <w:pPr>
        <w:jc w:val="center"/>
      </w:pPr>
      <w:r>
        <w:rPr>
          <w:rFonts w:ascii="Cambria" w:hAnsi="Cambria"/>
        </w:rPr>
        <w:t>~~~</w:t>
      </w:r>
    </w:p>
    <w:p w14:paraId="54FD8DE9" w14:textId="1E39F4DF" w:rsidR="007265BE" w:rsidRDefault="007265BE" w:rsidP="007265BE">
      <w:pPr>
        <w:jc w:val="center"/>
        <w:rPr>
          <w:rFonts w:ascii="Cambria" w:hAnsi="Cambria"/>
        </w:rPr>
      </w:pPr>
    </w:p>
    <w:p w14:paraId="33C30112" w14:textId="77777777" w:rsidR="007265BE" w:rsidRDefault="007265BE" w:rsidP="007265BE">
      <w:pPr>
        <w:pStyle w:val="ListParagraph"/>
        <w:numPr>
          <w:ilvl w:val="0"/>
          <w:numId w:val="12"/>
        </w:numPr>
        <w:rPr>
          <w:rFonts w:ascii="Cambria" w:hAnsi="Cambria"/>
          <w:i/>
          <w:szCs w:val="20"/>
        </w:rPr>
      </w:pPr>
      <w:r w:rsidRPr="007265BE">
        <w:rPr>
          <w:rFonts w:ascii="Cambria" w:hAnsi="Cambria"/>
          <w:i/>
          <w:szCs w:val="20"/>
        </w:rPr>
        <w:t>Can you identify the desired product that you would cut out of the gel?  Do you have any secondary products to be aware of?</w:t>
      </w:r>
    </w:p>
    <w:p w14:paraId="24DC9F83" w14:textId="77777777" w:rsidR="007265BE" w:rsidRPr="007265BE" w:rsidRDefault="007265BE" w:rsidP="007265BE">
      <w:pPr>
        <w:ind w:left="360"/>
        <w:rPr>
          <w:rFonts w:ascii="Cambria" w:hAnsi="Cambria"/>
          <w:i/>
          <w:szCs w:val="20"/>
        </w:rPr>
      </w:pPr>
    </w:p>
    <w:p w14:paraId="28088224" w14:textId="62064046" w:rsidR="007265BE" w:rsidRPr="007265BE" w:rsidRDefault="007265BE" w:rsidP="007265BE">
      <w:pPr>
        <w:pStyle w:val="ListParagraph"/>
        <w:numPr>
          <w:ilvl w:val="0"/>
          <w:numId w:val="12"/>
        </w:numPr>
        <w:rPr>
          <w:rFonts w:ascii="Cambria" w:hAnsi="Cambria"/>
          <w:i/>
        </w:rPr>
      </w:pPr>
      <w:r>
        <w:rPr>
          <w:rFonts w:ascii="Cambria" w:hAnsi="Cambria"/>
          <w:i/>
          <w:szCs w:val="20"/>
        </w:rPr>
        <w:t>What cycle number would you choose for the full-scale PCR reaction</w:t>
      </w:r>
    </w:p>
    <w:p w14:paraId="76096EF9" w14:textId="77777777" w:rsidR="007265BE" w:rsidRPr="007265BE" w:rsidRDefault="007265BE" w:rsidP="007265BE">
      <w:pPr>
        <w:ind w:left="360"/>
        <w:rPr>
          <w:rFonts w:ascii="Cambria" w:hAnsi="Cambria"/>
          <w:i/>
        </w:rPr>
      </w:pPr>
    </w:p>
    <w:p w14:paraId="6A06A421" w14:textId="737B4977" w:rsidR="007265BE" w:rsidRPr="007265BE" w:rsidRDefault="007265BE" w:rsidP="007265BE">
      <w:pPr>
        <w:pStyle w:val="ListParagraph"/>
        <w:numPr>
          <w:ilvl w:val="0"/>
          <w:numId w:val="12"/>
        </w:numPr>
        <w:rPr>
          <w:rFonts w:ascii="Cambria" w:hAnsi="Cambria"/>
          <w:i/>
        </w:rPr>
      </w:pPr>
      <w:r w:rsidRPr="007265BE">
        <w:rPr>
          <w:rFonts w:ascii="Cambria" w:hAnsi="Cambria"/>
          <w:i/>
        </w:rPr>
        <w:t xml:space="preserve">Given the following desired library fragment (total size: 166 </w:t>
      </w:r>
      <w:proofErr w:type="spellStart"/>
      <w:r w:rsidRPr="007265BE">
        <w:rPr>
          <w:rFonts w:ascii="Cambria" w:hAnsi="Cambria"/>
          <w:i/>
        </w:rPr>
        <w:t>bp</w:t>
      </w:r>
      <w:proofErr w:type="spellEnd"/>
      <w:r w:rsidRPr="007265BE">
        <w:rPr>
          <w:rFonts w:ascii="Cambria" w:hAnsi="Cambria"/>
          <w:i/>
        </w:rPr>
        <w:t>) and sequences for the primers, during which stage of the protocol was each underlined portion originally introduced?</w:t>
      </w:r>
    </w:p>
    <w:p w14:paraId="1BD37BB4" w14:textId="77777777" w:rsidR="007265BE" w:rsidRPr="002234E2" w:rsidRDefault="007265BE" w:rsidP="007265BE">
      <w:pPr>
        <w:rPr>
          <w:rFonts w:ascii="Cambria" w:hAnsi="Cambria"/>
          <w:i/>
        </w:rPr>
      </w:pPr>
    </w:p>
    <w:p w14:paraId="101DBC2F" w14:textId="77777777" w:rsidR="007265BE" w:rsidRDefault="007265BE" w:rsidP="007265BE">
      <w:pPr>
        <w:rPr>
          <w:rFonts w:cs="Courier New"/>
          <w:b/>
          <w:i/>
          <w:sz w:val="20"/>
          <w:szCs w:val="20"/>
        </w:rPr>
      </w:pPr>
    </w:p>
    <w:p w14:paraId="402AA370" w14:textId="77777777" w:rsidR="007265BE" w:rsidRDefault="007265BE" w:rsidP="007265BE">
      <w:pPr>
        <w:rPr>
          <w:rFonts w:cs="Courier New"/>
          <w:b/>
          <w:i/>
          <w:sz w:val="20"/>
          <w:szCs w:val="20"/>
        </w:rPr>
      </w:pPr>
    </w:p>
    <w:p w14:paraId="1B3D6995" w14:textId="77777777" w:rsidR="007265BE" w:rsidRPr="00DF0B0C" w:rsidRDefault="007265BE" w:rsidP="007265BE">
      <w:pPr>
        <w:rPr>
          <w:rFonts w:cs="Courier New"/>
          <w:b/>
          <w:i/>
          <w:sz w:val="20"/>
          <w:szCs w:val="20"/>
        </w:rPr>
      </w:pPr>
      <w:r>
        <w:rPr>
          <w:rFonts w:cs="Courier New"/>
          <w:b/>
          <w:i/>
          <w:sz w:val="20"/>
          <w:szCs w:val="20"/>
        </w:rPr>
        <w:t>Desired l</w:t>
      </w:r>
      <w:r w:rsidRPr="00DF0B0C">
        <w:rPr>
          <w:rFonts w:cs="Courier New"/>
          <w:b/>
          <w:i/>
          <w:sz w:val="20"/>
          <w:szCs w:val="20"/>
        </w:rPr>
        <w:t>ibrary fragment:</w:t>
      </w:r>
    </w:p>
    <w:p w14:paraId="1E082DA8" w14:textId="77777777" w:rsidR="007265BE" w:rsidRPr="002234E2" w:rsidRDefault="007265BE" w:rsidP="007265BE">
      <w:pPr>
        <w:spacing w:line="720" w:lineRule="auto"/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i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2B957F" wp14:editId="49130932">
                <wp:simplePos x="0" y="0"/>
                <wp:positionH relativeFrom="column">
                  <wp:posOffset>914400</wp:posOffset>
                </wp:positionH>
                <wp:positionV relativeFrom="paragraph">
                  <wp:posOffset>121285</wp:posOffset>
                </wp:positionV>
                <wp:extent cx="5143500" cy="1257300"/>
                <wp:effectExtent l="0" t="0" r="0" b="1270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1257300"/>
                          <a:chOff x="0" y="0"/>
                          <a:chExt cx="5143500" cy="1257300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4229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85FAC3" w14:textId="77777777" w:rsidR="007265BE" w:rsidRPr="00DF0B0C" w:rsidRDefault="007265BE" w:rsidP="007265BE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DF0B0C">
                                <w:rPr>
                                  <w:rFonts w:ascii="Courier New" w:hAnsi="Courier New" w:cs="Courier New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</w:rPr>
                                <w:tab/>
                                <w:t xml:space="preserve">  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914400" y="457200"/>
                            <a:ext cx="4229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F1EABF" w14:textId="77777777" w:rsidR="007265BE" w:rsidRPr="00DF0B0C" w:rsidRDefault="007265BE" w:rsidP="007265BE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</w:rPr>
                                <w:t>3</w:t>
                              </w:r>
                              <w:r>
                                <w:rPr>
                                  <w:rFonts w:ascii="Courier New" w:hAnsi="Courier New" w:cs="Courier New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</w:rPr>
                                <w:tab/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685800" y="9144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C78E68" w14:textId="77777777" w:rsidR="007265BE" w:rsidRPr="00DF0B0C" w:rsidRDefault="007265BE" w:rsidP="007265BE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7" style="position:absolute;margin-left:1in;margin-top:9.55pt;width:405pt;height:99pt;z-index:251661312" coordsize="5143500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">
                <v:shape id="Text Box 30" o:spid="_x0000_s1028" type="#_x0000_t202" style="position:absolute;width:4229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<v:textbox>
                    <w:txbxContent>
                      <w:p w14:paraId="3D85FAC3" w14:textId="77777777" w:rsidR="007265BE" w:rsidRPr="00DF0B0C" w:rsidRDefault="007265BE" w:rsidP="007265BE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DF0B0C">
                          <w:rPr>
                            <w:rFonts w:ascii="Courier New" w:hAnsi="Courier New" w:cs="Courier New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</w:rPr>
                          <w:tab/>
                          <w:t xml:space="preserve">   2</w:t>
                        </w:r>
                      </w:p>
                    </w:txbxContent>
                  </v:textbox>
                </v:shape>
                <v:shape id="Text Box 31" o:spid="_x0000_s1029" type="#_x0000_t202" style="position:absolute;left:914400;top:457200;width:4229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<v:textbox>
                    <w:txbxContent>
                      <w:p w14:paraId="57F1EABF" w14:textId="77777777" w:rsidR="007265BE" w:rsidRPr="00DF0B0C" w:rsidRDefault="007265BE" w:rsidP="007265BE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3</w:t>
                        </w:r>
                        <w:r>
                          <w:rPr>
                            <w:rFonts w:ascii="Courier New" w:hAnsi="Courier New" w:cs="Courier New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</w:rPr>
                          <w:tab/>
                          <w:t>4</w:t>
                        </w:r>
                      </w:p>
                    </w:txbxContent>
                  </v:textbox>
                </v:shape>
                <v:shape id="Text Box 32" o:spid="_x0000_s1030" type="#_x0000_t202" style="position:absolute;left:685800;top:9144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<v:textbox>
                    <w:txbxContent>
                      <w:p w14:paraId="76C78E68" w14:textId="77777777" w:rsidR="007265BE" w:rsidRPr="00DF0B0C" w:rsidRDefault="007265BE" w:rsidP="007265BE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6543">
        <w:rPr>
          <w:rFonts w:ascii="Courier New" w:hAnsi="Courier New" w:cs="Courier New"/>
          <w:i/>
          <w:sz w:val="20"/>
          <w:szCs w:val="20"/>
        </w:rPr>
        <w:t>5’</w:t>
      </w:r>
      <w:r w:rsidRPr="00025642">
        <w:rPr>
          <w:rFonts w:ascii="Courier New" w:hAnsi="Courier New" w:cs="Courier New"/>
          <w:sz w:val="20"/>
          <w:szCs w:val="20"/>
        </w:rPr>
        <w:t xml:space="preserve">- </w:t>
      </w:r>
      <w:r w:rsidRPr="00ED6543">
        <w:rPr>
          <w:rFonts w:ascii="Courier New" w:hAnsi="Courier New" w:cs="Courier New"/>
          <w:sz w:val="20"/>
          <w:szCs w:val="20"/>
          <w:u w:val="single"/>
        </w:rPr>
        <w:t>AATGATACGG CGACCACCGA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25642">
        <w:rPr>
          <w:rFonts w:ascii="Courier New" w:hAnsi="Courier New" w:cs="Courier New"/>
          <w:sz w:val="20"/>
          <w:szCs w:val="20"/>
        </w:rPr>
        <w:t>GATCTACAC</w:t>
      </w:r>
      <w:r w:rsidRPr="00ED6543">
        <w:rPr>
          <w:rFonts w:ascii="Courier New" w:hAnsi="Courier New" w:cs="Courier New"/>
          <w:b/>
          <w:bCs/>
          <w:sz w:val="20"/>
          <w:szCs w:val="20"/>
        </w:rPr>
        <w:t>[</w:t>
      </w:r>
      <w:proofErr w:type="gramEnd"/>
      <w:r w:rsidRPr="00ED6543">
        <w:rPr>
          <w:rFonts w:ascii="Courier New" w:hAnsi="Courier New" w:cs="Courier New"/>
          <w:b/>
          <w:bCs/>
          <w:sz w:val="20"/>
          <w:szCs w:val="20"/>
        </w:rPr>
        <w:t xml:space="preserve">BC2] </w:t>
      </w:r>
      <w:r w:rsidRPr="00025642">
        <w:rPr>
          <w:rFonts w:ascii="Courier New" w:hAnsi="Courier New" w:cs="Courier New"/>
          <w:sz w:val="20"/>
          <w:szCs w:val="20"/>
        </w:rPr>
        <w:t>ACACTCTTTC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D6543">
        <w:rPr>
          <w:rFonts w:ascii="Courier New" w:hAnsi="Courier New" w:cs="Courier New"/>
          <w:sz w:val="20"/>
          <w:szCs w:val="20"/>
          <w:u w:val="single"/>
        </w:rPr>
        <w:t>CCTACACGAC GCTCTTCCGA TCT</w:t>
      </w:r>
      <w:r>
        <w:rPr>
          <w:rFonts w:ascii="Courier New" w:hAnsi="Courier New" w:cs="Courier New"/>
          <w:sz w:val="20"/>
          <w:szCs w:val="20"/>
        </w:rPr>
        <w:t xml:space="preserve"> – </w:t>
      </w:r>
      <w:r w:rsidRPr="00DF0B0C">
        <w:rPr>
          <w:rFonts w:ascii="Courier New" w:hAnsi="Courier New" w:cs="Courier New"/>
          <w:sz w:val="20"/>
          <w:szCs w:val="20"/>
          <w:u w:val="single"/>
        </w:rPr>
        <w:t>(N)</w:t>
      </w:r>
      <w:r w:rsidRPr="00DF0B0C">
        <w:rPr>
          <w:rFonts w:ascii="Courier New" w:hAnsi="Courier New" w:cs="Courier New"/>
          <w:sz w:val="20"/>
          <w:szCs w:val="20"/>
          <w:u w:val="single"/>
          <w:vertAlign w:val="subscript"/>
        </w:rPr>
        <w:t>12</w:t>
      </w:r>
      <w:r w:rsidRPr="00DF0B0C">
        <w:rPr>
          <w:rFonts w:ascii="Courier New" w:hAnsi="Courier New" w:cs="Courier New"/>
          <w:sz w:val="20"/>
          <w:szCs w:val="20"/>
          <w:u w:val="single"/>
        </w:rPr>
        <w:t>CGA(N)</w:t>
      </w:r>
      <w:r w:rsidRPr="00DF0B0C">
        <w:rPr>
          <w:rFonts w:ascii="Courier New" w:hAnsi="Courier New" w:cs="Courier New"/>
          <w:sz w:val="20"/>
          <w:szCs w:val="20"/>
          <w:u w:val="single"/>
          <w:vertAlign w:val="subscript"/>
        </w:rPr>
        <w:t>6</w:t>
      </w:r>
      <w:r w:rsidRPr="00DF0B0C">
        <w:rPr>
          <w:rFonts w:ascii="Courier New" w:hAnsi="Courier New" w:cs="Courier New"/>
          <w:sz w:val="20"/>
          <w:szCs w:val="20"/>
          <w:u w:val="single"/>
        </w:rPr>
        <w:t>TGC(N)</w:t>
      </w:r>
      <w:r w:rsidRPr="00DF0B0C">
        <w:rPr>
          <w:rFonts w:ascii="Courier New" w:hAnsi="Courier New" w:cs="Courier New"/>
          <w:sz w:val="20"/>
          <w:szCs w:val="20"/>
          <w:u w:val="single"/>
          <w:vertAlign w:val="subscript"/>
        </w:rPr>
        <w:t>12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25642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D6543">
        <w:rPr>
          <w:rFonts w:ascii="Courier New" w:hAnsi="Courier New" w:cs="Courier New"/>
          <w:sz w:val="20"/>
          <w:szCs w:val="20"/>
          <w:u w:val="single"/>
        </w:rPr>
        <w:t>AGATCGGAAGA GCACACGTCT G</w:t>
      </w:r>
      <w:r w:rsidRPr="00025642">
        <w:rPr>
          <w:rFonts w:ascii="Courier New" w:hAnsi="Courier New" w:cs="Courier New"/>
          <w:sz w:val="20"/>
          <w:szCs w:val="20"/>
        </w:rPr>
        <w:t>AACTCCAGT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D6543">
        <w:rPr>
          <w:rFonts w:ascii="Courier New" w:hAnsi="Courier New" w:cs="Courier New"/>
          <w:sz w:val="20"/>
          <w:szCs w:val="20"/>
        </w:rPr>
        <w:t>CAC</w:t>
      </w:r>
      <w:r w:rsidRPr="00ED6543">
        <w:rPr>
          <w:rFonts w:ascii="Courier New" w:hAnsi="Courier New" w:cs="Courier New"/>
          <w:b/>
          <w:bCs/>
          <w:sz w:val="20"/>
          <w:szCs w:val="20"/>
        </w:rPr>
        <w:t>[BC1]</w:t>
      </w:r>
      <w:r w:rsidRPr="00ED6543">
        <w:rPr>
          <w:rFonts w:ascii="Courier New" w:hAnsi="Courier New" w:cs="Courier New"/>
          <w:sz w:val="20"/>
          <w:szCs w:val="20"/>
        </w:rPr>
        <w:t>ATC</w:t>
      </w:r>
      <w:r w:rsidRPr="00ED6543">
        <w:rPr>
          <w:rFonts w:ascii="Courier New" w:hAnsi="Courier New" w:cs="Courier New"/>
          <w:sz w:val="20"/>
          <w:szCs w:val="20"/>
          <w:u w:val="single"/>
        </w:rPr>
        <w:t>TCG TATGCCGTCT TCTGCTTG</w:t>
      </w:r>
      <w:r w:rsidRPr="00A85B1D">
        <w:rPr>
          <w:rFonts w:ascii="Courier New" w:hAnsi="Courier New" w:cs="Courier New"/>
          <w:sz w:val="20"/>
          <w:szCs w:val="20"/>
        </w:rPr>
        <w:t xml:space="preserve"> </w:t>
      </w:r>
      <w:r w:rsidRPr="00ED6543">
        <w:rPr>
          <w:rFonts w:ascii="Courier New" w:hAnsi="Courier New" w:cs="Courier New"/>
          <w:i/>
          <w:sz w:val="20"/>
          <w:szCs w:val="20"/>
        </w:rPr>
        <w:t>-3'</w:t>
      </w:r>
    </w:p>
    <w:p w14:paraId="0283D4EF" w14:textId="77777777" w:rsidR="007F4C6B" w:rsidRDefault="007F4C6B" w:rsidP="007265BE">
      <w:pPr>
        <w:pStyle w:val="NormalWeb"/>
        <w:spacing w:before="0" w:beforeAutospacing="0" w:after="0" w:afterAutospacing="0"/>
        <w:rPr>
          <w:rFonts w:ascii="Cambria" w:hAnsi="Cambria"/>
          <w:b/>
          <w:i/>
        </w:rPr>
      </w:pPr>
    </w:p>
    <w:p w14:paraId="3ACC462C" w14:textId="77777777" w:rsidR="007265BE" w:rsidRPr="00DF0B0C" w:rsidRDefault="007265BE" w:rsidP="007265BE">
      <w:pPr>
        <w:pStyle w:val="NormalWeb"/>
        <w:spacing w:before="0" w:beforeAutospacing="0" w:after="0" w:afterAutospacing="0"/>
        <w:rPr>
          <w:rFonts w:ascii="Cambria" w:hAnsi="Cambria"/>
          <w:b/>
          <w:i/>
        </w:rPr>
      </w:pPr>
      <w:r w:rsidRPr="00DF0B0C">
        <w:rPr>
          <w:rFonts w:ascii="Cambria" w:hAnsi="Cambria"/>
          <w:b/>
          <w:i/>
        </w:rPr>
        <w:t>Primers:</w:t>
      </w:r>
    </w:p>
    <w:p w14:paraId="49ACCC0B" w14:textId="77777777" w:rsidR="007265BE" w:rsidRDefault="007265BE" w:rsidP="007265BE">
      <w:pPr>
        <w:pStyle w:val="NormalWeb"/>
        <w:spacing w:before="0" w:beforeAutospacing="0" w:after="0" w:afterAutospacing="0"/>
        <w:rPr>
          <w:rFonts w:ascii="Cambria" w:hAnsi="Cambria"/>
          <w:i/>
        </w:rPr>
      </w:pPr>
      <w:r>
        <w:rPr>
          <w:rFonts w:ascii="Cambria" w:hAnsi="Cambria"/>
          <w:i/>
        </w:rPr>
        <w:t>ILL-HT</w:t>
      </w:r>
      <w:r w:rsidRPr="00ED6543">
        <w:rPr>
          <w:rFonts w:ascii="Courier New" w:hAnsi="Courier New" w:cs="Courier New"/>
          <w:i/>
        </w:rPr>
        <w:t>: 5’-</w:t>
      </w:r>
      <w:r>
        <w:rPr>
          <w:rFonts w:ascii="Courier New" w:hAnsi="Courier New" w:cs="Courier New"/>
          <w:i/>
        </w:rPr>
        <w:t xml:space="preserve"> </w:t>
      </w:r>
      <w:r w:rsidRPr="00ED6543">
        <w:rPr>
          <w:rFonts w:ascii="Courier New" w:hAnsi="Courier New" w:cs="Courier New"/>
        </w:rPr>
        <w:t xml:space="preserve">AATGATACGG CGACCACCGA </w:t>
      </w:r>
      <w:proofErr w:type="gramStart"/>
      <w:r w:rsidRPr="00ED6543">
        <w:rPr>
          <w:rFonts w:ascii="Courier New" w:hAnsi="Courier New" w:cs="Courier New"/>
        </w:rPr>
        <w:t>GATCTACAC</w:t>
      </w:r>
      <w:r w:rsidRPr="00ED6543">
        <w:rPr>
          <w:rFonts w:ascii="Courier New" w:hAnsi="Courier New" w:cs="Courier New"/>
          <w:b/>
        </w:rPr>
        <w:t>[</w:t>
      </w:r>
      <w:proofErr w:type="gramEnd"/>
      <w:r w:rsidRPr="00ED6543">
        <w:rPr>
          <w:rFonts w:ascii="Courier New" w:hAnsi="Courier New" w:cs="Courier New"/>
          <w:b/>
        </w:rPr>
        <w:t>BC2]</w:t>
      </w:r>
      <w:r w:rsidRPr="00ED6543">
        <w:rPr>
          <w:rFonts w:ascii="Courier New" w:hAnsi="Courier New" w:cs="Courier New"/>
        </w:rPr>
        <w:t xml:space="preserve"> ACACTCTTTC CCTACACGAC GCTCTTCCGA TCT</w:t>
      </w:r>
      <w:r>
        <w:rPr>
          <w:rFonts w:ascii="Courier New" w:hAnsi="Courier New" w:cs="Courier New"/>
        </w:rPr>
        <w:t xml:space="preserve"> </w:t>
      </w:r>
      <w:r w:rsidRPr="00ED6543">
        <w:rPr>
          <w:rFonts w:ascii="Courier New" w:hAnsi="Courier New" w:cs="Courier New"/>
        </w:rPr>
        <w:t>-</w:t>
      </w:r>
      <w:r w:rsidRPr="00ED6543">
        <w:rPr>
          <w:rFonts w:ascii="Courier New" w:hAnsi="Courier New" w:cs="Courier New"/>
          <w:i/>
        </w:rPr>
        <w:t>3’</w:t>
      </w:r>
      <w:r>
        <w:rPr>
          <w:rFonts w:ascii="Courier New" w:hAnsi="Courier New" w:cs="Courier New"/>
          <w:i/>
        </w:rPr>
        <w:t xml:space="preserve">  </w:t>
      </w:r>
      <w:r w:rsidRPr="00245E06">
        <w:rPr>
          <w:rFonts w:ascii="Cambria" w:hAnsi="Cambria" w:cs="Courier New"/>
          <w:i/>
        </w:rPr>
        <w:t xml:space="preserve">**BC1 and BC2 represent unique 5-6 </w:t>
      </w:r>
      <w:proofErr w:type="spellStart"/>
      <w:r w:rsidRPr="00245E06">
        <w:rPr>
          <w:rFonts w:ascii="Cambria" w:hAnsi="Cambria" w:cs="Courier New"/>
          <w:i/>
        </w:rPr>
        <w:t>bp</w:t>
      </w:r>
      <w:proofErr w:type="spellEnd"/>
      <w:r w:rsidRPr="00245E06">
        <w:rPr>
          <w:rFonts w:ascii="Cambria" w:hAnsi="Cambria" w:cs="Courier New"/>
          <w:i/>
        </w:rPr>
        <w:t xml:space="preserve"> </w:t>
      </w:r>
      <w:r>
        <w:rPr>
          <w:rFonts w:ascii="Cambria" w:hAnsi="Cambria" w:cs="Courier New"/>
          <w:i/>
        </w:rPr>
        <w:t xml:space="preserve">barcode </w:t>
      </w:r>
      <w:r w:rsidRPr="00245E06">
        <w:rPr>
          <w:rFonts w:ascii="Cambria" w:hAnsi="Cambria" w:cs="Courier New"/>
          <w:i/>
        </w:rPr>
        <w:t>sequences**</w:t>
      </w:r>
      <w:r>
        <w:rPr>
          <w:rFonts w:ascii="Cambria" w:hAnsi="Cambria"/>
          <w:i/>
        </w:rPr>
        <w:tab/>
      </w:r>
    </w:p>
    <w:p w14:paraId="051C9578" w14:textId="77777777" w:rsidR="007265BE" w:rsidRPr="004A2CD6" w:rsidRDefault="007265BE" w:rsidP="007265BE">
      <w:pPr>
        <w:pStyle w:val="NormalWeb"/>
        <w:spacing w:before="0" w:beforeAutospacing="0" w:after="0" w:afterAutospacing="0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ILL-BC: </w:t>
      </w:r>
      <w:r>
        <w:rPr>
          <w:rFonts w:ascii="Courier New" w:hAnsi="Courier New" w:cs="Courier New"/>
          <w:i/>
        </w:rPr>
        <w:t xml:space="preserve"> 5</w:t>
      </w:r>
      <w:r w:rsidRPr="00ED6543">
        <w:rPr>
          <w:rFonts w:ascii="Courier New" w:hAnsi="Courier New" w:cs="Courier New"/>
          <w:i/>
        </w:rPr>
        <w:t>’-</w:t>
      </w:r>
      <w:r>
        <w:rPr>
          <w:rFonts w:ascii="Courier New" w:hAnsi="Courier New" w:cs="Courier New"/>
          <w:i/>
        </w:rPr>
        <w:t xml:space="preserve"> </w:t>
      </w:r>
      <w:r w:rsidRPr="00ED6543">
        <w:rPr>
          <w:rFonts w:ascii="Courier New" w:hAnsi="Courier New" w:cs="Courier New"/>
        </w:rPr>
        <w:t xml:space="preserve">CAAGCAGAAG ACGGCATACG </w:t>
      </w:r>
      <w:proofErr w:type="gramStart"/>
      <w:r w:rsidRPr="00ED6543">
        <w:rPr>
          <w:rFonts w:ascii="Courier New" w:hAnsi="Courier New" w:cs="Courier New"/>
        </w:rPr>
        <w:t>AGAT</w:t>
      </w:r>
      <w:r w:rsidRPr="00ED6543">
        <w:rPr>
          <w:rFonts w:ascii="Courier New" w:hAnsi="Courier New" w:cs="Courier New"/>
          <w:b/>
        </w:rPr>
        <w:t>[</w:t>
      </w:r>
      <w:proofErr w:type="gramEnd"/>
      <w:r w:rsidRPr="00ED6543">
        <w:rPr>
          <w:rFonts w:ascii="Courier New" w:hAnsi="Courier New" w:cs="Courier New"/>
          <w:b/>
        </w:rPr>
        <w:t>BC1]</w:t>
      </w:r>
      <w:r w:rsidRPr="00ED6543">
        <w:rPr>
          <w:rFonts w:ascii="Courier New" w:hAnsi="Courier New" w:cs="Courier New"/>
        </w:rPr>
        <w:t>GTGAC TGGAGTTCAG ACGTGTGCTC TTCCGATC</w:t>
      </w:r>
      <w:r>
        <w:rPr>
          <w:rFonts w:ascii="Courier New" w:hAnsi="Courier New" w:cs="Courier New"/>
        </w:rPr>
        <w:t xml:space="preserve"> </w:t>
      </w:r>
      <w:r w:rsidRPr="00ED6543">
        <w:rPr>
          <w:rFonts w:ascii="Courier New" w:hAnsi="Courier New" w:cs="Courier New"/>
        </w:rPr>
        <w:t>-</w:t>
      </w:r>
      <w:r w:rsidRPr="00ED6543">
        <w:rPr>
          <w:rFonts w:ascii="Courier New" w:hAnsi="Courier New" w:cs="Courier New"/>
          <w:i/>
        </w:rPr>
        <w:t>3</w:t>
      </w:r>
      <w:r w:rsidRPr="00ED6543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 xml:space="preserve"> </w:t>
      </w:r>
    </w:p>
    <w:p w14:paraId="4671457E" w14:textId="77777777" w:rsidR="007F4C6B" w:rsidRDefault="007F4C6B" w:rsidP="007265BE">
      <w:pPr>
        <w:pStyle w:val="NormalWeb"/>
        <w:spacing w:before="0" w:beforeAutospacing="0" w:after="0" w:afterAutospacing="0"/>
        <w:rPr>
          <w:rFonts w:ascii="Cambria" w:hAnsi="Cambria"/>
          <w:i/>
        </w:rPr>
      </w:pPr>
    </w:p>
    <w:p w14:paraId="349EDD68" w14:textId="77777777" w:rsidR="007265BE" w:rsidRDefault="007265BE" w:rsidP="007265BE">
      <w:pPr>
        <w:pStyle w:val="NormalWeb"/>
        <w:spacing w:before="0" w:beforeAutospacing="0" w:after="0" w:afterAutospacing="0"/>
        <w:rPr>
          <w:rFonts w:ascii="Courier New" w:hAnsi="Courier New" w:cs="Courier New"/>
          <w:i/>
        </w:rPr>
      </w:pPr>
      <w:r>
        <w:rPr>
          <w:rFonts w:ascii="Cambria" w:hAnsi="Cambria"/>
          <w:i/>
        </w:rPr>
        <w:t xml:space="preserve">ILL-Lib1: </w:t>
      </w:r>
      <w:r w:rsidRPr="00ED6543">
        <w:rPr>
          <w:rFonts w:ascii="Courier New" w:hAnsi="Courier New" w:cs="Courier New"/>
          <w:i/>
        </w:rPr>
        <w:t>5’-</w:t>
      </w:r>
      <w:r>
        <w:rPr>
          <w:rFonts w:ascii="Courier New" w:hAnsi="Courier New" w:cs="Courier New"/>
          <w:i/>
        </w:rPr>
        <w:t xml:space="preserve"> </w:t>
      </w:r>
      <w:r w:rsidRPr="00ED6543">
        <w:rPr>
          <w:rFonts w:ascii="Courier New" w:hAnsi="Courier New" w:cs="Courier New"/>
        </w:rPr>
        <w:t>AATGATACGG CGACCACCGA</w:t>
      </w:r>
      <w:r>
        <w:rPr>
          <w:rFonts w:ascii="Courier New" w:hAnsi="Courier New" w:cs="Courier New"/>
        </w:rPr>
        <w:t xml:space="preserve"> </w:t>
      </w:r>
      <w:r w:rsidRPr="00ED6543">
        <w:rPr>
          <w:rFonts w:ascii="Courier New" w:hAnsi="Courier New" w:cs="Courier New"/>
          <w:i/>
        </w:rPr>
        <w:t>-3’</w:t>
      </w:r>
    </w:p>
    <w:p w14:paraId="3CBC2A27" w14:textId="19A9F429" w:rsidR="007265BE" w:rsidRDefault="007265BE" w:rsidP="007265BE">
      <w:pPr>
        <w:pStyle w:val="NormalWeb"/>
        <w:spacing w:before="0" w:beforeAutospacing="0" w:after="0" w:afterAutospacing="0"/>
        <w:rPr>
          <w:rFonts w:ascii="Courier New" w:hAnsi="Courier New" w:cs="Courier New"/>
          <w:i/>
        </w:rPr>
      </w:pPr>
      <w:r w:rsidRPr="004A2CD6">
        <w:rPr>
          <w:rFonts w:ascii="Cambria" w:hAnsi="Cambria"/>
          <w:i/>
        </w:rPr>
        <w:t xml:space="preserve">ILL-Lib2: </w:t>
      </w:r>
      <w:r w:rsidRPr="00ED6543">
        <w:rPr>
          <w:rFonts w:ascii="Courier New" w:hAnsi="Courier New" w:cs="Courier New"/>
          <w:i/>
        </w:rPr>
        <w:t>5’-</w:t>
      </w:r>
      <w:r>
        <w:rPr>
          <w:rFonts w:ascii="Courier New" w:hAnsi="Courier New" w:cs="Courier New"/>
          <w:i/>
        </w:rPr>
        <w:t xml:space="preserve"> </w:t>
      </w:r>
      <w:r w:rsidRPr="00ED6543">
        <w:rPr>
          <w:rFonts w:ascii="Courier New" w:hAnsi="Courier New" w:cs="Courier New"/>
        </w:rPr>
        <w:t>CAAGCAGAAG ACGGCATACG A</w:t>
      </w:r>
      <w:r>
        <w:rPr>
          <w:rFonts w:ascii="Courier New" w:hAnsi="Courier New" w:cs="Courier New"/>
        </w:rPr>
        <w:t xml:space="preserve"> </w:t>
      </w:r>
      <w:r w:rsidRPr="00ED6543">
        <w:rPr>
          <w:rFonts w:ascii="Courier New" w:hAnsi="Courier New" w:cs="Courier New"/>
          <w:i/>
        </w:rPr>
        <w:t>-3’</w:t>
      </w:r>
    </w:p>
    <w:p w14:paraId="2A821F06" w14:textId="77777777" w:rsidR="007F4C6B" w:rsidRDefault="007F4C6B" w:rsidP="007265BE">
      <w:pPr>
        <w:pStyle w:val="NormalWeb"/>
        <w:spacing w:before="0" w:beforeAutospacing="0" w:after="0" w:afterAutospacing="0"/>
        <w:rPr>
          <w:rFonts w:ascii="Courier New" w:hAnsi="Courier New" w:cs="Courier New"/>
          <w:i/>
        </w:rPr>
      </w:pPr>
    </w:p>
    <w:p w14:paraId="065B44E3" w14:textId="77777777" w:rsidR="007F4C6B" w:rsidRPr="007F4C6B" w:rsidRDefault="007F4C6B" w:rsidP="007F4C6B">
      <w:pPr>
        <w:rPr>
          <w:i/>
          <w:sz w:val="20"/>
        </w:rPr>
      </w:pPr>
      <w:r w:rsidRPr="007F4C6B">
        <w:rPr>
          <w:i/>
          <w:sz w:val="20"/>
        </w:rPr>
        <w:t xml:space="preserve">5ILL-NN: </w:t>
      </w:r>
      <w:r w:rsidRPr="007F4C6B">
        <w:rPr>
          <w:rFonts w:ascii="Courier New" w:hAnsi="Courier New" w:cs="Courier New"/>
          <w:i/>
          <w:sz w:val="20"/>
        </w:rPr>
        <w:t xml:space="preserve">5’- </w:t>
      </w:r>
      <w:r w:rsidRPr="007F4C6B">
        <w:rPr>
          <w:rFonts w:ascii="Courier New" w:hAnsi="Courier New" w:cs="Courier New"/>
          <w:sz w:val="20"/>
        </w:rPr>
        <w:t xml:space="preserve">CTACACGACG CTCTTCCGAT CTNN </w:t>
      </w:r>
      <w:r w:rsidRPr="007F4C6B">
        <w:rPr>
          <w:rFonts w:ascii="Courier New" w:hAnsi="Courier New" w:cs="Courier New"/>
          <w:i/>
          <w:sz w:val="20"/>
        </w:rPr>
        <w:t>-3’</w:t>
      </w:r>
    </w:p>
    <w:p w14:paraId="766E71DB" w14:textId="1DC1E789" w:rsidR="007F4C6B" w:rsidRPr="007F4C6B" w:rsidRDefault="007F4C6B" w:rsidP="007F4C6B">
      <w:pPr>
        <w:rPr>
          <w:i/>
          <w:sz w:val="20"/>
        </w:rPr>
      </w:pPr>
      <w:r w:rsidRPr="007F4C6B">
        <w:rPr>
          <w:i/>
          <w:sz w:val="20"/>
        </w:rPr>
        <w:t xml:space="preserve">3ILL-NN: </w:t>
      </w:r>
      <w:r w:rsidRPr="007F4C6B">
        <w:rPr>
          <w:rFonts w:ascii="Courier New" w:hAnsi="Courier New" w:cs="Courier New"/>
          <w:i/>
          <w:sz w:val="20"/>
        </w:rPr>
        <w:t xml:space="preserve">5’- </w:t>
      </w:r>
      <w:r w:rsidRPr="007F4C6B">
        <w:rPr>
          <w:rFonts w:ascii="Courier New" w:hAnsi="Courier New" w:cs="Courier New"/>
          <w:sz w:val="20"/>
        </w:rPr>
        <w:t xml:space="preserve">CAGACGTGTG CTCTTCCGAT CTNN </w:t>
      </w:r>
      <w:r w:rsidRPr="007F4C6B">
        <w:rPr>
          <w:rFonts w:ascii="Courier New" w:hAnsi="Courier New" w:cs="Courier New"/>
          <w:i/>
          <w:sz w:val="20"/>
        </w:rPr>
        <w:t>-3’</w:t>
      </w:r>
    </w:p>
    <w:p w14:paraId="5CECE007" w14:textId="1894D047" w:rsidR="007F4C6B" w:rsidRPr="004E7DD5" w:rsidRDefault="007F4C6B" w:rsidP="004E7DD5">
      <w:pPr>
        <w:rPr>
          <w:i/>
          <w:sz w:val="20"/>
        </w:rPr>
        <w:sectPr w:rsidR="007F4C6B" w:rsidRPr="004E7DD5" w:rsidSect="00C65BB6">
          <w:headerReference w:type="default" r:id="rId10"/>
          <w:type w:val="continuous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  <w:r w:rsidRPr="007F4C6B">
        <w:rPr>
          <w:i/>
          <w:sz w:val="20"/>
        </w:rPr>
        <w:t xml:space="preserve">Anti-ILL: </w:t>
      </w:r>
      <w:r w:rsidRPr="007F4C6B">
        <w:rPr>
          <w:rFonts w:ascii="Courier New" w:hAnsi="Courier New" w:cs="Courier New"/>
          <w:i/>
          <w:sz w:val="20"/>
        </w:rPr>
        <w:t xml:space="preserve">5’- </w:t>
      </w:r>
      <w:r w:rsidRPr="007F4C6B">
        <w:rPr>
          <w:rFonts w:ascii="Courier New" w:hAnsi="Courier New" w:cs="Courier New"/>
          <w:sz w:val="20"/>
        </w:rPr>
        <w:t>AGATCGGAAG AGC(</w:t>
      </w:r>
      <w:proofErr w:type="spellStart"/>
      <w:r w:rsidRPr="007F4C6B">
        <w:rPr>
          <w:rFonts w:ascii="Courier New" w:hAnsi="Courier New" w:cs="Courier New"/>
          <w:sz w:val="20"/>
        </w:rPr>
        <w:t>InvdT</w:t>
      </w:r>
      <w:proofErr w:type="spellEnd"/>
      <w:r w:rsidRPr="007F4C6B">
        <w:rPr>
          <w:rFonts w:ascii="Courier New" w:hAnsi="Courier New" w:cs="Courier New"/>
          <w:sz w:val="20"/>
        </w:rPr>
        <w:t>)-</w:t>
      </w:r>
      <w:r w:rsidRPr="007F4C6B">
        <w:rPr>
          <w:rFonts w:ascii="Courier New" w:hAnsi="Courier New" w:cs="Courier New"/>
          <w:i/>
          <w:sz w:val="20"/>
        </w:rPr>
        <w:t>3’</w:t>
      </w:r>
      <w:bookmarkStart w:id="0" w:name="_GoBack"/>
      <w:bookmarkEnd w:id="0"/>
    </w:p>
    <w:p w14:paraId="4F2D69A4" w14:textId="478BDDE3" w:rsidR="005636D9" w:rsidRPr="00394AC6" w:rsidRDefault="005636D9" w:rsidP="00394AC6">
      <w:pPr>
        <w:ind w:left="360"/>
        <w:rPr>
          <w:rFonts w:ascii="Cambria" w:hAnsi="Cambria"/>
          <w:i/>
        </w:rPr>
      </w:pPr>
    </w:p>
    <w:sectPr w:rsidR="005636D9" w:rsidRPr="00394AC6" w:rsidSect="00176546">
      <w:headerReference w:type="even" r:id="rId11"/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B8CD9C" w14:textId="77777777" w:rsidR="009E237E" w:rsidRDefault="009E237E" w:rsidP="005636D9">
      <w:r>
        <w:separator/>
      </w:r>
    </w:p>
  </w:endnote>
  <w:endnote w:type="continuationSeparator" w:id="0">
    <w:p w14:paraId="3D9049B6" w14:textId="77777777" w:rsidR="009E237E" w:rsidRDefault="009E237E" w:rsidP="00563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3AA467" w14:textId="77777777" w:rsidR="009E237E" w:rsidRDefault="009E237E" w:rsidP="005636D9">
      <w:r>
        <w:separator/>
      </w:r>
    </w:p>
  </w:footnote>
  <w:footnote w:type="continuationSeparator" w:id="0">
    <w:p w14:paraId="74C2C7A4" w14:textId="77777777" w:rsidR="009E237E" w:rsidRDefault="009E237E" w:rsidP="005636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AEA3C" w14:textId="0A93C131" w:rsidR="007265BE" w:rsidRDefault="007265BE">
    <w:pPr>
      <w:pStyle w:val="Header"/>
    </w:pPr>
    <w:r>
      <w:tab/>
    </w:r>
  </w:p>
  <w:p w14:paraId="39D8B7EB" w14:textId="77777777" w:rsidR="007265BE" w:rsidRDefault="007265B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84B4A" w14:textId="77777777" w:rsidR="009E237E" w:rsidRDefault="009E237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7757A" w14:textId="77777777" w:rsidR="009E237E" w:rsidRDefault="009E237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6FF2"/>
    <w:multiLevelType w:val="hybridMultilevel"/>
    <w:tmpl w:val="C6C4FA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C4002"/>
    <w:multiLevelType w:val="hybridMultilevel"/>
    <w:tmpl w:val="84483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81142"/>
    <w:multiLevelType w:val="hybridMultilevel"/>
    <w:tmpl w:val="590A6F5C"/>
    <w:lvl w:ilvl="0" w:tplc="5AF280C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E5BAA"/>
    <w:multiLevelType w:val="hybridMultilevel"/>
    <w:tmpl w:val="C2E2E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95BAF"/>
    <w:multiLevelType w:val="hybridMultilevel"/>
    <w:tmpl w:val="027A4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7622D"/>
    <w:multiLevelType w:val="hybridMultilevel"/>
    <w:tmpl w:val="5E545192"/>
    <w:lvl w:ilvl="0" w:tplc="5AF280C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D238A5"/>
    <w:multiLevelType w:val="hybridMultilevel"/>
    <w:tmpl w:val="C6BCABDC"/>
    <w:lvl w:ilvl="0" w:tplc="04090017">
      <w:start w:val="1"/>
      <w:numFmt w:val="lowerLetter"/>
      <w:lvlText w:val="%1)"/>
      <w:lvlJc w:val="left"/>
      <w:pPr>
        <w:ind w:left="764" w:hanging="360"/>
      </w:p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7">
    <w:nsid w:val="5BBD2DCB"/>
    <w:multiLevelType w:val="hybridMultilevel"/>
    <w:tmpl w:val="0EEEF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BA6DB7"/>
    <w:multiLevelType w:val="hybridMultilevel"/>
    <w:tmpl w:val="D166C3EC"/>
    <w:lvl w:ilvl="0" w:tplc="BE60F75C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C70937"/>
    <w:multiLevelType w:val="hybridMultilevel"/>
    <w:tmpl w:val="7D3CF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1858C7"/>
    <w:multiLevelType w:val="hybridMultilevel"/>
    <w:tmpl w:val="28605126"/>
    <w:lvl w:ilvl="0" w:tplc="BE60F75C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10099C"/>
    <w:multiLevelType w:val="hybridMultilevel"/>
    <w:tmpl w:val="BF082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0"/>
  </w:num>
  <w:num w:numId="5">
    <w:abstractNumId w:val="2"/>
  </w:num>
  <w:num w:numId="6">
    <w:abstractNumId w:val="4"/>
  </w:num>
  <w:num w:numId="7">
    <w:abstractNumId w:val="5"/>
  </w:num>
  <w:num w:numId="8">
    <w:abstractNumId w:val="9"/>
  </w:num>
  <w:num w:numId="9">
    <w:abstractNumId w:val="0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6D9"/>
    <w:rsid w:val="00176546"/>
    <w:rsid w:val="001B1EDD"/>
    <w:rsid w:val="002C178E"/>
    <w:rsid w:val="00394AC6"/>
    <w:rsid w:val="00422607"/>
    <w:rsid w:val="00437B82"/>
    <w:rsid w:val="004E7DD5"/>
    <w:rsid w:val="005476DB"/>
    <w:rsid w:val="005636D9"/>
    <w:rsid w:val="007265BE"/>
    <w:rsid w:val="007F4C6B"/>
    <w:rsid w:val="009E237E"/>
    <w:rsid w:val="00B73326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1F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6D9"/>
  </w:style>
  <w:style w:type="paragraph" w:styleId="Footer">
    <w:name w:val="footer"/>
    <w:basedOn w:val="Normal"/>
    <w:link w:val="Foot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6D9"/>
  </w:style>
  <w:style w:type="paragraph" w:styleId="NoSpacing">
    <w:name w:val="No Spacing"/>
    <w:link w:val="NoSpacingChar"/>
    <w:qFormat/>
    <w:rsid w:val="005636D9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636D9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5636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5B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265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6D9"/>
  </w:style>
  <w:style w:type="paragraph" w:styleId="Footer">
    <w:name w:val="footer"/>
    <w:basedOn w:val="Normal"/>
    <w:link w:val="Foot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6D9"/>
  </w:style>
  <w:style w:type="paragraph" w:styleId="NoSpacing">
    <w:name w:val="No Spacing"/>
    <w:link w:val="NoSpacingChar"/>
    <w:qFormat/>
    <w:rsid w:val="005636D9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636D9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5636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5B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265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people.oregonstate.edu/~meyere/docs/2bRAD_11Aug2015.pdf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262679FB-88EB-624A-BADF-4F1DF5625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445</Words>
  <Characters>2543</Characters>
  <Application>Microsoft Macintosh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MCB 525 </dc:title>
  <dc:subject/>
  <dc:creator>Emily Weiss</dc:creator>
  <cp:keywords/>
  <dc:description/>
  <cp:lastModifiedBy>Emily Weiss</cp:lastModifiedBy>
  <cp:revision>5</cp:revision>
  <dcterms:created xsi:type="dcterms:W3CDTF">2016-08-16T18:58:00Z</dcterms:created>
  <dcterms:modified xsi:type="dcterms:W3CDTF">2016-08-16T19:07:00Z</dcterms:modified>
</cp:coreProperties>
</file>