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C1952" w14:textId="77777777" w:rsidR="009C1000" w:rsidRDefault="009C1000" w:rsidP="009C1000">
      <w:pPr>
        <w:rPr>
          <w:rFonts w:ascii="Cambria" w:hAnsi="Cambria"/>
          <w:b/>
        </w:rPr>
      </w:pPr>
      <w:r>
        <w:rPr>
          <w:rFonts w:ascii="Cambria" w:hAnsi="Cambria"/>
          <w:b/>
        </w:rPr>
        <w:t>MCB 525, Fall 2016</w:t>
      </w:r>
    </w:p>
    <w:p w14:paraId="7C743853" w14:textId="77777777" w:rsidR="009C1000" w:rsidRDefault="009C1000" w:rsidP="009C1000">
      <w:pPr>
        <w:rPr>
          <w:rFonts w:ascii="Cambria" w:hAnsi="Cambria"/>
          <w:b/>
        </w:rPr>
      </w:pPr>
      <w:r>
        <w:rPr>
          <w:rFonts w:ascii="Cambria" w:hAnsi="Cambria"/>
          <w:b/>
        </w:rPr>
        <w:t>2.5: Analysis of population structure in STRUCTURE</w:t>
      </w:r>
    </w:p>
    <w:p w14:paraId="11A1CAAE" w14:textId="77777777" w:rsidR="009C1000" w:rsidRDefault="009C1000" w:rsidP="009C1000">
      <w:pPr>
        <w:rPr>
          <w:rFonts w:ascii="Cambria" w:hAnsi="Cambria"/>
        </w:rPr>
      </w:pPr>
      <w:r>
        <w:rPr>
          <w:rFonts w:ascii="Cambria" w:hAnsi="Cambria"/>
        </w:rPr>
        <w:t>Using a combined file of filtered genotypes from 96 samples + 6 unknowns, we will analyze the population structure of these samples.  STRUCTURE is one of the most commonly used software used to infer population structure, and many tutorials exist to guide parameter choice and data interpretation.</w:t>
      </w:r>
      <w:r>
        <w:rPr>
          <w:rStyle w:val="FootnoteReference"/>
          <w:rFonts w:ascii="Cambria" w:hAnsi="Cambria"/>
        </w:rPr>
        <w:footnoteReference w:id="1"/>
      </w:r>
      <w:r>
        <w:rPr>
          <w:rFonts w:ascii="Cambria" w:hAnsi="Cambria"/>
        </w:rPr>
        <w:t xml:space="preserve"> For now, we will </w:t>
      </w:r>
      <w:r w:rsidR="00ED7E23">
        <w:rPr>
          <w:rFonts w:ascii="Cambria" w:hAnsi="Cambria"/>
        </w:rPr>
        <w:t>run the program</w:t>
      </w:r>
      <w:r>
        <w:rPr>
          <w:rFonts w:ascii="Cambria" w:hAnsi="Cambria"/>
        </w:rPr>
        <w:t xml:space="preserve"> using mainly default parameters.</w:t>
      </w:r>
    </w:p>
    <w:p w14:paraId="06E938E0" w14:textId="77777777" w:rsidR="009C1000" w:rsidRDefault="009C1000" w:rsidP="009C1000">
      <w:pPr>
        <w:rPr>
          <w:rFonts w:ascii="Cambria" w:hAnsi="Cambria"/>
        </w:rPr>
      </w:pPr>
    </w:p>
    <w:p w14:paraId="3C379DAD" w14:textId="77777777" w:rsidR="009C1000" w:rsidRDefault="009C1000" w:rsidP="009C1000">
      <w:pPr>
        <w:rPr>
          <w:rFonts w:ascii="Cambria" w:hAnsi="Cambria"/>
          <w:b/>
        </w:rPr>
      </w:pPr>
      <w:r>
        <w:rPr>
          <w:rFonts w:ascii="Cambria" w:hAnsi="Cambria"/>
          <w:b/>
        </w:rPr>
        <w:t>Objectives:</w:t>
      </w:r>
    </w:p>
    <w:p w14:paraId="3CA8C772" w14:textId="77777777" w:rsidR="009C1000" w:rsidRDefault="009C1000" w:rsidP="009C1000">
      <w:pPr>
        <w:pStyle w:val="ListParagraph"/>
        <w:numPr>
          <w:ilvl w:val="0"/>
          <w:numId w:val="1"/>
        </w:numPr>
        <w:rPr>
          <w:rFonts w:ascii="Cambria" w:hAnsi="Cambria"/>
        </w:rPr>
      </w:pPr>
      <w:r>
        <w:rPr>
          <w:rFonts w:ascii="Cambria" w:hAnsi="Cambria"/>
        </w:rPr>
        <w:t>Run and interpret STRUCTURE analyses</w:t>
      </w:r>
    </w:p>
    <w:p w14:paraId="31F832D6" w14:textId="77777777" w:rsidR="009C1000" w:rsidRDefault="009C1000" w:rsidP="009C1000">
      <w:pPr>
        <w:pStyle w:val="ListParagraph"/>
        <w:numPr>
          <w:ilvl w:val="0"/>
          <w:numId w:val="1"/>
        </w:numPr>
        <w:rPr>
          <w:rFonts w:ascii="Cambria" w:hAnsi="Cambria"/>
        </w:rPr>
      </w:pPr>
      <w:r>
        <w:rPr>
          <w:rFonts w:ascii="Cambria" w:hAnsi="Cambria"/>
        </w:rPr>
        <w:t>Identify population of origin of unknown samples based on genotype</w:t>
      </w:r>
    </w:p>
    <w:p w14:paraId="19C30E17" w14:textId="77777777" w:rsidR="009C1000" w:rsidRDefault="009C1000" w:rsidP="009C1000">
      <w:pPr>
        <w:rPr>
          <w:rFonts w:ascii="Cambria" w:hAnsi="Cambria"/>
        </w:rPr>
      </w:pPr>
    </w:p>
    <w:p w14:paraId="6B0053BB" w14:textId="77777777" w:rsidR="009C1000" w:rsidRDefault="009C1000" w:rsidP="009C1000">
      <w:pPr>
        <w:rPr>
          <w:rFonts w:ascii="Cambria" w:hAnsi="Cambria"/>
          <w:b/>
        </w:rPr>
      </w:pPr>
      <w:r>
        <w:rPr>
          <w:rFonts w:ascii="Cambria" w:hAnsi="Cambria"/>
          <w:b/>
        </w:rPr>
        <w:t>Protocol:</w:t>
      </w:r>
    </w:p>
    <w:p w14:paraId="069922CD" w14:textId="77777777" w:rsidR="009C1000" w:rsidRPr="00C815E5" w:rsidRDefault="009C1000" w:rsidP="009C1000">
      <w:pPr>
        <w:pStyle w:val="ListParagraph"/>
        <w:numPr>
          <w:ilvl w:val="0"/>
          <w:numId w:val="2"/>
        </w:numPr>
        <w:rPr>
          <w:rFonts w:ascii="Cambria" w:hAnsi="Cambria"/>
          <w:b/>
        </w:rPr>
      </w:pPr>
      <w:r>
        <w:rPr>
          <w:noProof/>
        </w:rPr>
        <mc:AlternateContent>
          <mc:Choice Requires="wps">
            <w:drawing>
              <wp:anchor distT="0" distB="0" distL="114300" distR="114300" simplePos="0" relativeHeight="251659264" behindDoc="0" locked="0" layoutInCell="1" allowOverlap="1" wp14:anchorId="2F0CC793" wp14:editId="185110E5">
                <wp:simplePos x="0" y="0"/>
                <wp:positionH relativeFrom="column">
                  <wp:posOffset>0</wp:posOffset>
                </wp:positionH>
                <wp:positionV relativeFrom="paragraph">
                  <wp:posOffset>617855</wp:posOffset>
                </wp:positionV>
                <wp:extent cx="5499100" cy="440690"/>
                <wp:effectExtent l="0" t="0" r="38100" b="16510"/>
                <wp:wrapSquare wrapText="bothSides"/>
                <wp:docPr id="58" name="Text Box 58"/>
                <wp:cNvGraphicFramePr/>
                <a:graphic xmlns:a="http://schemas.openxmlformats.org/drawingml/2006/main">
                  <a:graphicData uri="http://schemas.microsoft.com/office/word/2010/wordprocessingShape">
                    <wps:wsp>
                      <wps:cNvSpPr txBox="1"/>
                      <wps:spPr>
                        <a:xfrm>
                          <a:off x="0" y="0"/>
                          <a:ext cx="5499100" cy="440690"/>
                        </a:xfrm>
                        <a:prstGeom prst="rect">
                          <a:avLst/>
                        </a:prstGeom>
                        <a:solidFill>
                          <a:srgbClr val="F2F2F2"/>
                        </a:solidFill>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520087" w14:textId="77777777" w:rsidR="009C1000" w:rsidRPr="00F338A9" w:rsidRDefault="009C1000" w:rsidP="009C1000">
                            <w:pPr>
                              <w:ind w:left="720"/>
                              <w:rPr>
                                <w:rFonts w:ascii="Courier" w:hAnsi="Courier"/>
                              </w:rPr>
                            </w:pPr>
                            <w:proofErr w:type="gramStart"/>
                            <w:r>
                              <w:rPr>
                                <w:rFonts w:ascii="Courier" w:hAnsi="Courier"/>
                              </w:rPr>
                              <w:t>$  ..</w:t>
                            </w:r>
                            <w:proofErr w:type="gramEnd"/>
                            <w:r>
                              <w:rPr>
                                <w:rFonts w:ascii="Courier" w:hAnsi="Courier"/>
                              </w:rPr>
                              <w:t xml:space="preserve">/scripts/TabToStructuRe.pl MCB525_genos.tab </w:t>
                            </w:r>
                            <w:r w:rsidRPr="00C815E5">
                              <w:rPr>
                                <w:rFonts w:ascii="Courier" w:hAnsi="Courier"/>
                              </w:rPr>
                              <w:t>genos4structure.txt</w:t>
                            </w:r>
                            <w:r>
                              <w:rPr>
                                <w:rFonts w:ascii="Courier" w:hAnsi="Courier"/>
                              </w:rPr>
                              <w:t xml:space="preserve"> genos4R.txt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58" o:spid="_x0000_s1026" type="#_x0000_t202" style="position:absolute;left:0;text-align:left;margin-left:0;margin-top:48.65pt;width:433pt;height:34.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" fillcolor="#f2f2f2" strokecolor="black [3200]" strokeweight="1pt">
                <v:textbox style="mso-fit-shape-to-text:t">
                  <w:txbxContent>
                    <w:p w14:paraId="40520087" w14:textId="77777777" w:rsidR="009C1000" w:rsidRPr="00F338A9" w:rsidRDefault="009C1000" w:rsidP="009C1000">
                      <w:pPr>
                        <w:ind w:left="720"/>
                        <w:rPr>
                          <w:rFonts w:ascii="Courier" w:hAnsi="Courier"/>
                        </w:rPr>
                      </w:pPr>
                      <w:proofErr w:type="gramStart"/>
                      <w:r>
                        <w:rPr>
                          <w:rFonts w:ascii="Courier" w:hAnsi="Courier"/>
                        </w:rPr>
                        <w:t>$  ..</w:t>
                      </w:r>
                      <w:proofErr w:type="gramEnd"/>
                      <w:r>
                        <w:rPr>
                          <w:rFonts w:ascii="Courier" w:hAnsi="Courier"/>
                        </w:rPr>
                        <w:t xml:space="preserve">/scripts/TabToStructuRe.pl MCB525_genos.tab </w:t>
                      </w:r>
                      <w:r w:rsidRPr="00C815E5">
                        <w:rPr>
                          <w:rFonts w:ascii="Courier" w:hAnsi="Courier"/>
                        </w:rPr>
                        <w:t>genos4structure.txt</w:t>
                      </w:r>
                      <w:r>
                        <w:rPr>
                          <w:rFonts w:ascii="Courier" w:hAnsi="Courier"/>
                        </w:rPr>
                        <w:t xml:space="preserve"> genos4R.txt</w:t>
                      </w:r>
                    </w:p>
                  </w:txbxContent>
                </v:textbox>
                <w10:wrap type="square"/>
              </v:shape>
            </w:pict>
          </mc:Fallback>
        </mc:AlternateContent>
      </w:r>
      <w:r>
        <w:rPr>
          <w:rFonts w:ascii="Cambria" w:hAnsi="Cambria"/>
        </w:rPr>
        <w:t xml:space="preserve">We will first convert the combined and filtered genotypes to a format suitable for input to structure.  This script will actually output 2 files, one for structure and one for R, </w:t>
      </w:r>
      <w:r w:rsidR="00ED7E23">
        <w:rPr>
          <w:rFonts w:ascii="Cambria" w:hAnsi="Cambria"/>
        </w:rPr>
        <w:t>which we will need tomorrow</w:t>
      </w:r>
      <w:r>
        <w:rPr>
          <w:rFonts w:ascii="Cambria" w:hAnsi="Cambria"/>
        </w:rPr>
        <w:t>.</w:t>
      </w:r>
    </w:p>
    <w:p w14:paraId="3BD8BB4F" w14:textId="77777777" w:rsidR="009C1000" w:rsidRDefault="009C1000" w:rsidP="009C1000">
      <w:pPr>
        <w:rPr>
          <w:rFonts w:ascii="Cambria" w:hAnsi="Cambria"/>
          <w:b/>
        </w:rPr>
      </w:pPr>
    </w:p>
    <w:p w14:paraId="04969F51" w14:textId="77777777" w:rsidR="00ED7E23" w:rsidRDefault="009C1000" w:rsidP="009C1000">
      <w:pPr>
        <w:pStyle w:val="ListParagraph"/>
        <w:numPr>
          <w:ilvl w:val="0"/>
          <w:numId w:val="2"/>
        </w:numPr>
        <w:rPr>
          <w:rFonts w:ascii="Courier" w:hAnsi="Courier"/>
        </w:rPr>
      </w:pPr>
      <w:r>
        <w:rPr>
          <w:rFonts w:ascii="Cambria" w:hAnsi="Cambria"/>
        </w:rPr>
        <w:t xml:space="preserve">The file is a bit unwieldy, but investigate the structure of the structure file with head –n or less.  The first row of the file lists names of each locus.  After that there are two lines for each sample, (since </w:t>
      </w:r>
      <w:proofErr w:type="spellStart"/>
      <w:r>
        <w:rPr>
          <w:rFonts w:ascii="Cambria" w:hAnsi="Cambria"/>
          <w:i/>
        </w:rPr>
        <w:t>Aiptasia</w:t>
      </w:r>
      <w:proofErr w:type="spellEnd"/>
      <w:r>
        <w:rPr>
          <w:rFonts w:ascii="Cambria" w:hAnsi="Cambria"/>
          <w:i/>
        </w:rPr>
        <w:t xml:space="preserve"> </w:t>
      </w:r>
      <w:r>
        <w:rPr>
          <w:rFonts w:ascii="Cambria" w:hAnsi="Cambria"/>
        </w:rPr>
        <w:t xml:space="preserve">is diploid). The first column is the sample name, the second is the population ID, and every column following that </w:t>
      </w:r>
      <w:proofErr w:type="gramStart"/>
      <w:r>
        <w:rPr>
          <w:rFonts w:ascii="Cambria" w:hAnsi="Cambria"/>
        </w:rPr>
        <w:t>lists either</w:t>
      </w:r>
      <w:proofErr w:type="gramEnd"/>
      <w:r>
        <w:rPr>
          <w:rFonts w:ascii="Cambria" w:hAnsi="Cambria"/>
        </w:rPr>
        <w:t xml:space="preserve"> a 0 (if the allele matches the reference), a 1 (for the alternate allele), or -9 (for missing data</w:t>
      </w:r>
      <w:r w:rsidR="00ED7E23">
        <w:rPr>
          <w:rFonts w:ascii="Cambria" w:hAnsi="Cambria"/>
        </w:rPr>
        <w:t>).  For example</w:t>
      </w:r>
      <w:r w:rsidR="00ED7E23">
        <w:rPr>
          <w:rFonts w:ascii="Courier" w:hAnsi="Courier"/>
        </w:rPr>
        <w:t>:</w:t>
      </w:r>
    </w:p>
    <w:p w14:paraId="216AA332" w14:textId="77777777" w:rsidR="00ED7E23" w:rsidRPr="00ED7E23" w:rsidRDefault="00ED7E23" w:rsidP="00ED7E23">
      <w:pPr>
        <w:ind w:left="1440"/>
        <w:rPr>
          <w:rFonts w:ascii="Courier" w:hAnsi="Courier"/>
        </w:rPr>
      </w:pPr>
    </w:p>
    <w:p w14:paraId="1303748E" w14:textId="77777777" w:rsidR="00ED7E23" w:rsidRDefault="00ED7E23" w:rsidP="00ED7E23">
      <w:pPr>
        <w:ind w:left="1440"/>
        <w:rPr>
          <w:rFonts w:ascii="Courier" w:hAnsi="Courier"/>
        </w:rPr>
      </w:pPr>
      <w:r>
        <w:rPr>
          <w:rFonts w:ascii="Courier" w:hAnsi="Courier"/>
        </w:rPr>
        <w:tab/>
      </w:r>
      <w:r>
        <w:rPr>
          <w:rFonts w:ascii="Courier" w:hAnsi="Courier"/>
        </w:rPr>
        <w:tab/>
        <w:t>Locus1</w:t>
      </w:r>
      <w:r>
        <w:rPr>
          <w:rFonts w:ascii="Courier" w:hAnsi="Courier"/>
        </w:rPr>
        <w:tab/>
        <w:t>Locus2</w:t>
      </w:r>
      <w:r>
        <w:rPr>
          <w:rFonts w:ascii="Courier" w:hAnsi="Courier"/>
        </w:rPr>
        <w:tab/>
        <w:t>Locus3</w:t>
      </w:r>
    </w:p>
    <w:p w14:paraId="069B38B1" w14:textId="77777777" w:rsidR="00ED7E23" w:rsidRDefault="00ED7E23" w:rsidP="00ED7E23">
      <w:pPr>
        <w:ind w:left="1440"/>
        <w:rPr>
          <w:rFonts w:ascii="Courier" w:hAnsi="Courier"/>
        </w:rPr>
      </w:pPr>
      <w:r>
        <w:rPr>
          <w:rFonts w:ascii="Courier" w:hAnsi="Courier"/>
        </w:rPr>
        <w:t>Anemone1</w:t>
      </w:r>
      <w:r>
        <w:rPr>
          <w:rFonts w:ascii="Courier" w:hAnsi="Courier"/>
        </w:rPr>
        <w:tab/>
        <w:t>1</w:t>
      </w:r>
      <w:r>
        <w:rPr>
          <w:rFonts w:ascii="Courier" w:hAnsi="Courier"/>
        </w:rPr>
        <w:tab/>
      </w:r>
      <w:r>
        <w:rPr>
          <w:rFonts w:ascii="Courier" w:hAnsi="Courier"/>
        </w:rPr>
        <w:tab/>
        <w:t>1</w:t>
      </w:r>
      <w:r>
        <w:rPr>
          <w:rFonts w:ascii="Courier" w:hAnsi="Courier"/>
        </w:rPr>
        <w:tab/>
      </w:r>
      <w:r>
        <w:rPr>
          <w:rFonts w:ascii="Courier" w:hAnsi="Courier"/>
        </w:rPr>
        <w:tab/>
        <w:t>-9</w:t>
      </w:r>
    </w:p>
    <w:p w14:paraId="0BDA8E42" w14:textId="77777777" w:rsidR="00ED7E23" w:rsidRDefault="00ED7E23" w:rsidP="00ED7E23">
      <w:pPr>
        <w:ind w:left="1440"/>
        <w:rPr>
          <w:rFonts w:ascii="Courier" w:hAnsi="Courier"/>
        </w:rPr>
      </w:pPr>
      <w:r>
        <w:rPr>
          <w:rFonts w:ascii="Courier" w:hAnsi="Courier"/>
        </w:rPr>
        <w:t>Anemone1</w:t>
      </w:r>
      <w:r>
        <w:rPr>
          <w:rFonts w:ascii="Courier" w:hAnsi="Courier"/>
        </w:rPr>
        <w:tab/>
        <w:t>0</w:t>
      </w:r>
      <w:r>
        <w:rPr>
          <w:rFonts w:ascii="Courier" w:hAnsi="Courier"/>
        </w:rPr>
        <w:tab/>
      </w:r>
      <w:r>
        <w:rPr>
          <w:rFonts w:ascii="Courier" w:hAnsi="Courier"/>
        </w:rPr>
        <w:tab/>
        <w:t>1</w:t>
      </w:r>
      <w:r>
        <w:rPr>
          <w:rFonts w:ascii="Courier" w:hAnsi="Courier"/>
        </w:rPr>
        <w:tab/>
      </w:r>
      <w:r>
        <w:rPr>
          <w:rFonts w:ascii="Courier" w:hAnsi="Courier"/>
        </w:rPr>
        <w:tab/>
        <w:t>-9</w:t>
      </w:r>
    </w:p>
    <w:p w14:paraId="5A90370B" w14:textId="77777777" w:rsidR="00ED7E23" w:rsidRDefault="00ED7E23" w:rsidP="00ED7E23">
      <w:pPr>
        <w:ind w:left="1440"/>
        <w:rPr>
          <w:rFonts w:ascii="Courier" w:hAnsi="Courier"/>
        </w:rPr>
      </w:pPr>
      <w:r>
        <w:rPr>
          <w:rFonts w:ascii="Courier" w:hAnsi="Courier"/>
        </w:rPr>
        <w:t>Anemone2</w:t>
      </w:r>
      <w:r>
        <w:rPr>
          <w:rFonts w:ascii="Courier" w:hAnsi="Courier"/>
        </w:rPr>
        <w:tab/>
        <w:t>0</w:t>
      </w:r>
      <w:r>
        <w:rPr>
          <w:rFonts w:ascii="Courier" w:hAnsi="Courier"/>
        </w:rPr>
        <w:tab/>
      </w:r>
      <w:r>
        <w:rPr>
          <w:rFonts w:ascii="Courier" w:hAnsi="Courier"/>
        </w:rPr>
        <w:tab/>
        <w:t>0</w:t>
      </w:r>
      <w:r>
        <w:rPr>
          <w:rFonts w:ascii="Courier" w:hAnsi="Courier"/>
        </w:rPr>
        <w:tab/>
      </w:r>
      <w:r>
        <w:rPr>
          <w:rFonts w:ascii="Courier" w:hAnsi="Courier"/>
        </w:rPr>
        <w:tab/>
        <w:t>0</w:t>
      </w:r>
    </w:p>
    <w:p w14:paraId="699C7C42" w14:textId="77777777" w:rsidR="00ED7E23" w:rsidRDefault="00ED7E23" w:rsidP="00ED7E23">
      <w:pPr>
        <w:ind w:left="1440"/>
        <w:rPr>
          <w:rFonts w:ascii="Courier" w:hAnsi="Courier"/>
        </w:rPr>
      </w:pPr>
      <w:r>
        <w:rPr>
          <w:rFonts w:ascii="Courier" w:hAnsi="Courier"/>
        </w:rPr>
        <w:t>Anemone2</w:t>
      </w:r>
      <w:r>
        <w:rPr>
          <w:rFonts w:ascii="Courier" w:hAnsi="Courier"/>
        </w:rPr>
        <w:tab/>
        <w:t>0</w:t>
      </w:r>
      <w:r>
        <w:rPr>
          <w:rFonts w:ascii="Courier" w:hAnsi="Courier"/>
        </w:rPr>
        <w:tab/>
      </w:r>
      <w:r>
        <w:rPr>
          <w:rFonts w:ascii="Courier" w:hAnsi="Courier"/>
        </w:rPr>
        <w:tab/>
        <w:t>0</w:t>
      </w:r>
      <w:r>
        <w:rPr>
          <w:rFonts w:ascii="Courier" w:hAnsi="Courier"/>
        </w:rPr>
        <w:tab/>
      </w:r>
      <w:r>
        <w:rPr>
          <w:rFonts w:ascii="Courier" w:hAnsi="Courier"/>
        </w:rPr>
        <w:tab/>
        <w:t>0</w:t>
      </w:r>
    </w:p>
    <w:p w14:paraId="3357D2F5" w14:textId="77777777" w:rsidR="00ED7E23" w:rsidRDefault="00ED7E23" w:rsidP="00ED7E23">
      <w:pPr>
        <w:ind w:left="1440"/>
        <w:rPr>
          <w:rFonts w:ascii="Courier" w:hAnsi="Courier"/>
        </w:rPr>
      </w:pPr>
      <w:r>
        <w:rPr>
          <w:rFonts w:ascii="Courier" w:hAnsi="Courier"/>
        </w:rPr>
        <w:t>Anemone3</w:t>
      </w:r>
      <w:r>
        <w:rPr>
          <w:rFonts w:ascii="Courier" w:hAnsi="Courier"/>
        </w:rPr>
        <w:tab/>
        <w:t>1</w:t>
      </w:r>
      <w:r>
        <w:rPr>
          <w:rFonts w:ascii="Courier" w:hAnsi="Courier"/>
        </w:rPr>
        <w:tab/>
      </w:r>
      <w:r>
        <w:rPr>
          <w:rFonts w:ascii="Courier" w:hAnsi="Courier"/>
        </w:rPr>
        <w:tab/>
        <w:t>-9</w:t>
      </w:r>
      <w:r>
        <w:rPr>
          <w:rFonts w:ascii="Courier" w:hAnsi="Courier"/>
        </w:rPr>
        <w:tab/>
      </w:r>
      <w:r>
        <w:rPr>
          <w:rFonts w:ascii="Courier" w:hAnsi="Courier"/>
        </w:rPr>
        <w:tab/>
        <w:t>1</w:t>
      </w:r>
    </w:p>
    <w:p w14:paraId="4B44D8D2" w14:textId="77777777" w:rsidR="00ED7E23" w:rsidRPr="00ED7E23" w:rsidRDefault="00ED7E23" w:rsidP="00ED7E23">
      <w:pPr>
        <w:ind w:left="1440"/>
        <w:rPr>
          <w:rFonts w:ascii="Courier" w:hAnsi="Courier"/>
        </w:rPr>
      </w:pPr>
      <w:r>
        <w:rPr>
          <w:rFonts w:ascii="Courier" w:hAnsi="Courier"/>
        </w:rPr>
        <w:t>Anemone3</w:t>
      </w:r>
      <w:r>
        <w:rPr>
          <w:rFonts w:ascii="Courier" w:hAnsi="Courier"/>
        </w:rPr>
        <w:tab/>
        <w:t>0</w:t>
      </w:r>
      <w:r>
        <w:rPr>
          <w:rFonts w:ascii="Courier" w:hAnsi="Courier"/>
        </w:rPr>
        <w:tab/>
      </w:r>
      <w:r>
        <w:rPr>
          <w:rFonts w:ascii="Courier" w:hAnsi="Courier"/>
        </w:rPr>
        <w:tab/>
        <w:t>-9</w:t>
      </w:r>
      <w:r>
        <w:rPr>
          <w:rFonts w:ascii="Courier" w:hAnsi="Courier"/>
        </w:rPr>
        <w:tab/>
      </w:r>
      <w:r>
        <w:rPr>
          <w:rFonts w:ascii="Courier" w:hAnsi="Courier"/>
        </w:rPr>
        <w:tab/>
        <w:t>0</w:t>
      </w:r>
      <w:r>
        <w:rPr>
          <w:rFonts w:ascii="Courier" w:hAnsi="Courier"/>
        </w:rPr>
        <w:tab/>
      </w:r>
    </w:p>
    <w:p w14:paraId="2B3EC5A2" w14:textId="77777777" w:rsidR="009C1000" w:rsidRPr="00815F90" w:rsidRDefault="009C1000" w:rsidP="009C1000">
      <w:pPr>
        <w:rPr>
          <w:rFonts w:ascii="Cambria" w:hAnsi="Cambria"/>
        </w:rPr>
      </w:pPr>
    </w:p>
    <w:p w14:paraId="2230AD6C" w14:textId="77777777" w:rsidR="009C1000" w:rsidRPr="00815F90" w:rsidRDefault="009C1000" w:rsidP="009C1000">
      <w:pPr>
        <w:pStyle w:val="ListParagraph"/>
        <w:numPr>
          <w:ilvl w:val="0"/>
          <w:numId w:val="2"/>
        </w:numPr>
        <w:rPr>
          <w:rFonts w:ascii="Courier" w:hAnsi="Courier"/>
        </w:rPr>
      </w:pPr>
      <w:r>
        <w:rPr>
          <w:rFonts w:ascii="Cambria" w:hAnsi="Cambria"/>
        </w:rPr>
        <w:t>Download th</w:t>
      </w:r>
      <w:r w:rsidR="00ED7E23">
        <w:rPr>
          <w:rFonts w:ascii="Cambria" w:hAnsi="Cambria"/>
        </w:rPr>
        <w:t xml:space="preserve">e </w:t>
      </w:r>
      <w:r w:rsidR="00ED7E23" w:rsidRPr="00ED7E23">
        <w:rPr>
          <w:rFonts w:ascii="Courier" w:hAnsi="Courier"/>
        </w:rPr>
        <w:t>genos4structure.txt</w:t>
      </w:r>
      <w:r w:rsidR="00ED7E23">
        <w:rPr>
          <w:rFonts w:ascii="Cambria" w:hAnsi="Cambria"/>
        </w:rPr>
        <w:t xml:space="preserve"> file </w:t>
      </w:r>
      <w:r>
        <w:rPr>
          <w:rFonts w:ascii="Cambria" w:hAnsi="Cambria"/>
        </w:rPr>
        <w:t>to your desktop using the SSH Filter Transfer Client</w:t>
      </w:r>
    </w:p>
    <w:p w14:paraId="4079CC58" w14:textId="77777777" w:rsidR="009C1000" w:rsidRPr="00815F90" w:rsidRDefault="009C1000" w:rsidP="009C1000">
      <w:pPr>
        <w:rPr>
          <w:rFonts w:ascii="Courier" w:hAnsi="Courier"/>
        </w:rPr>
      </w:pPr>
    </w:p>
    <w:p w14:paraId="1BA12A15" w14:textId="77777777" w:rsidR="00ED7E23" w:rsidRPr="00ED7E23" w:rsidRDefault="009C1000" w:rsidP="00ED7E23">
      <w:pPr>
        <w:pStyle w:val="ListParagraph"/>
        <w:numPr>
          <w:ilvl w:val="0"/>
          <w:numId w:val="2"/>
        </w:numPr>
        <w:rPr>
          <w:rFonts w:ascii="Courier" w:hAnsi="Courier"/>
        </w:rPr>
      </w:pPr>
      <w:r>
        <w:rPr>
          <w:rFonts w:ascii="Cambria" w:hAnsi="Cambria"/>
        </w:rPr>
        <w:t>Open STRUCTURE on your desktop</w:t>
      </w:r>
    </w:p>
    <w:p w14:paraId="10D82081" w14:textId="77777777" w:rsidR="00ED7E23" w:rsidRPr="00ED7E23" w:rsidRDefault="00ED7E23" w:rsidP="00ED7E23">
      <w:pPr>
        <w:rPr>
          <w:rFonts w:ascii="Courier" w:hAnsi="Courier"/>
        </w:rPr>
      </w:pPr>
    </w:p>
    <w:p w14:paraId="4E63A32B" w14:textId="77777777" w:rsidR="00ED7E23" w:rsidRPr="00ED7E23" w:rsidRDefault="00ED7E23" w:rsidP="00ED7E23">
      <w:pPr>
        <w:ind w:left="360"/>
        <w:rPr>
          <w:rFonts w:ascii="Courier" w:hAnsi="Courier"/>
        </w:rPr>
      </w:pPr>
    </w:p>
    <w:p w14:paraId="5F778C33" w14:textId="77777777" w:rsidR="009C1000" w:rsidRPr="00AC7A51" w:rsidRDefault="009C1000" w:rsidP="009C1000">
      <w:pPr>
        <w:pStyle w:val="ListParagraph"/>
        <w:numPr>
          <w:ilvl w:val="0"/>
          <w:numId w:val="2"/>
        </w:numPr>
        <w:rPr>
          <w:rFonts w:ascii="Courier" w:hAnsi="Courier"/>
        </w:rPr>
      </w:pPr>
      <w:r>
        <w:rPr>
          <w:rFonts w:ascii="Cambria" w:hAnsi="Cambria"/>
        </w:rPr>
        <w:lastRenderedPageBreak/>
        <w:t>Start a new project (File &gt; New Project).  Name the project and choose where to save it.  Finally, choose genos4structure.txt as the input data file.</w:t>
      </w:r>
    </w:p>
    <w:p w14:paraId="084A69BB" w14:textId="77777777" w:rsidR="009C1000" w:rsidRPr="00AC7A51" w:rsidRDefault="009C1000" w:rsidP="009C1000">
      <w:pPr>
        <w:rPr>
          <w:rFonts w:ascii="Cambria" w:hAnsi="Cambria"/>
        </w:rPr>
      </w:pPr>
    </w:p>
    <w:p w14:paraId="29C6DF4F" w14:textId="77777777" w:rsidR="009C1000" w:rsidRPr="00C87CB6" w:rsidRDefault="009C1000" w:rsidP="009C1000">
      <w:pPr>
        <w:pStyle w:val="ListParagraph"/>
        <w:numPr>
          <w:ilvl w:val="0"/>
          <w:numId w:val="2"/>
        </w:numPr>
        <w:rPr>
          <w:rFonts w:ascii="Courier" w:hAnsi="Courier"/>
        </w:rPr>
      </w:pPr>
      <w:r>
        <w:rPr>
          <w:rFonts w:ascii="Cambria" w:hAnsi="Cambria"/>
        </w:rPr>
        <w:t xml:space="preserve">On step 2 of 4 of the Project Wizard, click “Show data format” to get some information about the file. You should see the file has a header line (1 line with X number of columns – X is the number of loci) and Y lines with X + 2 additional columns (Y/2 is the number of samples, since there are two lines for each diploid sample).  Enter in the appropriate values for Number of </w:t>
      </w:r>
      <w:proofErr w:type="gramStart"/>
      <w:r>
        <w:rPr>
          <w:rFonts w:ascii="Cambria" w:hAnsi="Cambria"/>
        </w:rPr>
        <w:t>Individuals[</w:t>
      </w:r>
      <w:proofErr w:type="gramEnd"/>
      <w:r>
        <w:rPr>
          <w:rFonts w:ascii="Cambria" w:hAnsi="Cambria"/>
        </w:rPr>
        <w:t xml:space="preserve">Y/2], </w:t>
      </w:r>
      <w:proofErr w:type="spellStart"/>
      <w:r>
        <w:rPr>
          <w:rFonts w:ascii="Cambria" w:hAnsi="Cambria"/>
        </w:rPr>
        <w:t>Ploidy</w:t>
      </w:r>
      <w:proofErr w:type="spellEnd"/>
      <w:r>
        <w:rPr>
          <w:rFonts w:ascii="Cambria" w:hAnsi="Cambria"/>
        </w:rPr>
        <w:t xml:space="preserve"> [2], Number of loci [X], and Missing data value [-9]. </w:t>
      </w:r>
    </w:p>
    <w:p w14:paraId="4D71B244" w14:textId="77777777" w:rsidR="009C1000" w:rsidRPr="00C87CB6" w:rsidRDefault="009C1000" w:rsidP="009C1000">
      <w:pPr>
        <w:rPr>
          <w:rFonts w:ascii="Courier" w:hAnsi="Courier"/>
        </w:rPr>
      </w:pPr>
    </w:p>
    <w:p w14:paraId="1DD0A901" w14:textId="77777777" w:rsidR="009C1000" w:rsidRPr="00C87CB6" w:rsidRDefault="009C1000" w:rsidP="009C1000">
      <w:pPr>
        <w:pStyle w:val="ListParagraph"/>
        <w:numPr>
          <w:ilvl w:val="0"/>
          <w:numId w:val="2"/>
        </w:numPr>
        <w:rPr>
          <w:rFonts w:ascii="Courier" w:hAnsi="Courier"/>
        </w:rPr>
      </w:pPr>
      <w:r>
        <w:rPr>
          <w:rFonts w:ascii="Cambria" w:hAnsi="Cambria"/>
        </w:rPr>
        <w:t>On step 3 of 4 of the Project Wizard, check only the top box for “Row of marker names”.</w:t>
      </w:r>
    </w:p>
    <w:p w14:paraId="68F05E15" w14:textId="77777777" w:rsidR="009C1000" w:rsidRPr="00C87CB6" w:rsidRDefault="009C1000" w:rsidP="009C1000">
      <w:pPr>
        <w:rPr>
          <w:rFonts w:ascii="Courier" w:hAnsi="Courier"/>
        </w:rPr>
      </w:pPr>
    </w:p>
    <w:p w14:paraId="685639D9" w14:textId="77777777" w:rsidR="009C1000" w:rsidRPr="00C87CB6" w:rsidRDefault="009C1000" w:rsidP="009C1000">
      <w:pPr>
        <w:pStyle w:val="ListParagraph"/>
        <w:numPr>
          <w:ilvl w:val="0"/>
          <w:numId w:val="2"/>
        </w:numPr>
        <w:rPr>
          <w:rFonts w:ascii="Courier" w:hAnsi="Courier"/>
        </w:rPr>
      </w:pPr>
      <w:r>
        <w:rPr>
          <w:rFonts w:ascii="Cambria" w:hAnsi="Cambria"/>
        </w:rPr>
        <w:t>On step 4 of 4, check the top two boxes for “Individual ID for each individual” and “Putative population origin for each individual”.</w:t>
      </w:r>
    </w:p>
    <w:p w14:paraId="4EF61B17" w14:textId="77777777" w:rsidR="009C1000" w:rsidRPr="00C87CB6" w:rsidRDefault="009C1000" w:rsidP="009C1000">
      <w:pPr>
        <w:rPr>
          <w:rFonts w:ascii="Courier" w:hAnsi="Courier"/>
        </w:rPr>
      </w:pPr>
    </w:p>
    <w:p w14:paraId="527A125A" w14:textId="77777777" w:rsidR="009C1000" w:rsidRPr="00B43B23" w:rsidRDefault="009C1000" w:rsidP="009C1000">
      <w:pPr>
        <w:pStyle w:val="ListParagraph"/>
        <w:numPr>
          <w:ilvl w:val="0"/>
          <w:numId w:val="2"/>
        </w:numPr>
        <w:rPr>
          <w:rFonts w:ascii="Courier" w:hAnsi="Courier"/>
        </w:rPr>
      </w:pPr>
      <w:r>
        <w:rPr>
          <w:rFonts w:ascii="Cambria" w:hAnsi="Cambria"/>
        </w:rPr>
        <w:t>Click finish and proceed.  You should see the data come up in a nice table.</w:t>
      </w:r>
    </w:p>
    <w:p w14:paraId="301EEE19" w14:textId="77777777" w:rsidR="009C1000" w:rsidRPr="00B43B23" w:rsidRDefault="009C1000" w:rsidP="009C1000">
      <w:pPr>
        <w:rPr>
          <w:rFonts w:ascii="Courier" w:hAnsi="Courier"/>
        </w:rPr>
      </w:pPr>
    </w:p>
    <w:p w14:paraId="2DA10209" w14:textId="77777777" w:rsidR="009C1000" w:rsidRPr="00B43B23" w:rsidRDefault="009C1000" w:rsidP="009C1000">
      <w:pPr>
        <w:pStyle w:val="ListParagraph"/>
        <w:numPr>
          <w:ilvl w:val="0"/>
          <w:numId w:val="2"/>
        </w:numPr>
        <w:rPr>
          <w:rFonts w:ascii="Courier" w:hAnsi="Courier"/>
        </w:rPr>
      </w:pPr>
      <w:r>
        <w:rPr>
          <w:rFonts w:ascii="Cambria" w:hAnsi="Cambria"/>
        </w:rPr>
        <w:t xml:space="preserve">Now to create a new parameter set to run the MCMC simulation (Parameter Set </w:t>
      </w:r>
      <w:r w:rsidRPr="00B43B23">
        <w:rPr>
          <w:rFonts w:ascii="Cambria" w:hAnsi="Cambria"/>
        </w:rPr>
        <w:sym w:font="Wingdings" w:char="F0E0"/>
      </w:r>
      <w:r>
        <w:rPr>
          <w:rFonts w:ascii="Cambria" w:hAnsi="Cambria"/>
        </w:rPr>
        <w:t xml:space="preserve"> New).</w:t>
      </w:r>
    </w:p>
    <w:p w14:paraId="14D7DBA7" w14:textId="77777777" w:rsidR="009C1000" w:rsidRPr="00B43B23" w:rsidRDefault="009C1000" w:rsidP="009C1000">
      <w:pPr>
        <w:rPr>
          <w:rFonts w:ascii="Courier" w:hAnsi="Courier"/>
        </w:rPr>
      </w:pPr>
    </w:p>
    <w:p w14:paraId="38125AFA" w14:textId="77777777" w:rsidR="009C1000" w:rsidRPr="00B43B23" w:rsidRDefault="009C1000" w:rsidP="009C1000">
      <w:pPr>
        <w:pStyle w:val="ListParagraph"/>
        <w:numPr>
          <w:ilvl w:val="0"/>
          <w:numId w:val="2"/>
        </w:numPr>
        <w:rPr>
          <w:rFonts w:ascii="Courier" w:hAnsi="Courier"/>
        </w:rPr>
      </w:pPr>
      <w:r>
        <w:rPr>
          <w:rFonts w:ascii="Cambria" w:hAnsi="Cambria"/>
        </w:rPr>
        <w:t>There are tabs to set the Run Length, Ancestry Model, Allele Frequency Model, and Advanced options.  Set Burn in at 4000 and MCMC reps after burn-in to 10000.</w:t>
      </w:r>
    </w:p>
    <w:p w14:paraId="33390356" w14:textId="77777777" w:rsidR="009C1000" w:rsidRPr="00B43B23" w:rsidRDefault="009C1000" w:rsidP="009C1000">
      <w:pPr>
        <w:rPr>
          <w:rFonts w:ascii="Courier" w:hAnsi="Courier"/>
        </w:rPr>
      </w:pPr>
    </w:p>
    <w:p w14:paraId="2D41BDE7" w14:textId="77777777" w:rsidR="009C1000" w:rsidRPr="00B43B23" w:rsidRDefault="009C1000" w:rsidP="009C1000">
      <w:pPr>
        <w:pStyle w:val="ListParagraph"/>
        <w:numPr>
          <w:ilvl w:val="0"/>
          <w:numId w:val="2"/>
        </w:numPr>
        <w:rPr>
          <w:rFonts w:ascii="Courier" w:hAnsi="Courier"/>
        </w:rPr>
      </w:pPr>
      <w:r>
        <w:rPr>
          <w:rFonts w:ascii="Cambria" w:hAnsi="Cambria"/>
        </w:rPr>
        <w:t>We will use the admixture model with correlated frequencies, etc. (the default options).</w:t>
      </w:r>
    </w:p>
    <w:p w14:paraId="4E1F2195" w14:textId="77777777" w:rsidR="009C1000" w:rsidRPr="00B43B23" w:rsidRDefault="009C1000" w:rsidP="009C1000">
      <w:pPr>
        <w:rPr>
          <w:rFonts w:ascii="Courier" w:hAnsi="Courier"/>
        </w:rPr>
      </w:pPr>
    </w:p>
    <w:p w14:paraId="1B5822BA" w14:textId="77777777" w:rsidR="009C1000" w:rsidRPr="00B43B23" w:rsidRDefault="00ED7E23" w:rsidP="009C1000">
      <w:pPr>
        <w:pStyle w:val="ListParagraph"/>
        <w:numPr>
          <w:ilvl w:val="0"/>
          <w:numId w:val="2"/>
        </w:numPr>
        <w:rPr>
          <w:rFonts w:ascii="Courier" w:hAnsi="Courier"/>
        </w:rPr>
      </w:pPr>
      <w:r>
        <w:rPr>
          <w:rFonts w:ascii="Cambria" w:hAnsi="Cambria"/>
        </w:rPr>
        <w:t xml:space="preserve">Click </w:t>
      </w:r>
      <w:r w:rsidR="009C1000">
        <w:rPr>
          <w:rFonts w:ascii="Cambria" w:hAnsi="Cambria"/>
        </w:rPr>
        <w:t>OK and name the Parameter Set.</w:t>
      </w:r>
    </w:p>
    <w:p w14:paraId="1F390BFE" w14:textId="77777777" w:rsidR="009C1000" w:rsidRPr="00B43B23" w:rsidRDefault="009C1000" w:rsidP="009C1000">
      <w:pPr>
        <w:rPr>
          <w:rFonts w:ascii="Courier" w:hAnsi="Courier"/>
        </w:rPr>
      </w:pPr>
    </w:p>
    <w:p w14:paraId="6A8DE19E" w14:textId="77777777" w:rsidR="009C1000" w:rsidRPr="00636AB9" w:rsidRDefault="009C1000" w:rsidP="009C1000">
      <w:pPr>
        <w:pStyle w:val="ListParagraph"/>
        <w:numPr>
          <w:ilvl w:val="0"/>
          <w:numId w:val="2"/>
        </w:numPr>
        <w:rPr>
          <w:rFonts w:ascii="Courier" w:hAnsi="Courier"/>
        </w:rPr>
      </w:pPr>
      <w:r>
        <w:rPr>
          <w:rFonts w:ascii="Cambria" w:hAnsi="Cambria"/>
        </w:rPr>
        <w:t xml:space="preserve">To run the simulation, (Project &gt; Start a Job).  Highlight your parameter set and enter 2 to 4 for K, and </w:t>
      </w:r>
      <w:proofErr w:type="gramStart"/>
      <w:r>
        <w:rPr>
          <w:rFonts w:ascii="Cambria" w:hAnsi="Cambria"/>
        </w:rPr>
        <w:t>1 iteration</w:t>
      </w:r>
      <w:proofErr w:type="gramEnd"/>
      <w:r>
        <w:rPr>
          <w:rFonts w:ascii="Cambria" w:hAnsi="Cambria"/>
        </w:rPr>
        <w:t>.  Then click Start.</w:t>
      </w:r>
    </w:p>
    <w:p w14:paraId="60155C23" w14:textId="77777777" w:rsidR="009C1000" w:rsidRPr="00636AB9" w:rsidRDefault="009C1000" w:rsidP="009C1000">
      <w:pPr>
        <w:rPr>
          <w:rFonts w:ascii="Courier" w:hAnsi="Courier"/>
        </w:rPr>
      </w:pPr>
    </w:p>
    <w:p w14:paraId="2E7CA094" w14:textId="77777777" w:rsidR="009C1000" w:rsidRPr="00636AB9" w:rsidRDefault="009C1000" w:rsidP="009C1000">
      <w:pPr>
        <w:ind w:left="360"/>
        <w:rPr>
          <w:rFonts w:ascii="Cambria" w:hAnsi="Cambria"/>
        </w:rPr>
      </w:pPr>
      <w:r>
        <w:rPr>
          <w:rFonts w:ascii="Courier" w:hAnsi="Courier"/>
        </w:rPr>
        <w:tab/>
      </w:r>
      <w:r>
        <w:rPr>
          <w:rFonts w:ascii="Cambria" w:hAnsi="Cambria"/>
        </w:rPr>
        <w:t xml:space="preserve">K is a parameter that describes the number of ancestral populations to </w:t>
      </w:r>
      <w:r>
        <w:rPr>
          <w:rFonts w:ascii="Cambria" w:hAnsi="Cambria"/>
        </w:rPr>
        <w:tab/>
        <w:t>assume.</w:t>
      </w:r>
    </w:p>
    <w:p w14:paraId="7E291CE3" w14:textId="77777777" w:rsidR="009C1000" w:rsidRPr="00644635" w:rsidRDefault="009C1000" w:rsidP="009C1000">
      <w:pPr>
        <w:rPr>
          <w:rFonts w:ascii="Cambria" w:hAnsi="Cambria"/>
        </w:rPr>
      </w:pPr>
    </w:p>
    <w:p w14:paraId="0A46297A" w14:textId="77777777" w:rsidR="009C1000" w:rsidRPr="00D52102" w:rsidRDefault="009C1000" w:rsidP="009C1000">
      <w:pPr>
        <w:pStyle w:val="ListParagraph"/>
        <w:numPr>
          <w:ilvl w:val="0"/>
          <w:numId w:val="2"/>
        </w:numPr>
        <w:rPr>
          <w:rFonts w:ascii="Courier" w:hAnsi="Courier"/>
        </w:rPr>
      </w:pPr>
      <w:r>
        <w:rPr>
          <w:rFonts w:ascii="Cambria" w:hAnsi="Cambria"/>
        </w:rPr>
        <w:t>Now you should be up and running!  When the run is finished, open the results folder under the folder for your parameter set in the left panel.</w:t>
      </w:r>
    </w:p>
    <w:p w14:paraId="40B1EE49" w14:textId="77777777" w:rsidR="009C1000" w:rsidRPr="00D52102" w:rsidRDefault="009C1000" w:rsidP="009C1000">
      <w:pPr>
        <w:rPr>
          <w:rFonts w:ascii="Courier" w:hAnsi="Courier"/>
        </w:rPr>
      </w:pPr>
    </w:p>
    <w:p w14:paraId="050F2C82" w14:textId="77777777" w:rsidR="009C1000" w:rsidRPr="00636AB9" w:rsidRDefault="009C1000" w:rsidP="009C1000">
      <w:pPr>
        <w:pStyle w:val="ListParagraph"/>
        <w:numPr>
          <w:ilvl w:val="0"/>
          <w:numId w:val="2"/>
        </w:numPr>
        <w:rPr>
          <w:rFonts w:ascii="Courier" w:hAnsi="Courier"/>
        </w:rPr>
      </w:pPr>
      <w:r>
        <w:rPr>
          <w:rFonts w:ascii="Cambria" w:hAnsi="Cambria"/>
        </w:rPr>
        <w:t>To get a bar plot of each individual’s admixture proportion, Q, highlight the results output of a parameter run, and in the middle panel, choose (</w:t>
      </w:r>
      <w:proofErr w:type="spellStart"/>
      <w:r>
        <w:rPr>
          <w:rFonts w:ascii="Cambria" w:hAnsi="Cambria"/>
        </w:rPr>
        <w:t>Barplot</w:t>
      </w:r>
      <w:proofErr w:type="spellEnd"/>
      <w:r>
        <w:rPr>
          <w:rFonts w:ascii="Cambria" w:hAnsi="Cambria"/>
        </w:rPr>
        <w:t xml:space="preserve"> &gt; Show).  There are several options for viewing the </w:t>
      </w:r>
      <w:proofErr w:type="spellStart"/>
      <w:r>
        <w:rPr>
          <w:rFonts w:ascii="Cambria" w:hAnsi="Cambria"/>
        </w:rPr>
        <w:t>barplot</w:t>
      </w:r>
      <w:proofErr w:type="spellEnd"/>
      <w:r>
        <w:rPr>
          <w:rFonts w:ascii="Cambria" w:hAnsi="Cambria"/>
        </w:rPr>
        <w:t xml:space="preserve"> and other graphs that you can explore.</w:t>
      </w:r>
    </w:p>
    <w:p w14:paraId="322B1D5E" w14:textId="77777777" w:rsidR="009C1000" w:rsidRPr="00636AB9" w:rsidRDefault="009C1000" w:rsidP="009C1000">
      <w:pPr>
        <w:rPr>
          <w:rFonts w:ascii="Courier" w:hAnsi="Courier"/>
        </w:rPr>
      </w:pPr>
    </w:p>
    <w:p w14:paraId="3B126415" w14:textId="77777777" w:rsidR="009C1000" w:rsidRDefault="009C1000" w:rsidP="009C1000">
      <w:pPr>
        <w:ind w:left="720"/>
        <w:rPr>
          <w:rFonts w:ascii="Cambria" w:hAnsi="Cambria"/>
        </w:rPr>
      </w:pPr>
      <w:r>
        <w:rPr>
          <w:rFonts w:ascii="Cambria" w:hAnsi="Cambria"/>
        </w:rPr>
        <w:t xml:space="preserve">In these plots, each bar represents one individual, and each color represents one of K populations.  The proportion of the genome originating from each inferred population is shown in </w:t>
      </w:r>
      <w:r w:rsidR="00ED7E23">
        <w:rPr>
          <w:rFonts w:ascii="Cambria" w:hAnsi="Cambria"/>
        </w:rPr>
        <w:t>distinct</w:t>
      </w:r>
      <w:r>
        <w:rPr>
          <w:rFonts w:ascii="Cambria" w:hAnsi="Cambria"/>
        </w:rPr>
        <w:t xml:space="preserve"> color</w:t>
      </w:r>
      <w:r w:rsidR="00ED7E23">
        <w:rPr>
          <w:rFonts w:ascii="Cambria" w:hAnsi="Cambria"/>
        </w:rPr>
        <w:t>s</w:t>
      </w:r>
      <w:r>
        <w:rPr>
          <w:rFonts w:ascii="Cambria" w:hAnsi="Cambria"/>
        </w:rPr>
        <w:t>.</w:t>
      </w:r>
    </w:p>
    <w:p w14:paraId="4B9657AA" w14:textId="77777777" w:rsidR="009C1000" w:rsidRDefault="009C1000" w:rsidP="009C1000">
      <w:pPr>
        <w:ind w:left="720"/>
        <w:rPr>
          <w:rFonts w:ascii="Cambria" w:hAnsi="Cambria"/>
        </w:rPr>
      </w:pPr>
    </w:p>
    <w:p w14:paraId="61ADED06" w14:textId="77777777" w:rsidR="009C1000" w:rsidRDefault="009C1000" w:rsidP="009C1000">
      <w:pPr>
        <w:ind w:left="720"/>
        <w:rPr>
          <w:rFonts w:ascii="Cambria" w:hAnsi="Cambria"/>
        </w:rPr>
      </w:pPr>
      <w:r>
        <w:rPr>
          <w:rFonts w:ascii="Cambria" w:hAnsi="Cambria"/>
        </w:rPr>
        <w:t>For a publishable analysis, we would need to compare many different simulations with variable parameters and longer MCMC repetitions.  But for now, identify the bar that corresponds to your ‘unknown’ sample.</w:t>
      </w:r>
    </w:p>
    <w:p w14:paraId="686AD7F8" w14:textId="77777777" w:rsidR="00ED7E23" w:rsidRDefault="00ED7E23" w:rsidP="009C1000">
      <w:pPr>
        <w:ind w:left="720"/>
        <w:rPr>
          <w:rFonts w:ascii="Cambria" w:hAnsi="Cambria"/>
        </w:rPr>
      </w:pPr>
    </w:p>
    <w:p w14:paraId="65EC284C" w14:textId="77777777" w:rsidR="00ED7E23" w:rsidRDefault="00ED7E23" w:rsidP="00ED7E23">
      <w:pPr>
        <w:ind w:left="720"/>
        <w:jc w:val="center"/>
        <w:rPr>
          <w:rFonts w:ascii="Cambria" w:hAnsi="Cambria"/>
        </w:rPr>
      </w:pPr>
      <w:r>
        <w:rPr>
          <w:rFonts w:ascii="Cambria" w:hAnsi="Cambria"/>
        </w:rPr>
        <w:t>~~~</w:t>
      </w:r>
    </w:p>
    <w:p w14:paraId="2FD2D855" w14:textId="77777777" w:rsidR="009C1000" w:rsidRDefault="009C1000" w:rsidP="009C1000">
      <w:pPr>
        <w:ind w:left="720"/>
        <w:rPr>
          <w:rFonts w:ascii="Cambria" w:hAnsi="Cambria"/>
        </w:rPr>
      </w:pPr>
    </w:p>
    <w:p w14:paraId="46C1FDDC" w14:textId="77777777" w:rsidR="009C1000" w:rsidRDefault="009C1000" w:rsidP="00ED7E23">
      <w:pPr>
        <w:pStyle w:val="ListParagraph"/>
        <w:numPr>
          <w:ilvl w:val="0"/>
          <w:numId w:val="3"/>
        </w:numPr>
        <w:rPr>
          <w:rFonts w:ascii="Cambria" w:hAnsi="Cambria"/>
          <w:i/>
        </w:rPr>
      </w:pPr>
      <w:r w:rsidRPr="00ED7E23">
        <w:rPr>
          <w:rFonts w:ascii="Cambria" w:hAnsi="Cambria"/>
          <w:i/>
        </w:rPr>
        <w:t>From which population(s) is your unknown sample genetically similar?</w:t>
      </w:r>
    </w:p>
    <w:p w14:paraId="1B34B79E" w14:textId="77777777" w:rsidR="00ED7E23" w:rsidRPr="00ED7E23" w:rsidRDefault="00ED7E23" w:rsidP="00ED7E23">
      <w:pPr>
        <w:ind w:left="1080"/>
        <w:rPr>
          <w:rFonts w:ascii="Cambria" w:hAnsi="Cambria"/>
          <w:i/>
        </w:rPr>
      </w:pPr>
    </w:p>
    <w:p w14:paraId="5074E1F1" w14:textId="77777777" w:rsidR="00176546" w:rsidRDefault="009C1000" w:rsidP="00ED7E23">
      <w:pPr>
        <w:pStyle w:val="ListParagraph"/>
        <w:numPr>
          <w:ilvl w:val="0"/>
          <w:numId w:val="3"/>
        </w:numPr>
      </w:pPr>
      <w:r w:rsidRPr="00ED7E23">
        <w:rPr>
          <w:rFonts w:ascii="Cambria" w:hAnsi="Cambria"/>
          <w:i/>
        </w:rPr>
        <w:t>What are its admixture proportions</w:t>
      </w:r>
      <w:r w:rsidR="00ED7E23">
        <w:rPr>
          <w:rFonts w:ascii="Cambria" w:hAnsi="Cambria"/>
          <w:i/>
        </w:rPr>
        <w:t>?</w:t>
      </w:r>
      <w:bookmarkStart w:id="0" w:name="_GoBack"/>
      <w:bookmarkEnd w:id="0"/>
    </w:p>
    <w:sectPr w:rsidR="00176546" w:rsidSect="0017654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60D8E" w14:textId="77777777" w:rsidR="009C1000" w:rsidRDefault="009C1000" w:rsidP="009C1000">
      <w:r>
        <w:separator/>
      </w:r>
    </w:p>
  </w:endnote>
  <w:endnote w:type="continuationSeparator" w:id="0">
    <w:p w14:paraId="6CE6638E" w14:textId="77777777" w:rsidR="009C1000" w:rsidRDefault="009C1000" w:rsidP="009C1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1E765" w14:textId="77777777" w:rsidR="009C1000" w:rsidRDefault="009C1000" w:rsidP="009C1000">
      <w:r>
        <w:separator/>
      </w:r>
    </w:p>
  </w:footnote>
  <w:footnote w:type="continuationSeparator" w:id="0">
    <w:p w14:paraId="659F2ECD" w14:textId="77777777" w:rsidR="009C1000" w:rsidRDefault="009C1000" w:rsidP="009C1000">
      <w:r>
        <w:continuationSeparator/>
      </w:r>
    </w:p>
  </w:footnote>
  <w:footnote w:id="1">
    <w:p w14:paraId="158D22C5" w14:textId="77777777" w:rsidR="009C1000" w:rsidRPr="00DF19D5" w:rsidRDefault="009C1000" w:rsidP="009C1000">
      <w:pPr>
        <w:widowControl w:val="0"/>
        <w:autoSpaceDE w:val="0"/>
        <w:autoSpaceDN w:val="0"/>
        <w:adjustRightInd w:val="0"/>
        <w:rPr>
          <w:rFonts w:ascii="Cambria" w:hAnsi="Cambria" w:cs="Arial"/>
          <w:color w:val="242424"/>
          <w:sz w:val="22"/>
          <w:szCs w:val="26"/>
        </w:rPr>
      </w:pPr>
      <w:r>
        <w:rPr>
          <w:rStyle w:val="FootnoteReference"/>
        </w:rPr>
        <w:footnoteRef/>
      </w:r>
      <w:r>
        <w:t xml:space="preserve"> </w:t>
      </w:r>
      <w:proofErr w:type="spellStart"/>
      <w:proofErr w:type="gramStart"/>
      <w:r w:rsidRPr="00DF19D5">
        <w:rPr>
          <w:rFonts w:ascii="Cambria" w:hAnsi="Cambria" w:cs="Arial"/>
          <w:color w:val="242424"/>
          <w:sz w:val="22"/>
          <w:szCs w:val="26"/>
        </w:rPr>
        <w:t>Porras-Hurtado</w:t>
      </w:r>
      <w:proofErr w:type="spellEnd"/>
      <w:r w:rsidRPr="00DF19D5">
        <w:rPr>
          <w:rFonts w:ascii="Cambria" w:hAnsi="Cambria" w:cs="Arial"/>
          <w:color w:val="242424"/>
          <w:sz w:val="22"/>
          <w:szCs w:val="26"/>
        </w:rPr>
        <w:t xml:space="preserve">, L., Ruiz, Y., Santos, C., Phillips, C., </w:t>
      </w:r>
      <w:proofErr w:type="spellStart"/>
      <w:r w:rsidRPr="00DF19D5">
        <w:rPr>
          <w:rFonts w:ascii="Cambria" w:hAnsi="Cambria" w:cs="Arial"/>
          <w:color w:val="242424"/>
          <w:sz w:val="22"/>
          <w:szCs w:val="26"/>
        </w:rPr>
        <w:t>Carracedo</w:t>
      </w:r>
      <w:proofErr w:type="spellEnd"/>
      <w:r w:rsidRPr="00DF19D5">
        <w:rPr>
          <w:rFonts w:ascii="Cambria" w:hAnsi="Cambria" w:cs="Arial"/>
          <w:color w:val="242424"/>
          <w:sz w:val="22"/>
          <w:szCs w:val="26"/>
        </w:rPr>
        <w:t xml:space="preserve">, Á., &amp; </w:t>
      </w:r>
      <w:proofErr w:type="spellStart"/>
      <w:r w:rsidRPr="00DF19D5">
        <w:rPr>
          <w:rFonts w:ascii="Cambria" w:hAnsi="Cambria" w:cs="Arial"/>
          <w:color w:val="242424"/>
          <w:sz w:val="22"/>
          <w:szCs w:val="26"/>
        </w:rPr>
        <w:t>Lareu</w:t>
      </w:r>
      <w:proofErr w:type="spellEnd"/>
      <w:r w:rsidRPr="00DF19D5">
        <w:rPr>
          <w:rFonts w:ascii="Cambria" w:hAnsi="Cambria" w:cs="Arial"/>
          <w:color w:val="242424"/>
          <w:sz w:val="22"/>
          <w:szCs w:val="26"/>
        </w:rPr>
        <w:t>, M. V. (2013).</w:t>
      </w:r>
      <w:proofErr w:type="gramEnd"/>
      <w:r w:rsidRPr="00DF19D5">
        <w:rPr>
          <w:rFonts w:ascii="Cambria" w:hAnsi="Cambria" w:cs="Arial"/>
          <w:color w:val="242424"/>
          <w:sz w:val="22"/>
          <w:szCs w:val="26"/>
        </w:rPr>
        <w:t xml:space="preserve"> An overview of </w:t>
      </w:r>
      <w:r w:rsidRPr="00DF19D5">
        <w:rPr>
          <w:rFonts w:ascii="Cambria" w:hAnsi="Cambria" w:cs="Arial"/>
          <w:i/>
          <w:iCs/>
          <w:color w:val="242424"/>
          <w:sz w:val="22"/>
          <w:szCs w:val="26"/>
        </w:rPr>
        <w:t>STRUCTURE</w:t>
      </w:r>
      <w:r w:rsidRPr="00DF19D5">
        <w:rPr>
          <w:rFonts w:ascii="Cambria" w:hAnsi="Cambria" w:cs="Arial"/>
          <w:color w:val="242424"/>
          <w:sz w:val="22"/>
          <w:szCs w:val="26"/>
        </w:rPr>
        <w:t xml:space="preserve">: applications, parameter settings, and supporting software. </w:t>
      </w:r>
      <w:proofErr w:type="gramStart"/>
      <w:r w:rsidRPr="00DF19D5">
        <w:rPr>
          <w:rFonts w:ascii="Cambria" w:hAnsi="Cambria" w:cs="Arial"/>
          <w:i/>
          <w:iCs/>
          <w:color w:val="242424"/>
          <w:sz w:val="22"/>
          <w:szCs w:val="26"/>
        </w:rPr>
        <w:t>Frontiers in Genetics</w:t>
      </w:r>
      <w:r w:rsidRPr="00DF19D5">
        <w:rPr>
          <w:rFonts w:ascii="Cambria" w:hAnsi="Cambria" w:cs="Arial"/>
          <w:color w:val="242424"/>
          <w:sz w:val="22"/>
          <w:szCs w:val="26"/>
        </w:rPr>
        <w:t xml:space="preserve">, </w:t>
      </w:r>
      <w:r w:rsidRPr="00DF19D5">
        <w:rPr>
          <w:rFonts w:ascii="Cambria" w:hAnsi="Cambria" w:cs="Arial"/>
          <w:i/>
          <w:iCs/>
          <w:color w:val="242424"/>
          <w:sz w:val="22"/>
          <w:szCs w:val="26"/>
        </w:rPr>
        <w:t>4</w:t>
      </w:r>
      <w:r w:rsidRPr="00DF19D5">
        <w:rPr>
          <w:rFonts w:ascii="Cambria" w:hAnsi="Cambria" w:cs="Arial"/>
          <w:color w:val="242424"/>
          <w:sz w:val="22"/>
          <w:szCs w:val="26"/>
        </w:rPr>
        <w:t>, 98.</w:t>
      </w:r>
      <w:proofErr w:type="gramEnd"/>
      <w:r w:rsidRPr="00DF19D5">
        <w:rPr>
          <w:rFonts w:ascii="Cambria" w:hAnsi="Cambria" w:cs="Arial"/>
          <w:color w:val="242424"/>
          <w:sz w:val="22"/>
          <w:szCs w:val="26"/>
        </w:rPr>
        <w:t xml:space="preserve"> http://doi.org/10.3389/fgene.2013.00098</w:t>
      </w:r>
    </w:p>
    <w:p w14:paraId="627B954A" w14:textId="77777777" w:rsidR="009C1000" w:rsidRDefault="009C1000" w:rsidP="009C1000">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F689A"/>
    <w:multiLevelType w:val="hybridMultilevel"/>
    <w:tmpl w:val="CC7E7EEA"/>
    <w:lvl w:ilvl="0" w:tplc="4BD45BE8">
      <w:start w:val="1"/>
      <w:numFmt w:val="lowerLetter"/>
      <w:lvlText w:val="%1)"/>
      <w:lvlJc w:val="left"/>
      <w:pPr>
        <w:ind w:left="720" w:hanging="360"/>
      </w:pPr>
      <w:rPr>
        <w:rFonts w:ascii="Cambria" w:hAnsi="Cambria"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202F9"/>
    <w:multiLevelType w:val="hybridMultilevel"/>
    <w:tmpl w:val="700E2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A55758"/>
    <w:multiLevelType w:val="hybridMultilevel"/>
    <w:tmpl w:val="86E6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000"/>
    <w:rsid w:val="00176546"/>
    <w:rsid w:val="009C1000"/>
    <w:rsid w:val="00ED7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515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00"/>
    <w:pPr>
      <w:ind w:left="720"/>
      <w:contextualSpacing/>
    </w:pPr>
  </w:style>
  <w:style w:type="paragraph" w:styleId="FootnoteText">
    <w:name w:val="footnote text"/>
    <w:basedOn w:val="Normal"/>
    <w:link w:val="FootnoteTextChar"/>
    <w:uiPriority w:val="99"/>
    <w:unhideWhenUsed/>
    <w:rsid w:val="009C1000"/>
  </w:style>
  <w:style w:type="character" w:customStyle="1" w:styleId="FootnoteTextChar">
    <w:name w:val="Footnote Text Char"/>
    <w:basedOn w:val="DefaultParagraphFont"/>
    <w:link w:val="FootnoteText"/>
    <w:uiPriority w:val="99"/>
    <w:rsid w:val="009C1000"/>
  </w:style>
  <w:style w:type="character" w:styleId="FootnoteReference">
    <w:name w:val="footnote reference"/>
    <w:basedOn w:val="DefaultParagraphFont"/>
    <w:uiPriority w:val="99"/>
    <w:unhideWhenUsed/>
    <w:rsid w:val="009C100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00"/>
    <w:pPr>
      <w:ind w:left="720"/>
      <w:contextualSpacing/>
    </w:pPr>
  </w:style>
  <w:style w:type="paragraph" w:styleId="FootnoteText">
    <w:name w:val="footnote text"/>
    <w:basedOn w:val="Normal"/>
    <w:link w:val="FootnoteTextChar"/>
    <w:uiPriority w:val="99"/>
    <w:unhideWhenUsed/>
    <w:rsid w:val="009C1000"/>
  </w:style>
  <w:style w:type="character" w:customStyle="1" w:styleId="FootnoteTextChar">
    <w:name w:val="Footnote Text Char"/>
    <w:basedOn w:val="DefaultParagraphFont"/>
    <w:link w:val="FootnoteText"/>
    <w:uiPriority w:val="99"/>
    <w:rsid w:val="009C1000"/>
  </w:style>
  <w:style w:type="character" w:styleId="FootnoteReference">
    <w:name w:val="footnote reference"/>
    <w:basedOn w:val="DefaultParagraphFont"/>
    <w:uiPriority w:val="99"/>
    <w:unhideWhenUsed/>
    <w:rsid w:val="009C10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241311">
      <w:bodyDiv w:val="1"/>
      <w:marLeft w:val="0"/>
      <w:marRight w:val="0"/>
      <w:marTop w:val="0"/>
      <w:marBottom w:val="0"/>
      <w:divBdr>
        <w:top w:val="none" w:sz="0" w:space="0" w:color="auto"/>
        <w:left w:val="none" w:sz="0" w:space="0" w:color="auto"/>
        <w:bottom w:val="none" w:sz="0" w:space="0" w:color="auto"/>
        <w:right w:val="none" w:sz="0" w:space="0" w:color="auto"/>
      </w:divBdr>
      <w:divsChild>
        <w:div w:id="789129356">
          <w:marLeft w:val="0"/>
          <w:marRight w:val="0"/>
          <w:marTop w:val="0"/>
          <w:marBottom w:val="0"/>
          <w:divBdr>
            <w:top w:val="none" w:sz="0" w:space="0" w:color="auto"/>
            <w:left w:val="none" w:sz="0" w:space="0" w:color="auto"/>
            <w:bottom w:val="none" w:sz="0" w:space="0" w:color="auto"/>
            <w:right w:val="none" w:sz="0" w:space="0" w:color="auto"/>
          </w:divBdr>
          <w:divsChild>
            <w:div w:id="1942252299">
              <w:marLeft w:val="0"/>
              <w:marRight w:val="0"/>
              <w:marTop w:val="0"/>
              <w:marBottom w:val="0"/>
              <w:divBdr>
                <w:top w:val="none" w:sz="0" w:space="0" w:color="auto"/>
                <w:left w:val="none" w:sz="0" w:space="0" w:color="auto"/>
                <w:bottom w:val="none" w:sz="0" w:space="0" w:color="auto"/>
                <w:right w:val="none" w:sz="0" w:space="0" w:color="auto"/>
              </w:divBdr>
              <w:divsChild>
                <w:div w:id="1505705104">
                  <w:marLeft w:val="0"/>
                  <w:marRight w:val="0"/>
                  <w:marTop w:val="0"/>
                  <w:marBottom w:val="0"/>
                  <w:divBdr>
                    <w:top w:val="none" w:sz="0" w:space="0" w:color="auto"/>
                    <w:left w:val="none" w:sz="0" w:space="0" w:color="auto"/>
                    <w:bottom w:val="none" w:sz="0" w:space="0" w:color="auto"/>
                    <w:right w:val="none" w:sz="0" w:space="0" w:color="auto"/>
                  </w:divBdr>
                </w:div>
                <w:div w:id="20163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584</Words>
  <Characters>3335</Characters>
  <Application>Microsoft Macintosh Word</Application>
  <DocSecurity>0</DocSecurity>
  <Lines>27</Lines>
  <Paragraphs>7</Paragraphs>
  <ScaleCrop>false</ScaleCrop>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Weiss</dc:creator>
  <cp:keywords/>
  <dc:description/>
  <cp:lastModifiedBy>Emily Weiss</cp:lastModifiedBy>
  <cp:revision>2</cp:revision>
  <dcterms:created xsi:type="dcterms:W3CDTF">2016-08-16T21:08:00Z</dcterms:created>
  <dcterms:modified xsi:type="dcterms:W3CDTF">2016-08-16T21:16:00Z</dcterms:modified>
</cp:coreProperties>
</file>