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0A36" w14:textId="6C9F3120" w:rsidR="008307A0" w:rsidRDefault="008307A0" w:rsidP="00CE7337">
      <w:pPr>
        <w:spacing w:line="480" w:lineRule="auto"/>
        <w:jc w:val="center"/>
        <w:rPr>
          <w:rFonts w:ascii="Times New Roman" w:hAnsi="Times New Roman" w:cs="Times New Roman"/>
          <w:b/>
          <w:lang w:val="en-CA"/>
        </w:rPr>
      </w:pPr>
      <w:r w:rsidRPr="00D114C8">
        <w:rPr>
          <w:rFonts w:ascii="Times New Roman" w:hAnsi="Times New Roman" w:cs="Times New Roman"/>
          <w:b/>
          <w:bCs/>
          <w:lang w:val="en-CA"/>
        </w:rPr>
        <w:t>Spatial dynamics of animal</w:t>
      </w:r>
      <w:r>
        <w:rPr>
          <w:rFonts w:ascii="Times New Roman" w:hAnsi="Times New Roman" w:cs="Times New Roman"/>
          <w:b/>
          <w:bCs/>
          <w:lang w:val="en-CA"/>
        </w:rPr>
        <w:t>-mediated nutrients</w:t>
      </w:r>
      <w:r w:rsidRPr="00D114C8">
        <w:rPr>
          <w:rFonts w:ascii="Times New Roman" w:hAnsi="Times New Roman" w:cs="Times New Roman"/>
          <w:lang w:val="en-CA"/>
        </w:rPr>
        <w:t xml:space="preserve"> </w:t>
      </w:r>
      <w:r w:rsidRPr="0085347B">
        <w:rPr>
          <w:rFonts w:ascii="Times New Roman" w:hAnsi="Times New Roman" w:cs="Times New Roman"/>
          <w:b/>
          <w:lang w:val="en-CA"/>
        </w:rPr>
        <w:t>in temperate waters</w:t>
      </w:r>
    </w:p>
    <w:p w14:paraId="322C7FCD" w14:textId="4E87A533" w:rsidR="008307A0" w:rsidRDefault="008307A0" w:rsidP="00CE7337">
      <w:pPr>
        <w:spacing w:line="480" w:lineRule="auto"/>
        <w:jc w:val="center"/>
        <w:rPr>
          <w:rFonts w:ascii="Times New Roman" w:hAnsi="Times New Roman" w:cs="Times New Roman"/>
          <w:lang w:val="en-CA"/>
        </w:rPr>
      </w:pPr>
    </w:p>
    <w:p w14:paraId="6F0D6093" w14:textId="77777777" w:rsidR="00217D47" w:rsidRPr="00217D47" w:rsidRDefault="00217D47" w:rsidP="00217D47">
      <w:pPr>
        <w:spacing w:line="480" w:lineRule="auto"/>
        <w:jc w:val="center"/>
        <w:rPr>
          <w:rFonts w:ascii="Times New Roman" w:hAnsi="Times New Roman" w:cs="Times New Roman"/>
          <w:lang w:val="en-CA"/>
        </w:rPr>
      </w:pPr>
      <w:r w:rsidRPr="00217D47">
        <w:rPr>
          <w:rFonts w:ascii="Times New Roman" w:hAnsi="Times New Roman" w:cs="Times New Roman"/>
          <w:lang w:val="en-CA"/>
        </w:rPr>
        <w:br/>
      </w:r>
      <w:proofErr w:type="spellStart"/>
      <w:r w:rsidRPr="00217D47">
        <w:rPr>
          <w:rFonts w:ascii="Times New Roman" w:hAnsi="Times New Roman" w:cs="Times New Roman"/>
          <w:lang w:val="en-CA"/>
        </w:rPr>
        <w:t>Em</w:t>
      </w:r>
      <w:proofErr w:type="spellEnd"/>
      <w:r w:rsidRPr="00217D47">
        <w:rPr>
          <w:rFonts w:ascii="Times New Roman" w:hAnsi="Times New Roman" w:cs="Times New Roman"/>
          <w:lang w:val="en-CA"/>
        </w:rPr>
        <w:t xml:space="preserve"> G Lim</w:t>
      </w:r>
      <w:r w:rsidRPr="00217D47">
        <w:rPr>
          <w:rFonts w:ascii="Times New Roman" w:hAnsi="Times New Roman" w:cs="Times New Roman"/>
          <w:vertAlign w:val="superscript"/>
          <w:lang w:val="en-CA"/>
        </w:rPr>
        <w:t>1</w:t>
      </w:r>
      <w:r w:rsidRPr="00217D47">
        <w:rPr>
          <w:rFonts w:ascii="Times New Roman" w:hAnsi="Times New Roman" w:cs="Times New Roman"/>
          <w:lang w:val="en-CA"/>
        </w:rPr>
        <w:t>, Claire M Attridge</w:t>
      </w:r>
      <w:r w:rsidRPr="00217D47">
        <w:rPr>
          <w:rFonts w:ascii="Times New Roman" w:hAnsi="Times New Roman" w:cs="Times New Roman"/>
          <w:vertAlign w:val="superscript"/>
          <w:lang w:val="en-CA"/>
        </w:rPr>
        <w:t>1</w:t>
      </w:r>
      <w:r w:rsidRPr="00217D47">
        <w:rPr>
          <w:rFonts w:ascii="Times New Roman" w:hAnsi="Times New Roman" w:cs="Times New Roman"/>
          <w:lang w:val="en-CA"/>
        </w:rPr>
        <w:t>, Jasmin M Schuster</w:t>
      </w:r>
      <w:r w:rsidRPr="00217D47">
        <w:rPr>
          <w:rFonts w:ascii="Times New Roman" w:hAnsi="Times New Roman" w:cs="Times New Roman"/>
          <w:vertAlign w:val="superscript"/>
          <w:lang w:val="en-CA"/>
        </w:rPr>
        <w:t>2,3</w:t>
      </w:r>
      <w:r w:rsidRPr="00217D47">
        <w:rPr>
          <w:rFonts w:ascii="Times New Roman" w:hAnsi="Times New Roman" w:cs="Times New Roman"/>
          <w:lang w:val="en-CA"/>
        </w:rPr>
        <w:t>, Kieran D Cox</w:t>
      </w:r>
      <w:r w:rsidRPr="00217D47">
        <w:rPr>
          <w:rFonts w:ascii="Times New Roman" w:hAnsi="Times New Roman" w:cs="Times New Roman"/>
          <w:vertAlign w:val="superscript"/>
          <w:lang w:val="en-CA"/>
        </w:rPr>
        <w:t>1</w:t>
      </w:r>
      <w:r w:rsidRPr="00217D47">
        <w:rPr>
          <w:rFonts w:ascii="Times New Roman" w:hAnsi="Times New Roman" w:cs="Times New Roman"/>
          <w:lang w:val="en-CA"/>
        </w:rPr>
        <w:t>, Kiara R Kattler</w:t>
      </w:r>
      <w:r w:rsidRPr="00217D47">
        <w:rPr>
          <w:rFonts w:ascii="Times New Roman" w:hAnsi="Times New Roman" w:cs="Times New Roman"/>
          <w:vertAlign w:val="superscript"/>
          <w:lang w:val="en-CA"/>
        </w:rPr>
        <w:t>1</w:t>
      </w:r>
      <w:r w:rsidRPr="00217D47">
        <w:rPr>
          <w:rFonts w:ascii="Times New Roman" w:hAnsi="Times New Roman" w:cs="Times New Roman"/>
          <w:lang w:val="en-CA"/>
        </w:rPr>
        <w:t>, Emily J Leedham</w:t>
      </w:r>
      <w:r w:rsidRPr="00217D47">
        <w:rPr>
          <w:rFonts w:ascii="Times New Roman" w:hAnsi="Times New Roman" w:cs="Times New Roman"/>
          <w:vertAlign w:val="superscript"/>
          <w:lang w:val="en-CA"/>
        </w:rPr>
        <w:t>1</w:t>
      </w:r>
      <w:r w:rsidRPr="00217D47">
        <w:rPr>
          <w:rFonts w:ascii="Times New Roman" w:hAnsi="Times New Roman" w:cs="Times New Roman"/>
          <w:lang w:val="en-CA"/>
        </w:rPr>
        <w:t>, Bridget Maher</w:t>
      </w:r>
      <w:r w:rsidRPr="00217D47">
        <w:rPr>
          <w:rFonts w:ascii="Times New Roman" w:hAnsi="Times New Roman" w:cs="Times New Roman"/>
          <w:vertAlign w:val="superscript"/>
          <w:lang w:val="en-CA"/>
        </w:rPr>
        <w:t>2</w:t>
      </w:r>
      <w:r w:rsidRPr="00217D47">
        <w:rPr>
          <w:rFonts w:ascii="Times New Roman" w:hAnsi="Times New Roman" w:cs="Times New Roman"/>
          <w:lang w:val="en-CA"/>
        </w:rPr>
        <w:t>, Andrew L Bickell</w:t>
      </w:r>
      <w:r w:rsidRPr="00217D47">
        <w:rPr>
          <w:rFonts w:ascii="Times New Roman" w:hAnsi="Times New Roman" w:cs="Times New Roman"/>
          <w:vertAlign w:val="superscript"/>
          <w:lang w:val="en-CA"/>
        </w:rPr>
        <w:t>2</w:t>
      </w:r>
      <w:r w:rsidRPr="00217D47">
        <w:rPr>
          <w:rFonts w:ascii="Times New Roman" w:hAnsi="Times New Roman" w:cs="Times New Roman"/>
          <w:lang w:val="en-CA"/>
        </w:rPr>
        <w:t>, Francis Juanes</w:t>
      </w:r>
      <w:r w:rsidRPr="00217D47">
        <w:rPr>
          <w:rFonts w:ascii="Times New Roman" w:hAnsi="Times New Roman" w:cs="Times New Roman"/>
          <w:vertAlign w:val="superscript"/>
          <w:lang w:val="en-CA"/>
        </w:rPr>
        <w:t>2</w:t>
      </w:r>
      <w:r w:rsidRPr="00217D47">
        <w:rPr>
          <w:rFonts w:ascii="Times New Roman" w:hAnsi="Times New Roman" w:cs="Times New Roman"/>
          <w:lang w:val="en-CA"/>
        </w:rPr>
        <w:t>, Isabelle M Côté</w:t>
      </w:r>
      <w:r w:rsidRPr="00217D47">
        <w:rPr>
          <w:rFonts w:ascii="Times New Roman" w:hAnsi="Times New Roman" w:cs="Times New Roman"/>
          <w:vertAlign w:val="superscript"/>
          <w:lang w:val="en-CA"/>
        </w:rPr>
        <w:t>1</w:t>
      </w:r>
    </w:p>
    <w:p w14:paraId="303CC55F" w14:textId="67C8099F" w:rsidR="008307A0" w:rsidRDefault="008307A0" w:rsidP="00CE7337">
      <w:pPr>
        <w:spacing w:line="480" w:lineRule="auto"/>
        <w:rPr>
          <w:rFonts w:ascii="Times New Roman" w:hAnsi="Times New Roman" w:cs="Times New Roman"/>
          <w:lang w:val="en-CA"/>
        </w:rPr>
      </w:pPr>
    </w:p>
    <w:p w14:paraId="00260B2E" w14:textId="77777777" w:rsidR="00CE7337" w:rsidRDefault="00CE7337" w:rsidP="00CE7337">
      <w:pPr>
        <w:spacing w:line="480" w:lineRule="auto"/>
        <w:rPr>
          <w:rFonts w:ascii="Times New Roman" w:hAnsi="Times New Roman" w:cs="Times New Roman"/>
          <w:lang w:val="en-CA"/>
        </w:rPr>
      </w:pPr>
    </w:p>
    <w:p w14:paraId="266CA33B" w14:textId="77777777" w:rsidR="008307A0" w:rsidRDefault="008307A0" w:rsidP="00CE7337">
      <w:pPr>
        <w:spacing w:line="480" w:lineRule="auto"/>
        <w:rPr>
          <w:rFonts w:ascii="Times New Roman" w:hAnsi="Times New Roman" w:cs="Times New Roman"/>
          <w:lang w:val="en-CA"/>
        </w:rPr>
      </w:pPr>
      <w:r>
        <w:rPr>
          <w:rFonts w:ascii="Times New Roman" w:hAnsi="Times New Roman" w:cs="Times New Roman"/>
          <w:vertAlign w:val="superscript"/>
          <w:lang w:val="en-CA"/>
        </w:rPr>
        <w:t>1</w:t>
      </w:r>
      <w:r>
        <w:rPr>
          <w:rFonts w:ascii="Times New Roman" w:hAnsi="Times New Roman" w:cs="Times New Roman"/>
          <w:lang w:val="en-CA"/>
        </w:rPr>
        <w:t xml:space="preserve">Department of Biological Sciences, Simon Fraser University, </w:t>
      </w:r>
      <w:r w:rsidRPr="002D4032">
        <w:rPr>
          <w:rFonts w:ascii="Times New Roman" w:hAnsi="Times New Roman" w:cs="Times New Roman"/>
          <w:lang w:val="en-CA"/>
        </w:rPr>
        <w:t>Burnaby, British Columbia, Canada</w:t>
      </w:r>
    </w:p>
    <w:p w14:paraId="30BEE07B" w14:textId="77777777" w:rsidR="008307A0" w:rsidRDefault="008307A0" w:rsidP="00CE7337">
      <w:pPr>
        <w:spacing w:line="480" w:lineRule="auto"/>
        <w:rPr>
          <w:rFonts w:ascii="Times New Roman" w:hAnsi="Times New Roman" w:cs="Times New Roman"/>
        </w:rPr>
      </w:pPr>
      <w:r>
        <w:rPr>
          <w:rFonts w:ascii="Times New Roman" w:hAnsi="Times New Roman" w:cs="Times New Roman"/>
          <w:vertAlign w:val="superscript"/>
          <w:lang w:val="en-CA"/>
        </w:rPr>
        <w:t>2</w:t>
      </w:r>
      <w:r w:rsidRPr="002D4032">
        <w:rPr>
          <w:rFonts w:ascii="Times New Roman" w:hAnsi="Times New Roman" w:cs="Times New Roman"/>
        </w:rPr>
        <w:t xml:space="preserve">Department of Biology, </w:t>
      </w:r>
      <w:r>
        <w:rPr>
          <w:rFonts w:ascii="Times New Roman" w:hAnsi="Times New Roman" w:cs="Times New Roman"/>
          <w:lang w:val="en-CA"/>
        </w:rPr>
        <w:t>University of Victoria</w:t>
      </w:r>
      <w:r>
        <w:rPr>
          <w:rFonts w:ascii="Times New Roman" w:hAnsi="Times New Roman" w:cs="Times New Roman"/>
        </w:rPr>
        <w:t>, V</w:t>
      </w:r>
      <w:r w:rsidRPr="002D4032">
        <w:rPr>
          <w:rFonts w:ascii="Times New Roman" w:hAnsi="Times New Roman" w:cs="Times New Roman"/>
        </w:rPr>
        <w:t>ictoria, British Columbia, Canada</w:t>
      </w:r>
    </w:p>
    <w:p w14:paraId="25B6A48E" w14:textId="77777777" w:rsidR="008307A0" w:rsidRPr="00E34319" w:rsidRDefault="008307A0" w:rsidP="00CE7337">
      <w:pPr>
        <w:spacing w:line="480" w:lineRule="auto"/>
        <w:rPr>
          <w:rFonts w:ascii="Times New Roman" w:hAnsi="Times New Roman" w:cs="Times New Roman"/>
          <w:color w:val="202124"/>
          <w:lang w:val="en-CA"/>
        </w:rPr>
      </w:pPr>
      <w:r w:rsidRPr="00E34319">
        <w:rPr>
          <w:rFonts w:ascii="Times New Roman" w:hAnsi="Times New Roman" w:cs="Times New Roman"/>
          <w:vertAlign w:val="superscript"/>
        </w:rPr>
        <w:t>3</w:t>
      </w:r>
      <w:r w:rsidRPr="00FC7A83">
        <w:rPr>
          <w:rFonts w:ascii="Times New Roman" w:hAnsi="Times New Roman" w:cs="Times New Roman"/>
        </w:rPr>
        <w:t xml:space="preserve">Hakai Institute, </w:t>
      </w:r>
      <w:r w:rsidRPr="00E34319">
        <w:rPr>
          <w:rFonts w:ascii="Times New Roman" w:hAnsi="Times New Roman" w:cs="Times New Roman"/>
          <w:color w:val="202124"/>
          <w:lang w:val="en-CA"/>
        </w:rPr>
        <w:t>Campbell River, British Columbia, Canada</w:t>
      </w:r>
    </w:p>
    <w:p w14:paraId="6AD39534" w14:textId="77777777" w:rsidR="008307A0" w:rsidRDefault="008307A0" w:rsidP="00CE7337">
      <w:pPr>
        <w:spacing w:line="480" w:lineRule="auto"/>
        <w:rPr>
          <w:rFonts w:ascii="Times New Roman" w:hAnsi="Times New Roman" w:cs="Times New Roman"/>
          <w:lang w:val="en-CA"/>
        </w:rPr>
      </w:pPr>
    </w:p>
    <w:p w14:paraId="520FDFE1" w14:textId="77777777" w:rsidR="008307A0" w:rsidRDefault="008307A0" w:rsidP="00CE7337">
      <w:pPr>
        <w:spacing w:line="480" w:lineRule="auto"/>
        <w:rPr>
          <w:rFonts w:ascii="Times New Roman" w:hAnsi="Times New Roman" w:cs="Times New Roman"/>
          <w:lang w:val="en-CA"/>
        </w:rPr>
      </w:pPr>
    </w:p>
    <w:p w14:paraId="460C9B78" w14:textId="77777777" w:rsidR="008307A0" w:rsidRDefault="008307A0" w:rsidP="00CE7337">
      <w:pPr>
        <w:spacing w:line="480" w:lineRule="auto"/>
        <w:rPr>
          <w:rFonts w:ascii="Times New Roman" w:hAnsi="Times New Roman" w:cs="Times New Roman"/>
          <w:lang w:val="en-CA"/>
        </w:rPr>
      </w:pPr>
    </w:p>
    <w:p w14:paraId="0ABF0DB0" w14:textId="77777777" w:rsidR="00D056C4" w:rsidRDefault="00D056C4" w:rsidP="00CE7337">
      <w:pPr>
        <w:spacing w:line="480" w:lineRule="auto"/>
        <w:rPr>
          <w:rFonts w:ascii="Times New Roman" w:hAnsi="Times New Roman" w:cs="Times New Roman"/>
          <w:b/>
          <w:lang w:val="en-CA"/>
        </w:rPr>
      </w:pPr>
      <w:r>
        <w:rPr>
          <w:rFonts w:ascii="Times New Roman" w:hAnsi="Times New Roman" w:cs="Times New Roman"/>
          <w:b/>
          <w:lang w:val="en-CA"/>
        </w:rPr>
        <w:br w:type="page"/>
      </w:r>
    </w:p>
    <w:p w14:paraId="7F208704" w14:textId="6E2E8C08" w:rsidR="008307A0" w:rsidRPr="008307A0" w:rsidRDefault="008307A0" w:rsidP="008307A0">
      <w:pPr>
        <w:spacing w:line="480" w:lineRule="auto"/>
        <w:rPr>
          <w:rFonts w:ascii="Times New Roman" w:hAnsi="Times New Roman" w:cs="Times New Roman"/>
          <w:b/>
          <w:lang w:val="en-CA"/>
        </w:rPr>
      </w:pPr>
      <w:r w:rsidRPr="008307A0">
        <w:rPr>
          <w:rFonts w:ascii="Times New Roman" w:hAnsi="Times New Roman" w:cs="Times New Roman"/>
          <w:b/>
          <w:lang w:val="en-CA"/>
        </w:rPr>
        <w:lastRenderedPageBreak/>
        <w:t>Abstract</w:t>
      </w:r>
    </w:p>
    <w:p w14:paraId="2FE39DE9" w14:textId="18BD083E" w:rsidR="008307A0" w:rsidRDefault="008307A0" w:rsidP="008307A0">
      <w:pPr>
        <w:spacing w:line="480" w:lineRule="auto"/>
        <w:ind w:firstLine="720"/>
        <w:rPr>
          <w:rFonts w:ascii="Times New Roman" w:hAnsi="Times New Roman" w:cs="Times New Roman"/>
          <w:lang w:val="en-CA"/>
        </w:rPr>
      </w:pPr>
      <w:r w:rsidRPr="00D114C8">
        <w:rPr>
          <w:rFonts w:ascii="Times New Roman" w:hAnsi="Times New Roman" w:cs="Times New Roman"/>
          <w:lang w:val="en-CA"/>
        </w:rPr>
        <w:t xml:space="preserve">Consumer-mediated nutrient </w:t>
      </w:r>
      <w:r>
        <w:rPr>
          <w:rFonts w:ascii="Times New Roman" w:hAnsi="Times New Roman" w:cs="Times New Roman"/>
          <w:lang w:val="en-CA"/>
        </w:rPr>
        <w:t>cycling</w:t>
      </w:r>
      <w:r w:rsidRPr="00D114C8">
        <w:rPr>
          <w:rFonts w:ascii="Times New Roman" w:hAnsi="Times New Roman" w:cs="Times New Roman"/>
          <w:lang w:val="en-CA"/>
        </w:rPr>
        <w:t xml:space="preserve"> (CN</w:t>
      </w:r>
      <w:r>
        <w:rPr>
          <w:rFonts w:ascii="Times New Roman" w:hAnsi="Times New Roman" w:cs="Times New Roman"/>
          <w:lang w:val="en-CA"/>
        </w:rPr>
        <w:t>C</w:t>
      </w:r>
      <w:r w:rsidRPr="00D114C8">
        <w:rPr>
          <w:rFonts w:ascii="Times New Roman" w:hAnsi="Times New Roman" w:cs="Times New Roman"/>
          <w:lang w:val="en-CA"/>
        </w:rPr>
        <w:t>)</w:t>
      </w:r>
      <w:r>
        <w:rPr>
          <w:rFonts w:ascii="Times New Roman" w:hAnsi="Times New Roman" w:cs="Times New Roman"/>
          <w:lang w:val="en-CA"/>
        </w:rPr>
        <w:t>, which is the fertilization of primary producers by animals’ metabolic waste products,</w:t>
      </w:r>
      <w:r w:rsidRPr="00D114C8">
        <w:rPr>
          <w:rFonts w:ascii="Times New Roman" w:hAnsi="Times New Roman" w:cs="Times New Roman"/>
          <w:lang w:val="en-CA"/>
        </w:rPr>
        <w:t xml:space="preserve"> </w:t>
      </w:r>
      <w:r>
        <w:rPr>
          <w:rFonts w:ascii="Times New Roman" w:hAnsi="Times New Roman" w:cs="Times New Roman"/>
          <w:lang w:val="en-CA"/>
        </w:rPr>
        <w:t>is known to drive variability in nutrient availability</w:t>
      </w:r>
      <w:r w:rsidRPr="00D114C8">
        <w:rPr>
          <w:rFonts w:ascii="Times New Roman" w:hAnsi="Times New Roman" w:cs="Times New Roman"/>
          <w:lang w:val="en-CA"/>
        </w:rPr>
        <w:t xml:space="preserve"> </w:t>
      </w:r>
      <w:r>
        <w:rPr>
          <w:rFonts w:ascii="Times New Roman" w:hAnsi="Times New Roman" w:cs="Times New Roman"/>
          <w:lang w:val="en-CA"/>
        </w:rPr>
        <w:t xml:space="preserve">and thus </w:t>
      </w:r>
      <w:r w:rsidRPr="00D114C8">
        <w:rPr>
          <w:rFonts w:ascii="Times New Roman" w:hAnsi="Times New Roman" w:cs="Times New Roman"/>
          <w:lang w:val="en-CA"/>
        </w:rPr>
        <w:t>primary productivity and community functioning in tropical waters</w:t>
      </w:r>
      <w:r>
        <w:rPr>
          <w:rFonts w:ascii="Times New Roman" w:hAnsi="Times New Roman" w:cs="Times New Roman"/>
          <w:lang w:val="en-CA"/>
        </w:rPr>
        <w:t xml:space="preserve">. Yet, CNC </w:t>
      </w:r>
      <w:r w:rsidRPr="00D114C8">
        <w:rPr>
          <w:rFonts w:ascii="Times New Roman" w:hAnsi="Times New Roman" w:cs="Times New Roman"/>
          <w:lang w:val="en-CA"/>
        </w:rPr>
        <w:t>may be a</w:t>
      </w:r>
      <w:r>
        <w:rPr>
          <w:rFonts w:ascii="Times New Roman" w:hAnsi="Times New Roman" w:cs="Times New Roman"/>
          <w:lang w:val="en-CA"/>
        </w:rPr>
        <w:t xml:space="preserve">n </w:t>
      </w:r>
      <w:r w:rsidRPr="00D114C8">
        <w:rPr>
          <w:rFonts w:ascii="Times New Roman" w:hAnsi="Times New Roman" w:cs="Times New Roman"/>
          <w:lang w:val="en-CA"/>
        </w:rPr>
        <w:t xml:space="preserve">unappreciated contributor of </w:t>
      </w:r>
      <w:r>
        <w:rPr>
          <w:rFonts w:ascii="Times New Roman" w:hAnsi="Times New Roman" w:cs="Times New Roman"/>
          <w:lang w:val="en-CA"/>
        </w:rPr>
        <w:t xml:space="preserve">variability </w:t>
      </w:r>
      <w:r w:rsidRPr="00D114C8">
        <w:rPr>
          <w:rFonts w:ascii="Times New Roman" w:hAnsi="Times New Roman" w:cs="Times New Roman"/>
          <w:lang w:val="en-CA"/>
        </w:rPr>
        <w:t>in temperate systems</w:t>
      </w:r>
      <w:r>
        <w:rPr>
          <w:rFonts w:ascii="Times New Roman" w:hAnsi="Times New Roman" w:cs="Times New Roman"/>
          <w:lang w:val="en-CA"/>
        </w:rPr>
        <w:t>. Therefore, w</w:t>
      </w:r>
      <w:r w:rsidRPr="00D114C8">
        <w:rPr>
          <w:rFonts w:ascii="Times New Roman" w:hAnsi="Times New Roman" w:cs="Times New Roman"/>
          <w:lang w:val="en-CA"/>
        </w:rPr>
        <w:t xml:space="preserve">e </w:t>
      </w:r>
      <w:r>
        <w:rPr>
          <w:rFonts w:ascii="Times New Roman" w:hAnsi="Times New Roman" w:cs="Times New Roman"/>
          <w:lang w:val="en-CA"/>
        </w:rPr>
        <w:t>aimed to quantify and explain spatial variation in CNC</w:t>
      </w:r>
      <w:r w:rsidRPr="00D114C8">
        <w:rPr>
          <w:rFonts w:ascii="Times New Roman" w:hAnsi="Times New Roman" w:cs="Times New Roman"/>
          <w:lang w:val="en-CA"/>
        </w:rPr>
        <w:t xml:space="preserve"> </w:t>
      </w:r>
      <w:r>
        <w:rPr>
          <w:rFonts w:ascii="Times New Roman" w:hAnsi="Times New Roman" w:cs="Times New Roman"/>
          <w:lang w:val="en-CA"/>
        </w:rPr>
        <w:t>by</w:t>
      </w:r>
      <w:r w:rsidRPr="00D114C8">
        <w:rPr>
          <w:rFonts w:ascii="Times New Roman" w:hAnsi="Times New Roman" w:cs="Times New Roman"/>
          <w:lang w:val="en-CA"/>
        </w:rPr>
        <w:t xml:space="preserve"> </w:t>
      </w:r>
      <w:r>
        <w:rPr>
          <w:rFonts w:ascii="Times New Roman" w:hAnsi="Times New Roman" w:cs="Times New Roman"/>
          <w:lang w:val="en-CA"/>
        </w:rPr>
        <w:t xml:space="preserve">surveying fish and macroinvertebrates via Reef Life Survey methods and measuring their ammonium excretions at 27 rocky reefs (3 years) and 17 kelp forests of varying density (1 year) in Barkley Sound, British Columbia. Ammonium concentrations varied from </w:t>
      </w:r>
      <w:r w:rsidRPr="00637CF6">
        <w:rPr>
          <w:rFonts w:ascii="Times New Roman" w:hAnsi="Times New Roman" w:cs="Times New Roman"/>
          <w:lang w:val="en-CA"/>
        </w:rPr>
        <w:t>0.009</w:t>
      </w:r>
      <w:r>
        <w:rPr>
          <w:rFonts w:ascii="Times New Roman" w:hAnsi="Times New Roman" w:cs="Times New Roman"/>
          <w:lang w:val="en-CA"/>
        </w:rPr>
        <w:t xml:space="preserve"> to </w:t>
      </w:r>
      <w:r w:rsidRPr="00637CF6">
        <w:rPr>
          <w:rFonts w:ascii="Times New Roman" w:hAnsi="Times New Roman" w:cs="Times New Roman"/>
          <w:lang w:val="en-CA"/>
        </w:rPr>
        <w:t>2.5</w:t>
      </w:r>
      <w:r>
        <w:rPr>
          <w:rFonts w:ascii="Times New Roman" w:hAnsi="Times New Roman" w:cs="Times New Roman"/>
          <w:lang w:val="en-CA"/>
        </w:rPr>
        <w:t xml:space="preserve"> </w:t>
      </w:r>
      <w:proofErr w:type="spellStart"/>
      <w:r>
        <w:rPr>
          <w:rFonts w:ascii="Times New Roman" w:hAnsi="Times New Roman" w:cs="Times New Roman"/>
          <w:lang w:val="en-CA"/>
        </w:rPr>
        <w:t>uM</w:t>
      </w:r>
      <w:proofErr w:type="spellEnd"/>
      <w:r>
        <w:rPr>
          <w:rFonts w:ascii="Times New Roman" w:hAnsi="Times New Roman" w:cs="Times New Roman"/>
          <w:lang w:val="en-CA"/>
        </w:rPr>
        <w:t xml:space="preserve"> across rocky reefs, and the relationship between animal biomass and ammonium varied with tidal exchange–weakly positive at slack and ebb tides, but weakly negative at flood tide. Ammonium was significantly higher within than near kelp forests, a difference that increased with kelp forest biomass. Ammonium variation between kelp forests was described by complex interactions between animal biomass, kelp density, and tide exchange. We also explored fine-</w:t>
      </w:r>
      <w:r w:rsidRPr="00D114C8">
        <w:rPr>
          <w:rFonts w:ascii="Times New Roman" w:hAnsi="Times New Roman" w:cs="Times New Roman"/>
          <w:lang w:val="en-CA"/>
        </w:rPr>
        <w:t xml:space="preserve">scale ammonium </w:t>
      </w:r>
      <w:r>
        <w:rPr>
          <w:rFonts w:ascii="Times New Roman" w:hAnsi="Times New Roman" w:cs="Times New Roman"/>
          <w:lang w:val="en-CA"/>
        </w:rPr>
        <w:t xml:space="preserve">variability and found </w:t>
      </w:r>
      <w:r w:rsidRPr="00D114C8">
        <w:rPr>
          <w:rFonts w:ascii="Times New Roman" w:hAnsi="Times New Roman" w:cs="Times New Roman"/>
          <w:lang w:val="en-CA"/>
        </w:rPr>
        <w:t xml:space="preserve">nutrient </w:t>
      </w:r>
      <w:r>
        <w:rPr>
          <w:rFonts w:ascii="Times New Roman" w:hAnsi="Times New Roman" w:cs="Times New Roman"/>
          <w:lang w:val="en-CA"/>
        </w:rPr>
        <w:t>enrichment</w:t>
      </w:r>
      <w:r w:rsidRPr="00D114C8">
        <w:rPr>
          <w:rFonts w:ascii="Times New Roman" w:hAnsi="Times New Roman" w:cs="Times New Roman"/>
          <w:lang w:val="en-CA"/>
        </w:rPr>
        <w:t xml:space="preserve"> </w:t>
      </w:r>
      <w:r>
        <w:rPr>
          <w:rFonts w:ascii="Times New Roman" w:hAnsi="Times New Roman" w:cs="Times New Roman"/>
          <w:lang w:val="en-CA"/>
        </w:rPr>
        <w:t xml:space="preserve">on a scale of meters was possible, </w:t>
      </w:r>
      <w:r>
        <w:rPr>
          <w:rFonts w:ascii="Times New Roman" w:hAnsi="Times New Roman" w:cs="Times New Roman"/>
          <w:iCs/>
          <w:lang w:val="en-CA"/>
        </w:rPr>
        <w:t xml:space="preserve">but only under low flow conditions. Our results suggest CNC-driven </w:t>
      </w:r>
      <w:r>
        <w:rPr>
          <w:rFonts w:ascii="Times New Roman" w:hAnsi="Times New Roman" w:cs="Times New Roman"/>
          <w:lang w:val="en-CA"/>
        </w:rPr>
        <w:t xml:space="preserve">variability </w:t>
      </w:r>
      <w:r>
        <w:rPr>
          <w:rFonts w:ascii="Times New Roman" w:hAnsi="Times New Roman" w:cs="Times New Roman"/>
          <w:iCs/>
          <w:lang w:val="en-CA"/>
        </w:rPr>
        <w:t xml:space="preserve">acts on scales ranging from a few meters to entire reefs, contributing to finer-scale </w:t>
      </w:r>
      <w:r>
        <w:rPr>
          <w:rFonts w:ascii="Times New Roman" w:hAnsi="Times New Roman" w:cs="Times New Roman"/>
          <w:lang w:val="en-CA"/>
        </w:rPr>
        <w:t xml:space="preserve">variability </w:t>
      </w:r>
      <w:r>
        <w:rPr>
          <w:rFonts w:ascii="Times New Roman" w:hAnsi="Times New Roman" w:cs="Times New Roman"/>
          <w:iCs/>
          <w:lang w:val="en-CA"/>
        </w:rPr>
        <w:t xml:space="preserve">in nutrient availability than </w:t>
      </w:r>
      <w:r w:rsidRPr="007948E2">
        <w:rPr>
          <w:rFonts w:ascii="Times New Roman" w:hAnsi="Times New Roman" w:cs="Times New Roman"/>
          <w:lang w:val="en-CA"/>
        </w:rPr>
        <w:t>allochthonous</w:t>
      </w:r>
      <w:r>
        <w:rPr>
          <w:rFonts w:ascii="Times New Roman" w:hAnsi="Times New Roman" w:cs="Times New Roman"/>
          <w:lang w:val="en-CA"/>
        </w:rPr>
        <w:t xml:space="preserve"> nutrient sources such as upwelling. CNC may therefore play a larger role than assumed in structuring temperate marine ecosystems from the bottom up.</w:t>
      </w:r>
    </w:p>
    <w:p w14:paraId="41B1FA1D" w14:textId="63D504F9" w:rsidR="008307A0" w:rsidRDefault="008307A0" w:rsidP="008307A0">
      <w:pPr>
        <w:spacing w:line="480" w:lineRule="auto"/>
        <w:rPr>
          <w:rFonts w:ascii="Times New Roman" w:hAnsi="Times New Roman" w:cs="Times New Roman"/>
          <w:lang w:val="en-CA"/>
        </w:rPr>
      </w:pPr>
    </w:p>
    <w:p w14:paraId="2456DECC" w14:textId="0814DC06" w:rsidR="00F76C68" w:rsidRDefault="008307A0" w:rsidP="00F76C68">
      <w:pPr>
        <w:spacing w:line="480" w:lineRule="auto"/>
        <w:rPr>
          <w:rFonts w:ascii="Times New Roman" w:eastAsia="Times New Roman" w:hAnsi="Times New Roman" w:cs="Times New Roman"/>
          <w:b/>
        </w:rPr>
      </w:pPr>
      <w:r>
        <w:rPr>
          <w:rFonts w:ascii="Times New Roman" w:hAnsi="Times New Roman" w:cs="Times New Roman"/>
          <w:b/>
          <w:lang w:val="en-CA"/>
        </w:rPr>
        <w:br w:type="page"/>
      </w:r>
      <w:r w:rsidR="00F76C68">
        <w:rPr>
          <w:rFonts w:ascii="Times New Roman" w:eastAsia="Times New Roman" w:hAnsi="Times New Roman" w:cs="Times New Roman"/>
          <w:b/>
        </w:rPr>
        <w:lastRenderedPageBreak/>
        <w:t>Introduction</w:t>
      </w:r>
    </w:p>
    <w:p w14:paraId="55C77925" w14:textId="34813670" w:rsidR="004317DC" w:rsidRDefault="004317DC" w:rsidP="004317DC">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Heterogeneity of nutrient availability can drive substantial variation in the growth, biomass and composition of primary producers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{"citationID":"DwJVJdZr","properties":{"formattedCitation":"(Dayton et al., 1999; Leibold, 1991; Tilman, 1984)","plainCitation":"(Dayton et al., 1999; Leibold, 1991; Tilman, 1984)","noteIndex":0},"citationItems":[{"id":4473,"uris":["http://zotero.org/users/local/idKDtb7T/items/N2LY4HMW"],"itemData":{"id":4473,"type":"article-journal","abstract":"This paper integrates long-term descriptive and experimental studies of the effects of ocean climate on inter- and intraspecific competition, as expressed by recruitment, density, survivorship, growth, and reproduction of the most conspicuous kelp species in the Point Loma kelp forest community off San Diego, California, USA. The species included Macrocystis pyrifera, with a floating canopy; Pterygophora californica and Eisenia arborea, which rely on stipes to support their canopy; Laminaria farlowii, with a prostrate canopy; and a speciose red algal turf. To evaluate the roles of large-scale oceanographic processes on biological processes across important depth gradients, the study was carried out over nine years during a cold-water, nutrient-rich La Niña event (1988–1989) and a warm-water, nutrient-stressed El Niño period (1992–1994), over a depth range of 8–23 m. This depth range encompassed strong physical gradients involving factors that are critical for kelp growth, including bottom temperatures (correlated with nutrients) and light levels. To examine interactions among these kelps, we established clearings across the depth gradient and then manipulated Macrocystis recruit densities. The demographic responses offer an understanding of the “fundamental” vs. “realized” niches of these species. Evaluating these patterns, as they are influenced by inter- and intraspecific competition, offers insights into the “realized niches” of the kelps. With the exception of some understory effects on Macrocystis recruitment and some evidence of intraspecific competition during the nutrient-rich La Niña conditions, we found little influence of competitive effects on Macrocystis. The response of Pterygophora to manipulations and disturbances suggests light-limited recruitment, and competition with Macrocystis was exhibited via reduced growth and reproduction, but not survivorship. No nutrient stress was observed in Pterygophora reproduction. Eisenia recruitment is rare, but once established, juveniles had very good survivorship, with growth and reproduction reduced by depth; the Macrocystis treatment was more important than depth, suggesting the importance of light to Eisenia recruitment and growth. In general, Macrocystis had massive effects on Laminaria growth and reproduction, the strength varying with depth. In particular, there were very strong effects of competition with Macrocystis during the nutrient-rich La Niña period when Macrocystis had a dense surface canopy. In addition to the Macrocystis effects, there were some significant Pterygophora effects on Laminaria growth during El Niño. The strongest biological definition of realized niches occurred during the nutrient-rich La Niña period, especially in shallow depths. One of the most important conclusions of this paper is the appreciation of the importance of scaling in time to include oceanographic climate. There are many seasonal patterns, but the interannual scales that encompass El Niños and La Niñas, and ultimately the interdecadal-scale oceanographic regime shifts that affect the intensity of canopy competition with Macrocystis, are critical for this system because surface-water nutrients have pervasive long-term effects on the other kelps. Small-scale patterns are driven by local processes (competition, disturbance, dispersal, etc.) that potentially are important at larger scales; however, our most lasting effects result from very large-scale, low-frequency episodic changes in nutrients, with cascading competitive consequences to the other algal populations in the community.","container-title":"Ecological Monographs","DOI":"10.1890/0012-9615(1999)069[0219:TASSOK]2.0.CO;2","ISSN":"1557-7015","issue":"2","language":"en","license":"© 1999 by the Ecological Society of America","note":"_eprint: https://onlinelibrary.wiley.com/doi/pdf/10.1890/0012-9615%281999%29069%5B0219%3ATASSOK%5D2.0.CO%3B2","page":"219-250","source":"Wiley Online Library","title":"Temporal and Spatial Scales of Kelp Demography: The Role of Oceanographic Climate","title-short":"Temporal and Spatial Scales of Kelp Demography","volume":"69","author":[{"family":"Dayton","given":"Paul K."},{"family":"Tegner","given":"Mia J."},{"family":"Edwards","given":"Peter B."},{"family":"Riser","given":"Kristin L."}],"issued":{"date-parts":[["1999"]]}}},{"id":4477,"uris":["http://zotero.org/users/local/idKDtb7T/items/FTMSBVFM"],"itemData":{"id":4477,"type":"article-journal","abstract":"There are at least four mathematically developed models that predict unimodal diversity–productivity relations in local communities. I attempt to distinguish among these theories using data from surveys of planktonic organisms in 31 ﬁshless ponds in southern Michigan by relating plant and herbivore diversity and composition to pond nutrient levels. The density of plants (phytoplankton) was positively correlated with nutrient levels and the density of herbivores (zooplankton) was positively correlated with the density of plants. Species richness of plants and of herbivores were declining or unimodal functions of nutrient levels. The composition of each trophic level changed signiﬁcantly with eutrophication as indicated by signiﬁcant correlations between nutrient levels and site scores (obtained by reciprocal averaging ordination on occurrences). A concomitant lack of correlation between site scores and species richness for both trophic levels further shows that the patterns of species distributions form gradients of species replacements rather than nested subsets. Taxonomic ordination scores also showed that the algae found at low nutrient levels consisted disproportionately of small, unprotected forms (thought to be fast-growing but grazer-susceptible), whereas the algae found at high nutrient levels were larger and often sheathed or gelatinous (thought to be slow-growing but more resistant to grazers). The results of this analysis of changes in the patterns of distribution of planktonic organisms are consistent with a hypothesis of productivity-dependent ‘keystone-predation’ causing the unimodal relation between diversity and productivity.","container-title":"Evolutionary Ecology Research","issue":"1","journalAbbreviation":"Evol. Ecol. Res","language":"en","page":"73-95","source":"Zotero","title":"Biodiversity and nutrient enrichment in pond plankton communities","volume":"1","author":[{"family":"Leibold","given":"Mathew A"}],"issued":{"date-parts":[["1991"]]}},"label":"page"},{"id":4464,"uris":["http://zotero.org/users/local/idKDtb7T/items/TECWSVH8"],"itemData":{"id":4464,"type":"article-journal","abstract":"Fertilization experiments in an 8—yr—old field demonstrated that N was the major limiting nutrient of N, P, K, Ca, and Mg, and suggested that Mg became limiting when N was added. After the fertilization experiments, this field was disturbed via thorough disking and divided into 36 plots for a Latin square design experiment on the effect of N:Mg fertilization ratios on vegetation patterns. By the second year, the major species had separated along the imposed N:Mg gradient, with Agrostis scabra dominant at the low Mg but high N end, followed by Agropyron repens, Berteroa incana, Oenothera biennis, and Aristida basiramea, which was dominant at the high Mg but low N end of the gradient. An unmanipulated resource, light availability at the soil surface, was significantly affected by the treatments. The results demonstrate that spatial heterogeneity in the relative availability of soil nutrient may be one cause of spatial heterogeneity in early successional vegetation.","container-title":"Ecology","DOI":"10.2307/1939125","ISSN":"1939-9170","issue":"5","language":"en","license":"© 1984 by the Ecological Society of America","note":"_eprint: https://onlinelibrary.wiley.com/doi/pdf/10.2307/1939125","page":"1445-1453","source":"Wiley Online Library","title":"Plant Dominance Along an Experimental Nutrient Gradient","volume":"65","author":[{"family":"Tilman","given":"G. David"}],"issued":{"date-parts":[["1984"]]}}}],"schema":"https://github.com/citation-style-language/schema/raw/master/csl-citation.json"}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(Dayton et al., 1999; Leibold, 1991; Tilman, 1984)</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008613D1" w:rsidRPr="008613D1">
        <w:rPr>
          <w:rFonts w:ascii="Times New Roman" w:eastAsia="Times New Roman" w:hAnsi="Times New Roman" w:cs="Times New Roman"/>
          <w:color w:val="000000"/>
          <w:highlight w:val="yellow"/>
        </w:rPr>
        <w:t>– say that whether those bottom up effects actually structure ecosystem dynamics = active research field –</w:t>
      </w:r>
      <w:r w:rsidR="008613D1">
        <w:rPr>
          <w:rFonts w:ascii="Times New Roman" w:eastAsia="Times New Roman" w:hAnsi="Times New Roman" w:cs="Times New Roman"/>
          <w:color w:val="000000"/>
        </w:rPr>
        <w:t xml:space="preserve"> Under some contexts,</w:t>
      </w:r>
      <w:r>
        <w:rPr>
          <w:rFonts w:ascii="Times New Roman" w:eastAsia="Times New Roman" w:hAnsi="Times New Roman" w:cs="Times New Roman"/>
          <w:color w:val="000000"/>
        </w:rPr>
        <w:t xml:space="preserve"> bottom-up effects can even rival or exceed the impacts of top-down, trophic effects on ecosystem</w:t>
      </w:r>
      <w:r w:rsidR="008613D1">
        <w:rPr>
          <w:rFonts w:ascii="Times New Roman" w:eastAsia="Times New Roman" w:hAnsi="Times New Roman" w:cs="Times New Roman"/>
          <w:color w:val="000000"/>
        </w:rPr>
        <w:t xml:space="preserve"> structure and dynamics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{"citationID":"zIHi6aKJ","properties":{"formattedCitation":"(Gruner et al., 2008)","plainCitation":"(Gruner et al., 2008)","noteIndex":0},"citationItems":[{"id":1499,"uris":["http://zotero.org/users/local/idKDtb7T/items/UPI64LJR"],"itemData":{"id":1499,"type":"article-journal","abstract":"Nutrient availability and herbivory control the biomass of primary producer communities to varying degrees across ecosystems. Ecological theory, individual experiments in many different systems, and system-specific quantitative reviews have suggested that (i) bottom–up control is pervasive but top–down control is more influential in aquatic habitats relative to terrestrial systems and (ii) bottom–up and top–down forces are interdependent, with statistical interactions that synergize or dampen relative influences on producer biomass. We used simple dynamic models to review ecological mechanisms that generate independent vs. interactive responses of community-level biomass. We calibrated these mechanistic predictions with the metrics of factorial meta-analysis and tested their prevalence across freshwater, marine and terrestrial ecosystems with a comprehensive meta-analysis of 191 factorial manipulations of herbivores and nutrients. Our analysis showed that producer community biomass increased with fertilization across all systems, although increases were greatest in freshwater habitats. Herbivore removal generally increased producer biomass in both freshwater and marine systems, but effects were inconsistent on land. With the exception of marine temperate rocky reef systems that showed positive synergism of nutrient enrichment and herbivore removal, experimental studies showed limited support for statistical interactions between nutrient and herbivory treatments on producer biomass. Top–down control of herbivores, compensatory behaviour of multiple herbivore guilds, spatial and temporal heterogeneity of interactions, and herbivore-mediated nutrient recycling may lower the probability of consistent interactive effects on producer biomass. Continuing studies should expand the temporal and spatial scales of experiments, particularly in understudied terrestrial systems; broaden factorial designs to manipulate independently multiple producer resources (e.g. nitrogen, phosphorus, light), multiple herbivore taxa or guilds (e.g. vertebrates and invertebrates) and multiple trophic levels; and – in addition to measuring producer biomass – assess the responses of species diversity, community composition and nutrient status.","container-title":"Ecology Letters","DOI":"10.1111/j.1461-0248.2008.01192.x","ISSN":"1461-0248","issue":"7","journalAbbreviation":"Ecol Lett","language":"en","license":"© 2008 Blackwell Publishing Ltd/CNRS","note":"_eprint: https://onlinelibrary.wiley.com/doi/pdf/10.1111/j.1461-0248.2008.01192.x","page":"740-755","source":"Wiley Online Library","title":"A cross-system synthesis of consumer and nutrient resource control on producer biomass","volume":"11","author":[{"family":"Gruner","given":"Daniel S."},{"family":"Smith","given":"Jennifer E."},{"family":"Seabloom","given":"Eric W."},{"family":"Sandin","given":"Stuart A."},{"family":"Ngai","given":"Jacqueline T."},{"family":"Hillebrand","given":"Helmut"},{"family":"Harpole","given":"W. Stanley"},{"family":"Elser","given":"James J."},{"family":"Cleland","given":"Elsa E."},{"family":"Bracken","given":"Matthew E. S."},{"family":"Borer","given":"Elizabeth T."},{"family":"Bolker","given":"Benjamin M."}],"issued":{"date-parts":[["2008"]]}}}],"schema":"https://github.com/citation-style-language/schema/raw/master/csl-citation.json"}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(Gruner et al., 2008)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Variation in nutrient availability can affect productivity and ecosystem structure on both large and small scales; nutrient upwelling patterns in the ocean structure contribute to differences between temperate and tropical ecosystems (CITE), while point sources of nutrients can facilitate local hot spots of productivity (CITE). </w:t>
      </w:r>
      <w:r w:rsidR="008613D1">
        <w:rPr>
          <w:rFonts w:ascii="Times New Roman" w:eastAsia="Times New Roman" w:hAnsi="Times New Roman" w:cs="Times New Roman"/>
          <w:color w:val="000000"/>
        </w:rPr>
        <w:t xml:space="preserve">Mention that there’s evidence that large scale oceanology </w:t>
      </w:r>
      <w:proofErr w:type="spellStart"/>
      <w:r w:rsidR="008613D1">
        <w:rPr>
          <w:rFonts w:ascii="Times New Roman" w:eastAsia="Times New Roman" w:hAnsi="Times New Roman" w:cs="Times New Roman"/>
          <w:color w:val="000000"/>
        </w:rPr>
        <w:t>styff</w:t>
      </w:r>
      <w:proofErr w:type="spellEnd"/>
      <w:r w:rsidR="008613D1">
        <w:rPr>
          <w:rFonts w:ascii="Times New Roman" w:eastAsia="Times New Roman" w:hAnsi="Times New Roman" w:cs="Times New Roman"/>
          <w:color w:val="000000"/>
        </w:rPr>
        <w:t xml:space="preserve"> can have impacts </w:t>
      </w:r>
      <w:r w:rsidR="00694C65">
        <w:rPr>
          <w:rFonts w:ascii="Times New Roman" w:eastAsia="Times New Roman" w:hAnsi="Times New Roman" w:cs="Times New Roman"/>
          <w:color w:val="000000"/>
        </w:rPr>
        <w:fldChar w:fldCharType="begin"/>
      </w:r>
      <w:r w:rsidR="00694C65">
        <w:rPr>
          <w:rFonts w:ascii="Times New Roman" w:eastAsia="Times New Roman" w:hAnsi="Times New Roman" w:cs="Times New Roman"/>
          <w:color w:val="000000"/>
        </w:rPr>
        <w:instrText xml:space="preserve"> ADDIN ZOTERO_ITEM CSL_CITATION {"citationID":"EFbuJO6k","properties":{"formattedCitation":"(Menge, 2000)","plainCitation":"(Menge, 2000)","noteIndex":0},"citationItems":[{"id":4485,"uris":["http://zotero.org/users/local/idKDtb7T/items/7YIB48K5"],"itemData":{"id":4485,"type":"article-journal","abstract":"Strong top-down control by consumers has been demonstrated in rocky intertidal communities around the world. In contrast, the role of bottom-up effects (nutrients and productivity), known to have important influences in terrestrial and particularly freshwater ecosystems, is poorly known in marine hard-bottom communities. Recent studies in South Africa, New England, Oregon and New Zealand suggest that bottom-up processes can have important effects on rocky intertidal community structure. A significant aspect of all of these studies was the incorporation of processes varying on larger spatial scales than previously considered (10’s to 1000’s of km). In all four regions, variation in oceanographic factors (currents, upwelling, nutrients, rates of particle flux) was associated with different magnitudes of algal and/or phytoplankton abundance, availability of particulate food, and rates of recruitment. These processes led to differences in prey abundance and growth, secondary production, consumer growth, and consumer impact on prey resources. Oceanographic conditions therefore may vary on scales that generate ecologically significant variability in populations at the bottom of the food chain, and through upward-flowing food chain effects, lead to variation in top-down trophic effects. I conclude that top-down and bottom-up processes can be important joint determinants of community structure in rocky intertidal habitats, and predict that such effects will occur generally wherever oceanographic ‘discontinuities’ lie adjacent to rocky coastlines. I further argue that increased attention by researchers and of funding agencies to such benthic–pelagic coupling would dramatically enhance our understanding of the dynamics of marine ecosystems.","container-title":"Journal of Experimental Marine Biology and Ecology","DOI":"10.1016/S0022-0981(00)00200-8","ISSN":"0022-0981","issue":"1","journalAbbreviation":"Journal of Experimental Marine Biology and Ecology","page":"257-289","source":"ScienceDirect","title":"Top-down and bottom-up community regulation in marine rocky intertidal habitats","volume":"250","author":[{"family":"Menge","given":"Bruce A"}],"issued":{"date-parts":[["2000",7,30]]}}}],"schema":"https://github.com/citation-style-language/schema/raw/master/csl-citation.json"} </w:instrText>
      </w:r>
      <w:r w:rsidR="00694C65">
        <w:rPr>
          <w:rFonts w:ascii="Times New Roman" w:eastAsia="Times New Roman" w:hAnsi="Times New Roman" w:cs="Times New Roman"/>
          <w:color w:val="000000"/>
        </w:rPr>
        <w:fldChar w:fldCharType="separate"/>
      </w:r>
      <w:r w:rsidR="00694C65">
        <w:rPr>
          <w:rFonts w:ascii="Times New Roman" w:eastAsia="Times New Roman" w:hAnsi="Times New Roman" w:cs="Times New Roman"/>
          <w:noProof/>
          <w:color w:val="000000"/>
        </w:rPr>
        <w:t>(Menge, 2000)</w:t>
      </w:r>
      <w:r w:rsidR="00694C65">
        <w:rPr>
          <w:rFonts w:ascii="Times New Roman" w:eastAsia="Times New Roman" w:hAnsi="Times New Roman" w:cs="Times New Roman"/>
          <w:color w:val="000000"/>
        </w:rPr>
        <w:fldChar w:fldCharType="end"/>
      </w:r>
      <w:r w:rsidR="008613D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marine ecosystems, both nitrogen and phosphorus can limit productivity, but in nearshore marine ecosystems, nitrogen tends to be the primary limiting nutrient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{"citationID":"VWsr6rAa","properties":{"formattedCitation":"(Elser et al., 2007)","plainCitation":"(Elser et al., 2007)","noteIndex":0},"citationItems":[{"id":2973,"uris":["http://zotero.org/users/local/idKDtb7T/items/VLM9TTRP"],"itemData":{"id":2973,"type":"article-journal","abstract":"The cycles of the key nutrient elements nitrogen (N) and phosphorus (P) have been massively altered by anthropogenic activities. Thus, it is essential to understand how photosynthetic production across diverse ecosystems is, or is not, limited by N and P. Via a large-scale meta-analysis of experimental enrichments, we show that P limitation is equally strong across these major habitats and that N and P limitation are equivalent within both terrestrial and freshwater systems. Furthermore, simultaneous N and P enrichment produces strongly positive synergistic responses in all three environments. Thus, contrary to some prevailing paradigms, freshwater, marine and terrestrial ecosystems are surprisingly similar in terms of N and P limitation.","container-title":"Ecology Letters","DOI":"10.1111/j.1461-0248.2007.01113.x","ISSN":"1461-0248","issue":"12","journalAbbreviation":"Ecol Lett","language":"en","note":"_eprint: https://onlinelibrary.wiley.com/doi/pdf/10.1111/j.1461-0248.2007.01113.x","page":"1135-1142","source":"Wiley Online Library","title":"Global analysis of nitrogen and phosphorus limitation of primary producers in freshwater, marine and terrestrial ecosystems","volume":"10","author":[{"family":"Elser","given":"James J."},{"family":"Bracken","given":"Matthew E.S."},{"family":"Cleland","given":"Elsa E."},{"family":"Gruner","given":"Daniel S."},{"family":"Harpole","given":"W. Stanley"},{"family":"Hillebrand","given":"Helmut"},{"family":"Ngai","given":"Jacqueline T."},{"family":"Seabloom","given":"Eric W."},{"family":"Shurin","given":"Jonathan B."},{"family":"Smith","given":"Jennifer E."}],"issued":{"date-parts":[["2007"]]}}}],"schema":"https://github.com/citation-style-language/schema/raw/master/csl-citation.json"}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(Elser et al., 2007)</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Sources of variability can be both biotic and abiotic in nature??? Therefore, understanding drivers of nutrient variability across multiple scales is essential to our understanding of ecosystem function???</w:t>
      </w:r>
    </w:p>
    <w:p w14:paraId="607F53C3" w14:textId="77777777" w:rsidR="004317DC" w:rsidRDefault="004317DC" w:rsidP="004317DC">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Biologically important nutrient variation can arise from both external and internal sources across small and large scales. Upwelling of deep, nutrient rich water drives large scale patterns in both when and where nutrients are available; some nearshore marine ecosystems receive seasonal inputs of nutrients, but only during period of strong offshore winds (CITE). Run-off from freshwater sources is another contributor of nutrients which varies seasonally and spatially</w:t>
      </w:r>
    </w:p>
    <w:p w14:paraId="0FBD3915" w14:textId="77777777" w:rsidR="004317DC" w:rsidRDefault="004317DC" w:rsidP="004317DC">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(CITE). Regenerated nitrogen can also contribute to nutrient availability via consumer-mediated nutrient dynamics (CND), a process through which animal excretion and egestion fertilizes primary producers. On small-medium scales, variability in CND stems from heterogeneity in </w:t>
      </w:r>
      <w:r>
        <w:rPr>
          <w:rFonts w:ascii="Times New Roman" w:eastAsia="Times New Roman" w:hAnsi="Times New Roman" w:cs="Times New Roman"/>
          <w:color w:val="000000"/>
        </w:rPr>
        <w:lastRenderedPageBreak/>
        <w:t xml:space="preserve">consumers’ habitat use; patch reefs which provide habitat, shelter, and food sources attract dense aggregations of consumers, and thus regenerated nutrients (CITE). Migrations are a source of larger-scale variation; for example, as fishes migrate from feeding grounds to nighttime hiding spots, they transport substantial quantities of nutrients with them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{"citationID":"rNAI5xOi","properties":{"formattedCitation":"(Meyer and Schultz, 1985)","plainCitation":"(Meyer and Schultz, 1985)","noteIndex":0},"citationItems":[{"id":1751,"uris":["http://zotero.org/users/local/idKDtb7T/items/MEDVA2WK"],"itemData":{"id":1751,"type":"article-journal","abstract":"Juvenile french and white grunts (Haemulon flavolineatum and Haemulon plumieri) rest over coral colonies during the day and feed only at night in surrounding seagrass beds. We examined the amount of nitrogen, phosphorus, particulate organic carbon, and calories which these fishes deposited over the coral colonies that were their resting sites. Weight-specific rates of nitrogen excretion by grunts decreased with increasing fish size. Rates of phosphorus excretion were not related to fish size. Excretory products were rich in nitrogen (molar N:P = 48), primarily ammonium, whereas fecal material was richer in phosphorus (N:P = 8). Feces leached over half of their phosphorus content within the first day. Half of the daily excretion and defecation occurred during the first 4 h after grunts returned to the reef, in which time they doubled the amount of $NH_4^+$ available to corals under calm conditions. Seasonal patterns of nutrient and particulate organic carbon (caloric) input to coral colonies varied with grunt biomass on the colony. The maximum input to colonies of Porites furcata from grunts occurred during August, which coincided with the time of highest coral growth rate. Grunts deposited an average of 164 and $251 mg m^-2 d^-1$ of particulate organic carbon (feces) on the P. furcata and Acropora palmata colonies over which they rested, and energy supplement to the colonies of 0.8 and $1.2 kcal m^-2 d^-1$. Rates of nutrient and organic matter input from grunts are comparable to or greater than rates observed in other naturally or artificially enriched ecosystems.","container-title":"Limnology and Oceanography","ISSN":"0024-3590","issue":"1","journalAbbreviation":"Limnol Oceanogr","page":"146-156","source":"JSTOR","title":"Migrating haemulid fishes as a source of nutrients and organic matter on coral reefs","volume":"30","author":[{"family":"Meyer","given":"Judy L."},{"family":"Schultz","given":"Eric T."}],"issued":{"date-parts":[["1985"]]}}}],"schema":"https://github.com/citation-style-language/schema/raw/master/csl-citation.json"}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(Meyer and Schultz, 1985)</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 mention whale migrations? - Microbial processes also contribute to nitrogen fixation and regeneration (CITE). </w:t>
      </w:r>
    </w:p>
    <w:p w14:paraId="69439AEA" w14:textId="77777777" w:rsidR="004317DC" w:rsidRDefault="004317DC" w:rsidP="004317DC">
      <w:pPr>
        <w:pBdr>
          <w:top w:val="nil"/>
          <w:left w:val="nil"/>
          <w:bottom w:val="nil"/>
          <w:right w:val="nil"/>
          <w:between w:val="nil"/>
        </w:pBdr>
        <w:spacing w:line="480" w:lineRule="auto"/>
        <w:rPr>
          <w:rFonts w:ascii="Times New Roman" w:eastAsia="Times New Roman" w:hAnsi="Times New Roman" w:cs="Times New Roman"/>
          <w:color w:val="000000"/>
        </w:rPr>
      </w:pPr>
    </w:p>
    <w:p w14:paraId="23498030" w14:textId="0FADAA46" w:rsidR="004317DC" w:rsidRDefault="004317DC" w:rsidP="004E5C73">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tropical ecosystems, which receive limited </w:t>
      </w:r>
      <w:r w:rsidRPr="00F10947">
        <w:rPr>
          <w:rFonts w:ascii="Times New Roman" w:eastAsia="Times New Roman" w:hAnsi="Times New Roman" w:cs="Times New Roman"/>
          <w:color w:val="000000"/>
        </w:rPr>
        <w:t>allochthonous</w:t>
      </w:r>
      <w:r>
        <w:rPr>
          <w:rFonts w:ascii="Times New Roman" w:eastAsia="Times New Roman" w:hAnsi="Times New Roman" w:cs="Times New Roman"/>
          <w:color w:val="000000"/>
        </w:rPr>
        <w:t xml:space="preserve"> nutrients, regenerated nutrients contribute substantially to nitrogen budgets and heterogeneity (CITE). However, in systems with large external nutrient input, regenerated nitrogen is generally thought to be less important</w:t>
      </w:r>
      <w:r w:rsidR="00B40590">
        <w:rPr>
          <w:rFonts w:ascii="Times New Roman" w:eastAsia="Times New Roman" w:hAnsi="Times New Roman" w:cs="Times New Roman"/>
          <w:color w:val="000000"/>
        </w:rPr>
        <w:t xml:space="preserve"> (CITE)</w:t>
      </w:r>
      <w:r>
        <w:rPr>
          <w:rFonts w:ascii="Times New Roman" w:eastAsia="Times New Roman" w:hAnsi="Times New Roman" w:cs="Times New Roman"/>
          <w:color w:val="000000"/>
        </w:rPr>
        <w:t xml:space="preserve">. Further, in temperate upwelling regions, high water motion due to currents, tides, and wave action are thought to limit small-scale variation in intertidal and shallow subtidal waters. </w:t>
      </w:r>
      <w:r w:rsidR="00997F39">
        <w:rPr>
          <w:rFonts w:ascii="Times New Roman" w:eastAsia="Times New Roman" w:hAnsi="Times New Roman" w:cs="Times New Roman"/>
          <w:color w:val="000000"/>
        </w:rPr>
        <w:t xml:space="preserve">Instead, research on intertidal and shallow subtidal ecosystems have often focused on top-down, trophic interactions as drivers of community composition, especially on small scales. However, evidence suggests mesoscale variation in allochthonous nutrients via upwelling contribute to </w:t>
      </w:r>
      <w:proofErr w:type="spellStart"/>
      <w:r w:rsidR="00997F39">
        <w:rPr>
          <w:rFonts w:ascii="Times New Roman" w:eastAsia="Times New Roman" w:hAnsi="Times New Roman" w:cs="Times New Roman"/>
          <w:color w:val="000000"/>
        </w:rPr>
        <w:t>xxxx</w:t>
      </w:r>
      <w:proofErr w:type="spellEnd"/>
      <w:r w:rsidR="00997F39">
        <w:rPr>
          <w:rFonts w:ascii="Times New Roman" w:eastAsia="Times New Roman" w:hAnsi="Times New Roman" w:cs="Times New Roman"/>
          <w:color w:val="000000"/>
        </w:rPr>
        <w:t xml:space="preserve"> </w:t>
      </w:r>
      <w:r w:rsidR="00997F39">
        <w:rPr>
          <w:rFonts w:ascii="Times New Roman" w:eastAsia="Times New Roman" w:hAnsi="Times New Roman" w:cs="Times New Roman"/>
          <w:color w:val="000000"/>
        </w:rPr>
        <w:fldChar w:fldCharType="begin"/>
      </w:r>
      <w:r w:rsidR="00997F39">
        <w:rPr>
          <w:rFonts w:ascii="Times New Roman" w:eastAsia="Times New Roman" w:hAnsi="Times New Roman" w:cs="Times New Roman"/>
          <w:color w:val="000000"/>
        </w:rPr>
        <w:instrText xml:space="preserve"> ADDIN ZOTERO_ITEM CSL_CITATION {"citationID":"9XZJ7N2M","properties":{"formattedCitation":"(Nielsen and Navarrete, 2004)","plainCitation":"(Nielsen and Navarrete, 2004)","noteIndex":0},"citationItems":[{"id":4478,"uris":["http://zotero.org/users/local/idKDtb7T/items/3S9UD74S"],"itemData":{"id":4478,"type":"article-journal","abstract":"Theory suggests that variation in resource supply should propagate up trophic webs influencing plant–herbivore interactions and abundances. Community regulation models have been tested in several ecosystems, but benthic marine ecologists have largely overlooked bottom-up factors except at the largest spatial scales. We used naturally occurring variation in nutrient supply associated with upwelling intensity (over 10s of kilometre) to test community regulation models. Higher upwelling intensity was strongly associated with increased abundance of late-successional, corticated algae, which in turn had apparent negative effects on ephemeral algae. Corticated algae were resistant to extant levels of herbivory. As a result, corticated algae were more abundant at sites of high upwelling intensity, while ephemeral algae were more abundant at sites of low upwelling intensity. We speculate that human removal of large grazers that can feed on corticated algae may interact with natural variation in nutrient supply to shift community structure over mesoscales.","container-title":"Ecology Letters","DOI":"10.1046/j.1461-0248.2003.00542.x","ISSN":"1461-0248","issue":"1","language":"en","note":"_eprint: https://onlinelibrary.wiley.com/doi/pdf/10.1046/j.1461-0248.2003.00542.x","page":"31-41","source":"Wiley Online Library","title":"Mesoscale regulation comes from the bottom-up: intertidal interactions between consumers and upwelling","title-short":"Mesoscale regulation comes from the bottom-up","volume":"7","author":[{"family":"Nielsen","given":"Karina J."},{"family":"Navarrete","given":"Sergio A."}],"issued":{"date-parts":[["2004"]]}}}],"schema":"https://github.com/citation-style-language/schema/raw/master/csl-citation.json"} </w:instrText>
      </w:r>
      <w:r w:rsidR="00997F39">
        <w:rPr>
          <w:rFonts w:ascii="Times New Roman" w:eastAsia="Times New Roman" w:hAnsi="Times New Roman" w:cs="Times New Roman"/>
          <w:color w:val="000000"/>
        </w:rPr>
        <w:fldChar w:fldCharType="separate"/>
      </w:r>
      <w:r w:rsidR="00997F39">
        <w:rPr>
          <w:rFonts w:ascii="Times New Roman" w:eastAsia="Times New Roman" w:hAnsi="Times New Roman" w:cs="Times New Roman"/>
          <w:noProof/>
          <w:color w:val="000000"/>
        </w:rPr>
        <w:t>(Nielsen and Navarrete, 2004)</w:t>
      </w:r>
      <w:r w:rsidR="00997F39">
        <w:rPr>
          <w:rFonts w:ascii="Times New Roman" w:eastAsia="Times New Roman" w:hAnsi="Times New Roman" w:cs="Times New Roman"/>
          <w:color w:val="000000"/>
        </w:rPr>
        <w:fldChar w:fldCharType="end"/>
      </w:r>
      <w:r w:rsidR="00997F39">
        <w:rPr>
          <w:rFonts w:ascii="Times New Roman" w:eastAsia="Times New Roman" w:hAnsi="Times New Roman" w:cs="Times New Roman"/>
          <w:color w:val="000000"/>
        </w:rPr>
        <w:t xml:space="preserve">. – give Pfister and Bracken examples here. </w:t>
      </w:r>
      <w:r w:rsidR="00997F39">
        <w:rPr>
          <w:rFonts w:ascii="Times New Roman" w:eastAsia="Times New Roman" w:hAnsi="Times New Roman" w:cs="Times New Roman"/>
          <w:color w:val="000000"/>
          <w:highlight w:val="yellow"/>
        </w:rPr>
        <w:t>Therefore</w:t>
      </w:r>
      <w:r w:rsidR="00B40590" w:rsidRPr="00997F39">
        <w:rPr>
          <w:rFonts w:ascii="Times New Roman" w:eastAsia="Times New Roman" w:hAnsi="Times New Roman" w:cs="Times New Roman"/>
          <w:color w:val="000000"/>
          <w:highlight w:val="yellow"/>
        </w:rPr>
        <w:t xml:space="preserve">, it remains unclear whether regenerated nutrients contribute to </w:t>
      </w:r>
      <w:r w:rsidR="00997F39">
        <w:rPr>
          <w:rFonts w:ascii="Times New Roman" w:eastAsia="Times New Roman" w:hAnsi="Times New Roman" w:cs="Times New Roman"/>
          <w:color w:val="000000"/>
          <w:highlight w:val="yellow"/>
        </w:rPr>
        <w:t xml:space="preserve">large and small-scale </w:t>
      </w:r>
      <w:r w:rsidR="00B40590" w:rsidRPr="00997F39">
        <w:rPr>
          <w:rFonts w:ascii="Times New Roman" w:eastAsia="Times New Roman" w:hAnsi="Times New Roman" w:cs="Times New Roman"/>
          <w:color w:val="000000"/>
          <w:highlight w:val="yellow"/>
        </w:rPr>
        <w:t>spatial and temporal variation in nutrient availability in these high flow, upwelling regions.</w:t>
      </w:r>
    </w:p>
    <w:p w14:paraId="146A038B" w14:textId="6FEEF68B" w:rsidR="004E5C73" w:rsidRPr="004E5C73" w:rsidRDefault="004E5C73" w:rsidP="004E5C73">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To address this knowledge gap, we aim to characterize the extent and drivers of large, </w:t>
      </w:r>
      <w:proofErr w:type="spellStart"/>
      <w:r>
        <w:rPr>
          <w:rFonts w:ascii="Times New Roman" w:eastAsia="Times New Roman" w:hAnsi="Times New Roman" w:cs="Times New Roman"/>
          <w:color w:val="000000"/>
        </w:rPr>
        <w:t>meso</w:t>
      </w:r>
      <w:proofErr w:type="spellEnd"/>
      <w:r>
        <w:rPr>
          <w:rFonts w:ascii="Times New Roman" w:eastAsia="Times New Roman" w:hAnsi="Times New Roman" w:cs="Times New Roman"/>
          <w:color w:val="000000"/>
        </w:rPr>
        <w:t xml:space="preserve">, and </w:t>
      </w:r>
      <w:proofErr w:type="gramStart"/>
      <w:r>
        <w:rPr>
          <w:rFonts w:ascii="Times New Roman" w:eastAsia="Times New Roman" w:hAnsi="Times New Roman" w:cs="Times New Roman"/>
          <w:color w:val="000000"/>
        </w:rPr>
        <w:t>small scale</w:t>
      </w:r>
      <w:proofErr w:type="gramEnd"/>
      <w:r>
        <w:rPr>
          <w:rFonts w:ascii="Times New Roman" w:eastAsia="Times New Roman" w:hAnsi="Times New Roman" w:cs="Times New Roman"/>
          <w:color w:val="000000"/>
        </w:rPr>
        <w:t xml:space="preserve"> variability in a temperate upwelling system: Barkley Sound, BC. </w:t>
      </w:r>
      <w:r w:rsidR="00623B32">
        <w:rPr>
          <w:rFonts w:ascii="Times New Roman" w:eastAsia="Times New Roman" w:hAnsi="Times New Roman" w:cs="Times New Roman"/>
          <w:color w:val="000000"/>
        </w:rPr>
        <w:t>….</w:t>
      </w:r>
    </w:p>
    <w:p w14:paraId="43BEACCD" w14:textId="77777777" w:rsidR="004317DC" w:rsidRPr="00DE493D" w:rsidRDefault="004317DC" w:rsidP="00F76C68">
      <w:pPr>
        <w:spacing w:line="480" w:lineRule="auto"/>
        <w:rPr>
          <w:rFonts w:ascii="Times New Roman" w:hAnsi="Times New Roman" w:cs="Times New Roman"/>
          <w:b/>
          <w:lang w:val="en-CA"/>
        </w:rPr>
      </w:pPr>
    </w:p>
    <w:p w14:paraId="33AE0B22" w14:textId="77777777" w:rsidR="00F76C68" w:rsidRDefault="004253ED" w:rsidP="00F76C68">
      <w:pPr>
        <w:numPr>
          <w:ilvl w:val="0"/>
          <w:numId w:val="3"/>
        </w:numPr>
        <w:pBdr>
          <w:top w:val="nil"/>
          <w:left w:val="nil"/>
          <w:bottom w:val="nil"/>
          <w:right w:val="nil"/>
          <w:between w:val="nil"/>
        </w:pBdr>
        <w:spacing w:line="480" w:lineRule="auto"/>
        <w:rPr>
          <w:rFonts w:ascii="Times New Roman" w:eastAsia="Times New Roman" w:hAnsi="Times New Roman" w:cs="Times New Roman"/>
          <w:color w:val="000000"/>
        </w:rPr>
      </w:pPr>
      <w:sdt>
        <w:sdtPr>
          <w:tag w:val="goog_rdk_1"/>
          <w:id w:val="-1985156523"/>
        </w:sdtPr>
        <w:sdtEndPr/>
        <w:sdtContent>
          <w:commentRangeStart w:id="0"/>
        </w:sdtContent>
      </w:sdt>
      <w:sdt>
        <w:sdtPr>
          <w:tag w:val="goog_rdk_2"/>
          <w:id w:val="782848915"/>
        </w:sdtPr>
        <w:sdtEndPr/>
        <w:sdtContent>
          <w:commentRangeStart w:id="1"/>
        </w:sdtContent>
      </w:sdt>
      <w:sdt>
        <w:sdtPr>
          <w:tag w:val="goog_rdk_3"/>
          <w:id w:val="-1787574049"/>
        </w:sdtPr>
        <w:sdtEndPr/>
        <w:sdtContent>
          <w:commentRangeStart w:id="2"/>
          <w:commentRangeStart w:id="3"/>
        </w:sdtContent>
      </w:sdt>
      <w:r w:rsidR="00F76C68">
        <w:rPr>
          <w:rFonts w:ascii="Times New Roman" w:eastAsia="Times New Roman" w:hAnsi="Times New Roman" w:cs="Times New Roman"/>
          <w:color w:val="000000"/>
        </w:rPr>
        <w:t xml:space="preserve">Nutrients </w:t>
      </w:r>
      <w:commentRangeEnd w:id="0"/>
      <w:r w:rsidR="00F76C68">
        <w:commentReference w:id="0"/>
      </w:r>
      <w:commentRangeEnd w:id="1"/>
      <w:r w:rsidR="00F76C68">
        <w:commentReference w:id="1"/>
      </w:r>
      <w:commentRangeEnd w:id="3"/>
      <w:r w:rsidR="00F76C68">
        <w:commentReference w:id="3"/>
      </w:r>
      <w:commentRangeEnd w:id="2"/>
      <w:r w:rsidR="00DE493D">
        <w:rPr>
          <w:rStyle w:val="CommentReference"/>
        </w:rPr>
        <w:commentReference w:id="2"/>
      </w:r>
      <w:r w:rsidR="00F76C68">
        <w:rPr>
          <w:rFonts w:ascii="Times New Roman" w:eastAsia="Times New Roman" w:hAnsi="Times New Roman" w:cs="Times New Roman"/>
          <w:color w:val="000000"/>
        </w:rPr>
        <w:t>+ variability in nutrient availability are super important for pp. (stay broad here, terrestrial, aquatic, and marine)</w:t>
      </w:r>
    </w:p>
    <w:p w14:paraId="36EDD4B8" w14:textId="71C4CA2B" w:rsidR="00F76C68" w:rsidRDefault="004253ED"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sdt>
        <w:sdtPr>
          <w:tag w:val="goog_rdk_4"/>
          <w:id w:val="-276641221"/>
        </w:sdtPr>
        <w:sdtEndPr/>
        <w:sdtContent>
          <w:commentRangeStart w:id="4"/>
        </w:sdtContent>
      </w:sdt>
      <w:r w:rsidR="00F76C68">
        <w:rPr>
          <w:rFonts w:ascii="Times New Roman" w:eastAsia="Times New Roman" w:hAnsi="Times New Roman" w:cs="Times New Roman"/>
          <w:color w:val="000000"/>
        </w:rPr>
        <w:t>Nutrient availability is a big bottom-up limiter of pp</w:t>
      </w:r>
      <w:commentRangeEnd w:id="4"/>
      <w:r w:rsidR="00F76C68">
        <w:commentReference w:id="4"/>
      </w:r>
    </w:p>
    <w:p w14:paraId="258CB6C1" w14:textId="711D104B" w:rsidR="006802B8" w:rsidRDefault="006802B8" w:rsidP="006802B8">
      <w:pPr>
        <w:numPr>
          <w:ilvl w:val="2"/>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nearshore </w:t>
      </w:r>
      <w:proofErr w:type="spellStart"/>
      <w:r>
        <w:rPr>
          <w:rFonts w:ascii="Times New Roman" w:eastAsia="Times New Roman" w:hAnsi="Times New Roman" w:cs="Times New Roman"/>
          <w:color w:val="000000"/>
        </w:rPr>
        <w:t>ppl</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focus</w:t>
      </w:r>
      <w:proofErr w:type="gramEnd"/>
      <w:r>
        <w:rPr>
          <w:rFonts w:ascii="Times New Roman" w:eastAsia="Times New Roman" w:hAnsi="Times New Roman" w:cs="Times New Roman"/>
          <w:color w:val="000000"/>
        </w:rPr>
        <w:t xml:space="preserve"> on trophic interactions but bottom-up is important too</w:t>
      </w:r>
    </w:p>
    <w:p w14:paraId="5D06679D"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Productivity structures ecosystems from the bottom-up</w:t>
      </w:r>
    </w:p>
    <w:p w14:paraId="59C1EAE5"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Variability in when + where nutrients are available has impacts on pp and ecosystems as a whole</w:t>
      </w:r>
    </w:p>
    <w:p w14:paraId="7F5D2C81"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This happens on both large and small scales</w:t>
      </w:r>
    </w:p>
    <w:p w14:paraId="2E1FB47A" w14:textId="3AC0B875" w:rsidR="00F10947" w:rsidRDefault="004253ED" w:rsidP="006802B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sdt>
        <w:sdtPr>
          <w:tag w:val="goog_rdk_5"/>
          <w:id w:val="-268157768"/>
        </w:sdtPr>
        <w:sdtEndPr/>
        <w:sdtContent>
          <w:commentRangeStart w:id="5"/>
        </w:sdtContent>
      </w:sdt>
      <w:r w:rsidR="00F76C68">
        <w:rPr>
          <w:rFonts w:ascii="Times New Roman" w:eastAsia="Times New Roman" w:hAnsi="Times New Roman" w:cs="Times New Roman"/>
          <w:color w:val="000000"/>
        </w:rPr>
        <w:t>Therefore, understanding drivers of nutrient variability is important!</w:t>
      </w:r>
      <w:commentRangeEnd w:id="5"/>
      <w:r w:rsidR="00F76C68">
        <w:commentReference w:id="5"/>
      </w:r>
    </w:p>
    <w:p w14:paraId="0E712764" w14:textId="77777777" w:rsidR="004317DC" w:rsidRPr="004317DC" w:rsidRDefault="004317DC" w:rsidP="004317DC">
      <w:pPr>
        <w:pBdr>
          <w:top w:val="nil"/>
          <w:left w:val="nil"/>
          <w:bottom w:val="nil"/>
          <w:right w:val="nil"/>
          <w:between w:val="nil"/>
        </w:pBdr>
        <w:spacing w:line="480" w:lineRule="auto"/>
        <w:ind w:left="1440"/>
        <w:rPr>
          <w:rFonts w:ascii="Times New Roman" w:eastAsia="Times New Roman" w:hAnsi="Times New Roman" w:cs="Times New Roman"/>
          <w:color w:val="000000"/>
        </w:rPr>
      </w:pPr>
    </w:p>
    <w:p w14:paraId="1472DF83" w14:textId="31D32890" w:rsidR="00F76C68" w:rsidRDefault="00F76C68" w:rsidP="00F76C68">
      <w:pPr>
        <w:numPr>
          <w:ilvl w:val="0"/>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Sources of temporal and spatial nutrient variability in the </w:t>
      </w:r>
      <w:sdt>
        <w:sdtPr>
          <w:tag w:val="goog_rdk_13"/>
          <w:id w:val="1137374190"/>
        </w:sdtPr>
        <w:sdtEndPr/>
        <w:sdtContent>
          <w:commentRangeStart w:id="6"/>
        </w:sdtContent>
      </w:sdt>
      <w:sdt>
        <w:sdtPr>
          <w:tag w:val="goog_rdk_14"/>
          <w:id w:val="1596438459"/>
        </w:sdtPr>
        <w:sdtEndPr/>
        <w:sdtContent>
          <w:commentRangeStart w:id="7"/>
        </w:sdtContent>
      </w:sdt>
      <w:r>
        <w:rPr>
          <w:rFonts w:ascii="Times New Roman" w:eastAsia="Times New Roman" w:hAnsi="Times New Roman" w:cs="Times New Roman"/>
          <w:color w:val="000000"/>
        </w:rPr>
        <w:t>ocean</w:t>
      </w:r>
      <w:commentRangeEnd w:id="6"/>
      <w:sdt>
        <w:sdtPr>
          <w:tag w:val="goog_rdk_15"/>
          <w:id w:val="378519682"/>
        </w:sdtPr>
        <w:sdtEndPr/>
        <w:sdtContent>
          <w:ins w:id="8" w:author="Bridget Maher" w:date="2024-01-22T21:12:00Z">
            <w:r>
              <w:commentReference w:id="6"/>
            </w:r>
            <w:commentRangeEnd w:id="7"/>
            <w:r>
              <w:commentReference w:id="7"/>
            </w:r>
            <w:r>
              <w:rPr>
                <w:rFonts w:ascii="Times New Roman" w:eastAsia="Times New Roman" w:hAnsi="Times New Roman" w:cs="Times New Roman"/>
                <w:color w:val="000000"/>
              </w:rPr>
              <w:t xml:space="preserve"> (using Barkley Sound as a case study?)</w:t>
            </w:r>
          </w:ins>
        </w:sdtContent>
      </w:sdt>
    </w:p>
    <w:p w14:paraId="15F54E07" w14:textId="77777777" w:rsidR="00F76C68" w:rsidRDefault="004253ED"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sdt>
        <w:sdtPr>
          <w:tag w:val="goog_rdk_16"/>
          <w:id w:val="-1609508321"/>
        </w:sdtPr>
        <w:sdtEndPr/>
        <w:sdtContent>
          <w:commentRangeStart w:id="9"/>
        </w:sdtContent>
      </w:sdt>
      <w:r w:rsidR="00F76C68">
        <w:rPr>
          <w:rFonts w:ascii="Times New Roman" w:eastAsia="Times New Roman" w:hAnsi="Times New Roman" w:cs="Times New Roman"/>
          <w:color w:val="000000"/>
        </w:rPr>
        <w:t>Availability of nutrients varies in space and time</w:t>
      </w:r>
    </w:p>
    <w:p w14:paraId="7EBF272C"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Availability of nutrients varies on large and small scales</w:t>
      </w:r>
      <w:commentRangeEnd w:id="9"/>
      <w:r>
        <w:commentReference w:id="9"/>
      </w:r>
    </w:p>
    <w:p w14:paraId="064ED1E0"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Abiotic/external nutrient source examples:</w:t>
      </w:r>
    </w:p>
    <w:p w14:paraId="18D640D7" w14:textId="77777777" w:rsidR="00F76C68" w:rsidRDefault="00F76C68" w:rsidP="00F76C68">
      <w:pPr>
        <w:numPr>
          <w:ilvl w:val="2"/>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upwelling, run-off, atmospheric deposition. </w:t>
      </w:r>
    </w:p>
    <w:p w14:paraId="6E823000" w14:textId="77777777" w:rsidR="00F76C68" w:rsidRDefault="00F76C68" w:rsidP="00F76C68">
      <w:pPr>
        <w:numPr>
          <w:ilvl w:val="3"/>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All vary in space + time</w:t>
      </w:r>
    </w:p>
    <w:p w14:paraId="13785D2C" w14:textId="77777777" w:rsidR="00F76C68" w:rsidRDefault="004253ED"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sdt>
        <w:sdtPr>
          <w:tag w:val="goog_rdk_17"/>
          <w:id w:val="-1718658560"/>
        </w:sdtPr>
        <w:sdtEndPr/>
        <w:sdtContent>
          <w:commentRangeStart w:id="10"/>
        </w:sdtContent>
      </w:sdt>
      <w:sdt>
        <w:sdtPr>
          <w:tag w:val="goog_rdk_18"/>
          <w:id w:val="172383224"/>
        </w:sdtPr>
        <w:sdtEndPr/>
        <w:sdtContent>
          <w:commentRangeStart w:id="11"/>
        </w:sdtContent>
      </w:sdt>
      <w:sdt>
        <w:sdtPr>
          <w:tag w:val="goog_rdk_19"/>
          <w:id w:val="2141683267"/>
        </w:sdtPr>
        <w:sdtEndPr/>
        <w:sdtContent>
          <w:commentRangeStart w:id="12"/>
        </w:sdtContent>
      </w:sdt>
      <w:sdt>
        <w:sdtPr>
          <w:tag w:val="goog_rdk_20"/>
          <w:id w:val="903254383"/>
        </w:sdtPr>
        <w:sdtEndPr/>
        <w:sdtContent>
          <w:commentRangeStart w:id="13"/>
        </w:sdtContent>
      </w:sdt>
      <w:r w:rsidR="00F76C68">
        <w:rPr>
          <w:rFonts w:ascii="Times New Roman" w:eastAsia="Times New Roman" w:hAnsi="Times New Roman" w:cs="Times New Roman"/>
          <w:color w:val="000000"/>
        </w:rPr>
        <w:t>Biotic</w:t>
      </w:r>
      <w:commentRangeEnd w:id="10"/>
      <w:r w:rsidR="00F76C68">
        <w:commentReference w:id="10"/>
      </w:r>
      <w:commentRangeEnd w:id="11"/>
      <w:r w:rsidR="00F76C68">
        <w:commentReference w:id="11"/>
      </w:r>
      <w:commentRangeEnd w:id="12"/>
      <w:r w:rsidR="00F76C68">
        <w:commentReference w:id="12"/>
      </w:r>
      <w:commentRangeEnd w:id="13"/>
      <w:r w:rsidR="00F76C68">
        <w:commentReference w:id="13"/>
      </w:r>
      <w:r w:rsidR="00F76C68">
        <w:rPr>
          <w:rFonts w:ascii="Times New Roman" w:eastAsia="Times New Roman" w:hAnsi="Times New Roman" w:cs="Times New Roman"/>
          <w:color w:val="000000"/>
        </w:rPr>
        <w:t xml:space="preserve">/internal/regenerative examples? </w:t>
      </w:r>
    </w:p>
    <w:p w14:paraId="0B9B2D7D" w14:textId="77777777" w:rsidR="00F76C68" w:rsidRDefault="00F76C68" w:rsidP="00F76C68">
      <w:pPr>
        <w:numPr>
          <w:ilvl w:val="2"/>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Nitrogen fixation + regeneration by microbes</w:t>
      </w:r>
    </w:p>
    <w:p w14:paraId="5B2CD958" w14:textId="77777777" w:rsidR="00F76C68" w:rsidRDefault="00F76C68" w:rsidP="00F76C68">
      <w:pPr>
        <w:numPr>
          <w:ilvl w:val="3"/>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Seasonal differences in rates?</w:t>
      </w:r>
    </w:p>
    <w:p w14:paraId="629AE301" w14:textId="77777777" w:rsidR="00F76C68" w:rsidRDefault="00F76C68" w:rsidP="00F76C68">
      <w:pPr>
        <w:numPr>
          <w:ilvl w:val="2"/>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Animal excretion + egestion</w:t>
      </w:r>
    </w:p>
    <w:p w14:paraId="6B0375A0" w14:textId="77777777" w:rsidR="00F76C68" w:rsidRDefault="00F76C68" w:rsidP="00F76C68">
      <w:pPr>
        <w:numPr>
          <w:ilvl w:val="3"/>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Timing (migrations), spatial (animals concentrate on some reefs and not others)</w:t>
      </w:r>
    </w:p>
    <w:p w14:paraId="7EC47A46"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Talk about abiotic/biotic and temporal/spatial and large/small?</w:t>
      </w:r>
    </w:p>
    <w:p w14:paraId="6CEF1028" w14:textId="77777777" w:rsidR="00F76C68" w:rsidRDefault="00F76C68" w:rsidP="00F76C68">
      <w:pPr>
        <w:pBdr>
          <w:top w:val="nil"/>
          <w:left w:val="nil"/>
          <w:bottom w:val="nil"/>
          <w:right w:val="nil"/>
          <w:between w:val="nil"/>
        </w:pBdr>
        <w:spacing w:line="480" w:lineRule="auto"/>
        <w:ind w:left="720"/>
        <w:rPr>
          <w:rFonts w:ascii="Times New Roman" w:eastAsia="Times New Roman" w:hAnsi="Times New Roman" w:cs="Times New Roman"/>
        </w:rPr>
      </w:pPr>
    </w:p>
    <w:p w14:paraId="2A4BD0C2" w14:textId="77777777" w:rsidR="00F76C68" w:rsidRDefault="00F76C68" w:rsidP="00F76C68">
      <w:pPr>
        <w:numPr>
          <w:ilvl w:val="0"/>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Marine tropical vs temperate paragraph?</w:t>
      </w:r>
    </w:p>
    <w:p w14:paraId="399470A1"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Tropical areas receive little external input so small-scale variability of when and where animals are found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patch reefs) contribute to a lot of variability in nutrient availability</w:t>
      </w:r>
    </w:p>
    <w:p w14:paraId="0EB19547"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External sources assumed to dominate variability in temperate regions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upwelling, run-off)</w:t>
      </w:r>
    </w:p>
    <w:p w14:paraId="4DB86E87" w14:textId="77777777" w:rsidR="00F76C68" w:rsidRDefault="00F76C68" w:rsidP="00F76C68">
      <w:pPr>
        <w:numPr>
          <w:ilvl w:val="2"/>
          <w:numId w:val="3"/>
        </w:numPr>
        <w:pBdr>
          <w:top w:val="nil"/>
          <w:left w:val="nil"/>
          <w:bottom w:val="nil"/>
          <w:right w:val="nil"/>
          <w:between w:val="nil"/>
        </w:pBdr>
        <w:spacing w:line="48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Also</w:t>
      </w:r>
      <w:proofErr w:type="gramEnd"/>
      <w:r>
        <w:rPr>
          <w:rFonts w:ascii="Times New Roman" w:eastAsia="Times New Roman" w:hAnsi="Times New Roman" w:cs="Times New Roman"/>
          <w:color w:val="000000"/>
        </w:rPr>
        <w:t xml:space="preserve"> high wave action and currents thought to limit small scale variation?</w:t>
      </w:r>
    </w:p>
    <w:p w14:paraId="3775118D"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But maybe animals are contributing to variability in temperate places too?</w:t>
      </w:r>
    </w:p>
    <w:p w14:paraId="212F2644" w14:textId="77777777" w:rsidR="00F76C68" w:rsidRDefault="00F76C68" w:rsidP="00F76C68">
      <w:pPr>
        <w:numPr>
          <w:ilvl w:val="2"/>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Could mention that ammonium is preferred over nitrates here?</w:t>
      </w:r>
    </w:p>
    <w:p w14:paraId="28DBC297" w14:textId="77777777" w:rsidR="00F76C68" w:rsidRDefault="00F76C68" w:rsidP="00F76C68">
      <w:pPr>
        <w:numPr>
          <w:ilvl w:val="2"/>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Cite Pfister mussel paper and the </w:t>
      </w:r>
      <w:proofErr w:type="spellStart"/>
      <w:r>
        <w:rPr>
          <w:rFonts w:ascii="Times New Roman" w:eastAsia="Times New Roman" w:hAnsi="Times New Roman" w:cs="Times New Roman"/>
          <w:color w:val="000000"/>
        </w:rPr>
        <w:t>Aquilino</w:t>
      </w:r>
      <w:proofErr w:type="spellEnd"/>
      <w:r>
        <w:rPr>
          <w:rFonts w:ascii="Times New Roman" w:eastAsia="Times New Roman" w:hAnsi="Times New Roman" w:cs="Times New Roman"/>
          <w:color w:val="000000"/>
        </w:rPr>
        <w:t xml:space="preserve"> paper</w:t>
      </w:r>
    </w:p>
    <w:p w14:paraId="11C4E410" w14:textId="77777777" w:rsidR="00F76C68" w:rsidRDefault="00F76C68" w:rsidP="00F76C68">
      <w:pPr>
        <w:pBdr>
          <w:top w:val="nil"/>
          <w:left w:val="nil"/>
          <w:bottom w:val="nil"/>
          <w:right w:val="nil"/>
          <w:between w:val="nil"/>
        </w:pBdr>
        <w:spacing w:line="480" w:lineRule="auto"/>
        <w:ind w:left="2160"/>
        <w:rPr>
          <w:rFonts w:ascii="Times New Roman" w:eastAsia="Times New Roman" w:hAnsi="Times New Roman" w:cs="Times New Roman"/>
        </w:rPr>
      </w:pPr>
    </w:p>
    <w:p w14:paraId="496DFF0C" w14:textId="77777777" w:rsidR="00F76C68" w:rsidRDefault="00F76C68" w:rsidP="00F76C68">
      <w:pPr>
        <w:numPr>
          <w:ilvl w:val="0"/>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Set up what we’re doing?</w:t>
      </w:r>
    </w:p>
    <w:p w14:paraId="1BDE42E8"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Intro Barkley Sound region?</w:t>
      </w:r>
    </w:p>
    <w:p w14:paraId="38B98610" w14:textId="77777777" w:rsidR="00F76C68" w:rsidRDefault="004253ED"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rPr>
      </w:pPr>
      <w:sdt>
        <w:sdtPr>
          <w:tag w:val="goog_rdk_32"/>
          <w:id w:val="1093899857"/>
        </w:sdtPr>
        <w:sdtEndPr/>
        <w:sdtContent>
          <w:commentRangeStart w:id="14"/>
        </w:sdtContent>
      </w:sdt>
      <w:sdt>
        <w:sdtPr>
          <w:tag w:val="goog_rdk_33"/>
          <w:id w:val="118804574"/>
        </w:sdtPr>
        <w:sdtEndPr/>
        <w:sdtContent>
          <w:commentRangeStart w:id="15"/>
        </w:sdtContent>
      </w:sdt>
      <w:sdt>
        <w:sdtPr>
          <w:tag w:val="goog_rdk_34"/>
          <w:id w:val="21209746"/>
        </w:sdtPr>
        <w:sdtEndPr/>
        <w:sdtContent>
          <w:commentRangeStart w:id="16"/>
        </w:sdtContent>
      </w:sdt>
      <w:sdt>
        <w:sdtPr>
          <w:tag w:val="goog_rdk_35"/>
          <w:id w:val="194354813"/>
        </w:sdtPr>
        <w:sdtEndPr/>
        <w:sdtContent>
          <w:commentRangeStart w:id="17"/>
        </w:sdtContent>
      </w:sdt>
      <w:r w:rsidR="00F76C68">
        <w:rPr>
          <w:rFonts w:ascii="Times New Roman" w:eastAsia="Times New Roman" w:hAnsi="Times New Roman" w:cs="Times New Roman"/>
          <w:color w:val="000000"/>
        </w:rPr>
        <w:t xml:space="preserve">Intro into </w:t>
      </w:r>
      <w:sdt>
        <w:sdtPr>
          <w:tag w:val="goog_rdk_36"/>
          <w:id w:val="-2121126808"/>
        </w:sdtPr>
        <w:sdtEndPr/>
        <w:sdtContent>
          <w:commentRangeStart w:id="18"/>
        </w:sdtContent>
      </w:sdt>
      <w:r w:rsidR="00F76C68">
        <w:rPr>
          <w:rFonts w:ascii="Times New Roman" w:eastAsia="Times New Roman" w:hAnsi="Times New Roman" w:cs="Times New Roman"/>
          <w:color w:val="000000"/>
        </w:rPr>
        <w:t>kelp forests and rocky reefs?</w:t>
      </w:r>
      <w:commentRangeEnd w:id="18"/>
      <w:r w:rsidR="00F76C68">
        <w:commentReference w:id="18"/>
      </w:r>
      <w:commentRangeEnd w:id="14"/>
      <w:r w:rsidR="00F76C68">
        <w:commentReference w:id="14"/>
      </w:r>
      <w:commentRangeEnd w:id="15"/>
      <w:r w:rsidR="00F76C68">
        <w:commentReference w:id="15"/>
      </w:r>
      <w:commentRangeEnd w:id="16"/>
      <w:r w:rsidR="00F76C68">
        <w:commentReference w:id="16"/>
      </w:r>
      <w:commentRangeEnd w:id="17"/>
      <w:r w:rsidR="00F76C68">
        <w:commentReference w:id="17"/>
      </w:r>
    </w:p>
    <w:p w14:paraId="4058EE1A"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explain why this is the coolest/most important system???</w:t>
      </w:r>
    </w:p>
    <w:p w14:paraId="2EB33091" w14:textId="77777777" w:rsidR="00F76C68" w:rsidRDefault="00F76C68" w:rsidP="00F76C68">
      <w:pPr>
        <w:pBdr>
          <w:top w:val="nil"/>
          <w:left w:val="nil"/>
          <w:bottom w:val="nil"/>
          <w:right w:val="nil"/>
          <w:between w:val="nil"/>
        </w:pBdr>
        <w:spacing w:line="480" w:lineRule="auto"/>
        <w:ind w:left="720"/>
        <w:rPr>
          <w:rFonts w:ascii="Times New Roman" w:eastAsia="Times New Roman" w:hAnsi="Times New Roman" w:cs="Times New Roman"/>
        </w:rPr>
      </w:pPr>
    </w:p>
    <w:p w14:paraId="2B5AEB57" w14:textId="77777777" w:rsidR="00F76C68" w:rsidRDefault="00F76C68" w:rsidP="00F76C68">
      <w:pPr>
        <w:numPr>
          <w:ilvl w:val="0"/>
          <w:numId w:val="3"/>
        </w:numPr>
        <w:pBdr>
          <w:top w:val="nil"/>
          <w:left w:val="nil"/>
          <w:bottom w:val="nil"/>
          <w:right w:val="nil"/>
          <w:between w:val="nil"/>
        </w:pBdr>
        <w:spacing w:line="480" w:lineRule="auto"/>
        <w:rPr>
          <w:rFonts w:ascii="Times New Roman" w:eastAsia="Times New Roman" w:hAnsi="Times New Roman" w:cs="Times New Roman"/>
        </w:rPr>
      </w:pPr>
      <w:bookmarkStart w:id="19" w:name="_heading=h.whp77j9e8x7r" w:colFirst="0" w:colLast="0"/>
      <w:bookmarkEnd w:id="19"/>
      <w:r>
        <w:rPr>
          <w:rFonts w:ascii="Times New Roman" w:eastAsia="Times New Roman" w:hAnsi="Times New Roman" w:cs="Times New Roman"/>
        </w:rPr>
        <w:t>Set up what we’re doing</w:t>
      </w:r>
    </w:p>
    <w:p w14:paraId="5A033914"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rPr>
      </w:pPr>
      <w:bookmarkStart w:id="20" w:name="_heading=h.o67o6sfzfhz1" w:colFirst="0" w:colLast="0"/>
      <w:bookmarkEnd w:id="20"/>
      <w:r>
        <w:rPr>
          <w:rFonts w:ascii="Times New Roman" w:eastAsia="Times New Roman" w:hAnsi="Times New Roman" w:cs="Times New Roman"/>
        </w:rPr>
        <w:t>intro experiment and set up hypothesis/questions</w:t>
      </w:r>
    </w:p>
    <w:p w14:paraId="48B19140" w14:textId="77777777" w:rsidR="00F76C68" w:rsidRDefault="00F76C68" w:rsidP="00F76C68">
      <w:pPr>
        <w:numPr>
          <w:ilvl w:val="1"/>
          <w:numId w:val="3"/>
        </w:numPr>
        <w:pBdr>
          <w:top w:val="nil"/>
          <w:left w:val="nil"/>
          <w:bottom w:val="nil"/>
          <w:right w:val="nil"/>
          <w:between w:val="nil"/>
        </w:pBdr>
        <w:spacing w:line="480" w:lineRule="auto"/>
        <w:rPr>
          <w:rFonts w:ascii="Times New Roman" w:eastAsia="Times New Roman" w:hAnsi="Times New Roman" w:cs="Times New Roman"/>
        </w:rPr>
      </w:pPr>
      <w:bookmarkStart w:id="21" w:name="_heading=h.tsko70txcpip" w:colFirst="0" w:colLast="0"/>
      <w:bookmarkEnd w:id="21"/>
      <w:r>
        <w:rPr>
          <w:rFonts w:ascii="Times New Roman" w:eastAsia="Times New Roman" w:hAnsi="Times New Roman" w:cs="Times New Roman"/>
        </w:rPr>
        <w:t>end on a really killer hook!</w:t>
      </w:r>
    </w:p>
    <w:p w14:paraId="0D663047" w14:textId="20E4EFBC" w:rsidR="00F76C68" w:rsidRDefault="00F76C68">
      <w:pPr>
        <w:rPr>
          <w:rFonts w:ascii="Times New Roman" w:hAnsi="Times New Roman" w:cs="Times New Roman"/>
          <w:lang w:val="en-CA"/>
        </w:rPr>
      </w:pPr>
      <w:r>
        <w:rPr>
          <w:rFonts w:ascii="Times New Roman" w:hAnsi="Times New Roman" w:cs="Times New Roman"/>
          <w:lang w:val="en-CA"/>
        </w:rPr>
        <w:br w:type="page"/>
      </w:r>
    </w:p>
    <w:p w14:paraId="09CDCB0E" w14:textId="77777777" w:rsidR="00F76C68" w:rsidRDefault="00F76C68">
      <w:pPr>
        <w:rPr>
          <w:rFonts w:ascii="Times New Roman" w:hAnsi="Times New Roman" w:cs="Times New Roman"/>
          <w:lang w:val="en-CA"/>
        </w:rPr>
      </w:pPr>
    </w:p>
    <w:p w14:paraId="1F39CDF7" w14:textId="229E1CE9" w:rsidR="00CE7337" w:rsidRPr="00EB3BC7" w:rsidRDefault="00EB3BC7" w:rsidP="00EB3BC7">
      <w:pPr>
        <w:spacing w:line="480" w:lineRule="auto"/>
        <w:rPr>
          <w:rFonts w:ascii="Times New Roman" w:hAnsi="Times New Roman" w:cs="Times New Roman"/>
          <w:b/>
          <w:lang w:val="en-CA"/>
        </w:rPr>
      </w:pPr>
      <w:r w:rsidRPr="00EB3BC7">
        <w:rPr>
          <w:rFonts w:ascii="Times New Roman" w:hAnsi="Times New Roman" w:cs="Times New Roman"/>
          <w:b/>
          <w:lang w:val="en-CA"/>
        </w:rPr>
        <w:t>Methods</w:t>
      </w:r>
    </w:p>
    <w:p w14:paraId="7DD35F2F" w14:textId="0D874FD7" w:rsidR="00217D47" w:rsidRP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RLS large scale</w:t>
      </w:r>
    </w:p>
    <w:p w14:paraId="58195507" w14:textId="27637B81" w:rsidR="009E6CC7" w:rsidRDefault="00217D47" w:rsidP="00EB3BC7">
      <w:pPr>
        <w:spacing w:line="480" w:lineRule="auto"/>
        <w:rPr>
          <w:rFonts w:ascii="Times New Roman" w:hAnsi="Times New Roman" w:cs="Times New Roman"/>
          <w:lang w:val="en-CA"/>
        </w:rPr>
      </w:pPr>
      <w:r>
        <w:rPr>
          <w:rFonts w:ascii="Times New Roman" w:hAnsi="Times New Roman" w:cs="Times New Roman"/>
          <w:lang w:val="en-CA"/>
        </w:rPr>
        <w:tab/>
      </w:r>
      <w:r w:rsidRPr="007A5BAE">
        <w:rPr>
          <w:rFonts w:ascii="Times New Roman" w:hAnsi="Times New Roman" w:cs="Times New Roman"/>
          <w:lang w:val="en-CA"/>
        </w:rPr>
        <w:t xml:space="preserve">To explore the large-scale variability of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sidRPr="007A5BAE">
        <w:rPr>
          <w:rFonts w:ascii="Times New Roman" w:hAnsi="Times New Roman" w:cs="Times New Roman"/>
          <w:lang w:val="en-CA"/>
        </w:rPr>
        <w:t xml:space="preserve"> on rocky reefs, </w:t>
      </w:r>
      <w:r>
        <w:rPr>
          <w:rFonts w:ascii="Times New Roman" w:hAnsi="Times New Roman" w:cs="Times New Roman"/>
          <w:lang w:val="en-CA"/>
        </w:rPr>
        <w:t>we</w:t>
      </w:r>
      <w:r w:rsidRPr="007A5BAE">
        <w:rPr>
          <w:rFonts w:ascii="Times New Roman" w:hAnsi="Times New Roman" w:cs="Times New Roman"/>
          <w:lang w:val="en-CA"/>
        </w:rPr>
        <w:t xml:space="preserve"> collected subtidal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 xml:space="preserve">+ </w:t>
      </w:r>
      <w:r w:rsidRPr="007A5BAE">
        <w:rPr>
          <w:rFonts w:ascii="Times New Roman" w:hAnsi="Times New Roman" w:cs="Times New Roman"/>
          <w:lang w:val="en-CA"/>
        </w:rPr>
        <w:t xml:space="preserve">samples paired with fish and invertebrate surveys using a globally standardized method (Reef Life Survey) at </w:t>
      </w:r>
      <w:r w:rsidR="00576692">
        <w:rPr>
          <w:rFonts w:ascii="Times New Roman" w:hAnsi="Times New Roman" w:cs="Times New Roman"/>
          <w:lang w:val="en-CA"/>
        </w:rPr>
        <w:t>27</w:t>
      </w:r>
      <w:r w:rsidRPr="007A5BAE">
        <w:rPr>
          <w:rFonts w:ascii="Times New Roman" w:hAnsi="Times New Roman" w:cs="Times New Roman"/>
          <w:lang w:val="en-CA"/>
        </w:rPr>
        <w:t xml:space="preserve"> subtidal sites in Barkley Sound, BC</w:t>
      </w:r>
      <w:r w:rsidR="00547A38">
        <w:rPr>
          <w:rFonts w:ascii="Times New Roman" w:hAnsi="Times New Roman" w:cs="Times New Roman"/>
          <w:lang w:val="en-CA"/>
        </w:rPr>
        <w:t xml:space="preserve"> </w:t>
      </w:r>
      <w:r w:rsidR="00173964">
        <w:rPr>
          <w:rFonts w:ascii="Times New Roman" w:hAnsi="Times New Roman" w:cs="Times New Roman"/>
          <w:lang w:val="en-CA"/>
        </w:rPr>
        <w:t>from the end of April – early May</w:t>
      </w:r>
      <w:r w:rsidR="00547A38">
        <w:rPr>
          <w:rFonts w:ascii="Times New Roman" w:hAnsi="Times New Roman" w:cs="Times New Roman"/>
          <w:lang w:val="en-CA"/>
        </w:rPr>
        <w:t xml:space="preserve"> </w:t>
      </w:r>
      <w:r w:rsidR="00173964">
        <w:rPr>
          <w:rFonts w:ascii="Times New Roman" w:hAnsi="Times New Roman" w:cs="Times New Roman"/>
          <w:lang w:val="en-CA"/>
        </w:rPr>
        <w:t xml:space="preserve">each year from 2021 – 2023 </w:t>
      </w:r>
      <w:r w:rsidR="00576692">
        <w:rPr>
          <w:rFonts w:ascii="Times New Roman" w:hAnsi="Times New Roman" w:cs="Times New Roman"/>
          <w:lang w:val="en-CA"/>
        </w:rPr>
        <w:t>(</w:t>
      </w:r>
      <w:commentRangeStart w:id="22"/>
      <w:r w:rsidR="00576692">
        <w:rPr>
          <w:rFonts w:ascii="Times New Roman" w:hAnsi="Times New Roman" w:cs="Times New Roman"/>
          <w:lang w:val="en-CA"/>
        </w:rPr>
        <w:t>Table 1</w:t>
      </w:r>
      <w:commentRangeEnd w:id="22"/>
      <w:r w:rsidR="00576692">
        <w:rPr>
          <w:rStyle w:val="CommentReference"/>
        </w:rPr>
        <w:commentReference w:id="22"/>
      </w:r>
      <w:r w:rsidR="00576692">
        <w:rPr>
          <w:rFonts w:ascii="Times New Roman" w:hAnsi="Times New Roman" w:cs="Times New Roman"/>
          <w:lang w:val="en-CA"/>
        </w:rPr>
        <w:t>)</w:t>
      </w:r>
      <w:r w:rsidRPr="007A5BAE">
        <w:rPr>
          <w:rFonts w:ascii="Times New Roman" w:hAnsi="Times New Roman" w:cs="Times New Roman"/>
          <w:lang w:val="en-CA"/>
        </w:rPr>
        <w:t>.</w:t>
      </w:r>
      <w:r>
        <w:rPr>
          <w:rFonts w:ascii="Times New Roman" w:hAnsi="Times New Roman" w:cs="Times New Roman"/>
          <w:lang w:val="en-CA"/>
        </w:rPr>
        <w:t xml:space="preserve"> </w:t>
      </w:r>
      <w:r w:rsidR="00547A38">
        <w:rPr>
          <w:rFonts w:ascii="Times New Roman" w:hAnsi="Times New Roman" w:cs="Times New Roman"/>
          <w:lang w:val="en-CA"/>
        </w:rPr>
        <w:t xml:space="preserve">A full explanation of the Reef Life Survey method are available online </w:t>
      </w:r>
      <w:r w:rsidR="00547A38" w:rsidRPr="00547A38">
        <w:rPr>
          <w:rFonts w:ascii="Times New Roman" w:hAnsi="Times New Roman" w:cs="Times New Roman"/>
          <w:lang w:val="en-CA"/>
        </w:rPr>
        <w:t>(http://www.reeflifesurvey.com</w:t>
      </w:r>
      <w:r w:rsidR="00ED5552">
        <w:rPr>
          <w:rFonts w:ascii="Times New Roman" w:hAnsi="Times New Roman" w:cs="Times New Roman"/>
          <w:lang w:val="en-CA"/>
        </w:rPr>
        <w:t>/methods</w:t>
      </w:r>
      <w:r w:rsidR="00547A38" w:rsidRPr="00547A38">
        <w:rPr>
          <w:rFonts w:ascii="Times New Roman" w:hAnsi="Times New Roman" w:cs="Times New Roman"/>
          <w:lang w:val="en-CA"/>
        </w:rPr>
        <w:t>)</w:t>
      </w:r>
      <w:r w:rsidR="00547A38">
        <w:rPr>
          <w:rFonts w:ascii="Times New Roman" w:hAnsi="Times New Roman" w:cs="Times New Roman"/>
          <w:lang w:val="en-CA"/>
        </w:rPr>
        <w:t xml:space="preserve"> and provided by </w:t>
      </w:r>
      <w:r w:rsidR="00547A38">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{"citationID":"SXzD0Yho","properties":{"formattedCitation":"(Edgar and Stuart-Smith, 2009; Edgar et al., 2020)","plainCitation":"(Edgar and Stuart-Smith, 2009; Edgar et al., 2020)","dontUpdate":true,"noteIndex":0},"citationItems":[{"id":4454,"uris":["http://zotero.org/users/local/idKDtb7T/items/TRW3456E"],"itemData":{"id":4454,"type":"article-journal","abstract":"Reef Life Survey (RLS) provides a new model for ecological monitoring through training experienced recreational divers in underwater visual census methods to the level of skilled scientists. Detail produced is similar to that of programs with professional scientific teams, at low cost to allow global coverage. RLS differs from most other citizen science initiatives in its emphasis on rigorous training and data quality rather than open participation, selectively involving the most skilled and committed members. Volunteers participate primarily because they appreciate the close relationship with scientists, other divers, and managers, and see their efforts directly contributing to improved environmental outcomes. RLS works closely with Australian management agencies, scheduling annual events at core monitoring sites associated with 10 inshore marine protected areas Australia-wide. Surveys of 12 offshore Australian Marine Parks (AMPs) are realized through 2–4 week voyages in a sailing catamaran crewed by volunteers. Across the AMP network, RLS surveys have quantified densities of fishes, mobile invertebrates, macroalgae and corals at 350 shallow coral reef sites (180 sites surveyed on two or more occasions), providing an understanding of (i) population changes amongst threatened species including sea snakes, (ii) responses of fish and invertebrate populations following fisheries closures, (iii) ecosystem-wide impacts of marine heat-waves, and (iv) the extent that AMPs spanning the network comprehensively encompass national coral reef biodiversity. This scientist/volunteer/manager collaboration could be greatly expanded globally (presently 3537 sites in 53 countries).","container-title":"Biological Conservation","DOI":"10.1016/j.biocon.2020.108855","ISSN":"0006-3207","journalAbbreviation":"Biological Conservation","page":"108855","source":"ScienceDirect","title":"Establishing the ecological basis for conservation of shallow marine life using Reef Life Survey","volume":"252","author":[{"family":"Edgar","given":"Graham J."},{"family":"Cooper","given":"Antonia"},{"family":"Baker","given":"Susan C."},{"family":"Barker","given":"William"},{"family":"Barrett","given":"Neville S."},{"family":"Becerro","given":"Mikel A."},{"family":"Bates","given":"Amanda E."},{"family":"Brock","given":"Danny"},{"family":"Ceccarelli","given":"Daniela M."},{"family":"Clausius","given":"Ella"},{"family":"Davey","given":"Marlene"},{"family":"Davis","given":"Tom R."},{"family":"Day","given":"Paul B."},{"family":"Green","given":"Andrew"},{"family":"Griffiths","given":"Samuel R."},{"family":"Hicks","given":"Jamie"},{"family":"Hinojosa","given":"Iván A."},{"family":"Jones","given":"Ben K."},{"family":"Kininmonth","given":"Stuart"},{"family":"Larkin","given":"Meryl F."},{"family":"Lazzari","given":"Natali"},{"family":"Lefcheck","given":"Jonathan S."},{"family":"Ling","given":"Scott D."},{"family":"Mooney","given":"Peter"},{"family":"Oh","given":"Elizabeth"},{"family":"Pérez-Matus","given":"Alejandro"},{"family":"Pocklington","given":"Jacqueline B."},{"family":"Riera","given":"Rodrigo"},{"family":"Sanabria-Fernandez","given":"Jose A."},{"family":"Seroussi","given":"Yanir"},{"family":"Shaw","given":"Ian"},{"family":"Shields","given":"Derek"},{"family":"Shields","given":"Joe"},{"family":"Smith","given":"Margo"},{"family":"Soler","given":"German A."},{"family":"Stuart-Smith","given":"Jemina"},{"family":"Turnbull","given":"John"},{"family":"Stuart-Smith","given":"Rick D."}],"issued":{"date-parts":[["2020",12,1]]}}},{"id":4453,"uris":["http://zotero.org/users/local/idKDtb7T/items/SM6LVWQQ"],"itemData":{"id":4453,"type":"article-journal","abstract":"Data compiled by volunteer divers were utilised in a continental-scale investigation of ecological differences between reefs in no-take sanctuary zones in marine protected areas (MPAs) and adjacent fished zones. In a validation analysis, volunteer-generated data were found to be comparable to data obtained by scientific dive teams for all metrics investigated: estimated total number of species, total faunal abundance, mean fish size, and faunal composition of species sighted along transects. Variation between individual divers within volunteer and professional groups also contributed little to total estimated variance between transects compared to residual variation between replicate transects, variation between sites, and variation between regions studied. Sites in 11 MPAs distributed around 5000 km of the Australian coastline had significantly more large (&gt; 30 cm) fishes and total fish biomass than nearby fished reference sites. For the older MPAs, fishes belonging to the largest size class (≥80 cm) were observed approximately 10 times more often in sanctuary zones than in fished zones, while fishes in the smallest size class (2.5 cm) occurred at densities approximately 4 times higher in fished zones than in sanctuary zones. Results of our empirical field surveys contrast in several respects with outcomes of published meta-analyses. No overall differences in fish densities were evident between sanctuary zones and fished zones. The response of fish species richness to protection varied significantly between different MPAs, while invertebrate density and species richness were both significantly lower in sanctuary zones than in fished zones.","container-title":"Marine Ecology Progress Series","DOI":"10.3354/meps08149","ISSN":"0171-8630, 1616-1599","journalAbbreviation":"Mar. Ecol. Prog. Ser.","language":"en","page":"51-62","source":"DOI.org (Crossref)","title":"Ecological effects of marine protected areas on rocky reef communities—a continental-scale analysis","volume":"388","author":[{"family":"Edgar","given":"Gj"},{"family":"Stuart-Smith","given":"Rd"}],"issued":{"date-parts":[["2009",8,19]]}}}],"schema":"https://github.com/citation-style-language/schema/raw/master/csl-citation.json"} </w:instrText>
      </w:r>
      <w:r w:rsidR="00547A38">
        <w:rPr>
          <w:rFonts w:ascii="Times New Roman" w:hAnsi="Times New Roman" w:cs="Times New Roman"/>
          <w:lang w:val="en-CA"/>
        </w:rPr>
        <w:fldChar w:fldCharType="separate"/>
      </w:r>
      <w:r w:rsidR="00547A38">
        <w:rPr>
          <w:rFonts w:ascii="Times New Roman" w:hAnsi="Times New Roman" w:cs="Times New Roman"/>
          <w:noProof/>
          <w:lang w:val="en-CA"/>
        </w:rPr>
        <w:t xml:space="preserve">Edgar and Stuart-Smith, </w:t>
      </w:r>
      <w:r w:rsidR="00ED5552">
        <w:rPr>
          <w:rFonts w:ascii="Times New Roman" w:hAnsi="Times New Roman" w:cs="Times New Roman"/>
          <w:noProof/>
          <w:lang w:val="en-CA"/>
        </w:rPr>
        <w:t>(</w:t>
      </w:r>
      <w:r w:rsidR="00547A38">
        <w:rPr>
          <w:rFonts w:ascii="Times New Roman" w:hAnsi="Times New Roman" w:cs="Times New Roman"/>
          <w:noProof/>
          <w:lang w:val="en-CA"/>
        </w:rPr>
        <w:t>2009</w:t>
      </w:r>
      <w:r w:rsidR="00ED5552">
        <w:rPr>
          <w:rFonts w:ascii="Times New Roman" w:hAnsi="Times New Roman" w:cs="Times New Roman"/>
          <w:noProof/>
          <w:lang w:val="en-CA"/>
        </w:rPr>
        <w:t xml:space="preserve"> and</w:t>
      </w:r>
      <w:r w:rsidR="00547A38">
        <w:rPr>
          <w:rFonts w:ascii="Times New Roman" w:hAnsi="Times New Roman" w:cs="Times New Roman"/>
          <w:noProof/>
          <w:lang w:val="en-CA"/>
        </w:rPr>
        <w:t xml:space="preserve"> Edgar et al., </w:t>
      </w:r>
      <w:r w:rsidR="00ED5552">
        <w:rPr>
          <w:rFonts w:ascii="Times New Roman" w:hAnsi="Times New Roman" w:cs="Times New Roman"/>
          <w:noProof/>
          <w:lang w:val="en-CA"/>
        </w:rPr>
        <w:t>(</w:t>
      </w:r>
      <w:r w:rsidR="00547A38">
        <w:rPr>
          <w:rFonts w:ascii="Times New Roman" w:hAnsi="Times New Roman" w:cs="Times New Roman"/>
          <w:noProof/>
          <w:lang w:val="en-CA"/>
        </w:rPr>
        <w:t>2020)</w:t>
      </w:r>
      <w:r w:rsidR="00547A38">
        <w:rPr>
          <w:rFonts w:ascii="Times New Roman" w:hAnsi="Times New Roman" w:cs="Times New Roman"/>
          <w:lang w:val="en-CA"/>
        </w:rPr>
        <w:fldChar w:fldCharType="end"/>
      </w:r>
      <w:r w:rsidR="00547A38">
        <w:rPr>
          <w:rFonts w:ascii="Times New Roman" w:hAnsi="Times New Roman" w:cs="Times New Roman"/>
          <w:lang w:val="en-CA"/>
        </w:rPr>
        <w:t xml:space="preserve">. At each rocky reef site, </w:t>
      </w:r>
      <w:r w:rsidR="00ED5552">
        <w:rPr>
          <w:rFonts w:ascii="Times New Roman" w:hAnsi="Times New Roman" w:cs="Times New Roman"/>
          <w:lang w:val="en-CA"/>
        </w:rPr>
        <w:t>a pair of trained</w:t>
      </w:r>
      <w:r w:rsidR="00547A38">
        <w:rPr>
          <w:rFonts w:ascii="Times New Roman" w:hAnsi="Times New Roman" w:cs="Times New Roman"/>
          <w:lang w:val="en-CA"/>
        </w:rPr>
        <w:t xml:space="preserve"> SCUBA divers </w:t>
      </w:r>
      <w:r w:rsidR="00ED5552">
        <w:rPr>
          <w:rFonts w:ascii="Times New Roman" w:hAnsi="Times New Roman" w:cs="Times New Roman"/>
          <w:lang w:val="en-CA"/>
        </w:rPr>
        <w:t>assessed</w:t>
      </w:r>
      <w:r w:rsidR="00547A38">
        <w:rPr>
          <w:rFonts w:ascii="Times New Roman" w:hAnsi="Times New Roman" w:cs="Times New Roman"/>
          <w:lang w:val="en-CA"/>
        </w:rPr>
        <w:t xml:space="preserve"> fish and</w:t>
      </w:r>
      <w:r w:rsidR="00ED5552">
        <w:rPr>
          <w:rFonts w:ascii="Times New Roman" w:hAnsi="Times New Roman" w:cs="Times New Roman"/>
          <w:lang w:val="en-CA"/>
        </w:rPr>
        <w:t xml:space="preserve"> </w:t>
      </w:r>
      <w:r w:rsidR="00547A38">
        <w:rPr>
          <w:rFonts w:ascii="Times New Roman" w:hAnsi="Times New Roman" w:cs="Times New Roman"/>
          <w:lang w:val="en-CA"/>
        </w:rPr>
        <w:t>invertebrat</w:t>
      </w:r>
      <w:r w:rsidR="00ED5552">
        <w:rPr>
          <w:rFonts w:ascii="Times New Roman" w:hAnsi="Times New Roman" w:cs="Times New Roman"/>
          <w:lang w:val="en-CA"/>
        </w:rPr>
        <w:t>e abundance and diversity</w:t>
      </w:r>
      <w:r w:rsidR="00547A38">
        <w:rPr>
          <w:rFonts w:ascii="Times New Roman" w:hAnsi="Times New Roman" w:cs="Times New Roman"/>
          <w:lang w:val="en-CA"/>
        </w:rPr>
        <w:t xml:space="preserve"> along </w:t>
      </w:r>
      <w:r w:rsidR="00ED5552">
        <w:rPr>
          <w:rFonts w:ascii="Times New Roman" w:hAnsi="Times New Roman" w:cs="Times New Roman"/>
          <w:lang w:val="en-CA"/>
        </w:rPr>
        <w:t>each side of a</w:t>
      </w:r>
      <w:r w:rsidR="00547A38">
        <w:rPr>
          <w:rFonts w:ascii="Times New Roman" w:hAnsi="Times New Roman" w:cs="Times New Roman"/>
          <w:lang w:val="en-CA"/>
        </w:rPr>
        <w:t xml:space="preserve"> 50 m transect. </w:t>
      </w:r>
      <w:r w:rsidR="00ED5552">
        <w:rPr>
          <w:rFonts w:ascii="Times New Roman" w:hAnsi="Times New Roman" w:cs="Times New Roman"/>
          <w:lang w:val="en-CA"/>
        </w:rPr>
        <w:t>First, f</w:t>
      </w:r>
      <w:r w:rsidR="00547A38">
        <w:rPr>
          <w:rFonts w:ascii="Times New Roman" w:hAnsi="Times New Roman" w:cs="Times New Roman"/>
          <w:lang w:val="en-CA"/>
        </w:rPr>
        <w:t xml:space="preserve">ishes were counted </w:t>
      </w:r>
      <w:r w:rsidR="00ED5552">
        <w:rPr>
          <w:rFonts w:ascii="Times New Roman" w:hAnsi="Times New Roman" w:cs="Times New Roman"/>
          <w:lang w:val="en-CA"/>
        </w:rPr>
        <w:t xml:space="preserve">and sized </w:t>
      </w:r>
      <w:r w:rsidR="00547A38">
        <w:rPr>
          <w:rFonts w:ascii="Times New Roman" w:hAnsi="Times New Roman" w:cs="Times New Roman"/>
          <w:lang w:val="en-CA"/>
        </w:rPr>
        <w:t xml:space="preserve">within 5 meters of the transect on either side, and </w:t>
      </w:r>
      <w:r w:rsidR="00ED5552">
        <w:rPr>
          <w:rFonts w:ascii="Times New Roman" w:hAnsi="Times New Roman" w:cs="Times New Roman"/>
          <w:lang w:val="en-CA"/>
        </w:rPr>
        <w:t>then cryptic</w:t>
      </w:r>
      <w:r w:rsidR="00547A38">
        <w:rPr>
          <w:rFonts w:ascii="Times New Roman" w:hAnsi="Times New Roman" w:cs="Times New Roman"/>
          <w:lang w:val="en-CA"/>
        </w:rPr>
        <w:t xml:space="preserve"> fishes </w:t>
      </w:r>
      <w:r w:rsidR="009E6CC7">
        <w:rPr>
          <w:rFonts w:ascii="Times New Roman" w:hAnsi="Times New Roman" w:cs="Times New Roman"/>
          <w:lang w:val="en-CA"/>
        </w:rPr>
        <w:t xml:space="preserve">(also sized) </w:t>
      </w:r>
      <w:r w:rsidR="00547A38">
        <w:rPr>
          <w:rFonts w:ascii="Times New Roman" w:hAnsi="Times New Roman" w:cs="Times New Roman"/>
          <w:lang w:val="en-CA"/>
        </w:rPr>
        <w:t xml:space="preserve">and </w:t>
      </w:r>
      <w:r w:rsidR="00ED5552">
        <w:rPr>
          <w:rFonts w:ascii="Times New Roman" w:hAnsi="Times New Roman" w:cs="Times New Roman"/>
          <w:lang w:val="en-CA"/>
        </w:rPr>
        <w:t xml:space="preserve">large </w:t>
      </w:r>
      <w:r w:rsidR="00547A38">
        <w:rPr>
          <w:rFonts w:ascii="Times New Roman" w:hAnsi="Times New Roman" w:cs="Times New Roman"/>
          <w:lang w:val="en-CA"/>
        </w:rPr>
        <w:t xml:space="preserve">mobile invertebrates </w:t>
      </w:r>
      <w:r w:rsidR="00ED5552">
        <w:rPr>
          <w:rFonts w:ascii="Times New Roman" w:hAnsi="Times New Roman" w:cs="Times New Roman"/>
          <w:lang w:val="en-CA"/>
        </w:rPr>
        <w:t xml:space="preserve">(&gt; 2.5 cm) </w:t>
      </w:r>
      <w:r w:rsidR="00547A38">
        <w:rPr>
          <w:rFonts w:ascii="Times New Roman" w:hAnsi="Times New Roman" w:cs="Times New Roman"/>
          <w:lang w:val="en-CA"/>
        </w:rPr>
        <w:t xml:space="preserve">were counted within 2.5 meters on either side of the transect. </w:t>
      </w:r>
    </w:p>
    <w:p w14:paraId="31ABE297" w14:textId="70848C07" w:rsidR="00AB636E" w:rsidRPr="00AB636E" w:rsidRDefault="009E6CC7" w:rsidP="00AB636E">
      <w:pPr>
        <w:spacing w:line="480" w:lineRule="auto"/>
        <w:ind w:firstLine="720"/>
        <w:rPr>
          <w:rFonts w:ascii="Times New Roman" w:hAnsi="Times New Roman" w:cs="Times New Roman"/>
          <w:color w:val="000000"/>
          <w:lang w:val="en-CA"/>
        </w:rPr>
      </w:pPr>
      <w:r>
        <w:rPr>
          <w:rFonts w:ascii="Times New Roman" w:hAnsi="Times New Roman" w:cs="Times New Roman"/>
          <w:lang w:val="en-CA"/>
        </w:rPr>
        <w:t xml:space="preserve">Immediately following the </w:t>
      </w:r>
      <w:r w:rsidR="00D56988">
        <w:rPr>
          <w:rFonts w:ascii="Times New Roman" w:hAnsi="Times New Roman" w:cs="Times New Roman"/>
          <w:lang w:val="en-CA"/>
        </w:rPr>
        <w:t xml:space="preserve">RLS </w:t>
      </w:r>
      <w:r>
        <w:rPr>
          <w:rFonts w:ascii="Times New Roman" w:hAnsi="Times New Roman" w:cs="Times New Roman"/>
          <w:lang w:val="en-CA"/>
        </w:rPr>
        <w:t xml:space="preserve">survey, we collected three 60 mL </w:t>
      </w:r>
      <w:r w:rsidR="00D56988">
        <w:rPr>
          <w:rFonts w:ascii="Times New Roman" w:hAnsi="Times New Roman" w:cs="Times New Roman"/>
          <w:lang w:val="en-CA"/>
        </w:rPr>
        <w:t xml:space="preserve">subtidal </w:t>
      </w:r>
      <w:r>
        <w:rPr>
          <w:rFonts w:ascii="Times New Roman" w:hAnsi="Times New Roman" w:cs="Times New Roman"/>
          <w:lang w:val="en-CA"/>
        </w:rPr>
        <w:t xml:space="preserve">seawater samples along the transect </w:t>
      </w:r>
      <w:r w:rsidR="00D56988">
        <w:rPr>
          <w:rFonts w:ascii="Times New Roman" w:hAnsi="Times New Roman" w:cs="Times New Roman"/>
          <w:lang w:val="en-CA"/>
        </w:rPr>
        <w:t xml:space="preserve">(at 0, 25, and 50 m) </w:t>
      </w:r>
      <w:r w:rsidR="00B71E47">
        <w:rPr>
          <w:rFonts w:ascii="Times New Roman" w:hAnsi="Times New Roman" w:cs="Times New Roman"/>
          <w:lang w:val="en-CA"/>
        </w:rPr>
        <w:t xml:space="preserve">at consistent depths </w:t>
      </w:r>
      <w:r>
        <w:rPr>
          <w:rFonts w:ascii="Times New Roman" w:hAnsi="Times New Roman" w:cs="Times New Roman"/>
          <w:lang w:val="en-CA"/>
        </w:rPr>
        <w:t xml:space="preserve">and stored the syringes in </w:t>
      </w:r>
      <w:r w:rsidR="00D56988">
        <w:rPr>
          <w:rFonts w:ascii="Times New Roman" w:hAnsi="Times New Roman" w:cs="Times New Roman"/>
          <w:lang w:val="en-CA"/>
        </w:rPr>
        <w:t>sealed</w:t>
      </w:r>
      <w:r>
        <w:rPr>
          <w:rFonts w:ascii="Times New Roman" w:hAnsi="Times New Roman" w:cs="Times New Roman"/>
          <w:lang w:val="en-CA"/>
        </w:rPr>
        <w:t xml:space="preserve"> </w:t>
      </w:r>
      <w:r w:rsidR="00D56988">
        <w:rPr>
          <w:rFonts w:ascii="Times New Roman" w:hAnsi="Times New Roman" w:cs="Times New Roman"/>
          <w:lang w:val="en-CA"/>
        </w:rPr>
        <w:t xml:space="preserve">plastic </w:t>
      </w:r>
      <w:r>
        <w:rPr>
          <w:rFonts w:ascii="Times New Roman" w:hAnsi="Times New Roman" w:cs="Times New Roman"/>
          <w:lang w:val="en-CA"/>
        </w:rPr>
        <w:t>bags upon collection to prevent contamination. Seawater samples were filtered into amber bottles</w:t>
      </w:r>
      <w:r w:rsidR="00D56988">
        <w:rPr>
          <w:rFonts w:ascii="Times New Roman" w:hAnsi="Times New Roman" w:cs="Times New Roman"/>
          <w:lang w:val="en-CA"/>
        </w:rPr>
        <w:t xml:space="preserve"> in the field</w:t>
      </w:r>
      <w:r>
        <w:rPr>
          <w:rFonts w:ascii="Times New Roman" w:hAnsi="Times New Roman" w:cs="Times New Roman"/>
          <w:lang w:val="en-CA"/>
        </w:rPr>
        <w:t xml:space="preserve"> and frozen for a maximum of two weeks (???) before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Pr>
          <w:rFonts w:ascii="Times New Roman" w:hAnsi="Times New Roman" w:cs="Times New Roman"/>
          <w:color w:val="000000"/>
          <w:lang w:val="en-CA"/>
        </w:rPr>
        <w:t xml:space="preserve">analysis. We confirmed that freezing samples for this duration did not affect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Pr>
          <w:rFonts w:ascii="Times New Roman" w:hAnsi="Times New Roman" w:cs="Times New Roman"/>
          <w:color w:val="000000"/>
          <w:lang w:val="en-CA"/>
        </w:rPr>
        <w:t xml:space="preserve">concentration. </w:t>
      </w:r>
      <w:r w:rsidR="00D56988">
        <w:rPr>
          <w:rFonts w:ascii="Times New Roman" w:hAnsi="Times New Roman" w:cs="Times New Roman"/>
          <w:color w:val="000000"/>
          <w:lang w:val="en-CA"/>
        </w:rPr>
        <w:t>The first two years, we</w:t>
      </w:r>
      <w:r>
        <w:rPr>
          <w:rFonts w:ascii="Times New Roman" w:hAnsi="Times New Roman" w:cs="Times New Roman"/>
          <w:color w:val="000000"/>
          <w:lang w:val="en-CA"/>
        </w:rPr>
        <w:t xml:space="preserve"> </w:t>
      </w:r>
      <w:r w:rsidR="00D56988">
        <w:rPr>
          <w:rFonts w:ascii="Times New Roman" w:hAnsi="Times New Roman" w:cs="Times New Roman"/>
          <w:color w:val="000000"/>
          <w:lang w:val="en-CA"/>
        </w:rPr>
        <w:t xml:space="preserve">followed the fluorometric method using 40 mL seawater samples </w:t>
      </w:r>
      <w:r w:rsidR="00D56988">
        <w:rPr>
          <w:rFonts w:ascii="Times New Roman" w:hAnsi="Times New Roman" w:cs="Times New Roman"/>
          <w:color w:val="000000"/>
          <w:lang w:val="en-CA"/>
        </w:rPr>
        <w:fldChar w:fldCharType="begin"/>
      </w:r>
      <w:r w:rsidR="00D56988">
        <w:rPr>
          <w:rFonts w:ascii="Times New Roman" w:hAnsi="Times New Roman" w:cs="Times New Roman"/>
          <w:color w:val="000000"/>
          <w:lang w:val="en-CA"/>
        </w:rPr>
        <w:instrText xml:space="preserve"> ADDIN ZOTERO_ITEM CSL_CITATION {"citationID":"6X4BePdp","properties":{"formattedCitation":"(Holmes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56988">
        <w:rPr>
          <w:rFonts w:ascii="Times New Roman" w:hAnsi="Times New Roman" w:cs="Times New Roman"/>
          <w:color w:val="000000"/>
          <w:lang w:val="en-CA"/>
        </w:rPr>
        <w:fldChar w:fldCharType="separate"/>
      </w:r>
      <w:r w:rsidR="00D56988">
        <w:rPr>
          <w:rFonts w:ascii="Times New Roman" w:hAnsi="Times New Roman" w:cs="Times New Roman"/>
          <w:noProof/>
          <w:color w:val="000000"/>
          <w:lang w:val="en-CA"/>
        </w:rPr>
        <w:t>(Holmes et al., 1999)</w:t>
      </w:r>
      <w:r w:rsidR="00D56988">
        <w:rPr>
          <w:rFonts w:ascii="Times New Roman" w:hAnsi="Times New Roman" w:cs="Times New Roman"/>
          <w:color w:val="000000"/>
          <w:lang w:val="en-CA"/>
        </w:rPr>
        <w:fldChar w:fldCharType="end"/>
      </w:r>
      <w:r>
        <w:rPr>
          <w:rFonts w:ascii="Times New Roman" w:hAnsi="Times New Roman" w:cs="Times New Roman"/>
          <w:color w:val="000000"/>
          <w:lang w:val="en-CA"/>
        </w:rPr>
        <w:t xml:space="preserve">, and in </w:t>
      </w:r>
      <w:r w:rsidR="00D56988">
        <w:rPr>
          <w:rFonts w:ascii="Times New Roman" w:hAnsi="Times New Roman" w:cs="Times New Roman"/>
          <w:color w:val="000000"/>
          <w:lang w:val="en-CA"/>
        </w:rPr>
        <w:t xml:space="preserve">the third </w:t>
      </w:r>
      <w:r>
        <w:rPr>
          <w:rFonts w:ascii="Times New Roman" w:hAnsi="Times New Roman" w:cs="Times New Roman"/>
          <w:color w:val="000000"/>
          <w:lang w:val="en-CA"/>
        </w:rPr>
        <w:t xml:space="preserve">year we followed the </w:t>
      </w:r>
      <w:r w:rsidR="00D56988">
        <w:rPr>
          <w:rFonts w:ascii="Times New Roman" w:hAnsi="Times New Roman" w:cs="Times New Roman"/>
          <w:color w:val="000000"/>
          <w:lang w:val="en-CA"/>
        </w:rPr>
        <w:t xml:space="preserve">fluorometric </w:t>
      </w:r>
      <w:r w:rsidRPr="009E6CC7">
        <w:rPr>
          <w:rFonts w:ascii="Times New Roman" w:hAnsi="Times New Roman" w:cs="Times New Roman"/>
          <w:color w:val="000000"/>
          <w:lang w:val="en-CA"/>
        </w:rPr>
        <w:t xml:space="preserve">standard-additions protocol II </w:t>
      </w:r>
      <w:r>
        <w:rPr>
          <w:rFonts w:ascii="Times New Roman" w:hAnsi="Times New Roman" w:cs="Times New Roman"/>
          <w:color w:val="000000"/>
          <w:lang w:val="en-CA"/>
        </w:rPr>
        <w:fldChar w:fldCharType="begin"/>
      </w:r>
      <w:r>
        <w:rPr>
          <w:rFonts w:ascii="Times New Roman" w:hAnsi="Times New Roman" w:cs="Times New Roman"/>
          <w:color w:val="000000"/>
          <w:lang w:val="en-CA"/>
        </w:rPr>
        <w:instrText xml:space="preserve"> ADDIN ZOTERO_ITEM CSL_CITATION {"citationID":"cXrwphtF","properties":{"formattedCitation":"(Taylor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Pr>
          <w:rFonts w:ascii="Times New Roman" w:hAnsi="Times New Roman" w:cs="Times New Roman"/>
          <w:color w:val="000000"/>
          <w:lang w:val="en-CA"/>
        </w:rPr>
        <w:fldChar w:fldCharType="separate"/>
      </w:r>
      <w:r>
        <w:rPr>
          <w:rFonts w:ascii="Times New Roman" w:hAnsi="Times New Roman" w:cs="Times New Roman"/>
          <w:noProof/>
          <w:color w:val="000000"/>
          <w:lang w:val="en-CA"/>
        </w:rPr>
        <w:t>(Taylor et al., 2007)</w:t>
      </w:r>
      <w:r>
        <w:rPr>
          <w:rFonts w:ascii="Times New Roman" w:hAnsi="Times New Roman" w:cs="Times New Roman"/>
          <w:color w:val="000000"/>
          <w:lang w:val="en-CA"/>
        </w:rPr>
        <w:fldChar w:fldCharType="end"/>
      </w:r>
      <w:r>
        <w:rPr>
          <w:rFonts w:ascii="Times New Roman" w:hAnsi="Times New Roman" w:cs="Times New Roman"/>
          <w:color w:val="000000"/>
          <w:lang w:val="en-CA"/>
        </w:rPr>
        <w:t>.</w:t>
      </w:r>
      <w:r w:rsidR="00D56988">
        <w:rPr>
          <w:rFonts w:ascii="Times New Roman" w:hAnsi="Times New Roman" w:cs="Times New Roman"/>
          <w:color w:val="000000"/>
          <w:lang w:val="en-CA"/>
        </w:rPr>
        <w:t xml:space="preserve"> </w:t>
      </w:r>
      <w:r w:rsidR="00AB636E">
        <w:rPr>
          <w:rFonts w:ascii="Times New Roman" w:hAnsi="Times New Roman" w:cs="Times New Roman"/>
          <w:color w:val="000000"/>
          <w:lang w:val="en-CA"/>
        </w:rPr>
        <w:t xml:space="preserve">For each survey, we took the average of the three </w:t>
      </w:r>
      <w:r w:rsidR="00AB636E" w:rsidRPr="007A5BAE">
        <w:rPr>
          <w:rFonts w:ascii="Times New Roman" w:hAnsi="Times New Roman" w:cs="Times New Roman"/>
          <w:color w:val="000000"/>
          <w:lang w:val="en-CA"/>
        </w:rPr>
        <w:t>NH</w:t>
      </w:r>
      <w:r w:rsidR="00AB636E" w:rsidRPr="007A5BAE">
        <w:rPr>
          <w:rFonts w:ascii="Times New Roman" w:hAnsi="Times New Roman" w:cs="Times New Roman"/>
          <w:color w:val="000000"/>
          <w:vertAlign w:val="subscript"/>
          <w:lang w:val="en-CA"/>
        </w:rPr>
        <w:t>4</w:t>
      </w:r>
      <w:r w:rsidR="00AB636E" w:rsidRPr="007A5BAE">
        <w:rPr>
          <w:rFonts w:ascii="Times New Roman" w:hAnsi="Times New Roman" w:cs="Times New Roman"/>
          <w:color w:val="000000"/>
          <w:vertAlign w:val="superscript"/>
          <w:lang w:val="en-CA"/>
        </w:rPr>
        <w:t>+</w:t>
      </w:r>
      <w:r w:rsidR="00AB636E">
        <w:rPr>
          <w:rFonts w:ascii="Times New Roman" w:hAnsi="Times New Roman" w:cs="Times New Roman"/>
          <w:color w:val="000000"/>
          <w:lang w:val="en-CA"/>
        </w:rPr>
        <w:t xml:space="preserve"> samples as the mean </w:t>
      </w:r>
      <w:r w:rsidR="00AB636E" w:rsidRPr="007A5BAE">
        <w:rPr>
          <w:rFonts w:ascii="Times New Roman" w:hAnsi="Times New Roman" w:cs="Times New Roman"/>
          <w:color w:val="000000"/>
          <w:lang w:val="en-CA"/>
        </w:rPr>
        <w:t>NH</w:t>
      </w:r>
      <w:r w:rsidR="00AB636E" w:rsidRPr="007A5BAE">
        <w:rPr>
          <w:rFonts w:ascii="Times New Roman" w:hAnsi="Times New Roman" w:cs="Times New Roman"/>
          <w:color w:val="000000"/>
          <w:vertAlign w:val="subscript"/>
          <w:lang w:val="en-CA"/>
        </w:rPr>
        <w:t>4</w:t>
      </w:r>
      <w:r w:rsidR="00AB636E" w:rsidRPr="007A5BAE">
        <w:rPr>
          <w:rFonts w:ascii="Times New Roman" w:hAnsi="Times New Roman" w:cs="Times New Roman"/>
          <w:color w:val="000000"/>
          <w:vertAlign w:val="superscript"/>
          <w:lang w:val="en-CA"/>
        </w:rPr>
        <w:t>+</w:t>
      </w:r>
      <w:r w:rsidR="00AB636E">
        <w:rPr>
          <w:rFonts w:ascii="Times New Roman" w:hAnsi="Times New Roman" w:cs="Times New Roman"/>
          <w:color w:val="000000"/>
          <w:lang w:val="en-CA"/>
        </w:rPr>
        <w:t xml:space="preserve"> concentration. </w:t>
      </w:r>
      <w:r w:rsidR="00D56988">
        <w:rPr>
          <w:rFonts w:ascii="Times New Roman" w:hAnsi="Times New Roman" w:cs="Times New Roman"/>
          <w:color w:val="000000"/>
          <w:lang w:val="en-CA"/>
        </w:rPr>
        <w:t xml:space="preserve">Detailed ammonium analysis methodology is available in the supplement (???). </w:t>
      </w:r>
    </w:p>
    <w:p w14:paraId="5F7D8791" w14:textId="77777777" w:rsidR="00547A38" w:rsidRDefault="00547A38" w:rsidP="00EB3BC7">
      <w:pPr>
        <w:spacing w:line="480" w:lineRule="auto"/>
        <w:rPr>
          <w:rFonts w:ascii="Times New Roman" w:hAnsi="Times New Roman" w:cs="Times New Roman"/>
          <w:lang w:val="en-CA"/>
        </w:rPr>
      </w:pPr>
    </w:p>
    <w:p w14:paraId="25B217E3" w14:textId="6571D86B" w:rsidR="00217D47" w:rsidRP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Kelp pee mediu</w:t>
      </w:r>
      <w:r w:rsidR="0022385E">
        <w:rPr>
          <w:rFonts w:ascii="Times New Roman" w:hAnsi="Times New Roman" w:cs="Times New Roman"/>
          <w:i/>
          <w:lang w:val="en-CA"/>
        </w:rPr>
        <w:t>m-</w:t>
      </w:r>
      <w:r w:rsidRPr="00217D47">
        <w:rPr>
          <w:rFonts w:ascii="Times New Roman" w:hAnsi="Times New Roman" w:cs="Times New Roman"/>
          <w:i/>
          <w:lang w:val="en-CA"/>
        </w:rPr>
        <w:t>scale</w:t>
      </w:r>
    </w:p>
    <w:p w14:paraId="7247B5E3" w14:textId="0FE57DD8" w:rsidR="001F79DB" w:rsidRDefault="00576692" w:rsidP="001F79DB">
      <w:pPr>
        <w:spacing w:line="480" w:lineRule="auto"/>
        <w:ind w:firstLine="720"/>
        <w:rPr>
          <w:rFonts w:ascii="Times New Roman" w:hAnsi="Times New Roman" w:cs="Times New Roman"/>
          <w:lang w:val="en-CA"/>
        </w:rPr>
      </w:pPr>
      <w:r>
        <w:rPr>
          <w:rFonts w:ascii="Times New Roman" w:hAnsi="Times New Roman" w:cs="Times New Roman"/>
          <w:lang w:val="en-CA"/>
        </w:rPr>
        <w:lastRenderedPageBreak/>
        <w:t xml:space="preserve">To explore within site variability, we </w:t>
      </w:r>
      <w:r w:rsidR="002E568B">
        <w:rPr>
          <w:rFonts w:ascii="Times New Roman" w:hAnsi="Times New Roman" w:cs="Times New Roman"/>
          <w:lang w:val="en-CA"/>
        </w:rPr>
        <w:t xml:space="preserve">explored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sidR="002E568B">
        <w:rPr>
          <w:rFonts w:ascii="Times New Roman" w:hAnsi="Times New Roman" w:cs="Times New Roman"/>
          <w:lang w:val="en-CA"/>
        </w:rPr>
        <w:t>variability in and around</w:t>
      </w:r>
      <w:r>
        <w:rPr>
          <w:rFonts w:ascii="Times New Roman" w:hAnsi="Times New Roman" w:cs="Times New Roman"/>
          <w:lang w:val="en-CA"/>
        </w:rPr>
        <w:t xml:space="preserve"> kelp forests of varying density and composition at 1</w:t>
      </w:r>
      <w:r w:rsidR="0053139F">
        <w:rPr>
          <w:rFonts w:ascii="Times New Roman" w:hAnsi="Times New Roman" w:cs="Times New Roman"/>
          <w:lang w:val="en-CA"/>
        </w:rPr>
        <w:t>6</w:t>
      </w:r>
      <w:r>
        <w:rPr>
          <w:rFonts w:ascii="Times New Roman" w:hAnsi="Times New Roman" w:cs="Times New Roman"/>
          <w:lang w:val="en-CA"/>
        </w:rPr>
        <w:t xml:space="preserve"> sites in </w:t>
      </w:r>
      <w:r w:rsidRPr="002E568B">
        <w:rPr>
          <w:rFonts w:ascii="Times New Roman" w:hAnsi="Times New Roman" w:cs="Times New Roman"/>
          <w:highlight w:val="yellow"/>
          <w:lang w:val="en-CA"/>
        </w:rPr>
        <w:t>Barkley Sound, BC</w:t>
      </w:r>
      <w:r>
        <w:rPr>
          <w:rFonts w:ascii="Times New Roman" w:hAnsi="Times New Roman" w:cs="Times New Roman"/>
          <w:lang w:val="en-CA"/>
        </w:rPr>
        <w:t xml:space="preserve"> </w:t>
      </w:r>
      <w:r w:rsidR="008E0F38">
        <w:rPr>
          <w:rFonts w:ascii="Times New Roman" w:hAnsi="Times New Roman" w:cs="Times New Roman"/>
          <w:lang w:val="en-CA"/>
        </w:rPr>
        <w:t xml:space="preserve">from July – September 2022 </w:t>
      </w:r>
      <w:r>
        <w:rPr>
          <w:rFonts w:ascii="Times New Roman" w:hAnsi="Times New Roman" w:cs="Times New Roman"/>
          <w:lang w:val="en-CA"/>
        </w:rPr>
        <w:t xml:space="preserve">(Table 2). </w:t>
      </w:r>
      <w:r w:rsidR="001F79DB">
        <w:rPr>
          <w:rFonts w:ascii="Times New Roman" w:hAnsi="Times New Roman" w:cs="Times New Roman"/>
          <w:lang w:val="en-CA"/>
        </w:rPr>
        <w:t xml:space="preserve">Our sites comprised </w:t>
      </w:r>
      <w:r w:rsidR="009E35D0">
        <w:rPr>
          <w:rFonts w:ascii="Times New Roman" w:hAnsi="Times New Roman" w:cs="Times New Roman"/>
          <w:lang w:val="en-CA"/>
        </w:rPr>
        <w:t xml:space="preserve">forest of </w:t>
      </w:r>
      <w:r w:rsidR="009E35D0">
        <w:rPr>
          <w:rFonts w:ascii="Times New Roman" w:hAnsi="Times New Roman" w:cs="Times New Roman"/>
          <w:lang w:val="en-CA"/>
        </w:rPr>
        <w:t xml:space="preserve">varying densities </w:t>
      </w:r>
      <w:r w:rsidR="009E35D0">
        <w:rPr>
          <w:rFonts w:ascii="Times New Roman" w:hAnsi="Times New Roman" w:cs="Times New Roman"/>
          <w:lang w:val="en-CA"/>
        </w:rPr>
        <w:t xml:space="preserve">dominated by </w:t>
      </w:r>
      <w:r w:rsidR="001F79DB">
        <w:rPr>
          <w:rFonts w:ascii="Times New Roman" w:hAnsi="Times New Roman" w:cs="Times New Roman"/>
          <w:lang w:val="en-CA"/>
        </w:rPr>
        <w:t xml:space="preserve">giant kelp </w:t>
      </w:r>
      <w:r w:rsidR="009E35D0">
        <w:rPr>
          <w:rFonts w:ascii="Times New Roman" w:hAnsi="Times New Roman" w:cs="Times New Roman"/>
          <w:lang w:val="en-CA"/>
        </w:rPr>
        <w:t>or</w:t>
      </w:r>
      <w:r w:rsidR="001F79DB">
        <w:rPr>
          <w:rFonts w:ascii="Times New Roman" w:hAnsi="Times New Roman" w:cs="Times New Roman"/>
          <w:lang w:val="en-CA"/>
        </w:rPr>
        <w:t xml:space="preserve"> bull kelp</w:t>
      </w:r>
      <w:r w:rsidR="009E35D0">
        <w:rPr>
          <w:rFonts w:ascii="Times New Roman" w:hAnsi="Times New Roman" w:cs="Times New Roman"/>
          <w:lang w:val="en-CA"/>
        </w:rPr>
        <w:t>,</w:t>
      </w:r>
      <w:r w:rsidR="001F79DB">
        <w:rPr>
          <w:rFonts w:ascii="Times New Roman" w:hAnsi="Times New Roman" w:cs="Times New Roman"/>
          <w:lang w:val="en-CA"/>
        </w:rPr>
        <w:t xml:space="preserve"> as well as a bare site as a no kelp control. </w:t>
      </w:r>
      <w:r>
        <w:rPr>
          <w:rFonts w:ascii="Times New Roman" w:hAnsi="Times New Roman" w:cs="Times New Roman"/>
          <w:lang w:val="en-CA"/>
        </w:rPr>
        <w:t xml:space="preserve">First, </w:t>
      </w:r>
      <w:r w:rsidR="001F79DB">
        <w:rPr>
          <w:rFonts w:ascii="Times New Roman" w:hAnsi="Times New Roman" w:cs="Times New Roman"/>
          <w:lang w:val="en-CA"/>
        </w:rPr>
        <w:t xml:space="preserve">to quantify the abundance and biodiversity of the kelp forest communities, </w:t>
      </w:r>
      <w:r>
        <w:rPr>
          <w:rFonts w:ascii="Times New Roman" w:hAnsi="Times New Roman" w:cs="Times New Roman"/>
          <w:lang w:val="en-CA"/>
        </w:rPr>
        <w:t xml:space="preserve">trained SCUBA divers </w:t>
      </w:r>
      <w:r w:rsidR="001F79DB">
        <w:rPr>
          <w:rFonts w:ascii="Times New Roman" w:hAnsi="Times New Roman" w:cs="Times New Roman"/>
          <w:lang w:val="en-CA"/>
        </w:rPr>
        <w:t>counted and identified</w:t>
      </w:r>
      <w:r>
        <w:rPr>
          <w:rFonts w:ascii="Times New Roman" w:hAnsi="Times New Roman" w:cs="Times New Roman"/>
          <w:lang w:val="en-CA"/>
        </w:rPr>
        <w:t xml:space="preserve"> fish and invertebrate </w:t>
      </w:r>
      <w:r w:rsidR="00B71E47">
        <w:rPr>
          <w:rFonts w:ascii="Times New Roman" w:hAnsi="Times New Roman" w:cs="Times New Roman"/>
          <w:lang w:val="en-CA"/>
        </w:rPr>
        <w:t>along 50 m transects placed</w:t>
      </w:r>
      <w:r>
        <w:rPr>
          <w:rFonts w:ascii="Times New Roman" w:hAnsi="Times New Roman" w:cs="Times New Roman"/>
          <w:lang w:val="en-CA"/>
        </w:rPr>
        <w:t xml:space="preserve"> immediately outside kelp forests following standardized Reef Life Survey protocols as above. Next, we ran four 5 m long transects</w:t>
      </w:r>
      <w:r w:rsidR="00B71E47">
        <w:rPr>
          <w:rFonts w:ascii="Times New Roman" w:hAnsi="Times New Roman" w:cs="Times New Roman"/>
          <w:lang w:val="en-CA"/>
        </w:rPr>
        <w:t xml:space="preserve"> 5 m apart</w:t>
      </w:r>
      <w:r>
        <w:rPr>
          <w:rFonts w:ascii="Times New Roman" w:hAnsi="Times New Roman" w:cs="Times New Roman"/>
          <w:lang w:val="en-CA"/>
        </w:rPr>
        <w:t xml:space="preserve"> into the kelp forest</w:t>
      </w:r>
      <w:r w:rsidR="004F5624">
        <w:rPr>
          <w:rFonts w:ascii="Times New Roman" w:hAnsi="Times New Roman" w:cs="Times New Roman"/>
          <w:lang w:val="en-CA"/>
        </w:rPr>
        <w:t xml:space="preserve"> to assess </w:t>
      </w:r>
      <w:r w:rsidR="001F79DB">
        <w:rPr>
          <w:rFonts w:ascii="Times New Roman" w:hAnsi="Times New Roman" w:cs="Times New Roman"/>
          <w:lang w:val="en-CA"/>
        </w:rPr>
        <w:t xml:space="preserve">kelp </w:t>
      </w:r>
      <w:r w:rsidR="004F5624">
        <w:rPr>
          <w:rFonts w:ascii="Times New Roman" w:hAnsi="Times New Roman" w:cs="Times New Roman"/>
          <w:lang w:val="en-CA"/>
        </w:rPr>
        <w:t xml:space="preserve">density, </w:t>
      </w:r>
      <w:r w:rsidR="001F79DB">
        <w:rPr>
          <w:rFonts w:ascii="Times New Roman" w:hAnsi="Times New Roman" w:cs="Times New Roman"/>
          <w:lang w:val="en-CA"/>
        </w:rPr>
        <w:t xml:space="preserve">canopy height, </w:t>
      </w:r>
      <w:r w:rsidR="004F5624">
        <w:rPr>
          <w:rFonts w:ascii="Times New Roman" w:hAnsi="Times New Roman" w:cs="Times New Roman"/>
          <w:lang w:val="en-CA"/>
        </w:rPr>
        <w:t>and biomass</w:t>
      </w:r>
      <w:r>
        <w:rPr>
          <w:rFonts w:ascii="Times New Roman" w:hAnsi="Times New Roman" w:cs="Times New Roman"/>
          <w:lang w:val="en-CA"/>
        </w:rPr>
        <w:t xml:space="preserve"> (</w:t>
      </w:r>
      <w:commentRangeStart w:id="23"/>
      <w:r>
        <w:rPr>
          <w:rFonts w:ascii="Times New Roman" w:hAnsi="Times New Roman" w:cs="Times New Roman"/>
          <w:lang w:val="en-CA"/>
        </w:rPr>
        <w:t xml:space="preserve">Figure </w:t>
      </w:r>
      <w:r w:rsidR="0011523B">
        <w:rPr>
          <w:rFonts w:ascii="Times New Roman" w:hAnsi="Times New Roman" w:cs="Times New Roman"/>
          <w:lang w:val="en-CA"/>
        </w:rPr>
        <w:t>1</w:t>
      </w:r>
      <w:commentRangeEnd w:id="23"/>
      <w:r>
        <w:rPr>
          <w:rStyle w:val="CommentReference"/>
        </w:rPr>
        <w:commentReference w:id="23"/>
      </w:r>
      <w:r>
        <w:rPr>
          <w:rFonts w:ascii="Times New Roman" w:hAnsi="Times New Roman" w:cs="Times New Roman"/>
          <w:lang w:val="en-CA"/>
        </w:rPr>
        <w:t xml:space="preserve">). We counted the number of </w:t>
      </w:r>
      <w:r w:rsidR="004F5624">
        <w:rPr>
          <w:rFonts w:ascii="Times New Roman" w:hAnsi="Times New Roman" w:cs="Times New Roman"/>
          <w:lang w:val="en-CA"/>
        </w:rPr>
        <w:t xml:space="preserve">canopy </w:t>
      </w:r>
      <w:r>
        <w:rPr>
          <w:rFonts w:ascii="Times New Roman" w:hAnsi="Times New Roman" w:cs="Times New Roman"/>
          <w:lang w:val="en-CA"/>
        </w:rPr>
        <w:t xml:space="preserve">kelp </w:t>
      </w:r>
      <w:r w:rsidR="004F5624">
        <w:rPr>
          <w:rFonts w:ascii="Times New Roman" w:hAnsi="Times New Roman" w:cs="Times New Roman"/>
          <w:lang w:val="en-CA"/>
        </w:rPr>
        <w:t>individuals (bull or giant kelp)</w:t>
      </w:r>
      <w:r>
        <w:rPr>
          <w:rFonts w:ascii="Times New Roman" w:hAnsi="Times New Roman" w:cs="Times New Roman"/>
          <w:lang w:val="en-CA"/>
        </w:rPr>
        <w:t xml:space="preserve"> </w:t>
      </w:r>
      <w:r w:rsidR="001F79DB">
        <w:rPr>
          <w:rFonts w:ascii="Times New Roman" w:hAnsi="Times New Roman" w:cs="Times New Roman"/>
          <w:lang w:val="en-CA"/>
        </w:rPr>
        <w:t>within 0.5 m of either side of the 5 m kelp transect to measure kelp density. To estimate canopy height, we</w:t>
      </w:r>
      <w:r w:rsidR="004F5624">
        <w:rPr>
          <w:rFonts w:ascii="Times New Roman" w:hAnsi="Times New Roman" w:cs="Times New Roman"/>
          <w:lang w:val="en-CA"/>
        </w:rPr>
        <w:t xml:space="preserve"> measured the length of five</w:t>
      </w:r>
      <w:r w:rsidR="001F79DB">
        <w:rPr>
          <w:rFonts w:ascii="Times New Roman" w:hAnsi="Times New Roman" w:cs="Times New Roman"/>
          <w:lang w:val="en-CA"/>
        </w:rPr>
        <w:t xml:space="preserve"> random</w:t>
      </w:r>
      <w:r w:rsidR="004F5624">
        <w:rPr>
          <w:rFonts w:ascii="Times New Roman" w:hAnsi="Times New Roman" w:cs="Times New Roman"/>
          <w:lang w:val="en-CA"/>
        </w:rPr>
        <w:t xml:space="preserve"> kelps</w:t>
      </w:r>
      <w:r w:rsidR="001F79DB">
        <w:rPr>
          <w:rFonts w:ascii="Times New Roman" w:hAnsi="Times New Roman" w:cs="Times New Roman"/>
          <w:lang w:val="en-CA"/>
        </w:rPr>
        <w:t xml:space="preserve"> per kelp transect; f</w:t>
      </w:r>
      <w:r w:rsidR="004F5624">
        <w:rPr>
          <w:rFonts w:ascii="Times New Roman" w:hAnsi="Times New Roman" w:cs="Times New Roman"/>
          <w:lang w:val="en-CA"/>
        </w:rPr>
        <w:t>or bull kelp</w:t>
      </w:r>
      <w:r w:rsidR="001F79DB">
        <w:rPr>
          <w:rFonts w:ascii="Times New Roman" w:hAnsi="Times New Roman" w:cs="Times New Roman"/>
          <w:lang w:val="en-CA"/>
        </w:rPr>
        <w:t xml:space="preserve"> we measured the total length from holdfast to </w:t>
      </w:r>
      <w:r w:rsidR="001F79DB" w:rsidRPr="001F79DB">
        <w:rPr>
          <w:rFonts w:ascii="Times New Roman" w:hAnsi="Times New Roman" w:cs="Times New Roman"/>
          <w:lang w:val="en-CA"/>
        </w:rPr>
        <w:t xml:space="preserve">pneumatocyst </w:t>
      </w:r>
      <w:r w:rsidR="001F79DB">
        <w:rPr>
          <w:rFonts w:ascii="Times New Roman" w:hAnsi="Times New Roman" w:cs="Times New Roman"/>
          <w:i/>
          <w:lang w:val="en-CA"/>
        </w:rPr>
        <w:t>in situ</w:t>
      </w:r>
      <w:r w:rsidR="001F79DB">
        <w:rPr>
          <w:rFonts w:ascii="Times New Roman" w:hAnsi="Times New Roman" w:cs="Times New Roman"/>
          <w:lang w:val="en-CA"/>
        </w:rPr>
        <w:t xml:space="preserve">, but for giant kelp we collected five random individuals to measure from holdfast to </w:t>
      </w:r>
      <w:r w:rsidR="001F79DB" w:rsidRPr="0042306A">
        <w:rPr>
          <w:rFonts w:ascii="Times New Roman" w:hAnsi="Times New Roman" w:cs="Times New Roman"/>
          <w:lang w:val="en-CA"/>
        </w:rPr>
        <w:t>apical meristem</w:t>
      </w:r>
      <w:r w:rsidR="001F79DB">
        <w:rPr>
          <w:rFonts w:ascii="Times New Roman" w:hAnsi="Times New Roman" w:cs="Times New Roman"/>
          <w:lang w:val="en-CA"/>
        </w:rPr>
        <w:t xml:space="preserve"> on dry land. To quantify biomass</w:t>
      </w:r>
      <w:r w:rsidR="004F5624">
        <w:rPr>
          <w:rFonts w:ascii="Times New Roman" w:hAnsi="Times New Roman" w:cs="Times New Roman"/>
          <w:lang w:val="en-CA"/>
        </w:rPr>
        <w:t xml:space="preserve">, we measured the </w:t>
      </w:r>
      <w:r w:rsidR="004F5624" w:rsidRPr="0042306A">
        <w:rPr>
          <w:rFonts w:ascii="Times New Roman" w:hAnsi="Times New Roman" w:cs="Times New Roman"/>
          <w:lang w:val="en-CA"/>
        </w:rPr>
        <w:t>sub-</w:t>
      </w:r>
      <w:r w:rsidR="0042306A" w:rsidRPr="0042306A">
        <w:rPr>
          <w:rFonts w:ascii="Times New Roman" w:hAnsi="Times New Roman" w:cs="Times New Roman"/>
          <w:lang w:val="en-CA"/>
        </w:rPr>
        <w:t>bulb</w:t>
      </w:r>
      <w:r w:rsidR="004F5624" w:rsidRPr="0042306A">
        <w:rPr>
          <w:rFonts w:ascii="Times New Roman" w:hAnsi="Times New Roman" w:cs="Times New Roman"/>
          <w:lang w:val="en-CA"/>
        </w:rPr>
        <w:t xml:space="preserve"> </w:t>
      </w:r>
      <w:r w:rsidR="001F79DB" w:rsidRPr="0042306A">
        <w:rPr>
          <w:rFonts w:ascii="Times New Roman" w:hAnsi="Times New Roman" w:cs="Times New Roman"/>
          <w:lang w:val="en-CA"/>
        </w:rPr>
        <w:t>circumference</w:t>
      </w:r>
      <w:r w:rsidR="0042306A">
        <w:rPr>
          <w:rFonts w:ascii="Times New Roman" w:hAnsi="Times New Roman" w:cs="Times New Roman"/>
          <w:lang w:val="en-CA"/>
        </w:rPr>
        <w:t xml:space="preserve"> (</w:t>
      </w:r>
      <w:r w:rsidR="0042306A" w:rsidRPr="0042306A">
        <w:rPr>
          <w:rFonts w:ascii="Times New Roman" w:hAnsi="Times New Roman" w:cs="Times New Roman"/>
          <w:lang w:val="en-CA"/>
        </w:rPr>
        <w:t>15 cm below the bottom of the bulb</w:t>
      </w:r>
      <w:r w:rsidR="0042306A">
        <w:rPr>
          <w:rFonts w:ascii="Times New Roman" w:hAnsi="Times New Roman" w:cs="Times New Roman"/>
          <w:lang w:val="en-CA"/>
        </w:rPr>
        <w:t>)</w:t>
      </w:r>
      <w:r w:rsidR="001F79DB" w:rsidRPr="0042306A">
        <w:rPr>
          <w:rFonts w:ascii="Times New Roman" w:hAnsi="Times New Roman" w:cs="Times New Roman"/>
          <w:lang w:val="en-CA"/>
        </w:rPr>
        <w:t xml:space="preserve"> of</w:t>
      </w:r>
      <w:r w:rsidR="001F79DB">
        <w:rPr>
          <w:rFonts w:ascii="Times New Roman" w:hAnsi="Times New Roman" w:cs="Times New Roman"/>
          <w:lang w:val="en-CA"/>
        </w:rPr>
        <w:t xml:space="preserve"> the same five bull kelps per transect</w:t>
      </w:r>
      <w:r w:rsidR="004F5624">
        <w:rPr>
          <w:rFonts w:ascii="Times New Roman" w:hAnsi="Times New Roman" w:cs="Times New Roman"/>
          <w:lang w:val="en-CA"/>
        </w:rPr>
        <w:t xml:space="preserve"> </w:t>
      </w:r>
      <w:r w:rsidR="004F5624">
        <w:rPr>
          <w:rFonts w:ascii="Times New Roman" w:hAnsi="Times New Roman" w:cs="Times New Roman"/>
          <w:i/>
          <w:lang w:val="en-CA"/>
        </w:rPr>
        <w:t>in situ</w:t>
      </w:r>
      <w:r w:rsidR="00417390">
        <w:rPr>
          <w:rFonts w:ascii="Times New Roman" w:hAnsi="Times New Roman" w:cs="Times New Roman"/>
          <w:lang w:val="en-CA"/>
        </w:rPr>
        <w:t xml:space="preserve"> in order to calculate individual biomass usin</w:t>
      </w:r>
      <w:r w:rsidR="0042306A">
        <w:rPr>
          <w:rFonts w:ascii="Times New Roman" w:hAnsi="Times New Roman" w:cs="Times New Roman"/>
          <w:lang w:val="en-CA"/>
        </w:rPr>
        <w:t xml:space="preserve">g a quadratic </w:t>
      </w:r>
      <w:r w:rsidR="0011523B">
        <w:rPr>
          <w:rFonts w:ascii="Times New Roman" w:hAnsi="Times New Roman" w:cs="Times New Roman"/>
          <w:lang w:val="en-CA"/>
        </w:rPr>
        <w:t xml:space="preserve">diameter to biomass </w:t>
      </w:r>
      <w:r w:rsidR="0042306A">
        <w:rPr>
          <w:rFonts w:ascii="Times New Roman" w:hAnsi="Times New Roman" w:cs="Times New Roman"/>
          <w:lang w:val="en-CA"/>
        </w:rPr>
        <w:t xml:space="preserve">formula </w:t>
      </w:r>
      <w:r w:rsidR="0011523B" w:rsidRPr="0011523B">
        <w:rPr>
          <w:rFonts w:ascii="Times New Roman" w:hAnsi="Times New Roman" w:cs="Times New Roman"/>
          <w:highlight w:val="yellow"/>
          <w:lang w:val="en-CA"/>
        </w:rPr>
        <w:t>(info here?)</w:t>
      </w:r>
      <w:r w:rsidR="004F5624">
        <w:rPr>
          <w:rFonts w:ascii="Times New Roman" w:hAnsi="Times New Roman" w:cs="Times New Roman"/>
          <w:lang w:val="en-CA"/>
        </w:rPr>
        <w:t>. For giant kelp, we weighe</w:t>
      </w:r>
      <w:r w:rsidR="001F79DB">
        <w:rPr>
          <w:rFonts w:ascii="Times New Roman" w:hAnsi="Times New Roman" w:cs="Times New Roman"/>
          <w:lang w:val="en-CA"/>
        </w:rPr>
        <w:t xml:space="preserve">d the same five individuals per transect which were collected for total length measurements using </w:t>
      </w:r>
      <w:r w:rsidR="001F79DB" w:rsidRPr="001F79DB">
        <w:rPr>
          <w:rFonts w:ascii="Times New Roman" w:hAnsi="Times New Roman" w:cs="Times New Roman"/>
          <w:highlight w:val="yellow"/>
          <w:lang w:val="en-CA"/>
        </w:rPr>
        <w:t>X scale</w:t>
      </w:r>
      <w:r w:rsidR="00B71E47">
        <w:rPr>
          <w:rFonts w:ascii="Times New Roman" w:hAnsi="Times New Roman" w:cs="Times New Roman"/>
          <w:lang w:val="en-CA"/>
        </w:rPr>
        <w:t xml:space="preserve">. </w:t>
      </w:r>
      <w:r w:rsidR="00417390">
        <w:rPr>
          <w:rFonts w:ascii="Times New Roman" w:hAnsi="Times New Roman" w:cs="Times New Roman"/>
          <w:lang w:val="en-CA"/>
        </w:rPr>
        <w:t xml:space="preserve">We multiplied the mean biomass estimate for each </w:t>
      </w:r>
      <w:r w:rsidR="001F79DB">
        <w:rPr>
          <w:rFonts w:ascii="Times New Roman" w:hAnsi="Times New Roman" w:cs="Times New Roman"/>
          <w:lang w:val="en-CA"/>
        </w:rPr>
        <w:t>kelp species by the species density in order to calculate a biomass/m</w:t>
      </w:r>
      <w:r w:rsidR="001F79DB">
        <w:rPr>
          <w:rFonts w:ascii="Times New Roman" w:hAnsi="Times New Roman" w:cs="Times New Roman"/>
          <w:vertAlign w:val="superscript"/>
          <w:lang w:val="en-CA"/>
        </w:rPr>
        <w:t>2</w:t>
      </w:r>
      <w:r w:rsidR="001F79DB">
        <w:rPr>
          <w:rFonts w:ascii="Times New Roman" w:hAnsi="Times New Roman" w:cs="Times New Roman"/>
          <w:lang w:val="en-CA"/>
        </w:rPr>
        <w:t xml:space="preserve"> estimate for each kelp transect, which we averaged over the four transects per forest to estimate overall mean forest biomass. </w:t>
      </w:r>
      <w:r w:rsidR="00B71E47">
        <w:rPr>
          <w:rFonts w:ascii="Times New Roman" w:hAnsi="Times New Roman" w:cs="Times New Roman"/>
          <w:lang w:val="en-CA"/>
        </w:rPr>
        <w:t xml:space="preserve">We estimated total forest area by swimming around the perimeter of the forest on the surface with a </w:t>
      </w:r>
      <w:r w:rsidR="00B71E47" w:rsidRPr="0011523B">
        <w:rPr>
          <w:rFonts w:ascii="Times New Roman" w:hAnsi="Times New Roman" w:cs="Times New Roman"/>
          <w:highlight w:val="yellow"/>
          <w:lang w:val="en-CA"/>
        </w:rPr>
        <w:t>Garmin GPS</w:t>
      </w:r>
      <w:r w:rsidR="00B71E47">
        <w:rPr>
          <w:rFonts w:ascii="Times New Roman" w:hAnsi="Times New Roman" w:cs="Times New Roman"/>
          <w:lang w:val="en-CA"/>
        </w:rPr>
        <w:t xml:space="preserve">. </w:t>
      </w:r>
    </w:p>
    <w:p w14:paraId="50BA9561" w14:textId="324E37A5" w:rsidR="00B71E47" w:rsidRPr="001F79DB" w:rsidRDefault="002E568B" w:rsidP="002E568B">
      <w:pPr>
        <w:spacing w:line="480" w:lineRule="auto"/>
        <w:ind w:firstLine="720"/>
        <w:rPr>
          <w:rFonts w:ascii="Times New Roman" w:hAnsi="Times New Roman" w:cs="Times New Roman"/>
          <w:lang w:val="en-CA"/>
        </w:rPr>
      </w:pPr>
      <w:r>
        <w:rPr>
          <w:rFonts w:ascii="Times New Roman" w:hAnsi="Times New Roman" w:cs="Times New Roman"/>
          <w:lang w:val="en-CA"/>
        </w:rPr>
        <w:t>Finally, to</w:t>
      </w:r>
      <w:r w:rsidR="001F79DB">
        <w:rPr>
          <w:rFonts w:ascii="Times New Roman" w:hAnsi="Times New Roman" w:cs="Times New Roman"/>
          <w:lang w:val="en-CA"/>
        </w:rPr>
        <w:t xml:space="preserve"> compare NH</w:t>
      </w:r>
      <w:r w:rsidR="001F79DB">
        <w:rPr>
          <w:rFonts w:ascii="Cambria Math" w:hAnsi="Cambria Math" w:cs="Cambria Math"/>
          <w:lang w:val="en-CA"/>
        </w:rPr>
        <w:t>₄⁺</w:t>
      </w:r>
      <w:r w:rsidR="001F79DB">
        <w:rPr>
          <w:rFonts w:ascii="Times New Roman" w:hAnsi="Times New Roman" w:cs="Times New Roman"/>
          <w:lang w:val="en-CA"/>
        </w:rPr>
        <w:t xml:space="preserve"> concentration inside vs outside the kelp forest, w</w:t>
      </w:r>
      <w:r w:rsidR="00B71E47">
        <w:rPr>
          <w:rFonts w:ascii="Times New Roman" w:hAnsi="Times New Roman" w:cs="Times New Roman"/>
          <w:lang w:val="en-CA"/>
        </w:rPr>
        <w:t xml:space="preserve">e collected </w:t>
      </w:r>
      <w:r>
        <w:rPr>
          <w:rFonts w:ascii="Times New Roman" w:hAnsi="Times New Roman" w:cs="Times New Roman"/>
          <w:lang w:val="en-CA"/>
        </w:rPr>
        <w:t>paired</w:t>
      </w:r>
      <w:r w:rsidR="00B71E47">
        <w:rPr>
          <w:rFonts w:ascii="Times New Roman" w:hAnsi="Times New Roman" w:cs="Times New Roman"/>
          <w:lang w:val="en-CA"/>
        </w:rPr>
        <w:t xml:space="preserve"> 60 mL syringe</w:t>
      </w:r>
      <w:r>
        <w:rPr>
          <w:rFonts w:ascii="Times New Roman" w:hAnsi="Times New Roman" w:cs="Times New Roman"/>
          <w:lang w:val="en-CA"/>
        </w:rPr>
        <w:t>s</w:t>
      </w:r>
      <w:r w:rsidR="00B71E47">
        <w:rPr>
          <w:rFonts w:ascii="Times New Roman" w:hAnsi="Times New Roman" w:cs="Times New Roman"/>
          <w:lang w:val="en-CA"/>
        </w:rPr>
        <w:t xml:space="preserve"> of seawater immediately outside the kelp forest within 0 – 2 meters from </w:t>
      </w:r>
      <w:r w:rsidR="00B71E47">
        <w:rPr>
          <w:rFonts w:ascii="Times New Roman" w:hAnsi="Times New Roman" w:cs="Times New Roman"/>
          <w:lang w:val="en-CA"/>
        </w:rPr>
        <w:lastRenderedPageBreak/>
        <w:t xml:space="preserve">the substrate, and 5 m into the kelp forest (n = 3). </w:t>
      </w:r>
      <w:r>
        <w:rPr>
          <w:rFonts w:ascii="Times New Roman" w:hAnsi="Times New Roman" w:cs="Times New Roman"/>
          <w:lang w:val="en-CA"/>
        </w:rPr>
        <w:t xml:space="preserve">These paired seawater samples were matched to the first three kelp density, biomass, and canopy height transects. </w:t>
      </w:r>
      <w:r w:rsidR="00B71E47">
        <w:rPr>
          <w:rFonts w:ascii="Times New Roman" w:hAnsi="Times New Roman" w:cs="Times New Roman"/>
          <w:lang w:val="en-CA"/>
        </w:rPr>
        <w:t xml:space="preserve">We attempted to maintain a consistent depth for all three paired collections, and to fill a </w:t>
      </w:r>
      <w:proofErr w:type="spellStart"/>
      <w:r w:rsidR="00B71E47">
        <w:rPr>
          <w:rFonts w:ascii="Times New Roman" w:hAnsi="Times New Roman" w:cs="Times New Roman"/>
          <w:lang w:val="en-CA"/>
        </w:rPr>
        <w:t>whirlpak</w:t>
      </w:r>
      <w:proofErr w:type="spellEnd"/>
      <w:r w:rsidR="00B71E47">
        <w:rPr>
          <w:rFonts w:ascii="Times New Roman" w:hAnsi="Times New Roman" w:cs="Times New Roman"/>
          <w:lang w:val="en-CA"/>
        </w:rPr>
        <w:t xml:space="preserve"> of seawater from outside the kelp forest. Upon surfacing, we filtered 40 mL of each sample into amber bottles and </w:t>
      </w:r>
      <w:r>
        <w:rPr>
          <w:rFonts w:ascii="Times New Roman" w:hAnsi="Times New Roman" w:cs="Times New Roman"/>
          <w:lang w:val="en-CA"/>
        </w:rPr>
        <w:t xml:space="preserve">also filled 8 amber bottles for use as standards with 40 mL of filtered </w:t>
      </w:r>
      <w:r w:rsidR="00B71E47">
        <w:rPr>
          <w:rFonts w:ascii="Times New Roman" w:hAnsi="Times New Roman" w:cs="Times New Roman"/>
          <w:lang w:val="en-CA"/>
        </w:rPr>
        <w:t xml:space="preserve">seawater from the </w:t>
      </w:r>
      <w:proofErr w:type="spellStart"/>
      <w:r w:rsidR="00B71E47">
        <w:rPr>
          <w:rFonts w:ascii="Times New Roman" w:hAnsi="Times New Roman" w:cs="Times New Roman"/>
          <w:lang w:val="en-CA"/>
        </w:rPr>
        <w:t>whirlpak</w:t>
      </w:r>
      <w:proofErr w:type="spellEnd"/>
      <w:r>
        <w:rPr>
          <w:rFonts w:ascii="Times New Roman" w:hAnsi="Times New Roman" w:cs="Times New Roman"/>
          <w:lang w:val="en-CA"/>
        </w:rPr>
        <w:t>.</w:t>
      </w:r>
      <w:r w:rsidR="00B71E47">
        <w:rPr>
          <w:rFonts w:ascii="Times New Roman" w:hAnsi="Times New Roman" w:cs="Times New Roman"/>
          <w:lang w:val="en-CA"/>
        </w:rPr>
        <w:t xml:space="preserve"> </w:t>
      </w:r>
      <w:r>
        <w:rPr>
          <w:rFonts w:ascii="Times New Roman" w:hAnsi="Times New Roman" w:cs="Times New Roman"/>
          <w:lang w:val="en-CA"/>
        </w:rPr>
        <w:t>We</w:t>
      </w:r>
      <w:r w:rsidR="00A05727">
        <w:rPr>
          <w:rFonts w:ascii="Times New Roman" w:hAnsi="Times New Roman" w:cs="Times New Roman"/>
          <w:lang w:val="en-CA"/>
        </w:rPr>
        <w:t xml:space="preserve"> stored all samples on ice </w:t>
      </w:r>
      <w:r>
        <w:rPr>
          <w:rFonts w:ascii="Times New Roman" w:hAnsi="Times New Roman" w:cs="Times New Roman"/>
          <w:lang w:val="en-CA"/>
        </w:rPr>
        <w:t xml:space="preserve">for transportation back to the laboratory, at which point </w:t>
      </w:r>
      <w:r w:rsidR="00A05727">
        <w:rPr>
          <w:rFonts w:ascii="Times New Roman" w:hAnsi="Times New Roman" w:cs="Times New Roman"/>
          <w:lang w:val="en-CA"/>
        </w:rPr>
        <w:t>we</w:t>
      </w:r>
      <w:r w:rsidR="00B71E47">
        <w:rPr>
          <w:rFonts w:ascii="Times New Roman" w:hAnsi="Times New Roman" w:cs="Times New Roman"/>
          <w:lang w:val="en-CA"/>
        </w:rPr>
        <w:t xml:space="preserve"> measured </w:t>
      </w:r>
      <w:r w:rsidR="00B71E47" w:rsidRPr="007A5BAE">
        <w:rPr>
          <w:rFonts w:ascii="Times New Roman" w:hAnsi="Times New Roman" w:cs="Times New Roman"/>
          <w:color w:val="000000"/>
          <w:lang w:val="en-CA"/>
        </w:rPr>
        <w:t>NH</w:t>
      </w:r>
      <w:r w:rsidR="00B71E47" w:rsidRPr="007A5BAE">
        <w:rPr>
          <w:rFonts w:ascii="Times New Roman" w:hAnsi="Times New Roman" w:cs="Times New Roman"/>
          <w:color w:val="000000"/>
          <w:vertAlign w:val="subscript"/>
          <w:lang w:val="en-CA"/>
        </w:rPr>
        <w:t>4</w:t>
      </w:r>
      <w:r w:rsidR="00B71E47" w:rsidRPr="007A5BAE">
        <w:rPr>
          <w:rFonts w:ascii="Times New Roman" w:hAnsi="Times New Roman" w:cs="Times New Roman"/>
          <w:color w:val="000000"/>
          <w:vertAlign w:val="superscript"/>
          <w:lang w:val="en-CA"/>
        </w:rPr>
        <w:t>+</w:t>
      </w:r>
      <w:r w:rsidR="00B71E47">
        <w:rPr>
          <w:rFonts w:ascii="Times New Roman" w:hAnsi="Times New Roman" w:cs="Times New Roman"/>
          <w:color w:val="000000"/>
          <w:vertAlign w:val="superscript"/>
          <w:lang w:val="en-CA"/>
        </w:rPr>
        <w:t xml:space="preserve"> </w:t>
      </w:r>
      <w:r w:rsidR="00B71E47">
        <w:rPr>
          <w:rFonts w:ascii="Times New Roman" w:hAnsi="Times New Roman" w:cs="Times New Roman"/>
          <w:lang w:val="en-CA"/>
        </w:rPr>
        <w:t xml:space="preserve">concentration in each sample bottle following the </w:t>
      </w:r>
      <w:r w:rsidR="00B71E47">
        <w:rPr>
          <w:rFonts w:ascii="Times New Roman" w:hAnsi="Times New Roman" w:cs="Times New Roman"/>
          <w:color w:val="000000"/>
          <w:lang w:val="en-CA"/>
        </w:rPr>
        <w:t xml:space="preserve">fluorometric </w:t>
      </w:r>
      <w:r w:rsidR="00B71E47" w:rsidRPr="009E6CC7">
        <w:rPr>
          <w:rFonts w:ascii="Times New Roman" w:hAnsi="Times New Roman" w:cs="Times New Roman"/>
          <w:color w:val="000000"/>
          <w:lang w:val="en-CA"/>
        </w:rPr>
        <w:t xml:space="preserve">standard-additions protocol II </w:t>
      </w:r>
      <w:r w:rsidR="00B71E47">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{"citationID":"NvuwcIrl","properties":{"formattedCitation":"(Taylor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B71E47">
        <w:rPr>
          <w:rFonts w:ascii="Times New Roman" w:hAnsi="Times New Roman" w:cs="Times New Roman"/>
          <w:color w:val="000000"/>
          <w:lang w:val="en-CA"/>
        </w:rPr>
        <w:fldChar w:fldCharType="separate"/>
      </w:r>
      <w:r w:rsidR="00B71E47">
        <w:rPr>
          <w:rFonts w:ascii="Times New Roman" w:hAnsi="Times New Roman" w:cs="Times New Roman"/>
          <w:noProof/>
          <w:color w:val="000000"/>
          <w:lang w:val="en-CA"/>
        </w:rPr>
        <w:t>(Taylor et al., 2007)</w:t>
      </w:r>
      <w:r w:rsidR="00B71E47">
        <w:rPr>
          <w:rFonts w:ascii="Times New Roman" w:hAnsi="Times New Roman" w:cs="Times New Roman"/>
          <w:color w:val="000000"/>
          <w:lang w:val="en-CA"/>
        </w:rPr>
        <w:fldChar w:fldCharType="end"/>
      </w:r>
      <w:r w:rsidR="00B71E47">
        <w:rPr>
          <w:rFonts w:ascii="Times New Roman" w:hAnsi="Times New Roman" w:cs="Times New Roman"/>
          <w:color w:val="000000"/>
          <w:lang w:val="en-CA"/>
        </w:rPr>
        <w:t>.</w:t>
      </w:r>
      <w:r w:rsidR="00AB636E">
        <w:rPr>
          <w:rFonts w:ascii="Times New Roman" w:hAnsi="Times New Roman" w:cs="Times New Roman"/>
          <w:color w:val="000000"/>
          <w:lang w:val="en-CA"/>
        </w:rPr>
        <w:t xml:space="preserve"> </w:t>
      </w:r>
      <w:r w:rsidR="00417390">
        <w:rPr>
          <w:rFonts w:ascii="Times New Roman" w:hAnsi="Times New Roman" w:cs="Times New Roman"/>
          <w:color w:val="000000"/>
          <w:lang w:val="en-CA"/>
        </w:rPr>
        <w:t>For each paired inside vs outside NH</w:t>
      </w:r>
      <w:r w:rsidR="00417390">
        <w:rPr>
          <w:rFonts w:ascii="Cambria Math" w:hAnsi="Cambria Math" w:cs="Cambria Math"/>
          <w:color w:val="000000"/>
          <w:lang w:val="en-CA"/>
        </w:rPr>
        <w:t>₄⁺</w:t>
      </w:r>
      <w:r w:rsidR="00417390">
        <w:rPr>
          <w:rFonts w:ascii="Times New Roman" w:hAnsi="Times New Roman" w:cs="Times New Roman"/>
          <w:color w:val="000000"/>
          <w:lang w:val="en-CA"/>
        </w:rPr>
        <w:t xml:space="preserve"> sample, we calculated ∆ NH</w:t>
      </w:r>
      <w:r w:rsidR="00417390">
        <w:rPr>
          <w:rFonts w:ascii="Cambria Math" w:hAnsi="Cambria Math" w:cs="Cambria Math"/>
          <w:color w:val="000000"/>
          <w:lang w:val="en-CA"/>
        </w:rPr>
        <w:t>₄⁺ = inside NH₄⁺ - outside NH₄⁺.</w:t>
      </w:r>
    </w:p>
    <w:p w14:paraId="505921AB" w14:textId="36DB5980" w:rsidR="00576692" w:rsidRDefault="00576692" w:rsidP="000E3FA6">
      <w:pPr>
        <w:spacing w:line="480" w:lineRule="auto"/>
        <w:rPr>
          <w:rFonts w:ascii="Times New Roman" w:hAnsi="Times New Roman" w:cs="Times New Roman"/>
          <w:lang w:val="en-CA"/>
        </w:rPr>
      </w:pPr>
    </w:p>
    <w:p w14:paraId="180551CE" w14:textId="3199534A" w:rsidR="00705FE1" w:rsidRPr="00705FE1" w:rsidRDefault="00705FE1" w:rsidP="000E3FA6">
      <w:pPr>
        <w:spacing w:line="480" w:lineRule="auto"/>
        <w:rPr>
          <w:rFonts w:ascii="Times New Roman" w:hAnsi="Times New Roman" w:cs="Times New Roman"/>
          <w:u w:val="single"/>
          <w:lang w:val="en-CA"/>
        </w:rPr>
      </w:pPr>
      <w:r w:rsidRPr="00705FE1">
        <w:rPr>
          <w:rFonts w:ascii="Times New Roman" w:hAnsi="Times New Roman" w:cs="Times New Roman"/>
          <w:u w:val="single"/>
          <w:lang w:val="en-CA"/>
        </w:rPr>
        <w:t>Biological and abiotic variable calculations for both large- and medium-scale</w:t>
      </w:r>
      <w:r>
        <w:rPr>
          <w:rFonts w:ascii="Times New Roman" w:hAnsi="Times New Roman" w:cs="Times New Roman"/>
          <w:u w:val="single"/>
          <w:lang w:val="en-CA"/>
        </w:rPr>
        <w:t xml:space="preserve"> experiments</w:t>
      </w:r>
    </w:p>
    <w:p w14:paraId="5C71B119" w14:textId="7D2FED91" w:rsidR="00705FE1" w:rsidRDefault="00705FE1" w:rsidP="00705FE1">
      <w:pPr>
        <w:spacing w:line="480" w:lineRule="auto"/>
        <w:rPr>
          <w:rFonts w:ascii="Times New Roman" w:hAnsi="Times New Roman" w:cs="Times New Roman"/>
          <w:lang w:val="en-CA"/>
        </w:rPr>
      </w:pPr>
      <w:r>
        <w:rPr>
          <w:rFonts w:ascii="Times New Roman" w:hAnsi="Times New Roman" w:cs="Times New Roman"/>
          <w:lang w:val="en-CA"/>
        </w:rPr>
        <w:tab/>
        <w:t>For each Reef Life Survey, we calculated fish biomass from fish length following the formula (</w:t>
      </w:r>
      <w:r w:rsidRPr="00805A5D">
        <w:rPr>
          <w:rFonts w:ascii="Times New Roman" w:hAnsi="Times New Roman" w:cs="Times New Roman"/>
          <w:lang w:val="en-CA"/>
        </w:rPr>
        <w:t xml:space="preserve">W = </w:t>
      </w:r>
      <w:proofErr w:type="spellStart"/>
      <w:r w:rsidRPr="00805A5D">
        <w:rPr>
          <w:rFonts w:ascii="Times New Roman" w:hAnsi="Times New Roman" w:cs="Times New Roman"/>
          <w:lang w:val="en-CA"/>
        </w:rPr>
        <w:t>exp</w:t>
      </w:r>
      <w:proofErr w:type="spellEnd"/>
      <w:r w:rsidRPr="00805A5D">
        <w:rPr>
          <w:rFonts w:ascii="Times New Roman" w:hAnsi="Times New Roman" w:cs="Times New Roman"/>
          <w:lang w:val="en-CA"/>
        </w:rPr>
        <w:t>(log(a) + b*log(L))</w:t>
      </w:r>
      <w:r>
        <w:rPr>
          <w:rFonts w:ascii="Times New Roman" w:hAnsi="Times New Roman" w:cs="Times New Roman"/>
          <w:lang w:val="en-CA"/>
        </w:rPr>
        <w:t xml:space="preserve">) where W is fish weight, L is the fish length, a and b are species specific constants from </w:t>
      </w:r>
      <w:proofErr w:type="spellStart"/>
      <w:r>
        <w:rPr>
          <w:rFonts w:ascii="Times New Roman" w:hAnsi="Times New Roman" w:cs="Times New Roman"/>
          <w:lang w:val="en-CA"/>
        </w:rPr>
        <w:t>FishBase</w:t>
      </w:r>
      <w:proofErr w:type="spellEnd"/>
      <w:r>
        <w:rPr>
          <w:rFonts w:ascii="Times New Roman" w:hAnsi="Times New Roman" w:cs="Times New Roman"/>
          <w:lang w:val="en-CA"/>
        </w:rPr>
        <w:t xml:space="preserve"> </w:t>
      </w:r>
      <w:commentRangeStart w:id="24"/>
      <w:r>
        <w:rPr>
          <w:rFonts w:ascii="Times New Roman" w:hAnsi="Times New Roman" w:cs="Times New Roman"/>
          <w:lang w:val="en-CA"/>
        </w:rPr>
        <w:fldChar w:fldCharType="begin"/>
      </w:r>
      <w:r>
        <w:rPr>
          <w:rFonts w:ascii="Times New Roman" w:hAnsi="Times New Roman" w:cs="Times New Roman"/>
          <w:lang w:val="en-CA"/>
        </w:rPr>
        <w:instrText xml:space="preserve"> ADDIN ZOTERO_ITEM CSL_CITATION {"citationID":"m5fVfdu3","properties":{"formattedCitation":"(Froese et al., 2014)","plainCitation":"(Froese et al., 2014)","noteIndex":0},"citationItems":[{"id":4280,"uris":["http://zotero.org/users/local/idKDtb7T/items/7PSDTX5X"],"itemData":{"id":4280,"type":"article-journal","abstract":"A Bayesian hierarchical approach is presented for the estimation of length-weight relationships (LWR) in fishes. In particular, estimates are provided for the LWR parameters a and b in general as well as by body shape. These priors and existing LWR studies were used to derive species-specific LWR parameters. In the case of data-poor species, the analysis includes LWR studies of closely related species with the same body shape. This approach yielded LWR parameter estimates with measures of uncertainty for practically all known 32 000 species of fishes. Provided is a large LWR data set extracted from www.fishbase.org, the source code of the respective analyses, and ready-to-use tools for practitioners. This is presented as an example of a self-learning online database where the addition of new studies improves the species-specific parameter estimates, and where these parameter estimates inform the analysis of new data.","container-title":"Journal of Applied Ichthyology","DOI":"10.1111/jai.12299","ISSN":"1439-0426","issue":"1","language":"en","license":"© 2013 Blackwell Verlag GmbH","note":"_eprint: https://onlinelibrary.wiley.com/doi/pdf/10.1111/jai.12299","page":"78-85","source":"Wiley Online Library","title":"A Bayesian approach for estimating length-weight relationships in fishes","volume":"30","author":[{"family":"Froese","given":"R."},{"family":"Thorson","given":"J. T."},{"family":"Reyes Jr","given":"R. B."}],"issued":{"date-parts":[["2014"]]}}}],"schema":"https://github.com/citation-style-language/schema/raw/master/csl-citation.json"}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(Froese et al., 2014)</w:t>
      </w:r>
      <w:r>
        <w:rPr>
          <w:rFonts w:ascii="Times New Roman" w:hAnsi="Times New Roman" w:cs="Times New Roman"/>
          <w:lang w:val="en-CA"/>
        </w:rPr>
        <w:fldChar w:fldCharType="end"/>
      </w:r>
      <w:commentRangeEnd w:id="24"/>
      <w:r>
        <w:rPr>
          <w:rStyle w:val="CommentReference"/>
        </w:rPr>
        <w:commentReference w:id="24"/>
      </w:r>
      <w:r>
        <w:rPr>
          <w:rFonts w:ascii="Times New Roman" w:hAnsi="Times New Roman" w:cs="Times New Roman"/>
          <w:lang w:val="en-CA"/>
        </w:rPr>
        <w:t>. For invertebrates, only economically important species (abalone and scallops) and sunflower stars were sized, so we were only able to calculate weights for those species. For all others, we used published weight estimates from this region to estimate rough average weights for each taxon (</w:t>
      </w:r>
      <w:commentRangeStart w:id="25"/>
      <w:r>
        <w:rPr>
          <w:rFonts w:ascii="Times New Roman" w:hAnsi="Times New Roman" w:cs="Times New Roman"/>
          <w:lang w:val="en-CA"/>
        </w:rPr>
        <w:t>Table 3</w:t>
      </w:r>
      <w:commentRangeEnd w:id="25"/>
      <w:r>
        <w:rPr>
          <w:rStyle w:val="CommentReference"/>
        </w:rPr>
        <w:commentReference w:id="25"/>
      </w:r>
      <w:r>
        <w:rPr>
          <w:rFonts w:ascii="Times New Roman" w:hAnsi="Times New Roman" w:cs="Times New Roman"/>
          <w:lang w:val="en-CA"/>
        </w:rPr>
        <w:t xml:space="preserve">). Animal abundance was calculated as simply the total number of fishes and invertebrates counted on the surveys. We calculated Shannon diversity, </w:t>
      </w:r>
      <w:proofErr w:type="spellStart"/>
      <w:r>
        <w:rPr>
          <w:rFonts w:ascii="Times New Roman" w:hAnsi="Times New Roman" w:cs="Times New Roman"/>
          <w:lang w:val="en-CA"/>
        </w:rPr>
        <w:t>simpson</w:t>
      </w:r>
      <w:proofErr w:type="spellEnd"/>
      <w:r>
        <w:rPr>
          <w:rFonts w:ascii="Times New Roman" w:hAnsi="Times New Roman" w:cs="Times New Roman"/>
          <w:lang w:val="en-CA"/>
        </w:rPr>
        <w:t xml:space="preserve"> diversity and species richness for each survey. We calculated the tide exchange by computing the rate of change of the tide height every minute, starting from the time each survey started and ending one hour later, and taking the average of those values. We downloaded tide height data from the website: </w:t>
      </w:r>
      <w:hyperlink r:id="rId9" w:history="1">
        <w:r w:rsidRPr="003D566A">
          <w:rPr>
            <w:rStyle w:val="Hyperlink"/>
            <w:rFonts w:ascii="Times New Roman" w:hAnsi="Times New Roman" w:cs="Times New Roman"/>
            <w:lang w:val="en-CA"/>
          </w:rPr>
          <w:t>http://tbone.biol.sc.edu/tide/tideshow.cgi?site=Bamfield%2C+British+Columbia</w:t>
        </w:r>
      </w:hyperlink>
      <w:r>
        <w:rPr>
          <w:rFonts w:ascii="Times New Roman" w:hAnsi="Times New Roman" w:cs="Times New Roman"/>
          <w:lang w:val="en-CA"/>
        </w:rPr>
        <w:t xml:space="preserve">. In order to </w:t>
      </w:r>
      <w:r>
        <w:rPr>
          <w:rFonts w:ascii="Times New Roman" w:hAnsi="Times New Roman" w:cs="Times New Roman"/>
          <w:lang w:val="en-CA"/>
        </w:rPr>
        <w:lastRenderedPageBreak/>
        <w:t xml:space="preserve">define ebb, slack, and flood tide, we considered the rate of exchange over all six survey weeks (two weeks per year, three years) and </w:t>
      </w:r>
      <w:r w:rsidRPr="00670555">
        <w:rPr>
          <w:rFonts w:ascii="Times New Roman" w:hAnsi="Times New Roman" w:cs="Times New Roman"/>
          <w:highlight w:val="yellow"/>
          <w:lang w:val="en-CA"/>
        </w:rPr>
        <w:t>&lt;&lt;&lt; I did something with means and SD and centering and ended up with: ebb &lt; - 0.1897325 &lt; slack &lt; 0.1897325 &lt; flood. Come back to this &gt;&gt;&gt;&gt;</w:t>
      </w:r>
      <w:r>
        <w:rPr>
          <w:rFonts w:ascii="Times New Roman" w:hAnsi="Times New Roman" w:cs="Times New Roman"/>
          <w:highlight w:val="yellow"/>
          <w:lang w:val="en-CA"/>
        </w:rPr>
        <w:t>.</w:t>
      </w:r>
      <w:r w:rsidRPr="00670555">
        <w:rPr>
          <w:rFonts w:ascii="Times New Roman" w:hAnsi="Times New Roman" w:cs="Times New Roman"/>
          <w:lang w:val="en-CA"/>
        </w:rPr>
        <w:t xml:space="preserve"> </w:t>
      </w:r>
    </w:p>
    <w:p w14:paraId="0790C485" w14:textId="77777777" w:rsidR="00705FE1" w:rsidRDefault="00705FE1" w:rsidP="000E3FA6">
      <w:pPr>
        <w:spacing w:line="480" w:lineRule="auto"/>
        <w:rPr>
          <w:rFonts w:ascii="Times New Roman" w:hAnsi="Times New Roman" w:cs="Times New Roman"/>
          <w:lang w:val="en-CA"/>
        </w:rPr>
      </w:pPr>
    </w:p>
    <w:p w14:paraId="20B38C9F" w14:textId="6FF46105" w:rsid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Cage experiments small</w:t>
      </w:r>
      <w:r w:rsidR="0022385E">
        <w:rPr>
          <w:rFonts w:ascii="Times New Roman" w:hAnsi="Times New Roman" w:cs="Times New Roman"/>
          <w:i/>
          <w:lang w:val="en-CA"/>
        </w:rPr>
        <w:t>-</w:t>
      </w:r>
      <w:r w:rsidRPr="00217D47">
        <w:rPr>
          <w:rFonts w:ascii="Times New Roman" w:hAnsi="Times New Roman" w:cs="Times New Roman"/>
          <w:i/>
          <w:lang w:val="en-CA"/>
        </w:rPr>
        <w:t>scale</w:t>
      </w:r>
    </w:p>
    <w:p w14:paraId="3D2414E2" w14:textId="6C7E5D3F" w:rsidR="0007282D" w:rsidRDefault="00230925" w:rsidP="00EB3BC7">
      <w:pPr>
        <w:spacing w:line="480" w:lineRule="auto"/>
        <w:rPr>
          <w:rFonts w:ascii="Times New Roman" w:hAnsi="Times New Roman" w:cs="Times New Roman"/>
          <w:color w:val="000000"/>
          <w:lang w:val="en-CA"/>
        </w:rPr>
      </w:pPr>
      <w:r>
        <w:rPr>
          <w:rFonts w:ascii="Times New Roman" w:hAnsi="Times New Roman" w:cs="Times New Roman"/>
          <w:lang w:val="en-CA"/>
        </w:rPr>
        <w:tab/>
        <w:t xml:space="preserve">To assess the potential for animals to contribute to small-scale nutrient variability, we </w:t>
      </w:r>
      <w:r w:rsidR="00DE63E7">
        <w:rPr>
          <w:rFonts w:ascii="Times New Roman" w:hAnsi="Times New Roman" w:cs="Times New Roman"/>
          <w:lang w:val="en-CA"/>
        </w:rPr>
        <w:t>conducted two caging experiments</w:t>
      </w:r>
      <w:r w:rsidR="00FE017D">
        <w:rPr>
          <w:rFonts w:ascii="Times New Roman" w:hAnsi="Times New Roman" w:cs="Times New Roman"/>
          <w:lang w:val="en-CA"/>
        </w:rPr>
        <w:t xml:space="preserve"> </w:t>
      </w:r>
      <w:r w:rsidR="00FE017D">
        <w:rPr>
          <w:rFonts w:ascii="Times New Roman" w:hAnsi="Times New Roman" w:cs="Times New Roman"/>
          <w:i/>
          <w:lang w:val="en-CA"/>
        </w:rPr>
        <w:t>in situ</w:t>
      </w:r>
      <w:r w:rsidR="00FE017D">
        <w:rPr>
          <w:rFonts w:ascii="Times New Roman" w:hAnsi="Times New Roman" w:cs="Times New Roman"/>
          <w:lang w:val="en-CA"/>
        </w:rPr>
        <w:t xml:space="preserve"> to measure </w:t>
      </w:r>
      <w:r w:rsidR="00DE63E7">
        <w:rPr>
          <w:rFonts w:ascii="Times New Roman" w:hAnsi="Times New Roman" w:cs="Times New Roman"/>
          <w:lang w:val="en-CA"/>
        </w:rPr>
        <w:t>animals’</w:t>
      </w:r>
      <w:r w:rsidR="00FE017D">
        <w:rPr>
          <w:rFonts w:ascii="Times New Roman" w:hAnsi="Times New Roman" w:cs="Times New Roman"/>
          <w:lang w:val="en-CA"/>
        </w:rPr>
        <w:t xml:space="preserve"> effect on the </w:t>
      </w:r>
      <w:r w:rsidR="00FE017D" w:rsidRPr="007A5BAE">
        <w:rPr>
          <w:rFonts w:ascii="Times New Roman" w:hAnsi="Times New Roman" w:cs="Times New Roman"/>
          <w:color w:val="000000"/>
          <w:lang w:val="en-CA"/>
        </w:rPr>
        <w:t>NH</w:t>
      </w:r>
      <w:r w:rsidR="00FE017D" w:rsidRPr="007A5BAE">
        <w:rPr>
          <w:rFonts w:ascii="Times New Roman" w:hAnsi="Times New Roman" w:cs="Times New Roman"/>
          <w:color w:val="000000"/>
          <w:vertAlign w:val="subscript"/>
          <w:lang w:val="en-CA"/>
        </w:rPr>
        <w:t>4</w:t>
      </w:r>
      <w:r w:rsidR="00FE017D" w:rsidRPr="007A5BAE">
        <w:rPr>
          <w:rFonts w:ascii="Times New Roman" w:hAnsi="Times New Roman" w:cs="Times New Roman"/>
          <w:color w:val="000000"/>
          <w:vertAlign w:val="superscript"/>
          <w:lang w:val="en-CA"/>
        </w:rPr>
        <w:t>+</w:t>
      </w:r>
      <w:r w:rsidR="00FE017D">
        <w:rPr>
          <w:rFonts w:ascii="Times New Roman" w:hAnsi="Times New Roman" w:cs="Times New Roman"/>
          <w:color w:val="000000"/>
          <w:lang w:val="en-CA"/>
        </w:rPr>
        <w:t xml:space="preserve"> concentration in their </w:t>
      </w:r>
      <w:r w:rsidR="00FE017D">
        <w:rPr>
          <w:rFonts w:ascii="Times New Roman" w:hAnsi="Times New Roman" w:cs="Times New Roman"/>
          <w:lang w:val="en-CA"/>
        </w:rPr>
        <w:t xml:space="preserve">immediate surroundings. Both experiments were conducted near </w:t>
      </w:r>
      <w:proofErr w:type="spellStart"/>
      <w:r w:rsidR="00FE017D">
        <w:rPr>
          <w:rFonts w:ascii="Times New Roman" w:hAnsi="Times New Roman" w:cs="Times New Roman"/>
          <w:lang w:val="en-CA"/>
        </w:rPr>
        <w:t>Bamfield</w:t>
      </w:r>
      <w:proofErr w:type="spellEnd"/>
      <w:r w:rsidR="00FE017D">
        <w:rPr>
          <w:rFonts w:ascii="Times New Roman" w:hAnsi="Times New Roman" w:cs="Times New Roman"/>
          <w:lang w:val="en-CA"/>
        </w:rPr>
        <w:t>, BC</w:t>
      </w:r>
      <w:r w:rsidR="00DE63E7">
        <w:rPr>
          <w:rFonts w:ascii="Times New Roman" w:hAnsi="Times New Roman" w:cs="Times New Roman"/>
          <w:lang w:val="en-CA"/>
        </w:rPr>
        <w:t>; t</w:t>
      </w:r>
      <w:r w:rsidR="00FE017D">
        <w:rPr>
          <w:rFonts w:ascii="Times New Roman" w:hAnsi="Times New Roman" w:cs="Times New Roman"/>
          <w:lang w:val="en-CA"/>
        </w:rPr>
        <w:t xml:space="preserve">he first caging experiment </w:t>
      </w:r>
      <w:r w:rsidR="00392DBC">
        <w:rPr>
          <w:rFonts w:ascii="Times New Roman" w:hAnsi="Times New Roman" w:cs="Times New Roman"/>
          <w:lang w:val="en-CA"/>
        </w:rPr>
        <w:t xml:space="preserve">took place </w:t>
      </w:r>
      <w:r w:rsidR="00FE017D">
        <w:rPr>
          <w:rFonts w:ascii="Times New Roman" w:hAnsi="Times New Roman" w:cs="Times New Roman"/>
          <w:lang w:val="en-CA"/>
        </w:rPr>
        <w:t>at Scott’s Bay (</w:t>
      </w:r>
      <w:r w:rsidR="00FE017D" w:rsidRPr="00FE017D">
        <w:rPr>
          <w:rFonts w:ascii="Times New Roman" w:hAnsi="Times New Roman" w:cs="Times New Roman"/>
          <w:lang w:val="en-CA"/>
        </w:rPr>
        <w:t>48°50'05.2"N 125°08'49.3"W</w:t>
      </w:r>
      <w:r w:rsidR="00FE017D">
        <w:rPr>
          <w:rFonts w:ascii="Times New Roman" w:hAnsi="Times New Roman" w:cs="Times New Roman"/>
          <w:lang w:val="en-CA"/>
        </w:rPr>
        <w:t>) using California sea cucumbers (</w:t>
      </w:r>
      <w:proofErr w:type="spellStart"/>
      <w:r w:rsidR="00FE017D" w:rsidRPr="00FE017D">
        <w:rPr>
          <w:rFonts w:ascii="Times New Roman" w:hAnsi="Times New Roman" w:cs="Times New Roman"/>
          <w:i/>
          <w:lang w:val="en-CA"/>
        </w:rPr>
        <w:t>Apostichopus</w:t>
      </w:r>
      <w:proofErr w:type="spellEnd"/>
      <w:r w:rsidR="00FE017D" w:rsidRPr="00FE017D">
        <w:rPr>
          <w:rFonts w:ascii="Times New Roman" w:hAnsi="Times New Roman" w:cs="Times New Roman"/>
          <w:i/>
          <w:lang w:val="en-CA"/>
        </w:rPr>
        <w:t xml:space="preserve"> </w:t>
      </w:r>
      <w:proofErr w:type="spellStart"/>
      <w:r w:rsidR="00FE017D" w:rsidRPr="00FE017D">
        <w:rPr>
          <w:rFonts w:ascii="Times New Roman" w:hAnsi="Times New Roman" w:cs="Times New Roman"/>
          <w:i/>
          <w:lang w:val="en-CA"/>
        </w:rPr>
        <w:t>californicus</w:t>
      </w:r>
      <w:proofErr w:type="spellEnd"/>
      <w:r w:rsidR="00FE017D">
        <w:rPr>
          <w:rFonts w:ascii="Times New Roman" w:hAnsi="Times New Roman" w:cs="Times New Roman"/>
          <w:lang w:val="en-CA"/>
        </w:rPr>
        <w:t>)</w:t>
      </w:r>
      <w:r w:rsidR="00392DBC">
        <w:rPr>
          <w:rFonts w:ascii="Times New Roman" w:hAnsi="Times New Roman" w:cs="Times New Roman"/>
          <w:lang w:val="en-CA"/>
        </w:rPr>
        <w:t>.</w:t>
      </w:r>
      <w:r w:rsidR="00FE017D">
        <w:rPr>
          <w:rFonts w:ascii="Times New Roman" w:hAnsi="Times New Roman" w:cs="Times New Roman"/>
          <w:lang w:val="en-CA"/>
        </w:rPr>
        <w:t xml:space="preserve"> </w:t>
      </w:r>
      <w:r w:rsidR="0018005F">
        <w:rPr>
          <w:rFonts w:ascii="Times New Roman" w:hAnsi="Times New Roman" w:cs="Times New Roman"/>
          <w:lang w:val="en-CA"/>
        </w:rPr>
        <w:t xml:space="preserve">We caged sea cucumbers in densities of 0, 1, or 2 individuals per </w:t>
      </w:r>
      <w:r w:rsidR="0018005F" w:rsidRPr="0018005F">
        <w:rPr>
          <w:rFonts w:ascii="Times New Roman" w:hAnsi="Times New Roman" w:cs="Times New Roman"/>
          <w:highlight w:val="yellow"/>
          <w:lang w:val="en-CA"/>
        </w:rPr>
        <w:t xml:space="preserve">X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Pr>
          <w:rFonts w:ascii="Times New Roman" w:hAnsi="Times New Roman" w:cs="Times New Roman"/>
          <w:lang w:val="en-CA"/>
        </w:rPr>
        <w:t xml:space="preserve"> m mesh cage, which were spaced 3 m apart along two weighted lines (9 cages per line, n = 6, N = 18). </w:t>
      </w:r>
      <w:r w:rsidR="00EE4DBD">
        <w:rPr>
          <w:rFonts w:ascii="Times New Roman" w:hAnsi="Times New Roman" w:cs="Times New Roman"/>
          <w:lang w:val="en-CA"/>
        </w:rPr>
        <w:t xml:space="preserve">We </w:t>
      </w:r>
      <w:r w:rsidR="004D08E1">
        <w:rPr>
          <w:rFonts w:ascii="Times New Roman" w:hAnsi="Times New Roman" w:cs="Times New Roman"/>
          <w:lang w:val="en-CA"/>
        </w:rPr>
        <w:t xml:space="preserve">collected sea cucumbers from the site via SCUBA, </w:t>
      </w:r>
      <w:r w:rsidR="00EE4DBD">
        <w:rPr>
          <w:rFonts w:ascii="Times New Roman" w:hAnsi="Times New Roman" w:cs="Times New Roman"/>
          <w:lang w:val="en-CA"/>
        </w:rPr>
        <w:t>measured contracted sea cucumber length and girth</w:t>
      </w:r>
      <w:r w:rsidR="004D08E1">
        <w:rPr>
          <w:rFonts w:ascii="Times New Roman" w:hAnsi="Times New Roman" w:cs="Times New Roman"/>
          <w:lang w:val="en-CA"/>
        </w:rPr>
        <w:t>, and immediately placed them into the cages</w:t>
      </w:r>
      <w:r w:rsidR="00EE4DBD">
        <w:rPr>
          <w:rFonts w:ascii="Times New Roman" w:hAnsi="Times New Roman" w:cs="Times New Roman"/>
          <w:lang w:val="en-CA"/>
        </w:rPr>
        <w:t xml:space="preserve">. </w:t>
      </w:r>
      <w:r w:rsidR="0018005F">
        <w:rPr>
          <w:rFonts w:ascii="Times New Roman" w:hAnsi="Times New Roman" w:cs="Times New Roman"/>
          <w:lang w:val="en-CA"/>
        </w:rPr>
        <w:t xml:space="preserve">Cage depth ranged from 3 – 5.8 meters, and sea cucumbers </w:t>
      </w:r>
      <w:r w:rsidR="004D08E1">
        <w:rPr>
          <w:rFonts w:ascii="Times New Roman" w:hAnsi="Times New Roman" w:cs="Times New Roman"/>
          <w:lang w:val="en-CA"/>
        </w:rPr>
        <w:t>were</w:t>
      </w:r>
      <w:r w:rsidR="0018005F">
        <w:rPr>
          <w:rFonts w:ascii="Times New Roman" w:hAnsi="Times New Roman" w:cs="Times New Roman"/>
          <w:lang w:val="en-CA"/>
        </w:rPr>
        <w:t xml:space="preserve"> left </w:t>
      </w:r>
      <w:r w:rsidR="004D08E1">
        <w:rPr>
          <w:rFonts w:ascii="Times New Roman" w:hAnsi="Times New Roman" w:cs="Times New Roman"/>
          <w:lang w:val="en-CA"/>
        </w:rPr>
        <w:t xml:space="preserve">in the cages </w:t>
      </w:r>
      <w:r w:rsidR="0018005F">
        <w:rPr>
          <w:rFonts w:ascii="Times New Roman" w:hAnsi="Times New Roman" w:cs="Times New Roman"/>
          <w:lang w:val="en-CA"/>
        </w:rPr>
        <w:t xml:space="preserve">for 24 hours before we returned to </w:t>
      </w:r>
      <w:r w:rsidR="00DE63E7">
        <w:rPr>
          <w:rFonts w:ascii="Times New Roman" w:hAnsi="Times New Roman" w:cs="Times New Roman"/>
          <w:lang w:val="en-CA"/>
        </w:rPr>
        <w:t>collect water samples from each cage via SCUBA</w:t>
      </w:r>
      <w:r w:rsidR="008E0F38">
        <w:rPr>
          <w:rFonts w:ascii="Times New Roman" w:hAnsi="Times New Roman" w:cs="Times New Roman"/>
          <w:lang w:val="en-CA"/>
        </w:rPr>
        <w:t xml:space="preserve"> on </w:t>
      </w:r>
      <w:commentRangeStart w:id="26"/>
      <w:r w:rsidR="008E0F38">
        <w:rPr>
          <w:rFonts w:ascii="Times New Roman" w:hAnsi="Times New Roman" w:cs="Times New Roman"/>
          <w:lang w:val="en-CA"/>
        </w:rPr>
        <w:t>May 28, 2021</w:t>
      </w:r>
      <w:commentRangeEnd w:id="26"/>
      <w:r w:rsidR="008E0F38">
        <w:rPr>
          <w:rStyle w:val="CommentReference"/>
        </w:rPr>
        <w:commentReference w:id="26"/>
      </w:r>
      <w:r w:rsidR="00DE63E7">
        <w:rPr>
          <w:rFonts w:ascii="Times New Roman" w:hAnsi="Times New Roman" w:cs="Times New Roman"/>
          <w:lang w:val="en-CA"/>
        </w:rPr>
        <w:t xml:space="preserve">. We opened the mesh lids, which were secured with wire, just wide enough to collect a 60 mL syringe of seawater. Once at the surface, we filtered </w:t>
      </w:r>
      <w:r w:rsidR="00C540DD">
        <w:rPr>
          <w:rFonts w:ascii="Times New Roman" w:hAnsi="Times New Roman" w:cs="Times New Roman"/>
          <w:lang w:val="en-CA"/>
        </w:rPr>
        <w:t>40 mL of</w:t>
      </w:r>
      <w:r w:rsidR="00DE63E7">
        <w:rPr>
          <w:rFonts w:ascii="Times New Roman" w:hAnsi="Times New Roman" w:cs="Times New Roman"/>
          <w:lang w:val="en-CA"/>
        </w:rPr>
        <w:t xml:space="preserve"> </w:t>
      </w:r>
      <w:r w:rsidR="00C540DD">
        <w:rPr>
          <w:rFonts w:ascii="Times New Roman" w:hAnsi="Times New Roman" w:cs="Times New Roman"/>
          <w:lang w:val="en-CA"/>
        </w:rPr>
        <w:t xml:space="preserve">each </w:t>
      </w:r>
      <w:r w:rsidR="00DE63E7">
        <w:rPr>
          <w:rFonts w:ascii="Times New Roman" w:hAnsi="Times New Roman" w:cs="Times New Roman"/>
          <w:lang w:val="en-CA"/>
        </w:rPr>
        <w:t xml:space="preserve">sample into amber bottles and transported them on ice to the lab, where we measured </w:t>
      </w:r>
      <w:r w:rsidR="00DE63E7" w:rsidRPr="007A5BAE">
        <w:rPr>
          <w:rFonts w:ascii="Times New Roman" w:hAnsi="Times New Roman" w:cs="Times New Roman"/>
          <w:color w:val="000000"/>
          <w:lang w:val="en-CA"/>
        </w:rPr>
        <w:t>NH</w:t>
      </w:r>
      <w:r w:rsidR="00DE63E7" w:rsidRPr="007A5BAE">
        <w:rPr>
          <w:rFonts w:ascii="Times New Roman" w:hAnsi="Times New Roman" w:cs="Times New Roman"/>
          <w:color w:val="000000"/>
          <w:vertAlign w:val="subscript"/>
          <w:lang w:val="en-CA"/>
        </w:rPr>
        <w:t>4</w:t>
      </w:r>
      <w:r w:rsidR="00DE63E7" w:rsidRPr="007A5BAE">
        <w:rPr>
          <w:rFonts w:ascii="Times New Roman" w:hAnsi="Times New Roman" w:cs="Times New Roman"/>
          <w:color w:val="000000"/>
          <w:vertAlign w:val="superscript"/>
          <w:lang w:val="en-CA"/>
        </w:rPr>
        <w:t>+</w:t>
      </w:r>
      <w:r w:rsidR="00DE63E7">
        <w:rPr>
          <w:rFonts w:ascii="Times New Roman" w:hAnsi="Times New Roman" w:cs="Times New Roman"/>
          <w:color w:val="000000"/>
          <w:lang w:val="en-CA"/>
        </w:rPr>
        <w:t xml:space="preserve"> using the</w:t>
      </w:r>
      <w:r w:rsidR="00DE63E7">
        <w:rPr>
          <w:rFonts w:ascii="Times New Roman" w:hAnsi="Times New Roman" w:cs="Times New Roman"/>
          <w:lang w:val="en-CA"/>
        </w:rPr>
        <w:t xml:space="preserve"> </w:t>
      </w:r>
      <w:r w:rsidR="00DE63E7">
        <w:rPr>
          <w:rFonts w:ascii="Times New Roman" w:hAnsi="Times New Roman" w:cs="Times New Roman"/>
          <w:color w:val="000000"/>
          <w:lang w:val="en-CA"/>
        </w:rPr>
        <w:t xml:space="preserve">fluorometry </w:t>
      </w:r>
      <w:r w:rsidR="00DE63E7">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{"citationID":"5EbSXheE","properties":{"formattedCitation":"(Holmes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E63E7">
        <w:rPr>
          <w:rFonts w:ascii="Times New Roman" w:hAnsi="Times New Roman" w:cs="Times New Roman"/>
          <w:color w:val="000000"/>
          <w:lang w:val="en-CA"/>
        </w:rPr>
        <w:fldChar w:fldCharType="separate"/>
      </w:r>
      <w:r w:rsidR="00DE63E7">
        <w:rPr>
          <w:rFonts w:ascii="Times New Roman" w:hAnsi="Times New Roman" w:cs="Times New Roman"/>
          <w:noProof/>
          <w:color w:val="000000"/>
          <w:lang w:val="en-CA"/>
        </w:rPr>
        <w:t>(Holmes et al., 1999)</w:t>
      </w:r>
      <w:r w:rsidR="00DE63E7">
        <w:rPr>
          <w:rFonts w:ascii="Times New Roman" w:hAnsi="Times New Roman" w:cs="Times New Roman"/>
          <w:color w:val="000000"/>
          <w:lang w:val="en-CA"/>
        </w:rPr>
        <w:fldChar w:fldCharType="end"/>
      </w:r>
      <w:r w:rsidR="00DE63E7">
        <w:rPr>
          <w:rFonts w:ascii="Times New Roman" w:hAnsi="Times New Roman" w:cs="Times New Roman"/>
          <w:color w:val="000000"/>
          <w:lang w:val="en-CA"/>
        </w:rPr>
        <w:t xml:space="preserve">. </w:t>
      </w:r>
    </w:p>
    <w:p w14:paraId="39EFC3F8" w14:textId="77777777" w:rsidR="00D823F4" w:rsidRDefault="00D823F4" w:rsidP="00EB3BC7">
      <w:pPr>
        <w:spacing w:line="480" w:lineRule="auto"/>
        <w:rPr>
          <w:rFonts w:ascii="Times New Roman" w:hAnsi="Times New Roman" w:cs="Times New Roman"/>
          <w:color w:val="000000"/>
          <w:lang w:val="en-CA"/>
        </w:rPr>
      </w:pPr>
    </w:p>
    <w:p w14:paraId="3F6C9C8A" w14:textId="7FCDA161" w:rsidR="00DE63E7" w:rsidRDefault="00392DBC" w:rsidP="0007282D">
      <w:pPr>
        <w:spacing w:line="480" w:lineRule="auto"/>
        <w:ind w:firstLine="720"/>
        <w:rPr>
          <w:rFonts w:ascii="Times New Roman" w:hAnsi="Times New Roman" w:cs="Times New Roman"/>
          <w:color w:val="000000"/>
          <w:lang w:val="en-CA"/>
        </w:rPr>
      </w:pPr>
      <w:r>
        <w:rPr>
          <w:rFonts w:ascii="Times New Roman" w:hAnsi="Times New Roman" w:cs="Times New Roman"/>
          <w:color w:val="000000"/>
          <w:lang w:val="en-CA"/>
        </w:rPr>
        <w:t xml:space="preserve">The </w:t>
      </w:r>
      <w:r>
        <w:rPr>
          <w:rFonts w:ascii="Times New Roman" w:hAnsi="Times New Roman" w:cs="Times New Roman"/>
          <w:lang w:val="en-CA"/>
        </w:rPr>
        <w:t xml:space="preserve">second caging experiment took place in </w:t>
      </w:r>
      <w:proofErr w:type="spellStart"/>
      <w:r>
        <w:rPr>
          <w:rFonts w:ascii="Times New Roman" w:hAnsi="Times New Roman" w:cs="Times New Roman"/>
          <w:lang w:val="en-CA"/>
        </w:rPr>
        <w:t>Bamfield</w:t>
      </w:r>
      <w:proofErr w:type="spellEnd"/>
      <w:r>
        <w:rPr>
          <w:rFonts w:ascii="Times New Roman" w:hAnsi="Times New Roman" w:cs="Times New Roman"/>
          <w:lang w:val="en-CA"/>
        </w:rPr>
        <w:t xml:space="preserve"> inlet (</w:t>
      </w:r>
      <w:r w:rsidRPr="00FE017D">
        <w:rPr>
          <w:rFonts w:ascii="Times New Roman" w:hAnsi="Times New Roman" w:cs="Times New Roman"/>
          <w:lang w:val="en-CA"/>
        </w:rPr>
        <w:t>48°49'53"N 125°08'11"W</w:t>
      </w:r>
      <w:r>
        <w:rPr>
          <w:rFonts w:ascii="Times New Roman" w:hAnsi="Times New Roman" w:cs="Times New Roman"/>
          <w:lang w:val="en-CA"/>
        </w:rPr>
        <w:t>) using red rock crabs (</w:t>
      </w:r>
      <w:r w:rsidRPr="00FE017D">
        <w:rPr>
          <w:rFonts w:ascii="Times New Roman" w:hAnsi="Times New Roman" w:cs="Times New Roman"/>
          <w:i/>
          <w:lang w:val="en-CA"/>
        </w:rPr>
        <w:t>Cancer productus</w:t>
      </w:r>
      <w:r>
        <w:rPr>
          <w:rFonts w:ascii="Times New Roman" w:hAnsi="Times New Roman" w:cs="Times New Roman"/>
          <w:lang w:val="en-CA"/>
        </w:rPr>
        <w:t xml:space="preserve">). </w:t>
      </w:r>
      <w:r w:rsidR="0007282D">
        <w:rPr>
          <w:rFonts w:ascii="Times New Roman" w:hAnsi="Times New Roman" w:cs="Times New Roman"/>
          <w:color w:val="000000"/>
          <w:lang w:val="en-CA"/>
        </w:rPr>
        <w:t>Our 12</w:t>
      </w:r>
      <w:r w:rsidR="00B070A5">
        <w:rPr>
          <w:rFonts w:ascii="Times New Roman" w:hAnsi="Times New Roman" w:cs="Times New Roman"/>
          <w:color w:val="000000"/>
          <w:lang w:val="en-CA"/>
        </w:rPr>
        <w:t xml:space="preserve"> </w:t>
      </w:r>
      <w:r w:rsidR="0007282D">
        <w:rPr>
          <w:rFonts w:ascii="Times New Roman" w:hAnsi="Times New Roman" w:cs="Times New Roman"/>
          <w:color w:val="000000"/>
          <w:lang w:val="en-CA"/>
        </w:rPr>
        <w:t>cages contained either</w:t>
      </w:r>
      <w:r w:rsidR="00DE63E7">
        <w:rPr>
          <w:rFonts w:ascii="Times New Roman" w:hAnsi="Times New Roman" w:cs="Times New Roman"/>
          <w:color w:val="000000"/>
          <w:lang w:val="en-CA"/>
        </w:rPr>
        <w:t xml:space="preserve"> one </w:t>
      </w:r>
      <w:r w:rsidR="00DE63E7" w:rsidRPr="00DE63E7">
        <w:rPr>
          <w:rFonts w:ascii="Times New Roman" w:hAnsi="Times New Roman" w:cs="Times New Roman"/>
          <w:color w:val="000000"/>
          <w:lang w:val="en-CA"/>
        </w:rPr>
        <w:t xml:space="preserve">large crab (carapace 15.9 – 15.0 cm), </w:t>
      </w:r>
      <w:r w:rsidR="0007282D">
        <w:rPr>
          <w:rFonts w:ascii="Times New Roman" w:hAnsi="Times New Roman" w:cs="Times New Roman"/>
          <w:color w:val="000000"/>
          <w:lang w:val="en-CA"/>
        </w:rPr>
        <w:t xml:space="preserve">one </w:t>
      </w:r>
      <w:r w:rsidR="00DE63E7" w:rsidRPr="00DE63E7">
        <w:rPr>
          <w:rFonts w:ascii="Times New Roman" w:hAnsi="Times New Roman" w:cs="Times New Roman"/>
          <w:color w:val="000000"/>
          <w:lang w:val="en-CA"/>
        </w:rPr>
        <w:t>medium size crab (14.4 – 11.6 cm),</w:t>
      </w:r>
      <w:r w:rsidR="002A72EC">
        <w:rPr>
          <w:rFonts w:ascii="Times New Roman" w:hAnsi="Times New Roman" w:cs="Times New Roman"/>
          <w:color w:val="000000"/>
          <w:lang w:val="en-CA"/>
        </w:rPr>
        <w:t xml:space="preserve"> </w:t>
      </w:r>
      <w:r w:rsidR="0007282D">
        <w:rPr>
          <w:rFonts w:ascii="Times New Roman" w:hAnsi="Times New Roman" w:cs="Times New Roman"/>
          <w:color w:val="000000"/>
          <w:lang w:val="en-CA"/>
        </w:rPr>
        <w:t xml:space="preserve">or a small control rock, scraped clean, </w:t>
      </w:r>
      <w:r w:rsidR="0007282D">
        <w:rPr>
          <w:rFonts w:ascii="Times New Roman" w:hAnsi="Times New Roman" w:cs="Times New Roman"/>
          <w:color w:val="000000"/>
          <w:lang w:val="en-CA"/>
        </w:rPr>
        <w:lastRenderedPageBreak/>
        <w:t>to weight the cages similarly to the crabs</w:t>
      </w:r>
      <w:r w:rsidR="004D08E1">
        <w:rPr>
          <w:rFonts w:ascii="Times New Roman" w:hAnsi="Times New Roman" w:cs="Times New Roman"/>
          <w:color w:val="000000"/>
          <w:lang w:val="en-CA"/>
        </w:rPr>
        <w:t xml:space="preserve"> (n = 4)</w:t>
      </w:r>
      <w:r w:rsidR="0007282D">
        <w:rPr>
          <w:rFonts w:ascii="Times New Roman" w:hAnsi="Times New Roman" w:cs="Times New Roman"/>
          <w:color w:val="000000"/>
          <w:lang w:val="en-CA"/>
        </w:rPr>
        <w:t xml:space="preserve">. </w:t>
      </w:r>
      <w:r w:rsidR="00D71E1B">
        <w:rPr>
          <w:rFonts w:ascii="Times New Roman" w:hAnsi="Times New Roman" w:cs="Times New Roman"/>
          <w:color w:val="000000"/>
          <w:lang w:val="en-CA"/>
        </w:rPr>
        <w:t xml:space="preserve">We collected the crabs from the site using crab traps, and they were kept in flow through conditions in the lab for 2 – </w:t>
      </w:r>
      <w:r w:rsidR="00A91086">
        <w:rPr>
          <w:rFonts w:ascii="Times New Roman" w:hAnsi="Times New Roman" w:cs="Times New Roman"/>
          <w:color w:val="000000"/>
          <w:lang w:val="en-CA"/>
        </w:rPr>
        <w:t>10</w:t>
      </w:r>
      <w:r w:rsidR="00D71E1B">
        <w:rPr>
          <w:rFonts w:ascii="Times New Roman" w:hAnsi="Times New Roman" w:cs="Times New Roman"/>
          <w:color w:val="000000"/>
          <w:lang w:val="en-CA"/>
        </w:rPr>
        <w:t xml:space="preserve"> days. Crabs were fed salmon every 2 - 4 days, and all crabs were fed the night before the experiment started. </w:t>
      </w:r>
      <w:r w:rsidR="0007282D">
        <w:rPr>
          <w:rFonts w:ascii="Times New Roman" w:hAnsi="Times New Roman" w:cs="Times New Roman"/>
          <w:color w:val="000000"/>
          <w:lang w:val="en-CA"/>
        </w:rPr>
        <w:t>We constructed the cages from</w:t>
      </w:r>
      <w:r w:rsidR="00DE63E7">
        <w:rPr>
          <w:rFonts w:ascii="Times New Roman" w:hAnsi="Times New Roman" w:cs="Times New Roman"/>
          <w:color w:val="000000"/>
          <w:lang w:val="en-CA"/>
        </w:rPr>
        <w:t xml:space="preserve"> </w:t>
      </w:r>
      <w:r w:rsidR="00DE63E7" w:rsidRPr="00DE63E7">
        <w:rPr>
          <w:rFonts w:ascii="Times New Roman" w:hAnsi="Times New Roman" w:cs="Times New Roman"/>
          <w:color w:val="000000"/>
          <w:lang w:val="en-CA"/>
        </w:rPr>
        <w:t xml:space="preserve">clear plastic </w:t>
      </w:r>
      <w:r w:rsidR="00DE63E7" w:rsidRPr="00DE63E7">
        <w:rPr>
          <w:rFonts w:ascii="Times New Roman" w:hAnsi="Times New Roman" w:cs="Times New Roman"/>
          <w:color w:val="000000"/>
          <w:highlight w:val="yellow"/>
          <w:lang w:val="en-CA"/>
        </w:rPr>
        <w:t xml:space="preserve">X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cm</w:t>
      </w:r>
      <w:r w:rsidR="00DE63E7" w:rsidRPr="00DE63E7">
        <w:rPr>
          <w:rFonts w:ascii="Times New Roman" w:hAnsi="Times New Roman" w:cs="Times New Roman"/>
          <w:color w:val="000000"/>
          <w:lang w:val="en-CA"/>
        </w:rPr>
        <w:t xml:space="preserve"> enclosures, with two </w:t>
      </w:r>
      <w:r w:rsidR="00DE63E7" w:rsidRPr="00DE63E7">
        <w:rPr>
          <w:rFonts w:ascii="Times New Roman" w:hAnsi="Times New Roman" w:cs="Times New Roman"/>
          <w:color w:val="000000"/>
          <w:highlight w:val="yellow"/>
          <w:lang w:val="en-CA"/>
        </w:rPr>
        <w:t xml:space="preserve">X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cm</w:t>
      </w:r>
      <w:r w:rsidR="00DE63E7" w:rsidRPr="00DE63E7">
        <w:rPr>
          <w:rFonts w:ascii="Times New Roman" w:hAnsi="Times New Roman" w:cs="Times New Roman"/>
          <w:color w:val="000000"/>
          <w:lang w:val="en-CA"/>
        </w:rPr>
        <w:t xml:space="preserve"> windows covered in a dual layer of </w:t>
      </w:r>
      <w:r w:rsidR="00DE63E7" w:rsidRPr="00DE63E7">
        <w:rPr>
          <w:rFonts w:ascii="Times New Roman" w:hAnsi="Times New Roman" w:cs="Times New Roman"/>
          <w:color w:val="000000"/>
          <w:highlight w:val="yellow"/>
          <w:lang w:val="en-CA"/>
        </w:rPr>
        <w:t>X mm</w:t>
      </w:r>
      <w:r w:rsidR="00DE63E7" w:rsidRPr="00DE63E7">
        <w:rPr>
          <w:rFonts w:ascii="Times New Roman" w:hAnsi="Times New Roman" w:cs="Times New Roman"/>
          <w:color w:val="000000"/>
          <w:lang w:val="en-CA"/>
        </w:rPr>
        <w:t xml:space="preserve"> plastic mesh and </w:t>
      </w:r>
      <w:r w:rsidR="00DE63E7" w:rsidRPr="00DE63E7">
        <w:rPr>
          <w:rFonts w:ascii="Times New Roman" w:hAnsi="Times New Roman" w:cs="Times New Roman"/>
          <w:color w:val="000000"/>
          <w:highlight w:val="yellow"/>
          <w:lang w:val="en-CA"/>
        </w:rPr>
        <w:t>X m</w:t>
      </w:r>
      <w:r w:rsidR="00DE63E7" w:rsidRPr="00DE63E7">
        <w:rPr>
          <w:rFonts w:ascii="Times New Roman" w:hAnsi="Times New Roman" w:cs="Times New Roman"/>
          <w:color w:val="000000"/>
          <w:lang w:val="en-CA"/>
        </w:rPr>
        <w:t xml:space="preserve"> mesh to allow for water flo</w:t>
      </w:r>
      <w:r w:rsidR="00DE63E7">
        <w:rPr>
          <w:rFonts w:ascii="Times New Roman" w:hAnsi="Times New Roman" w:cs="Times New Roman"/>
          <w:color w:val="000000"/>
          <w:lang w:val="en-CA"/>
        </w:rPr>
        <w:t>w</w:t>
      </w:r>
      <w:r w:rsidR="002A72EC">
        <w:rPr>
          <w:rFonts w:ascii="Times New Roman" w:hAnsi="Times New Roman" w:cs="Times New Roman"/>
          <w:color w:val="000000"/>
          <w:lang w:val="en-CA"/>
        </w:rPr>
        <w:t xml:space="preserve">. </w:t>
      </w:r>
      <w:r w:rsidR="002A72EC" w:rsidRPr="002A72EC">
        <w:rPr>
          <w:rFonts w:ascii="Times New Roman" w:hAnsi="Times New Roman" w:cs="Times New Roman"/>
          <w:color w:val="000000"/>
          <w:lang w:val="en-CA"/>
        </w:rPr>
        <w:t>The cages were randomly distributed every 2 m along a lead line anchored with cement buckets 0.8 m below chart datum</w:t>
      </w:r>
      <w:r w:rsidR="004578FA">
        <w:rPr>
          <w:rFonts w:ascii="Times New Roman" w:hAnsi="Times New Roman" w:cs="Times New Roman"/>
          <w:color w:val="000000"/>
          <w:lang w:val="en-CA"/>
        </w:rPr>
        <w:t>, which allowed samples to be collected by snorkel</w:t>
      </w:r>
      <w:r w:rsidR="002A72EC" w:rsidRPr="002A72EC">
        <w:rPr>
          <w:rFonts w:ascii="Times New Roman" w:hAnsi="Times New Roman" w:cs="Times New Roman"/>
          <w:color w:val="000000"/>
          <w:lang w:val="en-CA"/>
        </w:rPr>
        <w:t>.</w:t>
      </w:r>
      <w:r w:rsidR="00C540DD">
        <w:rPr>
          <w:rFonts w:ascii="Times New Roman" w:hAnsi="Times New Roman" w:cs="Times New Roman"/>
          <w:color w:val="000000"/>
          <w:lang w:val="en-CA"/>
        </w:rPr>
        <w:t xml:space="preserve"> We measured </w:t>
      </w:r>
      <w:r w:rsidR="00C540DD" w:rsidRPr="00C540DD">
        <w:rPr>
          <w:rFonts w:ascii="Times New Roman" w:hAnsi="Times New Roman" w:cs="Times New Roman"/>
          <w:color w:val="000000"/>
          <w:lang w:val="en-CA"/>
        </w:rPr>
        <w:t xml:space="preserve">seawater ammonium concentration </w:t>
      </w:r>
      <w:r w:rsidR="00A91086">
        <w:rPr>
          <w:rFonts w:ascii="Times New Roman" w:hAnsi="Times New Roman" w:cs="Times New Roman"/>
          <w:color w:val="000000"/>
          <w:lang w:val="en-CA"/>
        </w:rPr>
        <w:t xml:space="preserve">at the beginning, middle, and end of </w:t>
      </w:r>
      <w:r w:rsidR="00D823F4">
        <w:rPr>
          <w:rFonts w:ascii="Times New Roman" w:hAnsi="Times New Roman" w:cs="Times New Roman"/>
          <w:color w:val="000000"/>
          <w:lang w:val="en-CA"/>
        </w:rPr>
        <w:t>the nine-</w:t>
      </w:r>
      <w:r w:rsidR="00A91086">
        <w:rPr>
          <w:rFonts w:ascii="Times New Roman" w:hAnsi="Times New Roman" w:cs="Times New Roman"/>
          <w:color w:val="000000"/>
          <w:lang w:val="en-CA"/>
        </w:rPr>
        <w:t>day</w:t>
      </w:r>
      <w:r w:rsidR="00D823F4">
        <w:rPr>
          <w:rFonts w:ascii="Times New Roman" w:hAnsi="Times New Roman" w:cs="Times New Roman"/>
          <w:color w:val="000000"/>
          <w:lang w:val="en-CA"/>
        </w:rPr>
        <w:t xml:space="preserve"> experiment</w:t>
      </w:r>
      <w:r w:rsidR="00C540DD">
        <w:rPr>
          <w:rFonts w:ascii="Times New Roman" w:hAnsi="Times New Roman" w:cs="Times New Roman"/>
          <w:color w:val="000000"/>
          <w:lang w:val="en-CA"/>
        </w:rPr>
        <w:t xml:space="preserve"> </w:t>
      </w:r>
      <w:r w:rsidR="008E0F38">
        <w:rPr>
          <w:rFonts w:ascii="Times New Roman" w:hAnsi="Times New Roman" w:cs="Times New Roman"/>
          <w:color w:val="000000"/>
          <w:lang w:val="en-CA"/>
        </w:rPr>
        <w:t xml:space="preserve">at slack tide </w:t>
      </w:r>
      <w:r w:rsidR="00C540DD">
        <w:rPr>
          <w:rFonts w:ascii="Times New Roman" w:hAnsi="Times New Roman" w:cs="Times New Roman"/>
          <w:color w:val="000000"/>
          <w:lang w:val="en-CA"/>
        </w:rPr>
        <w:t xml:space="preserve">by </w:t>
      </w:r>
      <w:r w:rsidR="00C540DD" w:rsidRPr="00C540DD">
        <w:rPr>
          <w:rFonts w:ascii="Times New Roman" w:hAnsi="Times New Roman" w:cs="Times New Roman"/>
          <w:color w:val="000000"/>
          <w:lang w:val="en-CA"/>
        </w:rPr>
        <w:t>drawing water samples using a 60 mL syringe and a narrow tube attached to the cente</w:t>
      </w:r>
      <w:r w:rsidR="00C540DD">
        <w:rPr>
          <w:rFonts w:ascii="Times New Roman" w:hAnsi="Times New Roman" w:cs="Times New Roman"/>
          <w:color w:val="000000"/>
          <w:lang w:val="en-CA"/>
        </w:rPr>
        <w:t>r</w:t>
      </w:r>
      <w:r w:rsidR="00C540DD" w:rsidRPr="00C540DD">
        <w:rPr>
          <w:rFonts w:ascii="Times New Roman" w:hAnsi="Times New Roman" w:cs="Times New Roman"/>
          <w:color w:val="000000"/>
          <w:lang w:val="en-CA"/>
        </w:rPr>
        <w:t xml:space="preserve"> of the cage</w:t>
      </w:r>
      <w:r w:rsidR="00C540DD">
        <w:rPr>
          <w:rFonts w:ascii="Times New Roman" w:hAnsi="Times New Roman" w:cs="Times New Roman"/>
          <w:color w:val="000000"/>
          <w:lang w:val="en-CA"/>
        </w:rPr>
        <w:t xml:space="preserve">. </w:t>
      </w:r>
      <w:r w:rsidR="00D823F4">
        <w:rPr>
          <w:rFonts w:ascii="Times New Roman" w:hAnsi="Times New Roman" w:cs="Times New Roman"/>
          <w:color w:val="000000"/>
          <w:lang w:val="en-CA"/>
        </w:rPr>
        <w:t xml:space="preserve">We swapped </w:t>
      </w:r>
      <w:r w:rsidR="00C540DD">
        <w:rPr>
          <w:rFonts w:ascii="Times New Roman" w:hAnsi="Times New Roman" w:cs="Times New Roman"/>
          <w:color w:val="000000"/>
          <w:lang w:val="en-CA"/>
        </w:rPr>
        <w:t xml:space="preserve">We filtered 40 mL of each sample into amber bottles which were stored on ice, before ammonium analysis via fluorometric </w:t>
      </w:r>
      <w:r w:rsidR="00C540DD" w:rsidRPr="009E6CC7">
        <w:rPr>
          <w:rFonts w:ascii="Times New Roman" w:hAnsi="Times New Roman" w:cs="Times New Roman"/>
          <w:color w:val="000000"/>
          <w:lang w:val="en-CA"/>
        </w:rPr>
        <w:t xml:space="preserve">standard-additions protocol II </w:t>
      </w:r>
      <w:r w:rsidR="00C540DD">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{"citationID":"Ib8nRkvD","properties":{"formattedCitation":"(Taylor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C540DD">
        <w:rPr>
          <w:rFonts w:ascii="Times New Roman" w:hAnsi="Times New Roman" w:cs="Times New Roman"/>
          <w:color w:val="000000"/>
          <w:lang w:val="en-CA"/>
        </w:rPr>
        <w:fldChar w:fldCharType="separate"/>
      </w:r>
      <w:r w:rsidR="00C540DD">
        <w:rPr>
          <w:rFonts w:ascii="Times New Roman" w:hAnsi="Times New Roman" w:cs="Times New Roman"/>
          <w:noProof/>
          <w:color w:val="000000"/>
          <w:lang w:val="en-CA"/>
        </w:rPr>
        <w:t>(Taylor et al., 2007)</w:t>
      </w:r>
      <w:r w:rsidR="00C540DD">
        <w:rPr>
          <w:rFonts w:ascii="Times New Roman" w:hAnsi="Times New Roman" w:cs="Times New Roman"/>
          <w:color w:val="000000"/>
          <w:lang w:val="en-CA"/>
        </w:rPr>
        <w:fldChar w:fldCharType="end"/>
      </w:r>
      <w:r w:rsidR="00C540DD">
        <w:rPr>
          <w:rFonts w:ascii="Times New Roman" w:hAnsi="Times New Roman" w:cs="Times New Roman"/>
          <w:color w:val="000000"/>
          <w:lang w:val="en-CA"/>
        </w:rPr>
        <w:t>.</w:t>
      </w:r>
      <w:r w:rsidR="004D08E1">
        <w:rPr>
          <w:rFonts w:ascii="Times New Roman" w:hAnsi="Times New Roman" w:cs="Times New Roman"/>
          <w:color w:val="000000"/>
          <w:lang w:val="en-CA"/>
        </w:rPr>
        <w:t xml:space="preserve"> </w:t>
      </w:r>
      <w:r w:rsidR="00D823F4" w:rsidRPr="00D823F4">
        <w:rPr>
          <w:rFonts w:ascii="Times New Roman" w:hAnsi="Times New Roman" w:cs="Times New Roman"/>
          <w:color w:val="000000"/>
          <w:lang w:val="en-CA"/>
        </w:rPr>
        <w:t>We ran the experiment from</w:t>
      </w:r>
      <w:r w:rsidR="0091520C">
        <w:rPr>
          <w:rFonts w:ascii="Times New Roman" w:hAnsi="Times New Roman" w:cs="Times New Roman"/>
          <w:color w:val="000000"/>
          <w:lang w:val="en-CA"/>
        </w:rPr>
        <w:t xml:space="preserve"> June 1</w:t>
      </w:r>
      <w:r w:rsidR="00D37C4A">
        <w:rPr>
          <w:rFonts w:ascii="Times New Roman" w:hAnsi="Times New Roman" w:cs="Times New Roman"/>
          <w:color w:val="000000"/>
          <w:lang w:val="en-CA"/>
        </w:rPr>
        <w:t xml:space="preserve">0 – </w:t>
      </w:r>
      <w:r w:rsidR="0091520C">
        <w:rPr>
          <w:rFonts w:ascii="Times New Roman" w:hAnsi="Times New Roman" w:cs="Times New Roman"/>
          <w:color w:val="000000"/>
          <w:lang w:val="en-CA"/>
        </w:rPr>
        <w:t>19, 2023</w:t>
      </w:r>
      <w:r w:rsidR="00D823F4" w:rsidRPr="00D823F4">
        <w:rPr>
          <w:rFonts w:ascii="Times New Roman" w:hAnsi="Times New Roman" w:cs="Times New Roman"/>
          <w:color w:val="000000"/>
          <w:lang w:val="en-CA"/>
        </w:rPr>
        <w:t xml:space="preserve"> and replicated it a second time from</w:t>
      </w:r>
      <w:r w:rsidR="0091520C">
        <w:rPr>
          <w:rFonts w:ascii="Times New Roman" w:hAnsi="Times New Roman" w:cs="Times New Roman"/>
          <w:color w:val="000000"/>
          <w:lang w:val="en-CA"/>
        </w:rPr>
        <w:t xml:space="preserve"> June 19 </w:t>
      </w:r>
      <w:r w:rsidR="00D37C4A">
        <w:rPr>
          <w:rFonts w:ascii="Times New Roman" w:hAnsi="Times New Roman" w:cs="Times New Roman"/>
          <w:color w:val="000000"/>
          <w:lang w:val="en-CA"/>
        </w:rPr>
        <w:t>– 28, 2023</w:t>
      </w:r>
      <w:r w:rsidR="0091520C">
        <w:rPr>
          <w:rFonts w:ascii="Times New Roman" w:hAnsi="Times New Roman" w:cs="Times New Roman"/>
          <w:color w:val="000000"/>
          <w:lang w:val="en-CA"/>
        </w:rPr>
        <w:t xml:space="preserve"> </w:t>
      </w:r>
      <w:r w:rsidR="00D823F4" w:rsidRPr="00D823F4">
        <w:rPr>
          <w:rFonts w:ascii="Times New Roman" w:hAnsi="Times New Roman" w:cs="Times New Roman"/>
          <w:color w:val="000000"/>
          <w:lang w:val="en-CA"/>
        </w:rPr>
        <w:t xml:space="preserve">following the same methodology. During both experiments, we replaced the crabs after 4 days with freshly fed, similar-sized crabs, at which point we re-randomized the order of the cages along the line. </w:t>
      </w:r>
      <w:r w:rsidR="004D08E1" w:rsidRPr="00D823F4">
        <w:rPr>
          <w:rFonts w:ascii="Times New Roman" w:hAnsi="Times New Roman" w:cs="Times New Roman"/>
          <w:color w:val="000000"/>
          <w:highlight w:val="yellow"/>
          <w:lang w:val="en-CA"/>
        </w:rPr>
        <w:t>Mention that we weighed each crab?</w:t>
      </w:r>
      <w:r w:rsidR="00D823F4" w:rsidRPr="00D823F4">
        <w:rPr>
          <w:rFonts w:ascii="Times New Roman" w:hAnsi="Times New Roman" w:cs="Times New Roman"/>
          <w:color w:val="000000"/>
          <w:highlight w:val="yellow"/>
          <w:lang w:val="en-CA"/>
        </w:rPr>
        <w:t xml:space="preserve"> Mention that each cage had </w:t>
      </w:r>
      <w:proofErr w:type="spellStart"/>
      <w:r w:rsidR="00D823F4" w:rsidRPr="00D823F4">
        <w:rPr>
          <w:rFonts w:ascii="Times New Roman" w:hAnsi="Times New Roman" w:cs="Times New Roman"/>
          <w:color w:val="000000"/>
          <w:highlight w:val="yellow"/>
          <w:lang w:val="en-CA"/>
        </w:rPr>
        <w:t>ulva</w:t>
      </w:r>
      <w:proofErr w:type="spellEnd"/>
      <w:r w:rsidR="00D823F4" w:rsidRPr="00D823F4">
        <w:rPr>
          <w:rFonts w:ascii="Times New Roman" w:hAnsi="Times New Roman" w:cs="Times New Roman"/>
          <w:color w:val="000000"/>
          <w:highlight w:val="yellow"/>
          <w:lang w:val="en-CA"/>
        </w:rPr>
        <w:t>??</w:t>
      </w:r>
    </w:p>
    <w:p w14:paraId="06471E38" w14:textId="715F02FD" w:rsidR="00263F14" w:rsidRDefault="00263F14" w:rsidP="0007282D">
      <w:pPr>
        <w:spacing w:line="480" w:lineRule="auto"/>
        <w:ind w:firstLine="720"/>
        <w:rPr>
          <w:rFonts w:ascii="Times New Roman" w:hAnsi="Times New Roman" w:cs="Times New Roman"/>
          <w:color w:val="000000"/>
          <w:lang w:val="en-CA"/>
        </w:rPr>
      </w:pPr>
    </w:p>
    <w:p w14:paraId="65028A09" w14:textId="3B84A136" w:rsidR="00263F14" w:rsidRPr="00263F14" w:rsidRDefault="00263F14" w:rsidP="00263F14">
      <w:pPr>
        <w:spacing w:line="480" w:lineRule="auto"/>
        <w:rPr>
          <w:rFonts w:ascii="Times New Roman" w:hAnsi="Times New Roman" w:cs="Times New Roman"/>
          <w:i/>
          <w:color w:val="000000"/>
          <w:lang w:val="en-CA"/>
        </w:rPr>
      </w:pPr>
      <w:r w:rsidRPr="00263F14">
        <w:rPr>
          <w:rFonts w:ascii="Times New Roman" w:hAnsi="Times New Roman" w:cs="Times New Roman"/>
          <w:i/>
          <w:color w:val="000000"/>
          <w:lang w:val="en-CA"/>
        </w:rPr>
        <w:t>Statistical analyses</w:t>
      </w:r>
    </w:p>
    <w:p w14:paraId="576888A3" w14:textId="5770685E" w:rsidR="00405356" w:rsidRDefault="00263F14" w:rsidP="00EB3BC7">
      <w:pPr>
        <w:spacing w:line="480" w:lineRule="auto"/>
        <w:rPr>
          <w:rFonts w:ascii="Times New Roman" w:hAnsi="Times New Roman" w:cs="Times New Roman"/>
          <w:lang w:val="en-CA"/>
        </w:rPr>
      </w:pPr>
      <w:r>
        <w:rPr>
          <w:rFonts w:ascii="Times New Roman" w:hAnsi="Times New Roman" w:cs="Times New Roman"/>
          <w:lang w:val="en-CA"/>
        </w:rPr>
        <w:tab/>
        <w:t xml:space="preserve">All statistical analysis were conducted in </w:t>
      </w:r>
      <w:r w:rsidRPr="00263F14">
        <w:rPr>
          <w:rFonts w:ascii="Times New Roman" w:hAnsi="Times New Roman" w:cs="Times New Roman"/>
          <w:lang w:val="en-CA"/>
        </w:rPr>
        <w:t xml:space="preserve">R </w:t>
      </w:r>
      <w:r>
        <w:rPr>
          <w:rFonts w:ascii="Times New Roman" w:hAnsi="Times New Roman" w:cs="Times New Roman"/>
          <w:lang w:val="en-CA"/>
        </w:rPr>
        <w:t>(v</w:t>
      </w:r>
      <w:r w:rsidRPr="00263F14">
        <w:rPr>
          <w:rFonts w:ascii="Times New Roman" w:hAnsi="Times New Roman" w:cs="Times New Roman"/>
          <w:lang w:val="en-CA"/>
        </w:rPr>
        <w:t>4.1.2</w:t>
      </w:r>
      <w:r>
        <w:rPr>
          <w:rFonts w:ascii="Times New Roman" w:hAnsi="Times New Roman" w:cs="Times New Roman"/>
          <w:lang w:val="en-CA"/>
        </w:rPr>
        <w:t xml:space="preserve">,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{"citationID":"2GFbcgt1","properties":{"formattedCitation":"(R Core Team, 2019)","plainCitation":"(R Core Team, 2019)","dontUpdate":true,"noteIndex":0},"citationItems":[{"id":1075,"uris":["http://zotero.org/users/local/idKDtb7T/items/ELUVXRAC"],"itemData":{"id":1075,"type":"software","event-place":"Vienna,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R Core Team, 2019)</w:t>
      </w:r>
      <w:r>
        <w:rPr>
          <w:rFonts w:ascii="Times New Roman" w:hAnsi="Times New Roman" w:cs="Times New Roman"/>
          <w:lang w:val="en-CA"/>
        </w:rPr>
        <w:fldChar w:fldCharType="end"/>
      </w:r>
      <w:r>
        <w:rPr>
          <w:rFonts w:ascii="Times New Roman" w:hAnsi="Times New Roman" w:cs="Times New Roman"/>
          <w:lang w:val="en-CA"/>
        </w:rPr>
        <w:t xml:space="preserve"> using </w:t>
      </w:r>
      <w:proofErr w:type="spellStart"/>
      <w:r>
        <w:rPr>
          <w:rFonts w:ascii="Times New Roman" w:hAnsi="Times New Roman" w:cs="Times New Roman"/>
          <w:lang w:val="en-CA"/>
        </w:rPr>
        <w:t>RStudio</w:t>
      </w:r>
      <w:proofErr w:type="spellEnd"/>
      <w:r>
        <w:rPr>
          <w:rFonts w:ascii="Times New Roman" w:hAnsi="Times New Roman" w:cs="Times New Roman"/>
          <w:lang w:val="en-CA"/>
        </w:rPr>
        <w:t xml:space="preserve">  (v</w:t>
      </w:r>
      <w:r w:rsidRPr="00263F14">
        <w:rPr>
          <w:rFonts w:ascii="Times New Roman" w:hAnsi="Times New Roman" w:cs="Times New Roman"/>
          <w:lang w:val="en-CA"/>
        </w:rPr>
        <w:t>1.3.1093</w:t>
      </w:r>
      <w:r>
        <w:rPr>
          <w:rFonts w:ascii="Times New Roman" w:hAnsi="Times New Roman" w:cs="Times New Roman"/>
          <w:lang w:val="en-CA"/>
        </w:rPr>
        <w:t xml:space="preserve">,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{"citationID":"fM3iKlZf","properties":{"formattedCitation":"(RStudio Team, 2016)","plainCitation":"(RStudio Team, 2016)","dontUpdate":true,"noteIndex":0},"citationItems":[{"id":1004,"uris":["http://zotero.org/users/local/idKDtb7T/items/QBWLJ9C4"],"itemData":{"id":1004,"type":"software","event-place":"Boston, MA","publisher":"RStudio, Inc.","publisher-place":"Boston, MA","title":"RStudio: Integrated development for R.","URL":"http://www.rstudio.com/","author":[{"family":"RStudio Team","given":""}],"issued":{"date-parts":[["2016"]]}}}],"schema":"https://github.com/citation-style-language/schema/raw/master/csl-citation.json"}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RStudio Team, 2016)</w:t>
      </w:r>
      <w:r>
        <w:rPr>
          <w:rFonts w:ascii="Times New Roman" w:hAnsi="Times New Roman" w:cs="Times New Roman"/>
          <w:lang w:val="en-CA"/>
        </w:rPr>
        <w:fldChar w:fldCharType="end"/>
      </w:r>
      <w:r>
        <w:rPr>
          <w:rFonts w:ascii="Times New Roman" w:hAnsi="Times New Roman" w:cs="Times New Roman"/>
          <w:lang w:val="en-CA"/>
        </w:rPr>
        <w:t xml:space="preserve">. We used </w:t>
      </w:r>
      <w:proofErr w:type="spellStart"/>
      <w:r>
        <w:rPr>
          <w:rFonts w:ascii="Times New Roman" w:hAnsi="Times New Roman" w:cs="Times New Roman"/>
          <w:lang w:val="en-CA"/>
        </w:rPr>
        <w:t>tidyverse</w:t>
      </w:r>
      <w:proofErr w:type="spellEnd"/>
      <w:r>
        <w:rPr>
          <w:rFonts w:ascii="Times New Roman" w:hAnsi="Times New Roman" w:cs="Times New Roman"/>
          <w:lang w:val="en-CA"/>
        </w:rPr>
        <w:t xml:space="preserve"> packages for data manipulation and visualization </w:t>
      </w:r>
      <w:r>
        <w:rPr>
          <w:rFonts w:ascii="Times New Roman" w:hAnsi="Times New Roman" w:cs="Times New Roman"/>
          <w:lang w:val="en-CA"/>
        </w:rPr>
        <w:fldChar w:fldCharType="begin"/>
      </w:r>
      <w:r>
        <w:rPr>
          <w:rFonts w:ascii="Times New Roman" w:hAnsi="Times New Roman" w:cs="Times New Roman"/>
          <w:lang w:val="en-CA"/>
        </w:rPr>
        <w:instrText xml:space="preserve"> ADDIN ZOTERO_ITEM CSL_CITATION {"citationID":"LSoftWEP","properties":{"formattedCitation":"(Wickham et al., 2019)","plainCitation":"(Wickham et al., 2019)","noteIndex":0},"citationItems":[{"id":4457,"uris":["http://zotero.org/users/local/idKDtb7T/items/2E5YXMX9"],"itemData":{"id":4457,"type":"article-journal","abstract":"Wickham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(Wickham et al., 2019)</w:t>
      </w:r>
      <w:r>
        <w:rPr>
          <w:rFonts w:ascii="Times New Roman" w:hAnsi="Times New Roman" w:cs="Times New Roman"/>
          <w:lang w:val="en-CA"/>
        </w:rPr>
        <w:fldChar w:fldCharType="end"/>
      </w:r>
      <w:r>
        <w:rPr>
          <w:rFonts w:ascii="Times New Roman" w:hAnsi="Times New Roman" w:cs="Times New Roman"/>
          <w:lang w:val="en-CA"/>
        </w:rPr>
        <w:t>, ‘</w:t>
      </w:r>
      <w:r w:rsidRPr="00263F14">
        <w:rPr>
          <w:rFonts w:ascii="Times New Roman" w:hAnsi="Times New Roman" w:cs="Times New Roman"/>
          <w:lang w:val="en-CA"/>
        </w:rPr>
        <w:t>vegan</w:t>
      </w:r>
      <w:r>
        <w:rPr>
          <w:rFonts w:ascii="Times New Roman" w:hAnsi="Times New Roman" w:cs="Times New Roman"/>
          <w:lang w:val="en-CA"/>
        </w:rPr>
        <w:t xml:space="preserve">’ to calculate biodiversity indices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{"citationID":"HYh1hd4N","properties":{"formattedCitation":"(Oksanen et al., 2022)","plainCitation":"(Oksanen et al., 2022)","noteIndex":0},"citationItems":[{"id":4460,"uris":["http://zotero.org/users/local/idKDtb7T/items/IJ72WQ76"],"itemData":{"id":4460,"type":"software","abstract":"Ordination methods, diversity analysis and other functions for community and vegetation ecologists.","license":"GPL-2","source":"R-Packages","title":"vegan: Community Ecology Package. R package version 2.6-4.","title-short":"vegan","URL":"https://CRAN.R-project.org/package=vegan","version":"2.6-4","author":[{"family":"Oksanen","given":"Jari"},{"family":"Simpson","given":"Gavin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Ter"},{"family":"Weedon","given":"James"}],"accessed":{"date-parts":[["2024",1,18]]},"issued":{"date-parts":[["2022",10,11]]}}}],"schema":"https://github.com/citation-style-language/schema/raw/master/csl-citation.json"}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(Oksanen et al., 2022)</w:t>
      </w:r>
      <w:r>
        <w:rPr>
          <w:rFonts w:ascii="Times New Roman" w:hAnsi="Times New Roman" w:cs="Times New Roman"/>
          <w:lang w:val="en-CA"/>
        </w:rPr>
        <w:fldChar w:fldCharType="end"/>
      </w:r>
      <w:r>
        <w:rPr>
          <w:rFonts w:ascii="Times New Roman" w:hAnsi="Times New Roman" w:cs="Times New Roman"/>
          <w:lang w:val="en-CA"/>
        </w:rPr>
        <w:t>, ‘</w:t>
      </w:r>
      <w:proofErr w:type="spellStart"/>
      <w:r>
        <w:rPr>
          <w:rFonts w:ascii="Times New Roman" w:hAnsi="Times New Roman" w:cs="Times New Roman"/>
          <w:lang w:val="en-CA"/>
        </w:rPr>
        <w:t>glmmTMB</w:t>
      </w:r>
      <w:proofErr w:type="spellEnd"/>
      <w:r>
        <w:rPr>
          <w:rFonts w:ascii="Times New Roman" w:hAnsi="Times New Roman" w:cs="Times New Roman"/>
          <w:lang w:val="en-CA"/>
        </w:rPr>
        <w:t xml:space="preserve">’ for all modelling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{"citationID":"3T1MdB0s","properties":{"formattedCitation":"(Brooks et al., 2017)","plainCitation":"(Brooks et al., 2017)","noteIndex":0},"citationItems":[{"id":4462,"uris":["http://zotero.org/users/local/idKDtb7T/items/S26M62V6"],"itemData":{"id":4462,"type":"article-journal","abstract":"Count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(Brooks et al., 2017)</w:t>
      </w:r>
      <w:r>
        <w:rPr>
          <w:rFonts w:ascii="Times New Roman" w:hAnsi="Times New Roman" w:cs="Times New Roman"/>
          <w:lang w:val="en-CA"/>
        </w:rPr>
        <w:fldChar w:fldCharType="end"/>
      </w:r>
      <w:r>
        <w:rPr>
          <w:rFonts w:ascii="Times New Roman" w:hAnsi="Times New Roman" w:cs="Times New Roman"/>
          <w:lang w:val="en-CA"/>
        </w:rPr>
        <w:t xml:space="preserve">, and </w:t>
      </w:r>
      <w:proofErr w:type="spellStart"/>
      <w:r w:rsidRPr="00263F14">
        <w:rPr>
          <w:rFonts w:ascii="Times New Roman" w:hAnsi="Times New Roman" w:cs="Times New Roman"/>
          <w:lang w:val="en-CA"/>
        </w:rPr>
        <w:t>DHARMa</w:t>
      </w:r>
      <w:proofErr w:type="spellEnd"/>
      <w:r>
        <w:rPr>
          <w:rFonts w:ascii="Times New Roman" w:hAnsi="Times New Roman" w:cs="Times New Roman"/>
          <w:lang w:val="en-CA"/>
        </w:rPr>
        <w:t xml:space="preserve"> to check model fit</w:t>
      </w:r>
      <w:r w:rsidR="00933A0C">
        <w:rPr>
          <w:rFonts w:ascii="Times New Roman" w:hAnsi="Times New Roman" w:cs="Times New Roman"/>
          <w:lang w:val="en-CA"/>
        </w:rPr>
        <w:t xml:space="preserve"> </w:t>
      </w:r>
      <w:r w:rsidR="00F23409" w:rsidRPr="00F23409">
        <w:rPr>
          <w:rFonts w:ascii="Times New Roman" w:hAnsi="Times New Roman" w:cs="Times New Roman"/>
          <w:highlight w:val="yellow"/>
          <w:lang w:val="en-CA"/>
        </w:rPr>
        <w:t>(residuals?)</w:t>
      </w:r>
      <w:r w:rsidR="00F23409">
        <w:rPr>
          <w:rFonts w:ascii="Times New Roman" w:hAnsi="Times New Roman" w:cs="Times New Roman"/>
          <w:lang w:val="en-CA"/>
        </w:rPr>
        <w:t xml:space="preserve"> </w:t>
      </w:r>
      <w:r w:rsidR="00933A0C">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{"citationID":"NHWcNXcn","properties":{"formattedCitation":"(Hartig, 2022)","plainCitation":"(Hartig, 2022)","noteIndex":0},"citationItems":[{"id":4463,"uris":["http://zotero.org/users/local/idKDtb7T/items/M98JYVK3"],"itemData":{"id":4463,"type":"software","abstract":"The 'DHARMa' package uses a simulation-based approach to create readily interpretable scaled (quantile) residuals for fitted (generalized) linear mixed models. Currently supported are linear and generalized linear (mixed) models from 'lme4' (classes 'lmerMod', 'glmerMod'), 'glmmTMB' 'GLMMadaptive' and 'spaMM', generalized additive models ('gam' from 'mgcv'), 'glm' (including 'negbin' from 'MASS', but excluding quasi-distributions) and 'lm' model classes. Moreover, externally created simulations, e.g. posterior predictive simulations from Bayesian software such as 'JAGS', 'STAN', or 'BUGS' can be processed as well. The resulting residuals are standardized to values between 0 and 1 and can be interpreted as intuitively as residuals from a linear regression. The package also provides a number of plot and test functions for typical model misspecification problems, such as over/underdispersion, zero-inflation, and residual spatial and temporal autocorrelation.","license":"GPL (≥ 3)","source":"R-Packages","title":"DHARMa: Residual Diagnostics for Hierarchical (Multi-Level / Mixed) Regression Models. R package version 0.4.6","title-short":"DHARMa","URL":"https://CRAN.R-project.org/package=DHARMa","version":"0.4.6","author":[{"family":"Hartig","given":"Florian"}],"accessed":{"date-parts":[["2024",1,18]]},"issued":{"date-parts":[["2022",9,8]]}}}],"schema":"https://github.com/citation-style-language/schema/raw/master/csl-citation.json"} </w:instrText>
      </w:r>
      <w:r w:rsidR="00933A0C">
        <w:rPr>
          <w:rFonts w:ascii="Times New Roman" w:hAnsi="Times New Roman" w:cs="Times New Roman"/>
          <w:lang w:val="en-CA"/>
        </w:rPr>
        <w:fldChar w:fldCharType="separate"/>
      </w:r>
      <w:r w:rsidR="00933A0C">
        <w:rPr>
          <w:rFonts w:ascii="Times New Roman" w:hAnsi="Times New Roman" w:cs="Times New Roman"/>
          <w:noProof/>
          <w:lang w:val="en-CA"/>
        </w:rPr>
        <w:t>(Hartig, 2022)</w:t>
      </w:r>
      <w:r w:rsidR="00933A0C">
        <w:rPr>
          <w:rFonts w:ascii="Times New Roman" w:hAnsi="Times New Roman" w:cs="Times New Roman"/>
          <w:lang w:val="en-CA"/>
        </w:rPr>
        <w:fldChar w:fldCharType="end"/>
      </w:r>
      <w:r>
        <w:rPr>
          <w:rFonts w:ascii="Times New Roman" w:hAnsi="Times New Roman" w:cs="Times New Roman"/>
          <w:lang w:val="en-CA"/>
        </w:rPr>
        <w:t xml:space="preserve">. </w:t>
      </w:r>
      <w:r w:rsidR="008E62A2">
        <w:rPr>
          <w:rFonts w:ascii="Times New Roman" w:hAnsi="Times New Roman" w:cs="Times New Roman"/>
          <w:lang w:val="en-CA"/>
        </w:rPr>
        <w:t xml:space="preserve">All data and code are available at </w:t>
      </w:r>
      <w:r w:rsidR="008E62A2" w:rsidRPr="008E62A2">
        <w:rPr>
          <w:rFonts w:ascii="Times New Roman" w:hAnsi="Times New Roman" w:cs="Times New Roman"/>
          <w:lang w:val="en-CA"/>
        </w:rPr>
        <w:t>https://github.com/em-lim13/Ch2_Spatial_pee</w:t>
      </w:r>
      <w:r w:rsidR="008E62A2">
        <w:rPr>
          <w:rFonts w:ascii="Times New Roman" w:hAnsi="Times New Roman" w:cs="Times New Roman"/>
          <w:lang w:val="en-CA"/>
        </w:rPr>
        <w:t>.</w:t>
      </w:r>
    </w:p>
    <w:p w14:paraId="190D2FBA" w14:textId="269360CB" w:rsidR="00670555" w:rsidRDefault="00670555" w:rsidP="00EB3BC7">
      <w:pPr>
        <w:spacing w:line="480" w:lineRule="auto"/>
        <w:rPr>
          <w:rFonts w:ascii="Times New Roman" w:hAnsi="Times New Roman" w:cs="Times New Roman"/>
          <w:lang w:val="en-CA"/>
        </w:rPr>
      </w:pPr>
    </w:p>
    <w:p w14:paraId="7EF507D6" w14:textId="3C0C7531" w:rsidR="00670555" w:rsidRPr="00670555" w:rsidRDefault="00670555" w:rsidP="00EB3BC7">
      <w:pPr>
        <w:spacing w:line="480" w:lineRule="auto"/>
        <w:rPr>
          <w:rFonts w:ascii="Times New Roman" w:hAnsi="Times New Roman" w:cs="Times New Roman"/>
          <w:u w:val="single"/>
          <w:lang w:val="en-CA"/>
        </w:rPr>
      </w:pPr>
      <w:r w:rsidRPr="00670555">
        <w:rPr>
          <w:rFonts w:ascii="Times New Roman" w:hAnsi="Times New Roman" w:cs="Times New Roman"/>
          <w:u w:val="single"/>
          <w:lang w:val="en-CA"/>
        </w:rPr>
        <w:t>RLS large-scale</w:t>
      </w:r>
    </w:p>
    <w:p w14:paraId="5720C576" w14:textId="280A6472" w:rsidR="00670555" w:rsidRDefault="00670555" w:rsidP="00670555">
      <w:pPr>
        <w:spacing w:line="480" w:lineRule="auto"/>
        <w:rPr>
          <w:rFonts w:ascii="Times New Roman" w:hAnsi="Times New Roman" w:cs="Times New Roman"/>
          <w:lang w:val="en-CA"/>
        </w:rPr>
      </w:pPr>
      <w:r>
        <w:rPr>
          <w:rFonts w:ascii="Times New Roman" w:hAnsi="Times New Roman" w:cs="Times New Roman"/>
          <w:lang w:val="en-CA"/>
        </w:rPr>
        <w:tab/>
        <w:t>To determine whether there is significant variation in</w:t>
      </w:r>
      <w:r w:rsidR="00522FED">
        <w:rPr>
          <w:rFonts w:ascii="Times New Roman" w:hAnsi="Times New Roman" w:cs="Times New Roman"/>
          <w:lang w:val="en-CA"/>
        </w:rPr>
        <w:t xml:space="preserve"> NH</w:t>
      </w:r>
      <w:r w:rsidR="00522FED">
        <w:rPr>
          <w:rFonts w:ascii="Cambria Math" w:hAnsi="Cambria Math" w:cs="Cambria Math"/>
          <w:lang w:val="en-CA"/>
        </w:rPr>
        <w:t>₄⁺</w:t>
      </w:r>
      <w:r w:rsidR="00522FED">
        <w:rPr>
          <w:rFonts w:ascii="Times New Roman" w:hAnsi="Times New Roman" w:cs="Times New Roman"/>
          <w:lang w:val="en-CA"/>
        </w:rPr>
        <w:t xml:space="preserve"> </w:t>
      </w:r>
      <w:proofErr w:type="spellStart"/>
      <w:r>
        <w:rPr>
          <w:rFonts w:ascii="Times New Roman" w:hAnsi="Times New Roman" w:cs="Times New Roman"/>
          <w:lang w:val="en-CA"/>
        </w:rPr>
        <w:t>amoung</w:t>
      </w:r>
      <w:proofErr w:type="spellEnd"/>
      <w:r>
        <w:rPr>
          <w:rFonts w:ascii="Times New Roman" w:hAnsi="Times New Roman" w:cs="Times New Roman"/>
          <w:lang w:val="en-CA"/>
        </w:rPr>
        <w:t xml:space="preserve"> sites, we constructed generalized linear mixed effect models with </w:t>
      </w:r>
      <w:r w:rsidR="00522FED">
        <w:rPr>
          <w:rFonts w:ascii="Times New Roman" w:hAnsi="Times New Roman" w:cs="Times New Roman"/>
          <w:lang w:val="en-CA"/>
        </w:rPr>
        <w:t>NH</w:t>
      </w:r>
      <w:r w:rsidR="00522FED">
        <w:rPr>
          <w:rFonts w:ascii="Cambria Math" w:hAnsi="Cambria Math" w:cs="Cambria Math"/>
          <w:lang w:val="en-CA"/>
        </w:rPr>
        <w:t>₄⁺</w:t>
      </w:r>
      <w:r w:rsidR="00522FED">
        <w:rPr>
          <w:rFonts w:ascii="Times New Roman" w:hAnsi="Times New Roman" w:cs="Times New Roman"/>
          <w:lang w:val="en-CA"/>
        </w:rPr>
        <w:t xml:space="preserve"> </w:t>
      </w:r>
      <w:r>
        <w:rPr>
          <w:rFonts w:ascii="Times New Roman" w:hAnsi="Times New Roman" w:cs="Times New Roman"/>
          <w:lang w:val="en-CA"/>
        </w:rPr>
        <w:t xml:space="preserve">as the response variable, and animal abundance, tide exchange, an interaction between </w:t>
      </w:r>
      <w:proofErr w:type="spellStart"/>
      <w:proofErr w:type="gramStart"/>
      <w:r>
        <w:rPr>
          <w:rFonts w:ascii="Times New Roman" w:hAnsi="Times New Roman" w:cs="Times New Roman"/>
          <w:lang w:val="en-CA"/>
        </w:rPr>
        <w:t>abundance:tide</w:t>
      </w:r>
      <w:proofErr w:type="spellEnd"/>
      <w:proofErr w:type="gramEnd"/>
      <w:r>
        <w:rPr>
          <w:rFonts w:ascii="Times New Roman" w:hAnsi="Times New Roman" w:cs="Times New Roman"/>
          <w:lang w:val="en-CA"/>
        </w:rPr>
        <w:t>, Shannon diversity,</w:t>
      </w:r>
      <w:r w:rsidR="008E62A2">
        <w:rPr>
          <w:rFonts w:ascii="Times New Roman" w:hAnsi="Times New Roman" w:cs="Times New Roman"/>
          <w:lang w:val="en-CA"/>
        </w:rPr>
        <w:t xml:space="preserve"> and</w:t>
      </w:r>
      <w:r>
        <w:rPr>
          <w:rFonts w:ascii="Times New Roman" w:hAnsi="Times New Roman" w:cs="Times New Roman"/>
          <w:lang w:val="en-CA"/>
        </w:rPr>
        <w:t xml:space="preserve"> survey depth</w:t>
      </w:r>
      <w:r w:rsidR="008E62A2">
        <w:rPr>
          <w:rFonts w:ascii="Times New Roman" w:hAnsi="Times New Roman" w:cs="Times New Roman"/>
          <w:lang w:val="en-CA"/>
        </w:rPr>
        <w:t xml:space="preserve"> included as predictors</w:t>
      </w:r>
      <w:r>
        <w:rPr>
          <w:rFonts w:ascii="Times New Roman" w:hAnsi="Times New Roman" w:cs="Times New Roman"/>
          <w:lang w:val="en-CA"/>
        </w:rPr>
        <w:t>, and a random effect of both site</w:t>
      </w:r>
      <w:r w:rsidR="008E62A2">
        <w:rPr>
          <w:rFonts w:ascii="Times New Roman" w:hAnsi="Times New Roman" w:cs="Times New Roman"/>
          <w:lang w:val="en-CA"/>
        </w:rPr>
        <w:t xml:space="preserve"> (1|site)</w:t>
      </w:r>
      <w:r>
        <w:rPr>
          <w:rFonts w:ascii="Times New Roman" w:hAnsi="Times New Roman" w:cs="Times New Roman"/>
          <w:lang w:val="en-CA"/>
        </w:rPr>
        <w:t xml:space="preserve"> and year</w:t>
      </w:r>
      <w:r w:rsidR="008E62A2">
        <w:rPr>
          <w:rFonts w:ascii="Times New Roman" w:hAnsi="Times New Roman" w:cs="Times New Roman"/>
          <w:lang w:val="en-CA"/>
        </w:rPr>
        <w:t xml:space="preserve"> (1|year)</w:t>
      </w:r>
      <w:r>
        <w:rPr>
          <w:rFonts w:ascii="Times New Roman" w:hAnsi="Times New Roman" w:cs="Times New Roman"/>
          <w:lang w:val="en-CA"/>
        </w:rPr>
        <w:t xml:space="preserve">. </w:t>
      </w:r>
      <w:r w:rsidR="00E32297">
        <w:rPr>
          <w:rFonts w:ascii="Times New Roman" w:hAnsi="Times New Roman" w:cs="Times New Roman"/>
          <w:lang w:val="en-CA"/>
        </w:rPr>
        <w:t xml:space="preserve">All predictors were centered around the mean using the scale function, with scale = FALSE. </w:t>
      </w:r>
      <w:r w:rsidR="002B6ECC">
        <w:rPr>
          <w:rFonts w:ascii="Times New Roman" w:hAnsi="Times New Roman" w:cs="Times New Roman"/>
          <w:lang w:val="en-CA"/>
        </w:rPr>
        <w:t>We used a gamma distribution (link = ‘log’)</w:t>
      </w:r>
      <w:r w:rsidR="00E32297">
        <w:rPr>
          <w:rFonts w:ascii="Times New Roman" w:hAnsi="Times New Roman" w:cs="Times New Roman"/>
          <w:lang w:val="en-CA"/>
        </w:rPr>
        <w:t xml:space="preserve">. </w:t>
      </w:r>
      <w:r w:rsidR="002B6ECC">
        <w:rPr>
          <w:rFonts w:ascii="Times New Roman" w:hAnsi="Times New Roman" w:cs="Times New Roman"/>
          <w:lang w:val="en-CA"/>
        </w:rPr>
        <w:t xml:space="preserve">We constructed additional models with animal biomass instead of abundance, </w:t>
      </w:r>
      <w:proofErr w:type="spellStart"/>
      <w:r w:rsidR="002B6ECC">
        <w:rPr>
          <w:rFonts w:ascii="Times New Roman" w:hAnsi="Times New Roman" w:cs="Times New Roman"/>
          <w:lang w:val="en-CA"/>
        </w:rPr>
        <w:t>simpson’s</w:t>
      </w:r>
      <w:proofErr w:type="spellEnd"/>
      <w:r w:rsidR="002B6ECC">
        <w:rPr>
          <w:rFonts w:ascii="Times New Roman" w:hAnsi="Times New Roman" w:cs="Times New Roman"/>
          <w:lang w:val="en-CA"/>
        </w:rPr>
        <w:t xml:space="preserve"> diversity or species richness instead of Shannon diversity, but we determined abundance and Shannon diversity were the best metrics by comparing alternate models using AIC </w:t>
      </w:r>
      <w:r w:rsidR="002B6ECC" w:rsidRPr="002B6ECC">
        <w:rPr>
          <w:rFonts w:ascii="Times New Roman" w:hAnsi="Times New Roman" w:cs="Times New Roman"/>
          <w:highlight w:val="yellow"/>
          <w:lang w:val="en-CA"/>
        </w:rPr>
        <w:t>(report AIC values)</w:t>
      </w:r>
      <w:r w:rsidR="002B6ECC">
        <w:rPr>
          <w:rFonts w:ascii="Times New Roman" w:hAnsi="Times New Roman" w:cs="Times New Roman"/>
          <w:lang w:val="en-CA"/>
        </w:rPr>
        <w:t xml:space="preserve">. We checked for collinearity of variables using </w:t>
      </w:r>
      <w:r w:rsidR="002B6ECC" w:rsidRPr="002B6ECC">
        <w:rPr>
          <w:rFonts w:ascii="Times New Roman" w:hAnsi="Times New Roman" w:cs="Times New Roman"/>
          <w:lang w:val="en-CA"/>
        </w:rPr>
        <w:t>car::</w:t>
      </w:r>
      <w:proofErr w:type="spellStart"/>
      <w:r w:rsidR="002B6ECC" w:rsidRPr="002B6ECC">
        <w:rPr>
          <w:rFonts w:ascii="Times New Roman" w:hAnsi="Times New Roman" w:cs="Times New Roman"/>
          <w:lang w:val="en-CA"/>
        </w:rPr>
        <w:t>vif</w:t>
      </w:r>
      <w:proofErr w:type="spellEnd"/>
      <w:r w:rsidR="002B6ECC">
        <w:rPr>
          <w:rFonts w:ascii="Times New Roman" w:hAnsi="Times New Roman" w:cs="Times New Roman"/>
          <w:lang w:val="en-CA"/>
        </w:rPr>
        <w:t xml:space="preserve">, and all values were below 1.75. We visually inspected model residuals </w:t>
      </w:r>
      <w:r w:rsidR="002B6ECC" w:rsidRPr="007F416C">
        <w:rPr>
          <w:rFonts w:ascii="Times New Roman" w:hAnsi="Times New Roman" w:cs="Times New Roman"/>
          <w:lang w:val="en-CA"/>
        </w:rPr>
        <w:t xml:space="preserve">by plotting the output from </w:t>
      </w:r>
      <w:proofErr w:type="spellStart"/>
      <w:proofErr w:type="gramStart"/>
      <w:r w:rsidR="002B6ECC" w:rsidRPr="007F416C">
        <w:rPr>
          <w:rFonts w:ascii="Times New Roman" w:hAnsi="Times New Roman" w:cs="Times New Roman"/>
          <w:lang w:val="en-CA"/>
        </w:rPr>
        <w:t>DHARMa</w:t>
      </w:r>
      <w:proofErr w:type="spellEnd"/>
      <w:r w:rsidR="002B6ECC" w:rsidRPr="007F416C">
        <w:rPr>
          <w:rFonts w:ascii="Times New Roman" w:hAnsi="Times New Roman" w:cs="Times New Roman"/>
          <w:lang w:val="en-CA"/>
        </w:rPr>
        <w:t>::</w:t>
      </w:r>
      <w:proofErr w:type="spellStart"/>
      <w:proofErr w:type="gramEnd"/>
      <w:r w:rsidR="002B6ECC" w:rsidRPr="007F416C">
        <w:rPr>
          <w:rFonts w:ascii="Times New Roman" w:hAnsi="Times New Roman" w:cs="Times New Roman"/>
          <w:lang w:val="en-CA"/>
        </w:rPr>
        <w:t>simulateResiduals</w:t>
      </w:r>
      <w:proofErr w:type="spellEnd"/>
      <w:r w:rsidR="002B6ECC" w:rsidRPr="007F416C">
        <w:rPr>
          <w:rFonts w:ascii="Times New Roman" w:hAnsi="Times New Roman" w:cs="Times New Roman"/>
          <w:lang w:val="en-CA"/>
        </w:rPr>
        <w:t>, and the model met all assumptions.</w:t>
      </w:r>
      <w:r w:rsidR="007F416C">
        <w:rPr>
          <w:rFonts w:ascii="Times New Roman" w:hAnsi="Times New Roman" w:cs="Times New Roman"/>
          <w:lang w:val="en-CA"/>
        </w:rPr>
        <w:t xml:space="preserve"> </w:t>
      </w:r>
    </w:p>
    <w:p w14:paraId="6C004AB9" w14:textId="623F7F4F" w:rsidR="0061731D" w:rsidRDefault="0061731D" w:rsidP="00670555">
      <w:pPr>
        <w:spacing w:line="480" w:lineRule="auto"/>
        <w:rPr>
          <w:rFonts w:ascii="Times New Roman" w:hAnsi="Times New Roman" w:cs="Times New Roman"/>
          <w:lang w:val="en-CA"/>
        </w:rPr>
      </w:pPr>
    </w:p>
    <w:p w14:paraId="3903ED50" w14:textId="6431A189" w:rsidR="0061731D" w:rsidRPr="0061731D" w:rsidRDefault="0061731D" w:rsidP="00670555">
      <w:pPr>
        <w:spacing w:line="480" w:lineRule="auto"/>
        <w:rPr>
          <w:rFonts w:ascii="Times New Roman" w:hAnsi="Times New Roman" w:cs="Times New Roman"/>
          <w:u w:val="single"/>
          <w:lang w:val="en-CA"/>
        </w:rPr>
      </w:pPr>
      <w:r w:rsidRPr="0061731D">
        <w:rPr>
          <w:rFonts w:ascii="Times New Roman" w:hAnsi="Times New Roman" w:cs="Times New Roman"/>
          <w:u w:val="single"/>
          <w:lang w:val="en-CA"/>
        </w:rPr>
        <w:t>Kelp pee medium-scale</w:t>
      </w:r>
    </w:p>
    <w:p w14:paraId="5F0EEF17" w14:textId="6F10D4D1" w:rsidR="0061731D" w:rsidRPr="007F416C" w:rsidRDefault="0061731D" w:rsidP="00670555">
      <w:pPr>
        <w:spacing w:line="480" w:lineRule="auto"/>
        <w:rPr>
          <w:rFonts w:ascii="Times New Roman" w:hAnsi="Times New Roman" w:cs="Times New Roman"/>
          <w:lang w:val="en-CA"/>
        </w:rPr>
      </w:pPr>
      <w:r>
        <w:rPr>
          <w:rFonts w:ascii="Times New Roman" w:hAnsi="Times New Roman" w:cs="Times New Roman"/>
          <w:lang w:val="en-CA"/>
        </w:rPr>
        <w:tab/>
        <w:t xml:space="preserve">To determine whether </w:t>
      </w:r>
      <w:r w:rsidR="00522FED">
        <w:rPr>
          <w:rFonts w:ascii="Times New Roman" w:hAnsi="Times New Roman" w:cs="Times New Roman"/>
          <w:lang w:val="en-CA"/>
        </w:rPr>
        <w:t>NH</w:t>
      </w:r>
      <w:r w:rsidR="00522FED">
        <w:rPr>
          <w:rFonts w:ascii="Cambria Math" w:hAnsi="Cambria Math" w:cs="Cambria Math"/>
          <w:lang w:val="en-CA"/>
        </w:rPr>
        <w:t>₄⁺</w:t>
      </w:r>
      <w:r w:rsidR="00522FED">
        <w:rPr>
          <w:rFonts w:ascii="Times New Roman" w:hAnsi="Times New Roman" w:cs="Times New Roman"/>
          <w:lang w:val="en-CA"/>
        </w:rPr>
        <w:t xml:space="preserve"> concentration varies inside vs outside of kelp forests, we </w:t>
      </w:r>
      <w:r w:rsidR="00417390">
        <w:rPr>
          <w:rFonts w:ascii="Cambria Math" w:hAnsi="Cambria Math" w:cs="Cambria Math"/>
          <w:color w:val="000000"/>
          <w:lang w:val="en-CA"/>
        </w:rPr>
        <w:t xml:space="preserve">used a linear mixed effects model </w:t>
      </w:r>
      <w:r w:rsidR="00417390">
        <w:rPr>
          <w:rFonts w:ascii="Times New Roman" w:hAnsi="Times New Roman" w:cs="Times New Roman"/>
          <w:lang w:val="en-CA"/>
        </w:rPr>
        <w:t xml:space="preserve">with </w:t>
      </w:r>
      <w:r w:rsidR="00417390">
        <w:rPr>
          <w:rFonts w:ascii="Times New Roman" w:hAnsi="Times New Roman" w:cs="Times New Roman"/>
          <w:color w:val="000000"/>
          <w:lang w:val="en-CA"/>
        </w:rPr>
        <w:t>∆ NH</w:t>
      </w:r>
      <w:r w:rsidR="00417390">
        <w:rPr>
          <w:rFonts w:ascii="Cambria Math" w:hAnsi="Cambria Math" w:cs="Cambria Math"/>
          <w:color w:val="000000"/>
          <w:lang w:val="en-CA"/>
        </w:rPr>
        <w:t xml:space="preserve">₄⁺ (inside NH₄⁺ - outside NH₄⁺) as the response variable (n = 3 per site), and </w:t>
      </w:r>
      <w:r w:rsidR="00705FE1">
        <w:rPr>
          <w:rFonts w:ascii="Cambria Math" w:hAnsi="Cambria Math" w:cs="Cambria Math"/>
          <w:color w:val="000000"/>
          <w:lang w:val="en-CA"/>
        </w:rPr>
        <w:t>kelp species</w:t>
      </w:r>
      <w:r w:rsidR="00C45043">
        <w:rPr>
          <w:rFonts w:ascii="Cambria Math" w:hAnsi="Cambria Math" w:cs="Cambria Math"/>
          <w:color w:val="000000"/>
          <w:lang w:val="en-CA"/>
        </w:rPr>
        <w:t>, mean forest kelp biomass</w:t>
      </w:r>
      <w:r w:rsidR="00E32297">
        <w:rPr>
          <w:rFonts w:ascii="Cambria Math" w:hAnsi="Cambria Math" w:cs="Cambria Math"/>
          <w:color w:val="000000"/>
          <w:lang w:val="en-CA"/>
        </w:rPr>
        <w:t xml:space="preserve">, tide exchange, animal biomass, survey depth, Shannon diversity, and interactions between kelp </w:t>
      </w:r>
      <w:proofErr w:type="spellStart"/>
      <w:r w:rsidR="00E32297">
        <w:rPr>
          <w:rFonts w:ascii="Cambria Math" w:hAnsi="Cambria Math" w:cs="Cambria Math"/>
          <w:color w:val="000000"/>
          <w:lang w:val="en-CA"/>
        </w:rPr>
        <w:t>biomass:tide</w:t>
      </w:r>
      <w:proofErr w:type="spellEnd"/>
      <w:r w:rsidR="00E32297">
        <w:rPr>
          <w:rFonts w:ascii="Cambria Math" w:hAnsi="Cambria Math" w:cs="Cambria Math"/>
          <w:color w:val="000000"/>
          <w:lang w:val="en-CA"/>
        </w:rPr>
        <w:t xml:space="preserve"> exchange, kelp </w:t>
      </w:r>
      <w:proofErr w:type="spellStart"/>
      <w:r w:rsidR="00E32297">
        <w:rPr>
          <w:rFonts w:ascii="Cambria Math" w:hAnsi="Cambria Math" w:cs="Cambria Math"/>
          <w:color w:val="000000"/>
          <w:lang w:val="en-CA"/>
        </w:rPr>
        <w:t>biomass:animal</w:t>
      </w:r>
      <w:proofErr w:type="spellEnd"/>
      <w:r w:rsidR="00E32297">
        <w:rPr>
          <w:rFonts w:ascii="Cambria Math" w:hAnsi="Cambria Math" w:cs="Cambria Math"/>
          <w:color w:val="000000"/>
          <w:lang w:val="en-CA"/>
        </w:rPr>
        <w:t xml:space="preserve"> biomass, and animal </w:t>
      </w:r>
      <w:proofErr w:type="spellStart"/>
      <w:r w:rsidR="00E32297">
        <w:rPr>
          <w:rFonts w:ascii="Cambria Math" w:hAnsi="Cambria Math" w:cs="Cambria Math"/>
          <w:color w:val="000000"/>
          <w:lang w:val="en-CA"/>
        </w:rPr>
        <w:t>biomass:tide</w:t>
      </w:r>
      <w:proofErr w:type="spellEnd"/>
      <w:r w:rsidR="00E32297">
        <w:rPr>
          <w:rFonts w:ascii="Cambria Math" w:hAnsi="Cambria Math" w:cs="Cambria Math"/>
          <w:color w:val="000000"/>
          <w:lang w:val="en-CA"/>
        </w:rPr>
        <w:t xml:space="preserve"> exchange as fixed effects. </w:t>
      </w:r>
      <w:r w:rsidR="00E32297">
        <w:rPr>
          <w:rFonts w:ascii="Times New Roman" w:hAnsi="Times New Roman" w:cs="Times New Roman"/>
          <w:lang w:val="en-CA"/>
        </w:rPr>
        <w:t xml:space="preserve">All continuous predictors were centered around the mean using the scale function, with scale = FALSE. </w:t>
      </w:r>
      <w:r w:rsidR="00E32297">
        <w:rPr>
          <w:rFonts w:ascii="Cambria Math" w:hAnsi="Cambria Math" w:cs="Cambria Math"/>
          <w:color w:val="000000"/>
          <w:lang w:val="en-CA"/>
        </w:rPr>
        <w:t xml:space="preserve">We included site as a random effect (1|site) to account for the fact that each site contributed three paired samples to the analysis and used a gaussian distribution. We </w:t>
      </w:r>
      <w:r w:rsidR="00E32297">
        <w:rPr>
          <w:rFonts w:ascii="Cambria Math" w:hAnsi="Cambria Math" w:cs="Cambria Math"/>
          <w:color w:val="000000"/>
          <w:lang w:val="en-CA"/>
        </w:rPr>
        <w:lastRenderedPageBreak/>
        <w:t>inspected residuals and checked for collinearity as above, and the model met all assumptions.</w:t>
      </w:r>
      <w:r w:rsidR="00F23409">
        <w:rPr>
          <w:rFonts w:ascii="Cambria Math" w:hAnsi="Cambria Math" w:cs="Cambria Math"/>
          <w:color w:val="000000"/>
          <w:lang w:val="en-CA"/>
        </w:rPr>
        <w:t xml:space="preserve"> </w:t>
      </w:r>
      <w:r w:rsidR="00F23409" w:rsidRPr="00F23409">
        <w:rPr>
          <w:rFonts w:ascii="Cambria Math" w:hAnsi="Cambria Math" w:cs="Cambria Math"/>
          <w:color w:val="000000"/>
          <w:highlight w:val="yellow"/>
          <w:lang w:val="en-CA"/>
        </w:rPr>
        <w:t>Should I mention models with alt variables?</w:t>
      </w:r>
    </w:p>
    <w:p w14:paraId="44F8BE8E" w14:textId="29E30BBE" w:rsidR="00670555" w:rsidRDefault="00670555" w:rsidP="00EB3BC7">
      <w:pPr>
        <w:spacing w:line="480" w:lineRule="auto"/>
        <w:rPr>
          <w:rFonts w:ascii="Times New Roman" w:hAnsi="Times New Roman" w:cs="Times New Roman"/>
          <w:lang w:val="en-CA"/>
        </w:rPr>
      </w:pPr>
    </w:p>
    <w:p w14:paraId="06464A60" w14:textId="1AD00883" w:rsidR="00BD1992" w:rsidRPr="00BD1992" w:rsidRDefault="00BD1992" w:rsidP="00EB3BC7">
      <w:pPr>
        <w:spacing w:line="480" w:lineRule="auto"/>
        <w:rPr>
          <w:rFonts w:ascii="Times New Roman" w:hAnsi="Times New Roman" w:cs="Times New Roman"/>
          <w:u w:val="single"/>
          <w:lang w:val="en-CA"/>
        </w:rPr>
      </w:pPr>
      <w:r w:rsidRPr="00BD1992">
        <w:rPr>
          <w:rFonts w:ascii="Times New Roman" w:hAnsi="Times New Roman" w:cs="Times New Roman"/>
          <w:u w:val="single"/>
          <w:lang w:val="en-CA"/>
        </w:rPr>
        <w:t>Cage experiments small-scale</w:t>
      </w:r>
    </w:p>
    <w:p w14:paraId="6592586B" w14:textId="639E9D27" w:rsidR="00BD1992" w:rsidRPr="00805A5D" w:rsidRDefault="00BD1992" w:rsidP="00EB3BC7">
      <w:pPr>
        <w:spacing w:line="480" w:lineRule="auto"/>
        <w:rPr>
          <w:rFonts w:ascii="Times New Roman" w:hAnsi="Times New Roman" w:cs="Times New Roman"/>
          <w:lang w:val="en-CA"/>
        </w:rPr>
      </w:pPr>
      <w:r>
        <w:rPr>
          <w:rFonts w:ascii="Times New Roman" w:hAnsi="Times New Roman" w:cs="Times New Roman"/>
          <w:lang w:val="en-CA"/>
        </w:rPr>
        <w:tab/>
        <w:t>To quantify the effect of each caged animal on its surrounding NH</w:t>
      </w:r>
      <w:r>
        <w:rPr>
          <w:rFonts w:ascii="Cambria Math" w:hAnsi="Cambria Math" w:cs="Cambria Math"/>
          <w:lang w:val="en-CA"/>
        </w:rPr>
        <w:t>₄⁺</w:t>
      </w:r>
      <w:r>
        <w:rPr>
          <w:rFonts w:ascii="Times New Roman" w:hAnsi="Times New Roman" w:cs="Times New Roman"/>
          <w:lang w:val="en-CA"/>
        </w:rPr>
        <w:t xml:space="preserve"> concentration, we constructed separate </w:t>
      </w:r>
      <w:r w:rsidR="009B31A7">
        <w:rPr>
          <w:rFonts w:ascii="Times New Roman" w:hAnsi="Times New Roman" w:cs="Times New Roman"/>
          <w:lang w:val="en-CA"/>
        </w:rPr>
        <w:t>linear models for each caging experiment.</w:t>
      </w:r>
      <w:r w:rsidR="00690DD3">
        <w:rPr>
          <w:rFonts w:ascii="Times New Roman" w:hAnsi="Times New Roman" w:cs="Times New Roman"/>
          <w:lang w:val="en-CA"/>
        </w:rPr>
        <w:t xml:space="preserve"> </w:t>
      </w:r>
      <w:commentRangeStart w:id="27"/>
      <w:r w:rsidR="00690DD3">
        <w:rPr>
          <w:rFonts w:ascii="Times New Roman" w:hAnsi="Times New Roman" w:cs="Times New Roman"/>
          <w:lang w:val="en-CA"/>
        </w:rPr>
        <w:t xml:space="preserve">For </w:t>
      </w:r>
      <w:commentRangeEnd w:id="27"/>
      <w:r w:rsidR="00997D69">
        <w:rPr>
          <w:rStyle w:val="CommentReference"/>
        </w:rPr>
        <w:commentReference w:id="27"/>
      </w:r>
      <w:r w:rsidR="00690DD3">
        <w:rPr>
          <w:rFonts w:ascii="Times New Roman" w:hAnsi="Times New Roman" w:cs="Times New Roman"/>
          <w:lang w:val="en-CA"/>
        </w:rPr>
        <w:t>the sea cucumber cage experiment, we regressed cage NH</w:t>
      </w:r>
      <w:r w:rsidR="00690DD3">
        <w:rPr>
          <w:rFonts w:ascii="Cambria Math" w:hAnsi="Cambria Math" w:cs="Cambria Math"/>
          <w:lang w:val="en-CA"/>
        </w:rPr>
        <w:t>₄⁺</w:t>
      </w:r>
      <w:r w:rsidR="00690DD3">
        <w:rPr>
          <w:rFonts w:ascii="Times New Roman" w:hAnsi="Times New Roman" w:cs="Times New Roman"/>
          <w:lang w:val="en-CA"/>
        </w:rPr>
        <w:t xml:space="preserve"> concentration against </w:t>
      </w:r>
      <w:r w:rsidR="00997D69">
        <w:rPr>
          <w:rFonts w:ascii="Times New Roman" w:hAnsi="Times New Roman" w:cs="Times New Roman"/>
          <w:lang w:val="en-CA"/>
        </w:rPr>
        <w:t xml:space="preserve">the treatment (0, 1, or 2 sea cucumbers) and cage depth (centered). Inspection of the residuals revealed no significant problems. </w:t>
      </w:r>
      <w:r w:rsidR="00D823F4">
        <w:rPr>
          <w:rFonts w:ascii="Times New Roman" w:hAnsi="Times New Roman" w:cs="Times New Roman"/>
          <w:lang w:val="en-CA"/>
        </w:rPr>
        <w:t>For the red rock crab cage experiment, we constructed a generalized linear mixed-effects model with cage NH</w:t>
      </w:r>
      <w:r w:rsidR="00D823F4">
        <w:rPr>
          <w:rFonts w:ascii="Cambria Math" w:hAnsi="Cambria Math" w:cs="Cambria Math"/>
          <w:lang w:val="en-CA"/>
        </w:rPr>
        <w:t>₄⁺</w:t>
      </w:r>
      <w:r w:rsidR="00D823F4">
        <w:rPr>
          <w:rFonts w:ascii="Times New Roman" w:hAnsi="Times New Roman" w:cs="Times New Roman"/>
          <w:lang w:val="en-CA"/>
        </w:rPr>
        <w:t xml:space="preserve"> concentration as the response variable, treatment (no crab, medium crab, or large crab) as the predictor variable, and a random effect of </w:t>
      </w:r>
      <w:r w:rsidR="00034975">
        <w:rPr>
          <w:rFonts w:ascii="Times New Roman" w:hAnsi="Times New Roman" w:cs="Times New Roman"/>
          <w:lang w:val="en-CA"/>
        </w:rPr>
        <w:t>sampling day</w:t>
      </w:r>
      <w:r w:rsidR="00D823F4">
        <w:rPr>
          <w:rFonts w:ascii="Times New Roman" w:hAnsi="Times New Roman" w:cs="Times New Roman"/>
          <w:lang w:val="en-CA"/>
        </w:rPr>
        <w:t xml:space="preserve">. We used a gamma distribution (link = ‘log’) to </w:t>
      </w:r>
      <w:r w:rsidR="00034975">
        <w:rPr>
          <w:rFonts w:ascii="Times New Roman" w:hAnsi="Times New Roman" w:cs="Times New Roman"/>
          <w:lang w:val="en-CA"/>
        </w:rPr>
        <w:t>ensure</w:t>
      </w:r>
      <w:r w:rsidR="00D823F4">
        <w:rPr>
          <w:rFonts w:ascii="Times New Roman" w:hAnsi="Times New Roman" w:cs="Times New Roman"/>
          <w:lang w:val="en-CA"/>
        </w:rPr>
        <w:t xml:space="preserve"> model residuals</w:t>
      </w:r>
      <w:r w:rsidR="00034975">
        <w:rPr>
          <w:rFonts w:ascii="Times New Roman" w:hAnsi="Times New Roman" w:cs="Times New Roman"/>
          <w:lang w:val="en-CA"/>
        </w:rPr>
        <w:t xml:space="preserve"> met all assumptions</w:t>
      </w:r>
      <w:r w:rsidR="00D823F4">
        <w:rPr>
          <w:rFonts w:ascii="Times New Roman" w:hAnsi="Times New Roman" w:cs="Times New Roman"/>
          <w:lang w:val="en-CA"/>
        </w:rPr>
        <w:t xml:space="preserve">. </w:t>
      </w:r>
    </w:p>
    <w:p w14:paraId="60C7A659" w14:textId="7A48402A" w:rsidR="00487ED1" w:rsidRDefault="00487ED1" w:rsidP="00EB3BC7">
      <w:pPr>
        <w:spacing w:line="480" w:lineRule="auto"/>
        <w:rPr>
          <w:rFonts w:ascii="Times New Roman" w:hAnsi="Times New Roman" w:cs="Times New Roman"/>
          <w:lang w:val="en-CA"/>
        </w:rPr>
      </w:pPr>
      <w:r>
        <w:rPr>
          <w:rFonts w:ascii="Times New Roman" w:hAnsi="Times New Roman" w:cs="Times New Roman"/>
          <w:lang w:val="en-CA"/>
        </w:rPr>
        <w:tab/>
      </w:r>
    </w:p>
    <w:p w14:paraId="40D29041" w14:textId="1972C698" w:rsidR="00C05A5A" w:rsidRPr="00C05A5A" w:rsidRDefault="00C05A5A" w:rsidP="00EB3BC7">
      <w:pPr>
        <w:spacing w:line="480" w:lineRule="auto"/>
        <w:rPr>
          <w:rFonts w:ascii="Times New Roman" w:hAnsi="Times New Roman" w:cs="Times New Roman"/>
          <w:b/>
          <w:lang w:val="en-CA"/>
        </w:rPr>
      </w:pPr>
      <w:r w:rsidRPr="00C05A5A">
        <w:rPr>
          <w:rFonts w:ascii="Times New Roman" w:hAnsi="Times New Roman" w:cs="Times New Roman"/>
          <w:b/>
          <w:lang w:val="en-CA"/>
        </w:rPr>
        <w:t>Results</w:t>
      </w:r>
    </w:p>
    <w:p w14:paraId="63396D90" w14:textId="13285D0F" w:rsidR="00C05A5A" w:rsidRDefault="00C05A5A" w:rsidP="00EB3BC7">
      <w:pPr>
        <w:spacing w:line="480" w:lineRule="auto"/>
        <w:rPr>
          <w:rFonts w:ascii="Times New Roman" w:hAnsi="Times New Roman" w:cs="Times New Roman"/>
          <w:lang w:val="en-CA"/>
        </w:rPr>
      </w:pPr>
      <w:r>
        <w:rPr>
          <w:rFonts w:ascii="Times New Roman" w:hAnsi="Times New Roman" w:cs="Times New Roman"/>
          <w:lang w:val="en-CA"/>
        </w:rPr>
        <w:tab/>
        <w:t xml:space="preserve">We found evidence of large-scale ammonium variation </w:t>
      </w:r>
      <w:proofErr w:type="spellStart"/>
      <w:r>
        <w:rPr>
          <w:rFonts w:ascii="Times New Roman" w:hAnsi="Times New Roman" w:cs="Times New Roman"/>
          <w:lang w:val="en-CA"/>
        </w:rPr>
        <w:t>amoung</w:t>
      </w:r>
      <w:proofErr w:type="spellEnd"/>
      <w:r>
        <w:rPr>
          <w:rFonts w:ascii="Times New Roman" w:hAnsi="Times New Roman" w:cs="Times New Roman"/>
          <w:lang w:val="en-CA"/>
        </w:rPr>
        <w:t xml:space="preserve"> rocky reef sites in Barkley Sound. </w:t>
      </w:r>
      <w:r w:rsidR="003B4768">
        <w:rPr>
          <w:rFonts w:ascii="Times New Roman" w:hAnsi="Times New Roman" w:cs="Times New Roman"/>
          <w:lang w:val="en-CA"/>
        </w:rPr>
        <w:t>NH</w:t>
      </w:r>
      <w:r w:rsidR="003B4768">
        <w:rPr>
          <w:rFonts w:ascii="Cambria Math" w:hAnsi="Cambria Math" w:cs="Cambria Math"/>
          <w:lang w:val="en-CA"/>
        </w:rPr>
        <w:t>₄⁺</w:t>
      </w:r>
      <w:r w:rsidR="003B4768">
        <w:rPr>
          <w:rFonts w:ascii="Times New Roman" w:hAnsi="Times New Roman" w:cs="Times New Roman"/>
          <w:lang w:val="en-CA"/>
        </w:rPr>
        <w:t xml:space="preserve"> </w:t>
      </w:r>
      <w:r w:rsidR="001175F9">
        <w:rPr>
          <w:rFonts w:ascii="Times New Roman" w:hAnsi="Times New Roman" w:cs="Times New Roman"/>
          <w:lang w:val="en-CA"/>
        </w:rPr>
        <w:t xml:space="preserve">concentrations </w:t>
      </w:r>
      <w:r w:rsidR="003B4768">
        <w:rPr>
          <w:rFonts w:ascii="Times New Roman" w:hAnsi="Times New Roman" w:cs="Times New Roman"/>
          <w:lang w:val="en-CA"/>
        </w:rPr>
        <w:t>ranged from 0.0</w:t>
      </w:r>
      <w:r w:rsidR="001175F9">
        <w:rPr>
          <w:rFonts w:ascii="Times New Roman" w:hAnsi="Times New Roman" w:cs="Times New Roman"/>
          <w:lang w:val="en-CA"/>
        </w:rPr>
        <w:t>1</w:t>
      </w:r>
      <w:r w:rsidR="003B4768">
        <w:rPr>
          <w:rFonts w:ascii="Times New Roman" w:hAnsi="Times New Roman" w:cs="Times New Roman"/>
          <w:lang w:val="en-CA"/>
        </w:rPr>
        <w:t xml:space="preserve"> </w:t>
      </w:r>
      <w:proofErr w:type="spellStart"/>
      <w:r w:rsidR="00A7066E" w:rsidRPr="00A7066E">
        <w:rPr>
          <w:rFonts w:ascii="Times New Roman" w:hAnsi="Times New Roman" w:cs="Times New Roman"/>
          <w:lang w:val="en-CA"/>
        </w:rPr>
        <w:t>μ</w:t>
      </w:r>
      <w:r w:rsidR="001175F9">
        <w:rPr>
          <w:rFonts w:ascii="Times New Roman" w:hAnsi="Times New Roman" w:cs="Times New Roman"/>
          <w:lang w:val="en-CA"/>
        </w:rPr>
        <w:t>M</w:t>
      </w:r>
      <w:proofErr w:type="spellEnd"/>
      <w:r w:rsidR="001175F9">
        <w:rPr>
          <w:rFonts w:ascii="Times New Roman" w:hAnsi="Times New Roman" w:cs="Times New Roman"/>
          <w:lang w:val="en-CA"/>
        </w:rPr>
        <w:t xml:space="preserve"> – 2.54 </w:t>
      </w:r>
      <w:proofErr w:type="spellStart"/>
      <w:r w:rsidR="00A7066E">
        <w:rPr>
          <w:rFonts w:ascii="Times New Roman" w:hAnsi="Times New Roman" w:cs="Times New Roman"/>
          <w:lang w:val="en-CA"/>
        </w:rPr>
        <w:t>μM</w:t>
      </w:r>
      <w:proofErr w:type="spellEnd"/>
      <w:r w:rsidR="001175F9">
        <w:rPr>
          <w:rFonts w:ascii="Times New Roman" w:hAnsi="Times New Roman" w:cs="Times New Roman"/>
          <w:lang w:val="en-CA"/>
        </w:rPr>
        <w:t>. Overall, we found no evidence that [NH</w:t>
      </w:r>
      <w:r w:rsidR="001175F9">
        <w:rPr>
          <w:rFonts w:ascii="Cambria Math" w:hAnsi="Cambria Math" w:cs="Cambria Math"/>
          <w:lang w:val="en-CA"/>
        </w:rPr>
        <w:t>₄⁺</w:t>
      </w:r>
      <w:r w:rsidR="001175F9">
        <w:rPr>
          <w:rFonts w:ascii="Times New Roman" w:hAnsi="Times New Roman" w:cs="Times New Roman"/>
          <w:lang w:val="en-CA"/>
        </w:rPr>
        <w:t>] is correlated with animal abundance (</w:t>
      </w:r>
      <w:r w:rsidR="00701EB0">
        <w:rPr>
          <w:rFonts w:ascii="Times New Roman" w:hAnsi="Times New Roman" w:cs="Times New Roman"/>
          <w:lang w:val="en-CA"/>
        </w:rPr>
        <w:t xml:space="preserve">estimate ± SE; </w:t>
      </w:r>
      <w:r w:rsidR="001175F9">
        <w:rPr>
          <w:rFonts w:ascii="Times New Roman" w:hAnsi="Times New Roman" w:cs="Times New Roman"/>
          <w:lang w:val="en-CA"/>
        </w:rPr>
        <w:t xml:space="preserve">- 0.61 ± 0.26, p = 0.90), tide exchange (0.02 ± </w:t>
      </w:r>
      <w:r w:rsidR="00A7066E">
        <w:rPr>
          <w:rFonts w:ascii="Times New Roman" w:hAnsi="Times New Roman" w:cs="Times New Roman"/>
          <w:lang w:val="en-CA"/>
        </w:rPr>
        <w:t xml:space="preserve">0.08, p = 0.82), Shannon diversity (- 0.04 ± 0.11, p = 0.071), or survey depth (0.04 ± 0.09, p = 0.65, </w:t>
      </w:r>
      <w:r w:rsidR="0069194B">
        <w:rPr>
          <w:rFonts w:ascii="Times New Roman" w:hAnsi="Times New Roman" w:cs="Times New Roman"/>
          <w:highlight w:val="green"/>
          <w:lang w:val="en-CA"/>
        </w:rPr>
        <w:t>F</w:t>
      </w:r>
      <w:r w:rsidR="00A7066E" w:rsidRPr="00095C26">
        <w:rPr>
          <w:rFonts w:ascii="Times New Roman" w:hAnsi="Times New Roman" w:cs="Times New Roman"/>
          <w:highlight w:val="green"/>
          <w:lang w:val="en-CA"/>
        </w:rPr>
        <w:t>ig. 2a</w:t>
      </w:r>
      <w:r w:rsidR="00A7066E">
        <w:rPr>
          <w:rFonts w:ascii="Times New Roman" w:hAnsi="Times New Roman" w:cs="Times New Roman"/>
          <w:lang w:val="en-CA"/>
        </w:rPr>
        <w:t xml:space="preserve">). However, we did find a significantly negative interaction between animal abundance and tide exchange (- 0.24 ± 0.10, p = 0.02, </w:t>
      </w:r>
      <w:r w:rsidR="0069194B">
        <w:rPr>
          <w:rFonts w:ascii="Times New Roman" w:hAnsi="Times New Roman" w:cs="Times New Roman"/>
          <w:highlight w:val="green"/>
          <w:lang w:val="en-CA"/>
        </w:rPr>
        <w:t>Fi</w:t>
      </w:r>
      <w:r w:rsidR="00A7066E" w:rsidRPr="00095C26">
        <w:rPr>
          <w:rFonts w:ascii="Times New Roman" w:hAnsi="Times New Roman" w:cs="Times New Roman"/>
          <w:highlight w:val="green"/>
          <w:lang w:val="en-CA"/>
        </w:rPr>
        <w:t>g. 2b</w:t>
      </w:r>
      <w:r w:rsidR="00A7066E">
        <w:rPr>
          <w:rFonts w:ascii="Times New Roman" w:hAnsi="Times New Roman" w:cs="Times New Roman"/>
          <w:lang w:val="en-CA"/>
        </w:rPr>
        <w:t>).</w:t>
      </w:r>
    </w:p>
    <w:p w14:paraId="68768815" w14:textId="264F7E66" w:rsidR="00701EB0" w:rsidRDefault="00701EB0" w:rsidP="00EB3BC7">
      <w:pPr>
        <w:spacing w:line="480" w:lineRule="auto"/>
        <w:rPr>
          <w:rFonts w:ascii="Times New Roman" w:hAnsi="Times New Roman" w:cs="Times New Roman"/>
          <w:lang w:val="en-CA"/>
        </w:rPr>
      </w:pPr>
    </w:p>
    <w:p w14:paraId="52B0D0B1" w14:textId="392130FF" w:rsidR="00701EB0" w:rsidRDefault="00701EB0" w:rsidP="00EB3BC7">
      <w:pPr>
        <w:spacing w:line="480" w:lineRule="auto"/>
        <w:rPr>
          <w:rFonts w:ascii="Times New Roman" w:hAnsi="Times New Roman" w:cs="Times New Roman"/>
          <w:lang w:val="en-CA"/>
        </w:rPr>
      </w:pPr>
      <w:r>
        <w:rPr>
          <w:rFonts w:ascii="Times New Roman" w:hAnsi="Times New Roman" w:cs="Times New Roman"/>
          <w:lang w:val="en-CA"/>
        </w:rPr>
        <w:tab/>
      </w:r>
      <w:r w:rsidR="00C146F7">
        <w:rPr>
          <w:rFonts w:ascii="Times New Roman" w:hAnsi="Times New Roman" w:cs="Times New Roman"/>
          <w:lang w:val="en-CA"/>
        </w:rPr>
        <w:t xml:space="preserve">We found evidence of medium-scale variability; </w:t>
      </w:r>
      <w:r>
        <w:rPr>
          <w:rFonts w:ascii="Times New Roman" w:hAnsi="Times New Roman" w:cs="Times New Roman"/>
          <w:lang w:val="en-CA"/>
        </w:rPr>
        <w:t>NH</w:t>
      </w:r>
      <w:r>
        <w:rPr>
          <w:rFonts w:ascii="Cambria Math" w:hAnsi="Cambria Math" w:cs="Cambria Math"/>
          <w:lang w:val="en-CA"/>
        </w:rPr>
        <w:t>₄⁺</w:t>
      </w:r>
      <w:r>
        <w:rPr>
          <w:rFonts w:ascii="Times New Roman" w:hAnsi="Times New Roman" w:cs="Times New Roman"/>
          <w:lang w:val="en-CA"/>
        </w:rPr>
        <w:t xml:space="preserve"> concentrations were </w:t>
      </w:r>
      <w:r w:rsidR="00C673A5">
        <w:rPr>
          <w:rFonts w:ascii="Times New Roman" w:hAnsi="Times New Roman" w:cs="Times New Roman"/>
          <w:lang w:val="en-CA"/>
        </w:rPr>
        <w:t xml:space="preserve">significantly </w:t>
      </w:r>
      <w:r>
        <w:rPr>
          <w:rFonts w:ascii="Times New Roman" w:hAnsi="Times New Roman" w:cs="Times New Roman"/>
          <w:lang w:val="en-CA"/>
        </w:rPr>
        <w:t>higher inside vs outside giant kelp forests (</w:t>
      </w:r>
      <w:r w:rsidR="00C673A5">
        <w:rPr>
          <w:rFonts w:ascii="Times New Roman" w:hAnsi="Times New Roman" w:cs="Times New Roman"/>
          <w:lang w:val="en-CA"/>
        </w:rPr>
        <w:t xml:space="preserve">mean increase ± SE; </w:t>
      </w:r>
      <w:r>
        <w:rPr>
          <w:rFonts w:ascii="Times New Roman" w:hAnsi="Times New Roman" w:cs="Times New Roman"/>
          <w:lang w:val="en-CA"/>
        </w:rPr>
        <w:t>0.1</w:t>
      </w:r>
      <w:r w:rsidR="004253ED">
        <w:rPr>
          <w:rFonts w:ascii="Times New Roman" w:hAnsi="Times New Roman" w:cs="Times New Roman"/>
          <w:lang w:val="en-CA"/>
        </w:rPr>
        <w:t>5</w:t>
      </w:r>
      <w:r>
        <w:rPr>
          <w:rFonts w:ascii="Times New Roman" w:hAnsi="Times New Roman" w:cs="Times New Roman"/>
          <w:lang w:val="en-CA"/>
        </w:rPr>
        <w:t xml:space="preserve"> ± 0.04 </w:t>
      </w:r>
      <w:proofErr w:type="spellStart"/>
      <w:r>
        <w:rPr>
          <w:rFonts w:ascii="Times New Roman" w:hAnsi="Times New Roman" w:cs="Times New Roman"/>
          <w:lang w:val="en-CA"/>
        </w:rPr>
        <w:t>μM</w:t>
      </w:r>
      <w:proofErr w:type="spellEnd"/>
      <w:r w:rsidR="00C673A5">
        <w:rPr>
          <w:rFonts w:ascii="Times New Roman" w:hAnsi="Times New Roman" w:cs="Times New Roman"/>
          <w:lang w:val="en-CA"/>
        </w:rPr>
        <w:t xml:space="preserve">, </w:t>
      </w:r>
      <w:r>
        <w:rPr>
          <w:rFonts w:ascii="Times New Roman" w:hAnsi="Times New Roman" w:cs="Times New Roman"/>
          <w:lang w:val="en-CA"/>
        </w:rPr>
        <w:t xml:space="preserve">p &lt; 0.001) and </w:t>
      </w:r>
      <w:r>
        <w:rPr>
          <w:rFonts w:ascii="Times New Roman" w:hAnsi="Times New Roman" w:cs="Times New Roman"/>
          <w:lang w:val="en-CA"/>
        </w:rPr>
        <w:lastRenderedPageBreak/>
        <w:t>bull kelp forests (</w:t>
      </w:r>
      <w:r w:rsidRPr="00701EB0">
        <w:rPr>
          <w:rFonts w:ascii="Times New Roman" w:hAnsi="Times New Roman" w:cs="Times New Roman"/>
          <w:lang w:val="en-CA"/>
        </w:rPr>
        <w:t>0.</w:t>
      </w:r>
      <w:r>
        <w:rPr>
          <w:rFonts w:ascii="Times New Roman" w:hAnsi="Times New Roman" w:cs="Times New Roman"/>
          <w:lang w:val="en-CA"/>
        </w:rPr>
        <w:t>3</w:t>
      </w:r>
      <w:r w:rsidR="004253ED">
        <w:rPr>
          <w:rFonts w:ascii="Times New Roman" w:hAnsi="Times New Roman" w:cs="Times New Roman"/>
          <w:lang w:val="en-CA"/>
        </w:rPr>
        <w:t>3</w:t>
      </w:r>
      <w:r>
        <w:rPr>
          <w:rFonts w:ascii="Times New Roman" w:hAnsi="Times New Roman" w:cs="Times New Roman"/>
          <w:lang w:val="en-CA"/>
        </w:rPr>
        <w:t xml:space="preserve"> ± </w:t>
      </w:r>
      <w:r w:rsidR="00C673A5">
        <w:rPr>
          <w:rFonts w:ascii="Times New Roman" w:hAnsi="Times New Roman" w:cs="Times New Roman"/>
          <w:lang w:val="en-CA"/>
        </w:rPr>
        <w:t>0.06, p &lt; 0.001), a difference that increased with kelp forest biomass (coefficient ± SE; 0.4</w:t>
      </w:r>
      <w:r w:rsidR="004253ED">
        <w:rPr>
          <w:rFonts w:ascii="Times New Roman" w:hAnsi="Times New Roman" w:cs="Times New Roman"/>
          <w:lang w:val="en-CA"/>
        </w:rPr>
        <w:t>2</w:t>
      </w:r>
      <w:r w:rsidR="00C673A5">
        <w:rPr>
          <w:rFonts w:ascii="Times New Roman" w:hAnsi="Times New Roman" w:cs="Times New Roman"/>
          <w:lang w:val="en-CA"/>
        </w:rPr>
        <w:t xml:space="preserve"> ± 0.06, p &lt; 0.001), tide exchange (0.1</w:t>
      </w:r>
      <w:r w:rsidR="004253ED">
        <w:rPr>
          <w:rFonts w:ascii="Times New Roman" w:hAnsi="Times New Roman" w:cs="Times New Roman"/>
          <w:lang w:val="en-CA"/>
        </w:rPr>
        <w:t>2</w:t>
      </w:r>
      <w:r w:rsidR="00C673A5">
        <w:rPr>
          <w:rFonts w:ascii="Times New Roman" w:hAnsi="Times New Roman" w:cs="Times New Roman"/>
          <w:lang w:val="en-CA"/>
        </w:rPr>
        <w:t xml:space="preserve"> ± 0.03, p &lt; 0.001), and animal biomass (0.1</w:t>
      </w:r>
      <w:r w:rsidR="004253ED">
        <w:rPr>
          <w:rFonts w:ascii="Times New Roman" w:hAnsi="Times New Roman" w:cs="Times New Roman"/>
          <w:lang w:val="en-CA"/>
        </w:rPr>
        <w:t>5</w:t>
      </w:r>
      <w:r w:rsidR="00C673A5">
        <w:rPr>
          <w:rFonts w:ascii="Times New Roman" w:hAnsi="Times New Roman" w:cs="Times New Roman"/>
          <w:lang w:val="en-CA"/>
        </w:rPr>
        <w:t xml:space="preserve"> ± 0.06, p = 0.0</w:t>
      </w:r>
      <w:bookmarkStart w:id="28" w:name="_GoBack"/>
      <w:bookmarkEnd w:id="28"/>
      <w:r w:rsidR="00C673A5">
        <w:rPr>
          <w:rFonts w:ascii="Times New Roman" w:hAnsi="Times New Roman" w:cs="Times New Roman"/>
          <w:lang w:val="en-CA"/>
        </w:rPr>
        <w:t>2</w:t>
      </w:r>
      <w:r w:rsidR="0069194B">
        <w:rPr>
          <w:rFonts w:ascii="Times New Roman" w:hAnsi="Times New Roman" w:cs="Times New Roman"/>
          <w:lang w:val="en-CA"/>
        </w:rPr>
        <w:t xml:space="preserve">, </w:t>
      </w:r>
      <w:r w:rsidR="0069194B" w:rsidRPr="0069194B">
        <w:rPr>
          <w:rFonts w:ascii="Times New Roman" w:hAnsi="Times New Roman" w:cs="Times New Roman"/>
          <w:highlight w:val="green"/>
          <w:lang w:val="en-CA"/>
        </w:rPr>
        <w:t>Fig. 3a, b</w:t>
      </w:r>
      <w:r w:rsidR="00C673A5">
        <w:rPr>
          <w:rFonts w:ascii="Times New Roman" w:hAnsi="Times New Roman" w:cs="Times New Roman"/>
          <w:lang w:val="en-CA"/>
        </w:rPr>
        <w:t>). NH</w:t>
      </w:r>
      <w:r w:rsidR="00C673A5">
        <w:rPr>
          <w:rFonts w:ascii="Cambria Math" w:hAnsi="Cambria Math" w:cs="Cambria Math"/>
          <w:lang w:val="en-CA"/>
        </w:rPr>
        <w:t>₄⁺</w:t>
      </w:r>
      <w:r w:rsidR="00C673A5">
        <w:rPr>
          <w:rFonts w:ascii="Times New Roman" w:hAnsi="Times New Roman" w:cs="Times New Roman"/>
          <w:lang w:val="en-CA"/>
        </w:rPr>
        <w:t xml:space="preserve"> </w:t>
      </w:r>
      <w:r w:rsidR="004253ED">
        <w:rPr>
          <w:rFonts w:ascii="Times New Roman" w:hAnsi="Times New Roman" w:cs="Times New Roman"/>
          <w:lang w:val="en-CA"/>
        </w:rPr>
        <w:t xml:space="preserve">did not vary between samples taken 5 m apart at the </w:t>
      </w:r>
      <w:r w:rsidR="00C673A5">
        <w:rPr>
          <w:rFonts w:ascii="Times New Roman" w:hAnsi="Times New Roman" w:cs="Times New Roman"/>
          <w:lang w:val="en-CA"/>
        </w:rPr>
        <w:t>no kelp control site (0.</w:t>
      </w:r>
      <w:r w:rsidR="004253ED">
        <w:rPr>
          <w:rFonts w:ascii="Times New Roman" w:hAnsi="Times New Roman" w:cs="Times New Roman"/>
          <w:lang w:val="en-CA"/>
        </w:rPr>
        <w:t>08</w:t>
      </w:r>
      <w:r w:rsidR="00C673A5">
        <w:rPr>
          <w:rFonts w:ascii="Times New Roman" w:hAnsi="Times New Roman" w:cs="Times New Roman"/>
          <w:lang w:val="en-CA"/>
        </w:rPr>
        <w:t xml:space="preserve"> ± 0.1</w:t>
      </w:r>
      <w:r w:rsidR="004253ED">
        <w:rPr>
          <w:rFonts w:ascii="Times New Roman" w:hAnsi="Times New Roman" w:cs="Times New Roman"/>
          <w:lang w:val="en-CA"/>
        </w:rPr>
        <w:t>1</w:t>
      </w:r>
      <w:r w:rsidR="00C673A5">
        <w:rPr>
          <w:rFonts w:ascii="Times New Roman" w:hAnsi="Times New Roman" w:cs="Times New Roman"/>
          <w:lang w:val="en-CA"/>
        </w:rPr>
        <w:t>, p = 0.</w:t>
      </w:r>
      <w:r w:rsidR="004253ED">
        <w:rPr>
          <w:rFonts w:ascii="Times New Roman" w:hAnsi="Times New Roman" w:cs="Times New Roman"/>
          <w:lang w:val="en-CA"/>
        </w:rPr>
        <w:t>48</w:t>
      </w:r>
      <w:r w:rsidR="00C673A5">
        <w:rPr>
          <w:rFonts w:ascii="Times New Roman" w:hAnsi="Times New Roman" w:cs="Times New Roman"/>
          <w:lang w:val="en-CA"/>
        </w:rPr>
        <w:t xml:space="preserve">). </w:t>
      </w:r>
      <w:r w:rsidR="00C673A5" w:rsidRPr="00C673A5">
        <w:rPr>
          <w:rFonts w:ascii="Times New Roman" w:hAnsi="Times New Roman" w:cs="Times New Roman"/>
          <w:lang w:val="en-CA"/>
        </w:rPr>
        <w:t>∆ NH</w:t>
      </w:r>
      <w:r w:rsidR="00C673A5" w:rsidRPr="00C673A5">
        <w:rPr>
          <w:rFonts w:ascii="Cambria Math" w:hAnsi="Cambria Math" w:cs="Cambria Math"/>
          <w:lang w:val="en-CA"/>
        </w:rPr>
        <w:t>₄⁺</w:t>
      </w:r>
      <w:r w:rsidR="00C673A5" w:rsidRPr="00C673A5">
        <w:rPr>
          <w:rFonts w:ascii="Times New Roman" w:hAnsi="Times New Roman" w:cs="Times New Roman"/>
          <w:lang w:val="en-CA"/>
        </w:rPr>
        <w:t xml:space="preserve"> (inside NH</w:t>
      </w:r>
      <w:r w:rsidR="00C673A5" w:rsidRPr="00C673A5">
        <w:rPr>
          <w:rFonts w:ascii="Cambria Math" w:hAnsi="Cambria Math" w:cs="Cambria Math"/>
          <w:lang w:val="en-CA"/>
        </w:rPr>
        <w:t>₄⁺</w:t>
      </w:r>
      <w:r w:rsidR="00C673A5" w:rsidRPr="00C673A5">
        <w:rPr>
          <w:rFonts w:ascii="Times New Roman" w:hAnsi="Times New Roman" w:cs="Times New Roman"/>
          <w:lang w:val="en-CA"/>
        </w:rPr>
        <w:t xml:space="preserve"> - outside NH</w:t>
      </w:r>
      <w:r w:rsidR="00C673A5" w:rsidRPr="00C673A5">
        <w:rPr>
          <w:rFonts w:ascii="Cambria Math" w:hAnsi="Cambria Math" w:cs="Cambria Math"/>
          <w:lang w:val="en-CA"/>
        </w:rPr>
        <w:t>₄⁺</w:t>
      </w:r>
      <w:r w:rsidR="00715D27">
        <w:rPr>
          <w:rFonts w:ascii="Times New Roman" w:hAnsi="Times New Roman" w:cs="Times New Roman"/>
          <w:lang w:val="en-CA"/>
        </w:rPr>
        <w:t xml:space="preserve"> decreased with </w:t>
      </w:r>
      <w:r w:rsidR="00C673A5">
        <w:rPr>
          <w:rFonts w:ascii="Times New Roman" w:hAnsi="Times New Roman" w:cs="Times New Roman"/>
          <w:lang w:val="en-CA"/>
        </w:rPr>
        <w:t>Shannon diversity (- 0.1</w:t>
      </w:r>
      <w:r w:rsidR="004253ED">
        <w:rPr>
          <w:rFonts w:ascii="Times New Roman" w:hAnsi="Times New Roman" w:cs="Times New Roman"/>
          <w:lang w:val="en-CA"/>
        </w:rPr>
        <w:t>8</w:t>
      </w:r>
      <w:r w:rsidR="00C673A5">
        <w:rPr>
          <w:rFonts w:ascii="Times New Roman" w:hAnsi="Times New Roman" w:cs="Times New Roman"/>
          <w:lang w:val="en-CA"/>
        </w:rPr>
        <w:t xml:space="preserve"> ± 0.0</w:t>
      </w:r>
      <w:r w:rsidR="004253ED">
        <w:rPr>
          <w:rFonts w:ascii="Times New Roman" w:hAnsi="Times New Roman" w:cs="Times New Roman"/>
          <w:lang w:val="en-CA"/>
        </w:rPr>
        <w:t>4</w:t>
      </w:r>
      <w:r w:rsidR="00C673A5">
        <w:rPr>
          <w:rFonts w:ascii="Times New Roman" w:hAnsi="Times New Roman" w:cs="Times New Roman"/>
          <w:lang w:val="en-CA"/>
        </w:rPr>
        <w:t xml:space="preserve">, p &lt; 0.001) and </w:t>
      </w:r>
      <w:r w:rsidR="00715D27">
        <w:rPr>
          <w:rFonts w:ascii="Times New Roman" w:hAnsi="Times New Roman" w:cs="Times New Roman"/>
          <w:lang w:val="en-CA"/>
        </w:rPr>
        <w:t xml:space="preserve">there was </w:t>
      </w:r>
      <w:r w:rsidR="00C673A5">
        <w:rPr>
          <w:rFonts w:ascii="Times New Roman" w:hAnsi="Times New Roman" w:cs="Times New Roman"/>
          <w:lang w:val="en-CA"/>
        </w:rPr>
        <w:t>no effect of survey depth (0.0</w:t>
      </w:r>
      <w:r w:rsidR="004253ED">
        <w:rPr>
          <w:rFonts w:ascii="Times New Roman" w:hAnsi="Times New Roman" w:cs="Times New Roman"/>
          <w:lang w:val="en-CA"/>
        </w:rPr>
        <w:t>1</w:t>
      </w:r>
      <w:r w:rsidR="00C673A5">
        <w:rPr>
          <w:rFonts w:ascii="Times New Roman" w:hAnsi="Times New Roman" w:cs="Times New Roman"/>
          <w:lang w:val="en-CA"/>
        </w:rPr>
        <w:t xml:space="preserve"> ± 0.03, p = 0.</w:t>
      </w:r>
      <w:r w:rsidR="004253ED">
        <w:rPr>
          <w:rFonts w:ascii="Times New Roman" w:hAnsi="Times New Roman" w:cs="Times New Roman"/>
          <w:lang w:val="en-CA"/>
        </w:rPr>
        <w:t>82</w:t>
      </w:r>
      <w:r w:rsidR="00C673A5">
        <w:rPr>
          <w:rFonts w:ascii="Times New Roman" w:hAnsi="Times New Roman" w:cs="Times New Roman"/>
          <w:lang w:val="en-CA"/>
        </w:rPr>
        <w:t xml:space="preserve">) on </w:t>
      </w:r>
      <w:r w:rsidR="00C673A5" w:rsidRPr="00C673A5">
        <w:rPr>
          <w:rFonts w:ascii="Times New Roman" w:hAnsi="Times New Roman" w:cs="Times New Roman"/>
          <w:lang w:val="en-CA"/>
        </w:rPr>
        <w:t>∆ NH</w:t>
      </w:r>
      <w:r w:rsidR="00C673A5" w:rsidRPr="00C673A5">
        <w:rPr>
          <w:rFonts w:ascii="Cambria Math" w:hAnsi="Cambria Math" w:cs="Cambria Math"/>
          <w:lang w:val="en-CA"/>
        </w:rPr>
        <w:t>₄⁺</w:t>
      </w:r>
      <w:r w:rsidR="00C673A5">
        <w:rPr>
          <w:rFonts w:ascii="Times New Roman" w:hAnsi="Times New Roman" w:cs="Times New Roman"/>
          <w:lang w:val="en-CA"/>
        </w:rPr>
        <w:t>. We found evidence of a positive interaction between kelp forest biomass and tide exchange (0.2</w:t>
      </w:r>
      <w:r w:rsidR="004253ED">
        <w:rPr>
          <w:rFonts w:ascii="Times New Roman" w:hAnsi="Times New Roman" w:cs="Times New Roman"/>
          <w:lang w:val="en-CA"/>
        </w:rPr>
        <w:t>9</w:t>
      </w:r>
      <w:r w:rsidR="00C673A5">
        <w:rPr>
          <w:rFonts w:ascii="Times New Roman" w:hAnsi="Times New Roman" w:cs="Times New Roman"/>
          <w:lang w:val="en-CA"/>
        </w:rPr>
        <w:t xml:space="preserve"> ± 0.0</w:t>
      </w:r>
      <w:r w:rsidR="004253ED">
        <w:rPr>
          <w:rFonts w:ascii="Times New Roman" w:hAnsi="Times New Roman" w:cs="Times New Roman"/>
          <w:lang w:val="en-CA"/>
        </w:rPr>
        <w:t>9</w:t>
      </w:r>
      <w:r w:rsidR="00C673A5">
        <w:rPr>
          <w:rFonts w:ascii="Times New Roman" w:hAnsi="Times New Roman" w:cs="Times New Roman"/>
          <w:lang w:val="en-CA"/>
        </w:rPr>
        <w:t xml:space="preserve">, p </w:t>
      </w:r>
      <w:r w:rsidR="004253ED">
        <w:rPr>
          <w:rFonts w:ascii="Times New Roman" w:hAnsi="Times New Roman" w:cs="Times New Roman"/>
          <w:lang w:val="en-CA"/>
        </w:rPr>
        <w:t>&lt;</w:t>
      </w:r>
      <w:r w:rsidR="00C673A5">
        <w:rPr>
          <w:rFonts w:ascii="Times New Roman" w:hAnsi="Times New Roman" w:cs="Times New Roman"/>
          <w:lang w:val="en-CA"/>
        </w:rPr>
        <w:t xml:space="preserve"> 0.00</w:t>
      </w:r>
      <w:r w:rsidR="004253ED">
        <w:rPr>
          <w:rFonts w:ascii="Times New Roman" w:hAnsi="Times New Roman" w:cs="Times New Roman"/>
          <w:lang w:val="en-CA"/>
        </w:rPr>
        <w:t>1</w:t>
      </w:r>
      <w:r w:rsidR="00C673A5">
        <w:rPr>
          <w:rFonts w:ascii="Times New Roman" w:hAnsi="Times New Roman" w:cs="Times New Roman"/>
          <w:lang w:val="en-CA"/>
        </w:rPr>
        <w:t xml:space="preserve">, </w:t>
      </w:r>
      <w:r w:rsidR="0069194B">
        <w:rPr>
          <w:rFonts w:ascii="Times New Roman" w:hAnsi="Times New Roman" w:cs="Times New Roman"/>
          <w:highlight w:val="green"/>
          <w:lang w:val="en-CA"/>
        </w:rPr>
        <w:t>F</w:t>
      </w:r>
      <w:r w:rsidR="00C673A5" w:rsidRPr="00C673A5">
        <w:rPr>
          <w:rFonts w:ascii="Times New Roman" w:hAnsi="Times New Roman" w:cs="Times New Roman"/>
          <w:highlight w:val="green"/>
          <w:lang w:val="en-CA"/>
        </w:rPr>
        <w:t>ig. 3b</w:t>
      </w:r>
      <w:r w:rsidR="00C673A5">
        <w:rPr>
          <w:rFonts w:ascii="Times New Roman" w:hAnsi="Times New Roman" w:cs="Times New Roman"/>
          <w:lang w:val="en-CA"/>
        </w:rPr>
        <w:t>), but the other two interactions (</w:t>
      </w:r>
      <w:proofErr w:type="spellStart"/>
      <w:proofErr w:type="gramStart"/>
      <w:r w:rsidR="00C673A5">
        <w:rPr>
          <w:rFonts w:ascii="Times New Roman" w:hAnsi="Times New Roman" w:cs="Times New Roman"/>
          <w:lang w:val="en-CA"/>
        </w:rPr>
        <w:t>kelp:animal</w:t>
      </w:r>
      <w:proofErr w:type="spellEnd"/>
      <w:proofErr w:type="gramEnd"/>
      <w:r w:rsidR="00C673A5">
        <w:rPr>
          <w:rFonts w:ascii="Times New Roman" w:hAnsi="Times New Roman" w:cs="Times New Roman"/>
          <w:lang w:val="en-CA"/>
        </w:rPr>
        <w:t xml:space="preserve"> biomass and </w:t>
      </w:r>
      <w:proofErr w:type="spellStart"/>
      <w:r w:rsidR="00C673A5">
        <w:rPr>
          <w:rFonts w:ascii="Times New Roman" w:hAnsi="Times New Roman" w:cs="Times New Roman"/>
          <w:lang w:val="en-CA"/>
        </w:rPr>
        <w:t>tide:animal</w:t>
      </w:r>
      <w:proofErr w:type="spellEnd"/>
      <w:r w:rsidR="00C673A5">
        <w:rPr>
          <w:rFonts w:ascii="Times New Roman" w:hAnsi="Times New Roman" w:cs="Times New Roman"/>
          <w:lang w:val="en-CA"/>
        </w:rPr>
        <w:t xml:space="preserve"> biomass) were not significant (p &gt; 0.</w:t>
      </w:r>
      <w:r w:rsidR="004253ED">
        <w:rPr>
          <w:rFonts w:ascii="Times New Roman" w:hAnsi="Times New Roman" w:cs="Times New Roman"/>
          <w:lang w:val="en-CA"/>
        </w:rPr>
        <w:t>60</w:t>
      </w:r>
      <w:r w:rsidR="00C673A5">
        <w:rPr>
          <w:rFonts w:ascii="Times New Roman" w:hAnsi="Times New Roman" w:cs="Times New Roman"/>
          <w:lang w:val="en-CA"/>
        </w:rPr>
        <w:t xml:space="preserve">). </w:t>
      </w:r>
    </w:p>
    <w:p w14:paraId="44F1B154" w14:textId="77777777" w:rsidR="00700CA8" w:rsidRDefault="00700CA8" w:rsidP="00EB3BC7">
      <w:pPr>
        <w:spacing w:line="480" w:lineRule="auto"/>
        <w:rPr>
          <w:rFonts w:ascii="Times New Roman" w:hAnsi="Times New Roman" w:cs="Times New Roman"/>
          <w:lang w:val="en-CA"/>
        </w:rPr>
      </w:pPr>
    </w:p>
    <w:p w14:paraId="47948D9B" w14:textId="69C50B1D" w:rsidR="0069194B" w:rsidRDefault="0069194B" w:rsidP="00EB3BC7">
      <w:pPr>
        <w:spacing w:line="480" w:lineRule="auto"/>
        <w:rPr>
          <w:rFonts w:ascii="Times New Roman" w:hAnsi="Times New Roman" w:cs="Times New Roman"/>
          <w:lang w:val="en-CA"/>
        </w:rPr>
      </w:pPr>
      <w:r>
        <w:rPr>
          <w:rFonts w:ascii="Times New Roman" w:hAnsi="Times New Roman" w:cs="Times New Roman"/>
          <w:lang w:val="en-CA"/>
        </w:rPr>
        <w:tab/>
        <w:t xml:space="preserve">We found </w:t>
      </w:r>
      <w:r w:rsidR="00C146F7">
        <w:rPr>
          <w:rFonts w:ascii="Times New Roman" w:hAnsi="Times New Roman" w:cs="Times New Roman"/>
          <w:lang w:val="en-CA"/>
        </w:rPr>
        <w:t xml:space="preserve">mixed evidence for small-scale variability. For sea cucumbers, we found </w:t>
      </w:r>
      <w:r>
        <w:rPr>
          <w:rFonts w:ascii="Times New Roman" w:hAnsi="Times New Roman" w:cs="Times New Roman"/>
          <w:lang w:val="en-CA"/>
        </w:rPr>
        <w:t>no effect of sea cucumber density on cage NH</w:t>
      </w:r>
      <w:r>
        <w:rPr>
          <w:rFonts w:ascii="Cambria Math" w:hAnsi="Cambria Math" w:cs="Cambria Math"/>
          <w:lang w:val="en-CA"/>
        </w:rPr>
        <w:t>₄⁺</w:t>
      </w:r>
      <w:r>
        <w:rPr>
          <w:rFonts w:ascii="Times New Roman" w:hAnsi="Times New Roman" w:cs="Times New Roman"/>
          <w:lang w:val="en-CA"/>
        </w:rPr>
        <w:t xml:space="preserve"> concentration (p &gt; 0.75 for both treatments, </w:t>
      </w:r>
      <w:r w:rsidRPr="0069194B">
        <w:rPr>
          <w:rFonts w:ascii="Times New Roman" w:hAnsi="Times New Roman" w:cs="Times New Roman"/>
          <w:highlight w:val="green"/>
          <w:lang w:val="en-CA"/>
        </w:rPr>
        <w:t>Fig. 4a</w:t>
      </w:r>
      <w:r>
        <w:rPr>
          <w:rFonts w:ascii="Times New Roman" w:hAnsi="Times New Roman" w:cs="Times New Roman"/>
          <w:lang w:val="en-CA"/>
        </w:rPr>
        <w:t xml:space="preserve">). However, we did find a positive effect of cage depth (0.38 ± 0.05, p &lt; 0.001). </w:t>
      </w:r>
      <w:commentRangeStart w:id="29"/>
      <w:r>
        <w:rPr>
          <w:rFonts w:ascii="Times New Roman" w:hAnsi="Times New Roman" w:cs="Times New Roman"/>
          <w:lang w:val="en-CA"/>
        </w:rPr>
        <w:t xml:space="preserve">For </w:t>
      </w:r>
      <w:commentRangeEnd w:id="29"/>
      <w:r w:rsidR="00173964">
        <w:rPr>
          <w:rStyle w:val="CommentReference"/>
        </w:rPr>
        <w:commentReference w:id="29"/>
      </w:r>
      <w:r>
        <w:rPr>
          <w:rFonts w:ascii="Times New Roman" w:hAnsi="Times New Roman" w:cs="Times New Roman"/>
          <w:lang w:val="en-CA"/>
        </w:rPr>
        <w:t>red rock crabs, both medium and large crabs significantly increased the NH</w:t>
      </w:r>
      <w:r>
        <w:rPr>
          <w:rFonts w:ascii="Cambria Math" w:hAnsi="Cambria Math" w:cs="Cambria Math"/>
          <w:lang w:val="en-CA"/>
        </w:rPr>
        <w:t>₄⁺</w:t>
      </w:r>
      <w:r>
        <w:rPr>
          <w:rFonts w:ascii="Times New Roman" w:hAnsi="Times New Roman" w:cs="Times New Roman"/>
          <w:lang w:val="en-CA"/>
        </w:rPr>
        <w:t xml:space="preserve"> concentration relative to control cages (convert </w:t>
      </w:r>
      <w:proofErr w:type="spellStart"/>
      <w:r>
        <w:rPr>
          <w:rFonts w:ascii="Times New Roman" w:hAnsi="Times New Roman" w:cs="Times New Roman"/>
          <w:lang w:val="en-CA"/>
        </w:rPr>
        <w:t>coeffs</w:t>
      </w:r>
      <w:proofErr w:type="spellEnd"/>
      <w:r>
        <w:rPr>
          <w:rFonts w:ascii="Times New Roman" w:hAnsi="Times New Roman" w:cs="Times New Roman"/>
          <w:lang w:val="en-CA"/>
        </w:rPr>
        <w:t xml:space="preserve"> back out of log </w:t>
      </w:r>
      <w:proofErr w:type="gramStart"/>
      <w:r>
        <w:rPr>
          <w:rFonts w:ascii="Times New Roman" w:hAnsi="Times New Roman" w:cs="Times New Roman"/>
          <w:lang w:val="en-CA"/>
        </w:rPr>
        <w:t>space?,</w:t>
      </w:r>
      <w:proofErr w:type="gramEnd"/>
      <w:r>
        <w:rPr>
          <w:rFonts w:ascii="Times New Roman" w:hAnsi="Times New Roman" w:cs="Times New Roman"/>
          <w:lang w:val="en-CA"/>
        </w:rPr>
        <w:t xml:space="preserve"> </w:t>
      </w:r>
      <w:r w:rsidRPr="0069194B">
        <w:rPr>
          <w:rFonts w:ascii="Times New Roman" w:hAnsi="Times New Roman" w:cs="Times New Roman"/>
          <w:highlight w:val="green"/>
          <w:lang w:val="en-CA"/>
        </w:rPr>
        <w:t>Fig. 4b</w:t>
      </w:r>
      <w:r>
        <w:rPr>
          <w:rFonts w:ascii="Times New Roman" w:hAnsi="Times New Roman" w:cs="Times New Roman"/>
          <w:lang w:val="en-CA"/>
        </w:rPr>
        <w:t>).</w:t>
      </w:r>
    </w:p>
    <w:p w14:paraId="36E20D87" w14:textId="77777777" w:rsidR="00C05A5A" w:rsidRDefault="00C05A5A" w:rsidP="00EB3BC7">
      <w:pPr>
        <w:spacing w:line="480" w:lineRule="auto"/>
        <w:rPr>
          <w:rFonts w:ascii="Times New Roman" w:hAnsi="Times New Roman" w:cs="Times New Roman"/>
          <w:lang w:val="en-CA"/>
        </w:rPr>
      </w:pPr>
    </w:p>
    <w:p w14:paraId="386FCE94" w14:textId="77777777" w:rsidR="00263F14" w:rsidRDefault="00263F14" w:rsidP="00EB3BC7">
      <w:pPr>
        <w:spacing w:line="480" w:lineRule="auto"/>
        <w:rPr>
          <w:rFonts w:ascii="Times New Roman" w:hAnsi="Times New Roman" w:cs="Times New Roman"/>
          <w:lang w:val="en-CA"/>
        </w:rPr>
      </w:pPr>
    </w:p>
    <w:p w14:paraId="43A4E39B" w14:textId="77777777" w:rsidR="00C05A5A" w:rsidRDefault="00034975" w:rsidP="00C05A5A">
      <w:pPr>
        <w:rPr>
          <w:rFonts w:ascii="Times New Roman" w:hAnsi="Times New Roman" w:cs="Times New Roman"/>
          <w:b/>
          <w:lang w:val="en-CA"/>
        </w:rPr>
      </w:pPr>
      <w:r>
        <w:rPr>
          <w:rFonts w:ascii="Times New Roman" w:hAnsi="Times New Roman" w:cs="Times New Roman"/>
          <w:b/>
          <w:lang w:val="en-CA"/>
        </w:rPr>
        <w:br w:type="page"/>
      </w:r>
      <w:r w:rsidR="00C05A5A">
        <w:rPr>
          <w:rFonts w:ascii="Times New Roman" w:hAnsi="Times New Roman" w:cs="Times New Roman"/>
          <w:b/>
          <w:lang w:val="en-CA"/>
        </w:rPr>
        <w:lastRenderedPageBreak/>
        <w:t>Figures</w:t>
      </w:r>
    </w:p>
    <w:p w14:paraId="1EC73A75" w14:textId="4A914F88" w:rsidR="00C05A5A" w:rsidRDefault="00C05A5A" w:rsidP="00C05A5A">
      <w:pPr>
        <w:rPr>
          <w:rFonts w:ascii="Times New Roman" w:hAnsi="Times New Roman" w:cs="Times New Roman"/>
          <w:b/>
          <w:lang w:val="en-CA"/>
        </w:rPr>
      </w:pPr>
      <w:r>
        <w:rPr>
          <w:rFonts w:ascii="Times New Roman" w:hAnsi="Times New Roman" w:cs="Times New Roman"/>
          <w:b/>
          <w:lang w:val="en-CA"/>
        </w:rPr>
        <w:t xml:space="preserve"> </w:t>
      </w:r>
    </w:p>
    <w:p w14:paraId="250D23C6" w14:textId="77777777" w:rsidR="009D6967" w:rsidRDefault="00EE4634">
      <w:pPr>
        <w:rPr>
          <w:rFonts w:ascii="Times New Roman" w:hAnsi="Times New Roman" w:cs="Times New Roman"/>
          <w:b/>
          <w:lang w:val="en-CA"/>
        </w:rPr>
      </w:pPr>
      <w:r>
        <w:rPr>
          <w:rFonts w:ascii="Times New Roman" w:hAnsi="Times New Roman" w:cs="Times New Roman"/>
          <w:b/>
          <w:noProof/>
          <w:lang w:val="en-CA"/>
        </w:rPr>
        <w:drawing>
          <wp:inline distT="0" distB="0" distL="0" distR="0" wp14:anchorId="24E829A7" wp14:editId="7992AE93">
            <wp:extent cx="3483885" cy="36927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4-01-22 at 2.55.52 PM.png"/>
                    <pic:cNvPicPr/>
                  </pic:nvPicPr>
                  <pic:blipFill>
                    <a:blip r:embed="rId10">
                      <a:extLst>
                        <a:ext uri="{28A0092B-C50C-407E-A947-70E740481C1C}">
                          <a14:useLocalDpi xmlns:a14="http://schemas.microsoft.com/office/drawing/2010/main" val="0"/>
                        </a:ext>
                      </a:extLst>
                    </a:blip>
                    <a:stretch>
                      <a:fillRect/>
                    </a:stretch>
                  </pic:blipFill>
                  <pic:spPr>
                    <a:xfrm>
                      <a:off x="0" y="0"/>
                      <a:ext cx="3491367" cy="3700699"/>
                    </a:xfrm>
                    <a:prstGeom prst="rect">
                      <a:avLst/>
                    </a:prstGeom>
                  </pic:spPr>
                </pic:pic>
              </a:graphicData>
            </a:graphic>
          </wp:inline>
        </w:drawing>
      </w:r>
    </w:p>
    <w:p w14:paraId="5C2AECD4" w14:textId="77777777" w:rsidR="009D6967" w:rsidRDefault="009D6967">
      <w:pPr>
        <w:rPr>
          <w:rFonts w:ascii="Times New Roman" w:hAnsi="Times New Roman" w:cs="Times New Roman"/>
          <w:b/>
          <w:lang w:val="en-CA"/>
        </w:rPr>
      </w:pPr>
    </w:p>
    <w:p w14:paraId="072A62DE" w14:textId="77777777" w:rsidR="00C05A5A" w:rsidRDefault="009D6967">
      <w:pPr>
        <w:rPr>
          <w:rFonts w:ascii="Times New Roman" w:hAnsi="Times New Roman" w:cs="Times New Roman"/>
          <w:lang w:val="en-CA"/>
        </w:rPr>
      </w:pPr>
      <w:r>
        <w:rPr>
          <w:rFonts w:ascii="Times New Roman" w:hAnsi="Times New Roman" w:cs="Times New Roman"/>
          <w:b/>
          <w:lang w:val="en-CA"/>
        </w:rPr>
        <w:t xml:space="preserve">Figure 1. </w:t>
      </w:r>
      <w:r>
        <w:rPr>
          <w:rFonts w:ascii="Times New Roman" w:hAnsi="Times New Roman" w:cs="Times New Roman"/>
          <w:lang w:val="en-CA"/>
        </w:rPr>
        <w:t>Schematic for the kelp pee samples!</w:t>
      </w:r>
    </w:p>
    <w:p w14:paraId="57FEB2BC" w14:textId="2B678C9A" w:rsidR="00C05A5A" w:rsidRDefault="00C05A5A">
      <w:pPr>
        <w:rPr>
          <w:rFonts w:ascii="Times New Roman" w:hAnsi="Times New Roman" w:cs="Times New Roman"/>
          <w:b/>
          <w:lang w:val="en-CA"/>
        </w:rPr>
      </w:pPr>
      <w:r>
        <w:rPr>
          <w:rFonts w:ascii="Times New Roman" w:hAnsi="Times New Roman" w:cs="Times New Roman"/>
          <w:b/>
          <w:lang w:val="en-CA"/>
        </w:rPr>
        <w:br w:type="page"/>
      </w:r>
    </w:p>
    <w:p w14:paraId="611BAC9D" w14:textId="77777777" w:rsidR="00C05A5A" w:rsidRDefault="00C05A5A" w:rsidP="00C05A5A">
      <w:pPr>
        <w:rPr>
          <w:rFonts w:ascii="Times New Roman" w:hAnsi="Times New Roman" w:cs="Times New Roman"/>
          <w:b/>
          <w:lang w:val="en-CA"/>
        </w:rPr>
      </w:pPr>
      <w:r>
        <w:rPr>
          <w:rFonts w:ascii="Times New Roman" w:hAnsi="Times New Roman" w:cs="Times New Roman"/>
          <w:b/>
          <w:noProof/>
          <w:lang w:val="en-CA"/>
        </w:rPr>
        <w:lastRenderedPageBreak/>
        <w:drawing>
          <wp:inline distT="0" distB="0" distL="0" distR="0" wp14:anchorId="61F325A9" wp14:editId="47F8B5E9">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9F4D9" w14:textId="610304F7" w:rsidR="00C05A5A" w:rsidRDefault="00C05A5A" w:rsidP="00C05A5A">
      <w:pPr>
        <w:rPr>
          <w:rFonts w:ascii="Times New Roman" w:hAnsi="Times New Roman" w:cs="Times New Roman"/>
          <w:lang w:val="en-CA"/>
        </w:rPr>
      </w:pPr>
      <w:r>
        <w:rPr>
          <w:rFonts w:ascii="Times New Roman" w:hAnsi="Times New Roman" w:cs="Times New Roman"/>
          <w:b/>
          <w:lang w:val="en-CA"/>
        </w:rPr>
        <w:t xml:space="preserve">Figure 2. </w:t>
      </w:r>
      <w:r>
        <w:rPr>
          <w:rFonts w:ascii="Times New Roman" w:hAnsi="Times New Roman" w:cs="Times New Roman"/>
          <w:lang w:val="en-CA"/>
        </w:rPr>
        <w:t>RLS large</w:t>
      </w:r>
      <w:r w:rsidR="00AB275A">
        <w:rPr>
          <w:rFonts w:ascii="Times New Roman" w:hAnsi="Times New Roman" w:cs="Times New Roman"/>
          <w:lang w:val="en-CA"/>
        </w:rPr>
        <w:t>-</w:t>
      </w:r>
      <w:r>
        <w:rPr>
          <w:rFonts w:ascii="Times New Roman" w:hAnsi="Times New Roman" w:cs="Times New Roman"/>
          <w:lang w:val="en-CA"/>
        </w:rPr>
        <w:t>scale model</w:t>
      </w:r>
    </w:p>
    <w:p w14:paraId="1208D86D" w14:textId="78639095" w:rsidR="00AB275A" w:rsidRDefault="00AB275A" w:rsidP="00C05A5A">
      <w:pPr>
        <w:rPr>
          <w:rFonts w:ascii="Times New Roman" w:hAnsi="Times New Roman" w:cs="Times New Roman"/>
          <w:lang w:val="en-CA"/>
        </w:rPr>
      </w:pPr>
    </w:p>
    <w:p w14:paraId="1EAE8CCE" w14:textId="4B165750" w:rsidR="00AB275A" w:rsidRDefault="009E35D0" w:rsidP="00C05A5A">
      <w:pPr>
        <w:rPr>
          <w:rFonts w:ascii="Times New Roman" w:hAnsi="Times New Roman" w:cs="Times New Roman"/>
          <w:lang w:val="en-CA"/>
        </w:rPr>
      </w:pPr>
      <w:r>
        <w:rPr>
          <w:rFonts w:ascii="Times New Roman" w:hAnsi="Times New Roman" w:cs="Times New Roman"/>
          <w:noProof/>
          <w:lang w:val="en-CA"/>
        </w:rPr>
        <w:drawing>
          <wp:inline distT="0" distB="0" distL="0" distR="0" wp14:anchorId="102B6E7A" wp14:editId="33207174">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79876B" w14:textId="1C096EFE" w:rsidR="00AB275A" w:rsidRDefault="00AB275A" w:rsidP="00C05A5A">
      <w:pPr>
        <w:rPr>
          <w:rFonts w:ascii="Times New Roman" w:hAnsi="Times New Roman" w:cs="Times New Roman"/>
          <w:lang w:val="en-CA"/>
        </w:rPr>
      </w:pPr>
      <w:r w:rsidRPr="00314A5D">
        <w:rPr>
          <w:rFonts w:ascii="Times New Roman" w:hAnsi="Times New Roman" w:cs="Times New Roman"/>
          <w:b/>
          <w:lang w:val="en-CA"/>
        </w:rPr>
        <w:t>Figure 3.</w:t>
      </w:r>
      <w:r>
        <w:rPr>
          <w:rFonts w:ascii="Times New Roman" w:hAnsi="Times New Roman" w:cs="Times New Roman"/>
          <w:lang w:val="en-CA"/>
        </w:rPr>
        <w:t xml:space="preserve"> Kelp pee medium-scale model output</w:t>
      </w:r>
    </w:p>
    <w:p w14:paraId="30F3BC5F" w14:textId="118E67E6" w:rsidR="00462E79" w:rsidRDefault="00462E79" w:rsidP="00C05A5A">
      <w:pPr>
        <w:rPr>
          <w:rFonts w:ascii="Times New Roman" w:hAnsi="Times New Roman" w:cs="Times New Roman"/>
          <w:lang w:val="en-CA"/>
        </w:rPr>
      </w:pPr>
    </w:p>
    <w:p w14:paraId="1F349ECD" w14:textId="6134C1B8" w:rsidR="00462E79" w:rsidRPr="00C05A5A" w:rsidRDefault="00462E79" w:rsidP="00C05A5A">
      <w:pPr>
        <w:rPr>
          <w:rFonts w:ascii="Times New Roman" w:hAnsi="Times New Roman" w:cs="Times New Roman"/>
          <w:lang w:val="en-CA"/>
        </w:rPr>
      </w:pPr>
    </w:p>
    <w:p w14:paraId="7830CC99" w14:textId="15DC8F44" w:rsidR="009D6967" w:rsidRDefault="00EE4634">
      <w:pPr>
        <w:rPr>
          <w:rFonts w:ascii="Times New Roman" w:hAnsi="Times New Roman" w:cs="Times New Roman"/>
          <w:b/>
          <w:lang w:val="en-CA"/>
        </w:rPr>
      </w:pPr>
      <w:r>
        <w:rPr>
          <w:rFonts w:ascii="Times New Roman" w:hAnsi="Times New Roman" w:cs="Times New Roman"/>
          <w:b/>
          <w:lang w:val="en-CA"/>
        </w:rPr>
        <w:br w:type="page"/>
      </w:r>
      <w:r w:rsidR="0058230D">
        <w:rPr>
          <w:rFonts w:ascii="Times New Roman" w:hAnsi="Times New Roman" w:cs="Times New Roman"/>
          <w:b/>
          <w:noProof/>
          <w:lang w:val="en-CA"/>
        </w:rPr>
        <w:lastRenderedPageBreak/>
        <w:drawing>
          <wp:inline distT="0" distB="0" distL="0" distR="0" wp14:anchorId="0E7CE37D" wp14:editId="41E86EB1">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70E4BE" w14:textId="13E0B516" w:rsidR="0058230D" w:rsidRPr="00946EB9" w:rsidRDefault="0058230D">
      <w:pPr>
        <w:rPr>
          <w:rFonts w:ascii="Times New Roman" w:hAnsi="Times New Roman" w:cs="Times New Roman"/>
          <w:lang w:val="en-CA"/>
        </w:rPr>
      </w:pPr>
      <w:r>
        <w:rPr>
          <w:rFonts w:ascii="Times New Roman" w:hAnsi="Times New Roman" w:cs="Times New Roman"/>
          <w:b/>
          <w:lang w:val="en-CA"/>
        </w:rPr>
        <w:t xml:space="preserve">Figure 4. </w:t>
      </w:r>
      <w:r w:rsidR="00946EB9">
        <w:rPr>
          <w:rFonts w:ascii="Times New Roman" w:hAnsi="Times New Roman" w:cs="Times New Roman"/>
          <w:lang w:val="en-CA"/>
        </w:rPr>
        <w:t xml:space="preserve">Crab and </w:t>
      </w:r>
      <w:proofErr w:type="spellStart"/>
      <w:r w:rsidR="00946EB9">
        <w:rPr>
          <w:rFonts w:ascii="Times New Roman" w:hAnsi="Times New Roman" w:cs="Times New Roman"/>
          <w:lang w:val="en-CA"/>
        </w:rPr>
        <w:t>cuke</w:t>
      </w:r>
      <w:proofErr w:type="spellEnd"/>
      <w:r w:rsidR="00946EB9">
        <w:rPr>
          <w:rFonts w:ascii="Times New Roman" w:hAnsi="Times New Roman" w:cs="Times New Roman"/>
          <w:lang w:val="en-CA"/>
        </w:rPr>
        <w:t xml:space="preserve"> cage experiments</w:t>
      </w:r>
    </w:p>
    <w:p w14:paraId="3999C8AB" w14:textId="77777777" w:rsidR="0058230D" w:rsidRDefault="0058230D">
      <w:pPr>
        <w:rPr>
          <w:rFonts w:ascii="Times New Roman" w:hAnsi="Times New Roman" w:cs="Times New Roman"/>
          <w:b/>
          <w:lang w:val="en-CA"/>
        </w:rPr>
      </w:pPr>
    </w:p>
    <w:p w14:paraId="17ADC48E" w14:textId="77777777" w:rsidR="0058230D" w:rsidRDefault="0058230D">
      <w:pPr>
        <w:rPr>
          <w:rFonts w:ascii="Times New Roman" w:hAnsi="Times New Roman" w:cs="Times New Roman"/>
          <w:b/>
          <w:lang w:val="en-CA"/>
        </w:rPr>
      </w:pPr>
      <w:r>
        <w:rPr>
          <w:rFonts w:ascii="Times New Roman" w:hAnsi="Times New Roman" w:cs="Times New Roman"/>
          <w:b/>
          <w:lang w:val="en-CA"/>
        </w:rPr>
        <w:br w:type="page"/>
      </w:r>
    </w:p>
    <w:p w14:paraId="4600395C" w14:textId="0D086F98" w:rsidR="00405356" w:rsidRPr="0064532D" w:rsidRDefault="00405356" w:rsidP="00EB3BC7">
      <w:pPr>
        <w:spacing w:line="480" w:lineRule="auto"/>
        <w:rPr>
          <w:rFonts w:ascii="Times New Roman" w:hAnsi="Times New Roman" w:cs="Times New Roman"/>
          <w:lang w:val="en-CA"/>
        </w:rPr>
      </w:pPr>
      <w:r w:rsidRPr="0064532D">
        <w:rPr>
          <w:rFonts w:ascii="Times New Roman" w:hAnsi="Times New Roman" w:cs="Times New Roman"/>
          <w:b/>
          <w:lang w:val="en-CA"/>
        </w:rPr>
        <w:lastRenderedPageBreak/>
        <w:t>Table 1</w:t>
      </w:r>
      <w:r w:rsidR="0064532D" w:rsidRPr="0064532D">
        <w:rPr>
          <w:rFonts w:ascii="Times New Roman" w:hAnsi="Times New Roman" w:cs="Times New Roman"/>
          <w:b/>
          <w:lang w:val="en-CA"/>
        </w:rPr>
        <w:t>.</w:t>
      </w:r>
      <w:r w:rsidR="0064532D">
        <w:rPr>
          <w:rFonts w:ascii="Times New Roman" w:hAnsi="Times New Roman" w:cs="Times New Roman"/>
          <w:lang w:val="en-CA"/>
        </w:rPr>
        <w:t xml:space="preserve"> List of rocky reef sites sampled using Reef Life Survey methods, and the years each site was surveyed.</w:t>
      </w:r>
    </w:p>
    <w:tbl>
      <w:tblPr>
        <w:tblW w:w="10065" w:type="dxa"/>
        <w:tblLook w:val="04A0" w:firstRow="1" w:lastRow="0" w:firstColumn="1" w:lastColumn="0" w:noHBand="0" w:noVBand="1"/>
      </w:tblPr>
      <w:tblGrid>
        <w:gridCol w:w="1158"/>
        <w:gridCol w:w="3945"/>
        <w:gridCol w:w="2977"/>
        <w:gridCol w:w="1985"/>
      </w:tblGrid>
      <w:tr w:rsidR="00405356" w:rsidRPr="0064532D" w14:paraId="4235B6FB" w14:textId="29D891B4" w:rsidTr="0064532D">
        <w:trPr>
          <w:trHeight w:val="320"/>
        </w:trPr>
        <w:tc>
          <w:tcPr>
            <w:tcW w:w="1158" w:type="dxa"/>
            <w:tcBorders>
              <w:bottom w:val="single" w:sz="4" w:space="0" w:color="auto"/>
              <w:right w:val="single" w:sz="4" w:space="0" w:color="auto"/>
            </w:tcBorders>
            <w:shd w:val="clear" w:color="auto" w:fill="auto"/>
            <w:noWrap/>
            <w:vAlign w:val="bottom"/>
            <w:hideMark/>
          </w:tcPr>
          <w:p w14:paraId="62549A62" w14:textId="5D6DA6DC" w:rsidR="00405356" w:rsidRPr="00405356"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 xml:space="preserve">Site </w:t>
            </w:r>
            <w:r w:rsidR="0064532D" w:rsidRPr="0064532D">
              <w:rPr>
                <w:rFonts w:ascii="Times New Roman" w:eastAsia="Times New Roman" w:hAnsi="Times New Roman" w:cs="Times New Roman"/>
                <w:b/>
                <w:color w:val="000000"/>
                <w:lang w:val="en-CA"/>
              </w:rPr>
              <w:t>c</w:t>
            </w:r>
            <w:r w:rsidRPr="0064532D">
              <w:rPr>
                <w:rFonts w:ascii="Times New Roman" w:eastAsia="Times New Roman" w:hAnsi="Times New Roman" w:cs="Times New Roman"/>
                <w:b/>
                <w:color w:val="000000"/>
                <w:lang w:val="en-CA"/>
              </w:rPr>
              <w:t>ode</w:t>
            </w:r>
          </w:p>
        </w:tc>
        <w:tc>
          <w:tcPr>
            <w:tcW w:w="3945" w:type="dxa"/>
            <w:tcBorders>
              <w:left w:val="single" w:sz="4" w:space="0" w:color="auto"/>
              <w:bottom w:val="single" w:sz="4" w:space="0" w:color="auto"/>
              <w:right w:val="single" w:sz="4" w:space="0" w:color="auto"/>
            </w:tcBorders>
            <w:shd w:val="clear" w:color="auto" w:fill="auto"/>
            <w:noWrap/>
            <w:vAlign w:val="bottom"/>
            <w:hideMark/>
          </w:tcPr>
          <w:p w14:paraId="62B3906B" w14:textId="7296B532" w:rsidR="00405356" w:rsidRPr="00405356"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 xml:space="preserve">Site </w:t>
            </w:r>
            <w:r w:rsidR="0064532D" w:rsidRPr="0064532D">
              <w:rPr>
                <w:rFonts w:ascii="Times New Roman" w:eastAsia="Times New Roman" w:hAnsi="Times New Roman" w:cs="Times New Roman"/>
                <w:b/>
                <w:color w:val="000000"/>
                <w:lang w:val="en-CA"/>
              </w:rPr>
              <w:t>n</w:t>
            </w:r>
            <w:r w:rsidRPr="0064532D">
              <w:rPr>
                <w:rFonts w:ascii="Times New Roman" w:eastAsia="Times New Roman" w:hAnsi="Times New Roman" w:cs="Times New Roman"/>
                <w:b/>
                <w:color w:val="000000"/>
                <w:lang w:val="en-CA"/>
              </w:rPr>
              <w:t>ame</w:t>
            </w:r>
          </w:p>
        </w:tc>
        <w:tc>
          <w:tcPr>
            <w:tcW w:w="2977" w:type="dxa"/>
            <w:tcBorders>
              <w:left w:val="single" w:sz="4" w:space="0" w:color="auto"/>
              <w:bottom w:val="single" w:sz="4" w:space="0" w:color="auto"/>
              <w:right w:val="single" w:sz="4" w:space="0" w:color="auto"/>
            </w:tcBorders>
            <w:shd w:val="clear" w:color="auto" w:fill="auto"/>
            <w:noWrap/>
            <w:vAlign w:val="bottom"/>
            <w:hideMark/>
          </w:tcPr>
          <w:p w14:paraId="1DB84B84" w14:textId="3F85069A" w:rsidR="00405356" w:rsidRPr="00405356" w:rsidRDefault="0064532D"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C</w:t>
            </w:r>
            <w:r w:rsidR="00405356" w:rsidRPr="0064532D">
              <w:rPr>
                <w:rFonts w:ascii="Times New Roman" w:eastAsia="Times New Roman" w:hAnsi="Times New Roman" w:cs="Times New Roman"/>
                <w:b/>
                <w:color w:val="000000"/>
                <w:lang w:val="en-CA"/>
              </w:rPr>
              <w:t>oordinates</w:t>
            </w:r>
          </w:p>
        </w:tc>
        <w:tc>
          <w:tcPr>
            <w:tcW w:w="1985" w:type="dxa"/>
            <w:tcBorders>
              <w:left w:val="single" w:sz="4" w:space="0" w:color="auto"/>
              <w:bottom w:val="single" w:sz="4" w:space="0" w:color="auto"/>
            </w:tcBorders>
          </w:tcPr>
          <w:p w14:paraId="745A5E95" w14:textId="7402007E" w:rsidR="00405356" w:rsidRPr="0064532D"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Years sampled</w:t>
            </w:r>
          </w:p>
        </w:tc>
      </w:tr>
      <w:tr w:rsidR="00405356" w:rsidRPr="0064532D" w14:paraId="700D1187" w14:textId="49EB832C" w:rsidTr="0064532D">
        <w:trPr>
          <w:trHeight w:val="320"/>
        </w:trPr>
        <w:tc>
          <w:tcPr>
            <w:tcW w:w="1158" w:type="dxa"/>
            <w:tcBorders>
              <w:top w:val="single" w:sz="4" w:space="0" w:color="auto"/>
              <w:right w:val="single" w:sz="4" w:space="0" w:color="auto"/>
            </w:tcBorders>
            <w:shd w:val="clear" w:color="auto" w:fill="auto"/>
            <w:noWrap/>
            <w:vAlign w:val="bottom"/>
            <w:hideMark/>
          </w:tcPr>
          <w:p w14:paraId="21B9A59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w:t>
            </w:r>
          </w:p>
        </w:tc>
        <w:tc>
          <w:tcPr>
            <w:tcW w:w="3945" w:type="dxa"/>
            <w:tcBorders>
              <w:top w:val="single" w:sz="4" w:space="0" w:color="auto"/>
              <w:left w:val="single" w:sz="4" w:space="0" w:color="auto"/>
              <w:right w:val="single" w:sz="4" w:space="0" w:color="auto"/>
            </w:tcBorders>
            <w:shd w:val="clear" w:color="auto" w:fill="auto"/>
            <w:noWrap/>
            <w:vAlign w:val="bottom"/>
            <w:hideMark/>
          </w:tcPr>
          <w:p w14:paraId="6A121C4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Dodger Channel</w:t>
            </w:r>
          </w:p>
        </w:tc>
        <w:tc>
          <w:tcPr>
            <w:tcW w:w="2977" w:type="dxa"/>
            <w:tcBorders>
              <w:top w:val="single" w:sz="4" w:space="0" w:color="auto"/>
              <w:left w:val="single" w:sz="4" w:space="0" w:color="auto"/>
              <w:right w:val="single" w:sz="4" w:space="0" w:color="auto"/>
            </w:tcBorders>
            <w:shd w:val="clear" w:color="auto" w:fill="auto"/>
            <w:noWrap/>
            <w:vAlign w:val="bottom"/>
            <w:hideMark/>
          </w:tcPr>
          <w:p w14:paraId="53D3666C"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48.82894897, -125.1975708</w:t>
            </w:r>
          </w:p>
        </w:tc>
        <w:tc>
          <w:tcPr>
            <w:tcW w:w="1985" w:type="dxa"/>
            <w:tcBorders>
              <w:top w:val="single" w:sz="4" w:space="0" w:color="auto"/>
              <w:left w:val="single" w:sz="4" w:space="0" w:color="auto"/>
            </w:tcBorders>
          </w:tcPr>
          <w:p w14:paraId="6B14115D" w14:textId="42E8E057"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8AE88E8" w14:textId="7BEB0994" w:rsidTr="0064532D">
        <w:trPr>
          <w:trHeight w:val="320"/>
        </w:trPr>
        <w:tc>
          <w:tcPr>
            <w:tcW w:w="1158" w:type="dxa"/>
            <w:tcBorders>
              <w:right w:val="single" w:sz="4" w:space="0" w:color="auto"/>
            </w:tcBorders>
            <w:shd w:val="clear" w:color="auto" w:fill="auto"/>
            <w:noWrap/>
            <w:vAlign w:val="bottom"/>
            <w:hideMark/>
          </w:tcPr>
          <w:p w14:paraId="40664F2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w:t>
            </w:r>
          </w:p>
        </w:tc>
        <w:tc>
          <w:tcPr>
            <w:tcW w:w="3945" w:type="dxa"/>
            <w:tcBorders>
              <w:left w:val="single" w:sz="4" w:space="0" w:color="auto"/>
              <w:right w:val="single" w:sz="4" w:space="0" w:color="auto"/>
            </w:tcBorders>
            <w:shd w:val="clear" w:color="auto" w:fill="auto"/>
            <w:noWrap/>
            <w:vAlign w:val="bottom"/>
            <w:hideMark/>
          </w:tcPr>
          <w:p w14:paraId="2FF715E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Kirby</w:t>
            </w:r>
          </w:p>
        </w:tc>
        <w:tc>
          <w:tcPr>
            <w:tcW w:w="2977" w:type="dxa"/>
            <w:tcBorders>
              <w:left w:val="single" w:sz="4" w:space="0" w:color="auto"/>
              <w:right w:val="single" w:sz="4" w:space="0" w:color="auto"/>
            </w:tcBorders>
            <w:shd w:val="clear" w:color="auto" w:fill="auto"/>
            <w:noWrap/>
            <w:vAlign w:val="bottom"/>
            <w:hideMark/>
          </w:tcPr>
          <w:p w14:paraId="350F57F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48.85039902, -125.1987686</w:t>
            </w:r>
          </w:p>
        </w:tc>
        <w:tc>
          <w:tcPr>
            <w:tcW w:w="1985" w:type="dxa"/>
            <w:tcBorders>
              <w:left w:val="single" w:sz="4" w:space="0" w:color="auto"/>
            </w:tcBorders>
          </w:tcPr>
          <w:p w14:paraId="02DB6915" w14:textId="41AD5FB0"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2021, 2023</w:t>
            </w:r>
          </w:p>
        </w:tc>
      </w:tr>
      <w:tr w:rsidR="00405356" w:rsidRPr="0064532D" w14:paraId="397EE256" w14:textId="365AF6EA" w:rsidTr="0064532D">
        <w:trPr>
          <w:trHeight w:val="320"/>
        </w:trPr>
        <w:tc>
          <w:tcPr>
            <w:tcW w:w="1158" w:type="dxa"/>
            <w:tcBorders>
              <w:right w:val="single" w:sz="4" w:space="0" w:color="auto"/>
            </w:tcBorders>
            <w:shd w:val="clear" w:color="auto" w:fill="auto"/>
            <w:noWrap/>
            <w:vAlign w:val="bottom"/>
            <w:hideMark/>
          </w:tcPr>
          <w:p w14:paraId="4AC6EE8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BMSC3</w:t>
            </w:r>
          </w:p>
        </w:tc>
        <w:tc>
          <w:tcPr>
            <w:tcW w:w="3945" w:type="dxa"/>
            <w:tcBorders>
              <w:left w:val="single" w:sz="4" w:space="0" w:color="auto"/>
              <w:right w:val="single" w:sz="4" w:space="0" w:color="auto"/>
            </w:tcBorders>
            <w:shd w:val="clear" w:color="auto" w:fill="auto"/>
            <w:noWrap/>
            <w:vAlign w:val="bottom"/>
            <w:hideMark/>
          </w:tcPr>
          <w:p w14:paraId="4CB92DAC"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Ohiat</w:t>
            </w:r>
            <w:proofErr w:type="spellEnd"/>
          </w:p>
        </w:tc>
        <w:tc>
          <w:tcPr>
            <w:tcW w:w="2977" w:type="dxa"/>
            <w:tcBorders>
              <w:left w:val="single" w:sz="4" w:space="0" w:color="auto"/>
              <w:right w:val="single" w:sz="4" w:space="0" w:color="auto"/>
            </w:tcBorders>
            <w:shd w:val="clear" w:color="auto" w:fill="auto"/>
            <w:noWrap/>
            <w:vAlign w:val="bottom"/>
            <w:hideMark/>
          </w:tcPr>
          <w:p w14:paraId="7719F2A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48.85558319, -125.1837997</w:t>
            </w:r>
          </w:p>
        </w:tc>
        <w:tc>
          <w:tcPr>
            <w:tcW w:w="1985" w:type="dxa"/>
            <w:tcBorders>
              <w:left w:val="single" w:sz="4" w:space="0" w:color="auto"/>
            </w:tcBorders>
          </w:tcPr>
          <w:p w14:paraId="5ABF2FE6" w14:textId="11B1DA5E"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14A9C861" w14:textId="739D6092" w:rsidTr="0064532D">
        <w:trPr>
          <w:trHeight w:val="320"/>
        </w:trPr>
        <w:tc>
          <w:tcPr>
            <w:tcW w:w="1158" w:type="dxa"/>
            <w:tcBorders>
              <w:right w:val="single" w:sz="4" w:space="0" w:color="auto"/>
            </w:tcBorders>
            <w:shd w:val="clear" w:color="auto" w:fill="auto"/>
            <w:noWrap/>
            <w:vAlign w:val="bottom"/>
            <w:hideMark/>
          </w:tcPr>
          <w:p w14:paraId="53BDC5D9"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BMSC4</w:t>
            </w:r>
          </w:p>
        </w:tc>
        <w:tc>
          <w:tcPr>
            <w:tcW w:w="3945" w:type="dxa"/>
            <w:tcBorders>
              <w:left w:val="single" w:sz="4" w:space="0" w:color="auto"/>
              <w:right w:val="single" w:sz="4" w:space="0" w:color="auto"/>
            </w:tcBorders>
            <w:shd w:val="clear" w:color="auto" w:fill="auto"/>
            <w:noWrap/>
            <w:vAlign w:val="bottom"/>
            <w:hideMark/>
          </w:tcPr>
          <w:p w14:paraId="325BF00C"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Kii</w:t>
            </w:r>
            <w:proofErr w:type="spellEnd"/>
            <w:r w:rsidRPr="00405356">
              <w:rPr>
                <w:rFonts w:ascii="Times New Roman" w:eastAsia="Times New Roman" w:hAnsi="Times New Roman" w:cs="Times New Roman"/>
                <w:color w:val="000000"/>
                <w:lang w:val="en-CA"/>
              </w:rPr>
              <w:t xml:space="preserve"> </w:t>
            </w:r>
            <w:proofErr w:type="spellStart"/>
            <w:r w:rsidRPr="00405356">
              <w:rPr>
                <w:rFonts w:ascii="Times New Roman" w:eastAsia="Times New Roman" w:hAnsi="Times New Roman" w:cs="Times New Roman"/>
                <w:color w:val="000000"/>
                <w:lang w:val="en-CA"/>
              </w:rPr>
              <w:t>xin</w:t>
            </w:r>
            <w:proofErr w:type="spellEnd"/>
          </w:p>
        </w:tc>
        <w:tc>
          <w:tcPr>
            <w:tcW w:w="2977" w:type="dxa"/>
            <w:tcBorders>
              <w:left w:val="single" w:sz="4" w:space="0" w:color="auto"/>
              <w:right w:val="single" w:sz="4" w:space="0" w:color="auto"/>
            </w:tcBorders>
            <w:shd w:val="clear" w:color="auto" w:fill="auto"/>
            <w:noWrap/>
            <w:vAlign w:val="bottom"/>
            <w:hideMark/>
          </w:tcPr>
          <w:p w14:paraId="0C14CA8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48.81511688, -125.1753311</w:t>
            </w:r>
          </w:p>
        </w:tc>
        <w:tc>
          <w:tcPr>
            <w:tcW w:w="1985" w:type="dxa"/>
            <w:tcBorders>
              <w:left w:val="single" w:sz="4" w:space="0" w:color="auto"/>
            </w:tcBorders>
          </w:tcPr>
          <w:p w14:paraId="778EAEF5" w14:textId="49A91D6B"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2021, 2023</w:t>
            </w:r>
          </w:p>
        </w:tc>
      </w:tr>
      <w:tr w:rsidR="00405356" w:rsidRPr="0064532D" w14:paraId="454CF0D1" w14:textId="37DAD8D4" w:rsidTr="0064532D">
        <w:trPr>
          <w:trHeight w:val="320"/>
        </w:trPr>
        <w:tc>
          <w:tcPr>
            <w:tcW w:w="1158" w:type="dxa"/>
            <w:tcBorders>
              <w:right w:val="single" w:sz="4" w:space="0" w:color="auto"/>
            </w:tcBorders>
            <w:shd w:val="clear" w:color="auto" w:fill="auto"/>
            <w:noWrap/>
            <w:vAlign w:val="bottom"/>
            <w:hideMark/>
          </w:tcPr>
          <w:p w14:paraId="5078DAF9"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BMSC5</w:t>
            </w:r>
          </w:p>
        </w:tc>
        <w:tc>
          <w:tcPr>
            <w:tcW w:w="3945" w:type="dxa"/>
            <w:tcBorders>
              <w:left w:val="single" w:sz="4" w:space="0" w:color="auto"/>
              <w:right w:val="single" w:sz="4" w:space="0" w:color="auto"/>
            </w:tcBorders>
            <w:shd w:val="clear" w:color="auto" w:fill="auto"/>
            <w:noWrap/>
            <w:vAlign w:val="bottom"/>
            <w:hideMark/>
          </w:tcPr>
          <w:p w14:paraId="477562F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Taylor Rock</w:t>
            </w:r>
          </w:p>
        </w:tc>
        <w:tc>
          <w:tcPr>
            <w:tcW w:w="2977" w:type="dxa"/>
            <w:tcBorders>
              <w:left w:val="single" w:sz="4" w:space="0" w:color="auto"/>
              <w:right w:val="single" w:sz="4" w:space="0" w:color="auto"/>
            </w:tcBorders>
            <w:shd w:val="clear" w:color="auto" w:fill="auto"/>
            <w:noWrap/>
            <w:vAlign w:val="bottom"/>
            <w:hideMark/>
          </w:tcPr>
          <w:p w14:paraId="7D6275C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48.82733154, -125.1966019</w:t>
            </w:r>
          </w:p>
        </w:tc>
        <w:tc>
          <w:tcPr>
            <w:tcW w:w="1985" w:type="dxa"/>
            <w:tcBorders>
              <w:left w:val="single" w:sz="4" w:space="0" w:color="auto"/>
            </w:tcBorders>
          </w:tcPr>
          <w:p w14:paraId="61BCFF2D" w14:textId="77DA7D1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559239D2" w14:textId="2A964A19" w:rsidTr="0064532D">
        <w:trPr>
          <w:trHeight w:val="320"/>
        </w:trPr>
        <w:tc>
          <w:tcPr>
            <w:tcW w:w="1158" w:type="dxa"/>
            <w:tcBorders>
              <w:right w:val="single" w:sz="4" w:space="0" w:color="auto"/>
            </w:tcBorders>
            <w:shd w:val="clear" w:color="auto" w:fill="auto"/>
            <w:noWrap/>
            <w:vAlign w:val="bottom"/>
            <w:hideMark/>
          </w:tcPr>
          <w:p w14:paraId="33BF4B4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BMSC6</w:t>
            </w:r>
          </w:p>
        </w:tc>
        <w:tc>
          <w:tcPr>
            <w:tcW w:w="3945" w:type="dxa"/>
            <w:tcBorders>
              <w:left w:val="single" w:sz="4" w:space="0" w:color="auto"/>
              <w:right w:val="single" w:sz="4" w:space="0" w:color="auto"/>
            </w:tcBorders>
            <w:shd w:val="clear" w:color="auto" w:fill="auto"/>
            <w:noWrap/>
            <w:vAlign w:val="bottom"/>
            <w:hideMark/>
          </w:tcPr>
          <w:p w14:paraId="4CB7DC54"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South Island</w:t>
            </w:r>
          </w:p>
        </w:tc>
        <w:tc>
          <w:tcPr>
            <w:tcW w:w="2977" w:type="dxa"/>
            <w:tcBorders>
              <w:left w:val="single" w:sz="4" w:space="0" w:color="auto"/>
              <w:right w:val="single" w:sz="4" w:space="0" w:color="auto"/>
            </w:tcBorders>
            <w:shd w:val="clear" w:color="auto" w:fill="auto"/>
            <w:noWrap/>
            <w:vAlign w:val="bottom"/>
            <w:hideMark/>
          </w:tcPr>
          <w:p w14:paraId="448C4DD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48.95023346, -125.1555481</w:t>
            </w:r>
          </w:p>
        </w:tc>
        <w:tc>
          <w:tcPr>
            <w:tcW w:w="1985" w:type="dxa"/>
            <w:tcBorders>
              <w:left w:val="single" w:sz="4" w:space="0" w:color="auto"/>
            </w:tcBorders>
          </w:tcPr>
          <w:p w14:paraId="62A5785F" w14:textId="13FDD8CA"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6A7B9566" w14:textId="0107C5CF" w:rsidTr="0064532D">
        <w:trPr>
          <w:trHeight w:val="320"/>
        </w:trPr>
        <w:tc>
          <w:tcPr>
            <w:tcW w:w="1158" w:type="dxa"/>
            <w:tcBorders>
              <w:right w:val="single" w:sz="4" w:space="0" w:color="auto"/>
            </w:tcBorders>
            <w:shd w:val="clear" w:color="auto" w:fill="auto"/>
            <w:noWrap/>
            <w:vAlign w:val="bottom"/>
            <w:hideMark/>
          </w:tcPr>
          <w:p w14:paraId="65C1008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BMSC7</w:t>
            </w:r>
          </w:p>
        </w:tc>
        <w:tc>
          <w:tcPr>
            <w:tcW w:w="3945" w:type="dxa"/>
            <w:tcBorders>
              <w:left w:val="single" w:sz="4" w:space="0" w:color="auto"/>
              <w:right w:val="single" w:sz="4" w:space="0" w:color="auto"/>
            </w:tcBorders>
            <w:shd w:val="clear" w:color="auto" w:fill="auto"/>
            <w:noWrap/>
            <w:vAlign w:val="bottom"/>
            <w:hideMark/>
          </w:tcPr>
          <w:p w14:paraId="383E5A0B"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North Island Southside</w:t>
            </w:r>
          </w:p>
        </w:tc>
        <w:tc>
          <w:tcPr>
            <w:tcW w:w="2977" w:type="dxa"/>
            <w:tcBorders>
              <w:left w:val="single" w:sz="4" w:space="0" w:color="auto"/>
              <w:right w:val="single" w:sz="4" w:space="0" w:color="auto"/>
            </w:tcBorders>
            <w:shd w:val="clear" w:color="auto" w:fill="auto"/>
            <w:noWrap/>
            <w:vAlign w:val="bottom"/>
            <w:hideMark/>
          </w:tcPr>
          <w:p w14:paraId="4B111C6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48.95464325, -125.1539917</w:t>
            </w:r>
          </w:p>
        </w:tc>
        <w:tc>
          <w:tcPr>
            <w:tcW w:w="1985" w:type="dxa"/>
            <w:tcBorders>
              <w:left w:val="single" w:sz="4" w:space="0" w:color="auto"/>
            </w:tcBorders>
          </w:tcPr>
          <w:p w14:paraId="223C3BE4" w14:textId="48A49732"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w:t>
            </w:r>
          </w:p>
        </w:tc>
      </w:tr>
      <w:tr w:rsidR="00405356" w:rsidRPr="0064532D" w14:paraId="501580E1" w14:textId="7BD25B50" w:rsidTr="0064532D">
        <w:trPr>
          <w:trHeight w:val="320"/>
        </w:trPr>
        <w:tc>
          <w:tcPr>
            <w:tcW w:w="1158" w:type="dxa"/>
            <w:tcBorders>
              <w:right w:val="single" w:sz="4" w:space="0" w:color="auto"/>
            </w:tcBorders>
            <w:shd w:val="clear" w:color="auto" w:fill="auto"/>
            <w:noWrap/>
            <w:vAlign w:val="bottom"/>
            <w:hideMark/>
          </w:tcPr>
          <w:p w14:paraId="221F5F2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BMSC8</w:t>
            </w:r>
          </w:p>
        </w:tc>
        <w:tc>
          <w:tcPr>
            <w:tcW w:w="3945" w:type="dxa"/>
            <w:tcBorders>
              <w:left w:val="single" w:sz="4" w:space="0" w:color="auto"/>
              <w:right w:val="single" w:sz="4" w:space="0" w:color="auto"/>
            </w:tcBorders>
            <w:shd w:val="clear" w:color="auto" w:fill="auto"/>
            <w:noWrap/>
            <w:vAlign w:val="bottom"/>
            <w:hideMark/>
          </w:tcPr>
          <w:p w14:paraId="2892CACA"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North Island </w:t>
            </w:r>
            <w:proofErr w:type="spellStart"/>
            <w:r w:rsidRPr="00405356">
              <w:rPr>
                <w:rFonts w:ascii="Times New Roman" w:eastAsia="Times New Roman" w:hAnsi="Times New Roman" w:cs="Times New Roman"/>
                <w:color w:val="000000"/>
                <w:lang w:val="en-CA"/>
              </w:rPr>
              <w:t>Northside</w:t>
            </w:r>
            <w:proofErr w:type="spellEnd"/>
          </w:p>
        </w:tc>
        <w:tc>
          <w:tcPr>
            <w:tcW w:w="2977" w:type="dxa"/>
            <w:tcBorders>
              <w:left w:val="single" w:sz="4" w:space="0" w:color="auto"/>
              <w:right w:val="single" w:sz="4" w:space="0" w:color="auto"/>
            </w:tcBorders>
            <w:shd w:val="clear" w:color="auto" w:fill="auto"/>
            <w:noWrap/>
            <w:vAlign w:val="bottom"/>
            <w:hideMark/>
          </w:tcPr>
          <w:p w14:paraId="227A7CE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48.95508194, -125.1533737</w:t>
            </w:r>
          </w:p>
        </w:tc>
        <w:tc>
          <w:tcPr>
            <w:tcW w:w="1985" w:type="dxa"/>
            <w:tcBorders>
              <w:left w:val="single" w:sz="4" w:space="0" w:color="auto"/>
            </w:tcBorders>
          </w:tcPr>
          <w:p w14:paraId="50060E53" w14:textId="6D493F9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63E4A34" w14:textId="13606AEF" w:rsidTr="0064532D">
        <w:trPr>
          <w:trHeight w:val="320"/>
        </w:trPr>
        <w:tc>
          <w:tcPr>
            <w:tcW w:w="1158" w:type="dxa"/>
            <w:tcBorders>
              <w:right w:val="single" w:sz="4" w:space="0" w:color="auto"/>
            </w:tcBorders>
            <w:shd w:val="clear" w:color="auto" w:fill="auto"/>
            <w:noWrap/>
            <w:vAlign w:val="bottom"/>
            <w:hideMark/>
          </w:tcPr>
          <w:p w14:paraId="63FE19F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BMSC9</w:t>
            </w:r>
          </w:p>
        </w:tc>
        <w:tc>
          <w:tcPr>
            <w:tcW w:w="3945" w:type="dxa"/>
            <w:tcBorders>
              <w:left w:val="single" w:sz="4" w:space="0" w:color="auto"/>
              <w:right w:val="single" w:sz="4" w:space="0" w:color="auto"/>
            </w:tcBorders>
            <w:shd w:val="clear" w:color="auto" w:fill="auto"/>
            <w:noWrap/>
            <w:vAlign w:val="bottom"/>
            <w:hideMark/>
          </w:tcPr>
          <w:p w14:paraId="26371DF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Eagle Bay</w:t>
            </w:r>
          </w:p>
        </w:tc>
        <w:tc>
          <w:tcPr>
            <w:tcW w:w="2977" w:type="dxa"/>
            <w:tcBorders>
              <w:left w:val="single" w:sz="4" w:space="0" w:color="auto"/>
              <w:right w:val="single" w:sz="4" w:space="0" w:color="auto"/>
            </w:tcBorders>
            <w:shd w:val="clear" w:color="auto" w:fill="auto"/>
            <w:noWrap/>
            <w:vAlign w:val="bottom"/>
            <w:hideMark/>
          </w:tcPr>
          <w:p w14:paraId="2B84F1D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48.83478928, -125.1470261</w:t>
            </w:r>
          </w:p>
        </w:tc>
        <w:tc>
          <w:tcPr>
            <w:tcW w:w="1985" w:type="dxa"/>
            <w:tcBorders>
              <w:left w:val="single" w:sz="4" w:space="0" w:color="auto"/>
            </w:tcBorders>
          </w:tcPr>
          <w:p w14:paraId="74F31210" w14:textId="2E19694F"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4A0FF1EF" w14:textId="2C08D558" w:rsidTr="0064532D">
        <w:trPr>
          <w:trHeight w:val="320"/>
        </w:trPr>
        <w:tc>
          <w:tcPr>
            <w:tcW w:w="1158" w:type="dxa"/>
            <w:tcBorders>
              <w:right w:val="single" w:sz="4" w:space="0" w:color="auto"/>
            </w:tcBorders>
            <w:shd w:val="clear" w:color="auto" w:fill="auto"/>
            <w:noWrap/>
            <w:vAlign w:val="bottom"/>
            <w:hideMark/>
          </w:tcPr>
          <w:p w14:paraId="3EB16DD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BMSC10</w:t>
            </w:r>
          </w:p>
        </w:tc>
        <w:tc>
          <w:tcPr>
            <w:tcW w:w="3945" w:type="dxa"/>
            <w:tcBorders>
              <w:left w:val="single" w:sz="4" w:space="0" w:color="auto"/>
              <w:right w:val="single" w:sz="4" w:space="0" w:color="auto"/>
            </w:tcBorders>
            <w:shd w:val="clear" w:color="auto" w:fill="auto"/>
            <w:noWrap/>
            <w:vAlign w:val="bottom"/>
            <w:hideMark/>
          </w:tcPr>
          <w:p w14:paraId="37D0308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Ross Islets Slug Island</w:t>
            </w:r>
          </w:p>
        </w:tc>
        <w:tc>
          <w:tcPr>
            <w:tcW w:w="2977" w:type="dxa"/>
            <w:tcBorders>
              <w:left w:val="single" w:sz="4" w:space="0" w:color="auto"/>
              <w:right w:val="single" w:sz="4" w:space="0" w:color="auto"/>
            </w:tcBorders>
            <w:shd w:val="clear" w:color="auto" w:fill="auto"/>
            <w:noWrap/>
            <w:vAlign w:val="bottom"/>
            <w:hideMark/>
          </w:tcPr>
          <w:p w14:paraId="48E310F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48.87051773, -125.160347</w:t>
            </w:r>
          </w:p>
        </w:tc>
        <w:tc>
          <w:tcPr>
            <w:tcW w:w="1985" w:type="dxa"/>
            <w:tcBorders>
              <w:left w:val="single" w:sz="4" w:space="0" w:color="auto"/>
            </w:tcBorders>
          </w:tcPr>
          <w:p w14:paraId="69ED493D" w14:textId="1FE9D371"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3F3FAD5A" w14:textId="4F1F92CF" w:rsidTr="0064532D">
        <w:trPr>
          <w:trHeight w:val="320"/>
        </w:trPr>
        <w:tc>
          <w:tcPr>
            <w:tcW w:w="1158" w:type="dxa"/>
            <w:tcBorders>
              <w:right w:val="single" w:sz="4" w:space="0" w:color="auto"/>
            </w:tcBorders>
            <w:shd w:val="clear" w:color="auto" w:fill="auto"/>
            <w:noWrap/>
            <w:vAlign w:val="bottom"/>
            <w:hideMark/>
          </w:tcPr>
          <w:p w14:paraId="60C13BDC"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BMSC11</w:t>
            </w:r>
          </w:p>
        </w:tc>
        <w:tc>
          <w:tcPr>
            <w:tcW w:w="3945" w:type="dxa"/>
            <w:tcBorders>
              <w:left w:val="single" w:sz="4" w:space="0" w:color="auto"/>
              <w:right w:val="single" w:sz="4" w:space="0" w:color="auto"/>
            </w:tcBorders>
            <w:shd w:val="clear" w:color="auto" w:fill="auto"/>
            <w:noWrap/>
            <w:vAlign w:val="bottom"/>
            <w:hideMark/>
          </w:tcPr>
          <w:p w14:paraId="70223F2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Wizard Island South</w:t>
            </w:r>
          </w:p>
        </w:tc>
        <w:tc>
          <w:tcPr>
            <w:tcW w:w="2977" w:type="dxa"/>
            <w:tcBorders>
              <w:left w:val="single" w:sz="4" w:space="0" w:color="auto"/>
              <w:right w:val="single" w:sz="4" w:space="0" w:color="auto"/>
            </w:tcBorders>
            <w:shd w:val="clear" w:color="auto" w:fill="auto"/>
            <w:noWrap/>
            <w:vAlign w:val="bottom"/>
            <w:hideMark/>
          </w:tcPr>
          <w:p w14:paraId="6CDEED3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48.85746765, -125.1582336</w:t>
            </w:r>
          </w:p>
        </w:tc>
        <w:tc>
          <w:tcPr>
            <w:tcW w:w="1985" w:type="dxa"/>
            <w:tcBorders>
              <w:left w:val="single" w:sz="4" w:space="0" w:color="auto"/>
            </w:tcBorders>
          </w:tcPr>
          <w:p w14:paraId="094FED63" w14:textId="71A431A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6E522F9D" w14:textId="5A52AECD" w:rsidTr="0064532D">
        <w:trPr>
          <w:trHeight w:val="320"/>
        </w:trPr>
        <w:tc>
          <w:tcPr>
            <w:tcW w:w="1158" w:type="dxa"/>
            <w:tcBorders>
              <w:right w:val="single" w:sz="4" w:space="0" w:color="auto"/>
            </w:tcBorders>
            <w:shd w:val="clear" w:color="auto" w:fill="auto"/>
            <w:noWrap/>
            <w:vAlign w:val="bottom"/>
            <w:hideMark/>
          </w:tcPr>
          <w:p w14:paraId="08EA231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BMSC12</w:t>
            </w:r>
          </w:p>
        </w:tc>
        <w:tc>
          <w:tcPr>
            <w:tcW w:w="3945" w:type="dxa"/>
            <w:tcBorders>
              <w:left w:val="single" w:sz="4" w:space="0" w:color="auto"/>
              <w:right w:val="single" w:sz="4" w:space="0" w:color="auto"/>
            </w:tcBorders>
            <w:shd w:val="clear" w:color="auto" w:fill="auto"/>
            <w:noWrap/>
            <w:vAlign w:val="bottom"/>
            <w:hideMark/>
          </w:tcPr>
          <w:p w14:paraId="195141E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Wizard Island North</w:t>
            </w:r>
          </w:p>
        </w:tc>
        <w:tc>
          <w:tcPr>
            <w:tcW w:w="2977" w:type="dxa"/>
            <w:tcBorders>
              <w:left w:val="single" w:sz="4" w:space="0" w:color="auto"/>
              <w:right w:val="single" w:sz="4" w:space="0" w:color="auto"/>
            </w:tcBorders>
            <w:shd w:val="clear" w:color="auto" w:fill="auto"/>
            <w:noWrap/>
            <w:vAlign w:val="bottom"/>
            <w:hideMark/>
          </w:tcPr>
          <w:p w14:paraId="5D5A5A9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48.858284, -125.1609192</w:t>
            </w:r>
          </w:p>
        </w:tc>
        <w:tc>
          <w:tcPr>
            <w:tcW w:w="1985" w:type="dxa"/>
            <w:tcBorders>
              <w:left w:val="single" w:sz="4" w:space="0" w:color="auto"/>
            </w:tcBorders>
          </w:tcPr>
          <w:p w14:paraId="3108E563" w14:textId="4311CC2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516DA34D" w14:textId="3D54C48E" w:rsidTr="0064532D">
        <w:trPr>
          <w:trHeight w:val="320"/>
        </w:trPr>
        <w:tc>
          <w:tcPr>
            <w:tcW w:w="1158" w:type="dxa"/>
            <w:tcBorders>
              <w:right w:val="single" w:sz="4" w:space="0" w:color="auto"/>
            </w:tcBorders>
            <w:shd w:val="clear" w:color="auto" w:fill="auto"/>
            <w:noWrap/>
            <w:vAlign w:val="bottom"/>
            <w:hideMark/>
          </w:tcPr>
          <w:p w14:paraId="61F9954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BMSC13</w:t>
            </w:r>
          </w:p>
        </w:tc>
        <w:tc>
          <w:tcPr>
            <w:tcW w:w="3945" w:type="dxa"/>
            <w:tcBorders>
              <w:left w:val="single" w:sz="4" w:space="0" w:color="auto"/>
              <w:right w:val="single" w:sz="4" w:space="0" w:color="auto"/>
            </w:tcBorders>
            <w:shd w:val="clear" w:color="auto" w:fill="auto"/>
            <w:noWrap/>
            <w:vAlign w:val="bottom"/>
            <w:hideMark/>
          </w:tcPr>
          <w:p w14:paraId="3EE1307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Effingham West</w:t>
            </w:r>
          </w:p>
        </w:tc>
        <w:tc>
          <w:tcPr>
            <w:tcW w:w="2977" w:type="dxa"/>
            <w:tcBorders>
              <w:left w:val="single" w:sz="4" w:space="0" w:color="auto"/>
              <w:right w:val="single" w:sz="4" w:space="0" w:color="auto"/>
            </w:tcBorders>
            <w:shd w:val="clear" w:color="auto" w:fill="auto"/>
            <w:noWrap/>
            <w:vAlign w:val="bottom"/>
            <w:hideMark/>
          </w:tcPr>
          <w:p w14:paraId="600C42D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48.8650322, -125.3137207</w:t>
            </w:r>
          </w:p>
        </w:tc>
        <w:tc>
          <w:tcPr>
            <w:tcW w:w="1985" w:type="dxa"/>
            <w:tcBorders>
              <w:left w:val="single" w:sz="4" w:space="0" w:color="auto"/>
            </w:tcBorders>
          </w:tcPr>
          <w:p w14:paraId="78056143" w14:textId="4DF9CC9E"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6E8FB282" w14:textId="017133D7" w:rsidTr="0064532D">
        <w:trPr>
          <w:trHeight w:val="320"/>
        </w:trPr>
        <w:tc>
          <w:tcPr>
            <w:tcW w:w="1158" w:type="dxa"/>
            <w:tcBorders>
              <w:right w:val="single" w:sz="4" w:space="0" w:color="auto"/>
            </w:tcBorders>
            <w:shd w:val="clear" w:color="auto" w:fill="auto"/>
            <w:noWrap/>
            <w:vAlign w:val="bottom"/>
            <w:hideMark/>
          </w:tcPr>
          <w:p w14:paraId="761E8F5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BMSC14</w:t>
            </w:r>
          </w:p>
        </w:tc>
        <w:tc>
          <w:tcPr>
            <w:tcW w:w="3945" w:type="dxa"/>
            <w:tcBorders>
              <w:left w:val="single" w:sz="4" w:space="0" w:color="auto"/>
              <w:right w:val="single" w:sz="4" w:space="0" w:color="auto"/>
            </w:tcBorders>
            <w:shd w:val="clear" w:color="auto" w:fill="auto"/>
            <w:noWrap/>
            <w:vAlign w:val="bottom"/>
            <w:hideMark/>
          </w:tcPr>
          <w:p w14:paraId="0D6E230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Effingham Archipelago</w:t>
            </w:r>
          </w:p>
        </w:tc>
        <w:tc>
          <w:tcPr>
            <w:tcW w:w="2977" w:type="dxa"/>
            <w:tcBorders>
              <w:left w:val="single" w:sz="4" w:space="0" w:color="auto"/>
              <w:right w:val="single" w:sz="4" w:space="0" w:color="auto"/>
            </w:tcBorders>
            <w:shd w:val="clear" w:color="auto" w:fill="auto"/>
            <w:noWrap/>
            <w:vAlign w:val="bottom"/>
            <w:hideMark/>
          </w:tcPr>
          <w:p w14:paraId="554260FD"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48.87908173, -125.2974014</w:t>
            </w:r>
          </w:p>
        </w:tc>
        <w:tc>
          <w:tcPr>
            <w:tcW w:w="1985" w:type="dxa"/>
            <w:tcBorders>
              <w:left w:val="single" w:sz="4" w:space="0" w:color="auto"/>
            </w:tcBorders>
          </w:tcPr>
          <w:p w14:paraId="6EDE732E" w14:textId="41B479A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0E87642F" w14:textId="66F58EC4" w:rsidTr="0064532D">
        <w:trPr>
          <w:trHeight w:val="320"/>
        </w:trPr>
        <w:tc>
          <w:tcPr>
            <w:tcW w:w="1158" w:type="dxa"/>
            <w:tcBorders>
              <w:right w:val="single" w:sz="4" w:space="0" w:color="auto"/>
            </w:tcBorders>
            <w:shd w:val="clear" w:color="auto" w:fill="auto"/>
            <w:noWrap/>
            <w:vAlign w:val="bottom"/>
            <w:hideMark/>
          </w:tcPr>
          <w:p w14:paraId="19C014F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BMSC15</w:t>
            </w:r>
          </w:p>
        </w:tc>
        <w:tc>
          <w:tcPr>
            <w:tcW w:w="3945" w:type="dxa"/>
            <w:tcBorders>
              <w:left w:val="single" w:sz="4" w:space="0" w:color="auto"/>
              <w:right w:val="single" w:sz="4" w:space="0" w:color="auto"/>
            </w:tcBorders>
            <w:shd w:val="clear" w:color="auto" w:fill="auto"/>
            <w:noWrap/>
            <w:vAlign w:val="bottom"/>
            <w:hideMark/>
          </w:tcPr>
          <w:p w14:paraId="78F05B2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Raymond Kelp Rock</w:t>
            </w:r>
          </w:p>
        </w:tc>
        <w:tc>
          <w:tcPr>
            <w:tcW w:w="2977" w:type="dxa"/>
            <w:tcBorders>
              <w:left w:val="single" w:sz="4" w:space="0" w:color="auto"/>
              <w:right w:val="single" w:sz="4" w:space="0" w:color="auto"/>
            </w:tcBorders>
            <w:shd w:val="clear" w:color="auto" w:fill="auto"/>
            <w:noWrap/>
            <w:vAlign w:val="bottom"/>
            <w:hideMark/>
          </w:tcPr>
          <w:p w14:paraId="37E6062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48.88028336, -125.3128815</w:t>
            </w:r>
          </w:p>
        </w:tc>
        <w:tc>
          <w:tcPr>
            <w:tcW w:w="1985" w:type="dxa"/>
            <w:tcBorders>
              <w:left w:val="single" w:sz="4" w:space="0" w:color="auto"/>
            </w:tcBorders>
          </w:tcPr>
          <w:p w14:paraId="7572DF86" w14:textId="5C5781BD"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1E20E51D" w14:textId="52F60E37" w:rsidTr="0064532D">
        <w:trPr>
          <w:trHeight w:val="320"/>
        </w:trPr>
        <w:tc>
          <w:tcPr>
            <w:tcW w:w="1158" w:type="dxa"/>
            <w:tcBorders>
              <w:right w:val="single" w:sz="4" w:space="0" w:color="auto"/>
            </w:tcBorders>
            <w:shd w:val="clear" w:color="auto" w:fill="auto"/>
            <w:noWrap/>
            <w:vAlign w:val="bottom"/>
            <w:hideMark/>
          </w:tcPr>
          <w:p w14:paraId="7B1B1A4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BMSC16</w:t>
            </w:r>
          </w:p>
        </w:tc>
        <w:tc>
          <w:tcPr>
            <w:tcW w:w="3945" w:type="dxa"/>
            <w:tcBorders>
              <w:left w:val="single" w:sz="4" w:space="0" w:color="auto"/>
              <w:right w:val="single" w:sz="4" w:space="0" w:color="auto"/>
            </w:tcBorders>
            <w:shd w:val="clear" w:color="auto" w:fill="auto"/>
            <w:noWrap/>
            <w:vAlign w:val="bottom"/>
            <w:hideMark/>
          </w:tcPr>
          <w:p w14:paraId="59CB8F9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Faber Islets</w:t>
            </w:r>
          </w:p>
        </w:tc>
        <w:tc>
          <w:tcPr>
            <w:tcW w:w="2977" w:type="dxa"/>
            <w:tcBorders>
              <w:left w:val="single" w:sz="4" w:space="0" w:color="auto"/>
              <w:right w:val="single" w:sz="4" w:space="0" w:color="auto"/>
            </w:tcBorders>
            <w:shd w:val="clear" w:color="auto" w:fill="auto"/>
            <w:noWrap/>
            <w:vAlign w:val="bottom"/>
            <w:hideMark/>
          </w:tcPr>
          <w:p w14:paraId="714FD16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48.89070129, -125.300499</w:t>
            </w:r>
          </w:p>
        </w:tc>
        <w:tc>
          <w:tcPr>
            <w:tcW w:w="1985" w:type="dxa"/>
            <w:tcBorders>
              <w:left w:val="single" w:sz="4" w:space="0" w:color="auto"/>
            </w:tcBorders>
          </w:tcPr>
          <w:p w14:paraId="448C3B9B" w14:textId="6C737689"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251CCBB4" w14:textId="52D78B2A" w:rsidTr="0064532D">
        <w:trPr>
          <w:trHeight w:val="320"/>
        </w:trPr>
        <w:tc>
          <w:tcPr>
            <w:tcW w:w="1158" w:type="dxa"/>
            <w:tcBorders>
              <w:right w:val="single" w:sz="4" w:space="0" w:color="auto"/>
            </w:tcBorders>
            <w:shd w:val="clear" w:color="auto" w:fill="auto"/>
            <w:noWrap/>
            <w:vAlign w:val="bottom"/>
            <w:hideMark/>
          </w:tcPr>
          <w:p w14:paraId="6F023FB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BMSC17</w:t>
            </w:r>
          </w:p>
        </w:tc>
        <w:tc>
          <w:tcPr>
            <w:tcW w:w="3945" w:type="dxa"/>
            <w:tcBorders>
              <w:left w:val="single" w:sz="4" w:space="0" w:color="auto"/>
              <w:right w:val="single" w:sz="4" w:space="0" w:color="auto"/>
            </w:tcBorders>
            <w:shd w:val="clear" w:color="auto" w:fill="auto"/>
            <w:noWrap/>
            <w:vAlign w:val="bottom"/>
            <w:hideMark/>
          </w:tcPr>
          <w:p w14:paraId="4452E91B"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Wouwer</w:t>
            </w:r>
            <w:proofErr w:type="spellEnd"/>
            <w:r w:rsidRPr="00405356">
              <w:rPr>
                <w:rFonts w:ascii="Times New Roman" w:eastAsia="Times New Roman" w:hAnsi="Times New Roman" w:cs="Times New Roman"/>
                <w:color w:val="000000"/>
                <w:lang w:val="en-CA"/>
              </w:rPr>
              <w:t xml:space="preserve"> Channel</w:t>
            </w:r>
          </w:p>
        </w:tc>
        <w:tc>
          <w:tcPr>
            <w:tcW w:w="2977" w:type="dxa"/>
            <w:tcBorders>
              <w:left w:val="single" w:sz="4" w:space="0" w:color="auto"/>
              <w:right w:val="single" w:sz="4" w:space="0" w:color="auto"/>
            </w:tcBorders>
            <w:shd w:val="clear" w:color="auto" w:fill="auto"/>
            <w:noWrap/>
            <w:vAlign w:val="bottom"/>
            <w:hideMark/>
          </w:tcPr>
          <w:p w14:paraId="3BC58F7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48.86548233, -125.3614807</w:t>
            </w:r>
          </w:p>
        </w:tc>
        <w:tc>
          <w:tcPr>
            <w:tcW w:w="1985" w:type="dxa"/>
            <w:tcBorders>
              <w:left w:val="single" w:sz="4" w:space="0" w:color="auto"/>
            </w:tcBorders>
          </w:tcPr>
          <w:p w14:paraId="3202ACA4" w14:textId="538EF81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4173F2B2" w14:textId="2BA5D603" w:rsidTr="0064532D">
        <w:trPr>
          <w:trHeight w:val="320"/>
        </w:trPr>
        <w:tc>
          <w:tcPr>
            <w:tcW w:w="1158" w:type="dxa"/>
            <w:tcBorders>
              <w:right w:val="single" w:sz="4" w:space="0" w:color="auto"/>
            </w:tcBorders>
            <w:shd w:val="clear" w:color="auto" w:fill="auto"/>
            <w:noWrap/>
            <w:vAlign w:val="bottom"/>
            <w:hideMark/>
          </w:tcPr>
          <w:p w14:paraId="5CBF703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BMSC18</w:t>
            </w:r>
          </w:p>
        </w:tc>
        <w:tc>
          <w:tcPr>
            <w:tcW w:w="3945" w:type="dxa"/>
            <w:tcBorders>
              <w:left w:val="single" w:sz="4" w:space="0" w:color="auto"/>
              <w:right w:val="single" w:sz="4" w:space="0" w:color="auto"/>
            </w:tcBorders>
            <w:shd w:val="clear" w:color="auto" w:fill="auto"/>
            <w:noWrap/>
            <w:vAlign w:val="bottom"/>
            <w:hideMark/>
          </w:tcPr>
          <w:p w14:paraId="3740ADD2"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Eussen</w:t>
            </w:r>
            <w:proofErr w:type="spellEnd"/>
            <w:r w:rsidRPr="00405356">
              <w:rPr>
                <w:rFonts w:ascii="Times New Roman" w:eastAsia="Times New Roman" w:hAnsi="Times New Roman" w:cs="Times New Roman"/>
                <w:color w:val="000000"/>
                <w:lang w:val="en-CA"/>
              </w:rPr>
              <w:t xml:space="preserve"> Rock</w:t>
            </w:r>
          </w:p>
        </w:tc>
        <w:tc>
          <w:tcPr>
            <w:tcW w:w="2977" w:type="dxa"/>
            <w:tcBorders>
              <w:left w:val="single" w:sz="4" w:space="0" w:color="auto"/>
              <w:right w:val="single" w:sz="4" w:space="0" w:color="auto"/>
            </w:tcBorders>
            <w:shd w:val="clear" w:color="auto" w:fill="auto"/>
            <w:noWrap/>
            <w:vAlign w:val="bottom"/>
            <w:hideMark/>
          </w:tcPr>
          <w:p w14:paraId="475921D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48.91161728, -125.2670364</w:t>
            </w:r>
          </w:p>
        </w:tc>
        <w:tc>
          <w:tcPr>
            <w:tcW w:w="1985" w:type="dxa"/>
            <w:tcBorders>
              <w:left w:val="single" w:sz="4" w:space="0" w:color="auto"/>
            </w:tcBorders>
          </w:tcPr>
          <w:p w14:paraId="1410010B" w14:textId="76F5255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067AB629" w14:textId="4504AF34" w:rsidTr="0064532D">
        <w:trPr>
          <w:trHeight w:val="320"/>
        </w:trPr>
        <w:tc>
          <w:tcPr>
            <w:tcW w:w="1158" w:type="dxa"/>
            <w:tcBorders>
              <w:right w:val="single" w:sz="4" w:space="0" w:color="auto"/>
            </w:tcBorders>
            <w:shd w:val="clear" w:color="auto" w:fill="auto"/>
            <w:noWrap/>
            <w:vAlign w:val="bottom"/>
            <w:hideMark/>
          </w:tcPr>
          <w:p w14:paraId="18327C5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BMSC19</w:t>
            </w:r>
          </w:p>
        </w:tc>
        <w:tc>
          <w:tcPr>
            <w:tcW w:w="3945" w:type="dxa"/>
            <w:tcBorders>
              <w:left w:val="single" w:sz="4" w:space="0" w:color="auto"/>
              <w:right w:val="single" w:sz="4" w:space="0" w:color="auto"/>
            </w:tcBorders>
            <w:shd w:val="clear" w:color="auto" w:fill="auto"/>
            <w:noWrap/>
            <w:vAlign w:val="bottom"/>
            <w:hideMark/>
          </w:tcPr>
          <w:p w14:paraId="63D9021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Ed King SW Pyramid</w:t>
            </w:r>
          </w:p>
        </w:tc>
        <w:tc>
          <w:tcPr>
            <w:tcW w:w="2977" w:type="dxa"/>
            <w:tcBorders>
              <w:left w:val="single" w:sz="4" w:space="0" w:color="auto"/>
              <w:right w:val="single" w:sz="4" w:space="0" w:color="auto"/>
            </w:tcBorders>
            <w:shd w:val="clear" w:color="auto" w:fill="auto"/>
            <w:noWrap/>
            <w:vAlign w:val="bottom"/>
            <w:hideMark/>
          </w:tcPr>
          <w:p w14:paraId="173279E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48.82860184, -125.2212982</w:t>
            </w:r>
          </w:p>
        </w:tc>
        <w:tc>
          <w:tcPr>
            <w:tcW w:w="1985" w:type="dxa"/>
            <w:tcBorders>
              <w:left w:val="single" w:sz="4" w:space="0" w:color="auto"/>
            </w:tcBorders>
          </w:tcPr>
          <w:p w14:paraId="5FC23E2C" w14:textId="35A62384"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3F7F0D7" w14:textId="39D8077C" w:rsidTr="0064532D">
        <w:trPr>
          <w:trHeight w:val="320"/>
        </w:trPr>
        <w:tc>
          <w:tcPr>
            <w:tcW w:w="1158" w:type="dxa"/>
            <w:tcBorders>
              <w:right w:val="single" w:sz="4" w:space="0" w:color="auto"/>
            </w:tcBorders>
            <w:shd w:val="clear" w:color="auto" w:fill="auto"/>
            <w:noWrap/>
            <w:vAlign w:val="bottom"/>
            <w:hideMark/>
          </w:tcPr>
          <w:p w14:paraId="2CAAFB5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BMSC20</w:t>
            </w:r>
          </w:p>
        </w:tc>
        <w:tc>
          <w:tcPr>
            <w:tcW w:w="3945" w:type="dxa"/>
            <w:tcBorders>
              <w:left w:val="single" w:sz="4" w:space="0" w:color="auto"/>
              <w:right w:val="single" w:sz="4" w:space="0" w:color="auto"/>
            </w:tcBorders>
            <w:shd w:val="clear" w:color="auto" w:fill="auto"/>
            <w:noWrap/>
            <w:vAlign w:val="bottom"/>
            <w:hideMark/>
          </w:tcPr>
          <w:p w14:paraId="367823A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Ed King East</w:t>
            </w:r>
          </w:p>
        </w:tc>
        <w:tc>
          <w:tcPr>
            <w:tcW w:w="2977" w:type="dxa"/>
            <w:tcBorders>
              <w:left w:val="single" w:sz="4" w:space="0" w:color="auto"/>
              <w:right w:val="single" w:sz="4" w:space="0" w:color="auto"/>
            </w:tcBorders>
            <w:shd w:val="clear" w:color="auto" w:fill="auto"/>
            <w:noWrap/>
            <w:vAlign w:val="bottom"/>
            <w:hideMark/>
          </w:tcPr>
          <w:p w14:paraId="39FC6D4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48.83566666, -125.214798</w:t>
            </w:r>
          </w:p>
        </w:tc>
        <w:tc>
          <w:tcPr>
            <w:tcW w:w="1985" w:type="dxa"/>
            <w:tcBorders>
              <w:left w:val="single" w:sz="4" w:space="0" w:color="auto"/>
            </w:tcBorders>
          </w:tcPr>
          <w:p w14:paraId="2FA3F04C" w14:textId="333CA98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06884921" w14:textId="3F465BB1" w:rsidTr="0064532D">
        <w:trPr>
          <w:trHeight w:val="320"/>
        </w:trPr>
        <w:tc>
          <w:tcPr>
            <w:tcW w:w="1158" w:type="dxa"/>
            <w:tcBorders>
              <w:right w:val="single" w:sz="4" w:space="0" w:color="auto"/>
            </w:tcBorders>
            <w:shd w:val="clear" w:color="auto" w:fill="auto"/>
            <w:noWrap/>
            <w:vAlign w:val="bottom"/>
            <w:hideMark/>
          </w:tcPr>
          <w:p w14:paraId="79DF319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BMSC21</w:t>
            </w:r>
          </w:p>
        </w:tc>
        <w:tc>
          <w:tcPr>
            <w:tcW w:w="3945" w:type="dxa"/>
            <w:tcBorders>
              <w:left w:val="single" w:sz="4" w:space="0" w:color="auto"/>
              <w:right w:val="single" w:sz="4" w:space="0" w:color="auto"/>
            </w:tcBorders>
            <w:shd w:val="clear" w:color="auto" w:fill="auto"/>
            <w:noWrap/>
            <w:vAlign w:val="bottom"/>
            <w:hideMark/>
          </w:tcPr>
          <w:p w14:paraId="027F0EC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Dixon SW</w:t>
            </w:r>
          </w:p>
        </w:tc>
        <w:tc>
          <w:tcPr>
            <w:tcW w:w="2977" w:type="dxa"/>
            <w:tcBorders>
              <w:left w:val="single" w:sz="4" w:space="0" w:color="auto"/>
              <w:right w:val="single" w:sz="4" w:space="0" w:color="auto"/>
            </w:tcBorders>
            <w:shd w:val="clear" w:color="auto" w:fill="auto"/>
            <w:noWrap/>
            <w:vAlign w:val="bottom"/>
            <w:hideMark/>
          </w:tcPr>
          <w:p w14:paraId="5F66D1B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48.85205078, -125.1235657</w:t>
            </w:r>
          </w:p>
        </w:tc>
        <w:tc>
          <w:tcPr>
            <w:tcW w:w="1985" w:type="dxa"/>
            <w:tcBorders>
              <w:left w:val="single" w:sz="4" w:space="0" w:color="auto"/>
            </w:tcBorders>
          </w:tcPr>
          <w:p w14:paraId="0938651A" w14:textId="39403134"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02C53146" w14:textId="538B5B14" w:rsidTr="0064532D">
        <w:trPr>
          <w:trHeight w:val="320"/>
        </w:trPr>
        <w:tc>
          <w:tcPr>
            <w:tcW w:w="1158" w:type="dxa"/>
            <w:tcBorders>
              <w:right w:val="single" w:sz="4" w:space="0" w:color="auto"/>
            </w:tcBorders>
            <w:shd w:val="clear" w:color="auto" w:fill="auto"/>
            <w:noWrap/>
            <w:vAlign w:val="bottom"/>
            <w:hideMark/>
          </w:tcPr>
          <w:p w14:paraId="356A33D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BMSC22</w:t>
            </w:r>
          </w:p>
        </w:tc>
        <w:tc>
          <w:tcPr>
            <w:tcW w:w="3945" w:type="dxa"/>
            <w:tcBorders>
              <w:left w:val="single" w:sz="4" w:space="0" w:color="auto"/>
              <w:right w:val="single" w:sz="4" w:space="0" w:color="auto"/>
            </w:tcBorders>
            <w:shd w:val="clear" w:color="auto" w:fill="auto"/>
            <w:noWrap/>
            <w:vAlign w:val="bottom"/>
            <w:hideMark/>
          </w:tcPr>
          <w:p w14:paraId="465338BD"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Dixon Inside</w:t>
            </w:r>
          </w:p>
        </w:tc>
        <w:tc>
          <w:tcPr>
            <w:tcW w:w="2977" w:type="dxa"/>
            <w:tcBorders>
              <w:left w:val="single" w:sz="4" w:space="0" w:color="auto"/>
              <w:right w:val="single" w:sz="4" w:space="0" w:color="auto"/>
            </w:tcBorders>
            <w:shd w:val="clear" w:color="auto" w:fill="auto"/>
            <w:noWrap/>
            <w:vAlign w:val="bottom"/>
            <w:hideMark/>
          </w:tcPr>
          <w:p w14:paraId="01B473A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48.85426712, -125.1170349</w:t>
            </w:r>
          </w:p>
        </w:tc>
        <w:tc>
          <w:tcPr>
            <w:tcW w:w="1985" w:type="dxa"/>
            <w:tcBorders>
              <w:left w:val="single" w:sz="4" w:space="0" w:color="auto"/>
            </w:tcBorders>
          </w:tcPr>
          <w:p w14:paraId="2431F6CB" w14:textId="6EAC6238"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773DD66" w14:textId="2BD58C22" w:rsidTr="0064532D">
        <w:trPr>
          <w:trHeight w:val="320"/>
        </w:trPr>
        <w:tc>
          <w:tcPr>
            <w:tcW w:w="1158" w:type="dxa"/>
            <w:tcBorders>
              <w:right w:val="single" w:sz="4" w:space="0" w:color="auto"/>
            </w:tcBorders>
            <w:shd w:val="clear" w:color="auto" w:fill="auto"/>
            <w:noWrap/>
            <w:vAlign w:val="bottom"/>
            <w:hideMark/>
          </w:tcPr>
          <w:p w14:paraId="620003F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BMSC23</w:t>
            </w:r>
          </w:p>
        </w:tc>
        <w:tc>
          <w:tcPr>
            <w:tcW w:w="3945" w:type="dxa"/>
            <w:tcBorders>
              <w:left w:val="single" w:sz="4" w:space="0" w:color="auto"/>
              <w:right w:val="single" w:sz="4" w:space="0" w:color="auto"/>
            </w:tcBorders>
            <w:shd w:val="clear" w:color="auto" w:fill="auto"/>
            <w:noWrap/>
            <w:vAlign w:val="bottom"/>
            <w:hideMark/>
          </w:tcPr>
          <w:p w14:paraId="35A56B7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Aguilar Point</w:t>
            </w:r>
          </w:p>
        </w:tc>
        <w:tc>
          <w:tcPr>
            <w:tcW w:w="2977" w:type="dxa"/>
            <w:tcBorders>
              <w:left w:val="single" w:sz="4" w:space="0" w:color="auto"/>
              <w:right w:val="single" w:sz="4" w:space="0" w:color="auto"/>
            </w:tcBorders>
            <w:shd w:val="clear" w:color="auto" w:fill="auto"/>
            <w:noWrap/>
            <w:vAlign w:val="bottom"/>
            <w:hideMark/>
          </w:tcPr>
          <w:p w14:paraId="2618FB7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48.837589, -125.144145</w:t>
            </w:r>
          </w:p>
        </w:tc>
        <w:tc>
          <w:tcPr>
            <w:tcW w:w="1985" w:type="dxa"/>
            <w:tcBorders>
              <w:left w:val="single" w:sz="4" w:space="0" w:color="auto"/>
            </w:tcBorders>
          </w:tcPr>
          <w:p w14:paraId="3A6DCBA5" w14:textId="61C6486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2022, 2023</w:t>
            </w:r>
          </w:p>
        </w:tc>
      </w:tr>
      <w:tr w:rsidR="00405356" w:rsidRPr="0064532D" w14:paraId="33DE4713" w14:textId="212A43DF" w:rsidTr="0064532D">
        <w:trPr>
          <w:trHeight w:val="320"/>
        </w:trPr>
        <w:tc>
          <w:tcPr>
            <w:tcW w:w="1158" w:type="dxa"/>
            <w:tcBorders>
              <w:right w:val="single" w:sz="4" w:space="0" w:color="auto"/>
            </w:tcBorders>
            <w:shd w:val="clear" w:color="auto" w:fill="auto"/>
            <w:noWrap/>
            <w:vAlign w:val="bottom"/>
            <w:hideMark/>
          </w:tcPr>
          <w:p w14:paraId="23014B6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BMSC24</w:t>
            </w:r>
          </w:p>
        </w:tc>
        <w:tc>
          <w:tcPr>
            <w:tcW w:w="3945" w:type="dxa"/>
            <w:tcBorders>
              <w:left w:val="single" w:sz="4" w:space="0" w:color="auto"/>
              <w:right w:val="single" w:sz="4" w:space="0" w:color="auto"/>
            </w:tcBorders>
            <w:shd w:val="clear" w:color="auto" w:fill="auto"/>
            <w:noWrap/>
            <w:vAlign w:val="bottom"/>
            <w:hideMark/>
          </w:tcPr>
          <w:p w14:paraId="03B579F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Swiss Boy</w:t>
            </w:r>
          </w:p>
        </w:tc>
        <w:tc>
          <w:tcPr>
            <w:tcW w:w="2977" w:type="dxa"/>
            <w:tcBorders>
              <w:left w:val="single" w:sz="4" w:space="0" w:color="auto"/>
              <w:right w:val="single" w:sz="4" w:space="0" w:color="auto"/>
            </w:tcBorders>
            <w:shd w:val="clear" w:color="auto" w:fill="auto"/>
            <w:noWrap/>
            <w:vAlign w:val="bottom"/>
            <w:hideMark/>
          </w:tcPr>
          <w:p w14:paraId="6415D02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48.916073, -125.131174</w:t>
            </w:r>
          </w:p>
        </w:tc>
        <w:tc>
          <w:tcPr>
            <w:tcW w:w="1985" w:type="dxa"/>
            <w:tcBorders>
              <w:left w:val="single" w:sz="4" w:space="0" w:color="auto"/>
            </w:tcBorders>
          </w:tcPr>
          <w:p w14:paraId="6D7A8E10" w14:textId="32128AE8"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08468991" w14:textId="11A8E3AB" w:rsidTr="0064532D">
        <w:trPr>
          <w:trHeight w:val="320"/>
        </w:trPr>
        <w:tc>
          <w:tcPr>
            <w:tcW w:w="1158" w:type="dxa"/>
            <w:tcBorders>
              <w:right w:val="single" w:sz="4" w:space="0" w:color="auto"/>
            </w:tcBorders>
            <w:shd w:val="clear" w:color="auto" w:fill="auto"/>
            <w:noWrap/>
            <w:vAlign w:val="bottom"/>
            <w:hideMark/>
          </w:tcPr>
          <w:p w14:paraId="7159698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BMSC25</w:t>
            </w:r>
          </w:p>
        </w:tc>
        <w:tc>
          <w:tcPr>
            <w:tcW w:w="3945" w:type="dxa"/>
            <w:tcBorders>
              <w:left w:val="single" w:sz="4" w:space="0" w:color="auto"/>
              <w:right w:val="single" w:sz="4" w:space="0" w:color="auto"/>
            </w:tcBorders>
            <w:shd w:val="clear" w:color="auto" w:fill="auto"/>
            <w:noWrap/>
            <w:vAlign w:val="bottom"/>
            <w:hideMark/>
          </w:tcPr>
          <w:p w14:paraId="0E31969E"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Goby Town</w:t>
            </w:r>
          </w:p>
        </w:tc>
        <w:tc>
          <w:tcPr>
            <w:tcW w:w="2977" w:type="dxa"/>
            <w:tcBorders>
              <w:left w:val="single" w:sz="4" w:space="0" w:color="auto"/>
              <w:right w:val="single" w:sz="4" w:space="0" w:color="auto"/>
            </w:tcBorders>
            <w:shd w:val="clear" w:color="auto" w:fill="auto"/>
            <w:noWrap/>
            <w:vAlign w:val="bottom"/>
            <w:hideMark/>
          </w:tcPr>
          <w:p w14:paraId="1F6BDE9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48.838595, -125.135015</w:t>
            </w:r>
          </w:p>
        </w:tc>
        <w:tc>
          <w:tcPr>
            <w:tcW w:w="1985" w:type="dxa"/>
            <w:tcBorders>
              <w:left w:val="single" w:sz="4" w:space="0" w:color="auto"/>
            </w:tcBorders>
          </w:tcPr>
          <w:p w14:paraId="1732C14F" w14:textId="3A773B80"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668CBEC0" w14:textId="112EB14B" w:rsidTr="0064532D">
        <w:trPr>
          <w:trHeight w:val="320"/>
        </w:trPr>
        <w:tc>
          <w:tcPr>
            <w:tcW w:w="1158" w:type="dxa"/>
            <w:tcBorders>
              <w:right w:val="single" w:sz="4" w:space="0" w:color="auto"/>
            </w:tcBorders>
            <w:shd w:val="clear" w:color="auto" w:fill="auto"/>
            <w:noWrap/>
            <w:vAlign w:val="bottom"/>
            <w:hideMark/>
          </w:tcPr>
          <w:p w14:paraId="1518433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BMSC26</w:t>
            </w:r>
          </w:p>
        </w:tc>
        <w:tc>
          <w:tcPr>
            <w:tcW w:w="3945" w:type="dxa"/>
            <w:tcBorders>
              <w:left w:val="single" w:sz="4" w:space="0" w:color="auto"/>
              <w:right w:val="single" w:sz="4" w:space="0" w:color="auto"/>
            </w:tcBorders>
            <w:shd w:val="clear" w:color="auto" w:fill="auto"/>
            <w:noWrap/>
            <w:vAlign w:val="bottom"/>
            <w:hideMark/>
          </w:tcPr>
          <w:p w14:paraId="5ED6552A"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Hosie</w:t>
            </w:r>
            <w:proofErr w:type="spellEnd"/>
            <w:r w:rsidRPr="00405356">
              <w:rPr>
                <w:rFonts w:ascii="Times New Roman" w:eastAsia="Times New Roman" w:hAnsi="Times New Roman" w:cs="Times New Roman"/>
                <w:color w:val="000000"/>
                <w:lang w:val="en-CA"/>
              </w:rPr>
              <w:t xml:space="preserve"> South</w:t>
            </w:r>
          </w:p>
        </w:tc>
        <w:tc>
          <w:tcPr>
            <w:tcW w:w="2977" w:type="dxa"/>
            <w:tcBorders>
              <w:left w:val="single" w:sz="4" w:space="0" w:color="auto"/>
              <w:right w:val="single" w:sz="4" w:space="0" w:color="auto"/>
            </w:tcBorders>
            <w:shd w:val="clear" w:color="auto" w:fill="auto"/>
            <w:noWrap/>
            <w:vAlign w:val="bottom"/>
            <w:hideMark/>
          </w:tcPr>
          <w:p w14:paraId="5F8E061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48.9071, -125.037017</w:t>
            </w:r>
          </w:p>
        </w:tc>
        <w:tc>
          <w:tcPr>
            <w:tcW w:w="1985" w:type="dxa"/>
            <w:tcBorders>
              <w:left w:val="single" w:sz="4" w:space="0" w:color="auto"/>
            </w:tcBorders>
          </w:tcPr>
          <w:p w14:paraId="4754498F" w14:textId="0B325F11"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1E4FF627" w14:textId="0796DF73" w:rsidTr="0064532D">
        <w:trPr>
          <w:trHeight w:val="320"/>
        </w:trPr>
        <w:tc>
          <w:tcPr>
            <w:tcW w:w="1158" w:type="dxa"/>
            <w:tcBorders>
              <w:right w:val="single" w:sz="4" w:space="0" w:color="auto"/>
            </w:tcBorders>
            <w:shd w:val="clear" w:color="auto" w:fill="auto"/>
            <w:noWrap/>
            <w:vAlign w:val="bottom"/>
            <w:hideMark/>
          </w:tcPr>
          <w:p w14:paraId="407ECB8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BMSC27</w:t>
            </w:r>
          </w:p>
        </w:tc>
        <w:tc>
          <w:tcPr>
            <w:tcW w:w="3945" w:type="dxa"/>
            <w:tcBorders>
              <w:left w:val="single" w:sz="4" w:space="0" w:color="auto"/>
              <w:right w:val="single" w:sz="4" w:space="0" w:color="auto"/>
            </w:tcBorders>
            <w:shd w:val="clear" w:color="auto" w:fill="auto"/>
            <w:noWrap/>
            <w:vAlign w:val="bottom"/>
            <w:hideMark/>
          </w:tcPr>
          <w:p w14:paraId="5B51E21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San Jose North Island</w:t>
            </w:r>
          </w:p>
        </w:tc>
        <w:tc>
          <w:tcPr>
            <w:tcW w:w="2977" w:type="dxa"/>
            <w:tcBorders>
              <w:left w:val="single" w:sz="4" w:space="0" w:color="auto"/>
              <w:right w:val="single" w:sz="4" w:space="0" w:color="auto"/>
            </w:tcBorders>
            <w:shd w:val="clear" w:color="auto" w:fill="auto"/>
            <w:noWrap/>
            <w:vAlign w:val="bottom"/>
            <w:hideMark/>
          </w:tcPr>
          <w:p w14:paraId="6F5B581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48.901183, -125.060433</w:t>
            </w:r>
          </w:p>
        </w:tc>
        <w:tc>
          <w:tcPr>
            <w:tcW w:w="1985" w:type="dxa"/>
            <w:tcBorders>
              <w:left w:val="single" w:sz="4" w:space="0" w:color="auto"/>
            </w:tcBorders>
          </w:tcPr>
          <w:p w14:paraId="4206F2DA" w14:textId="2675C02E"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bl>
    <w:p w14:paraId="351835F5" w14:textId="6C6D00A3" w:rsidR="0053139F" w:rsidRDefault="0053139F" w:rsidP="00EB3BC7">
      <w:pPr>
        <w:spacing w:line="480" w:lineRule="auto"/>
        <w:rPr>
          <w:rFonts w:ascii="Times New Roman" w:hAnsi="Times New Roman" w:cs="Times New Roman"/>
          <w:lang w:val="en-CA"/>
        </w:rPr>
      </w:pPr>
    </w:p>
    <w:p w14:paraId="2CBE63AE" w14:textId="77777777" w:rsidR="0053139F" w:rsidRDefault="0053139F">
      <w:pPr>
        <w:rPr>
          <w:rFonts w:ascii="Times New Roman" w:hAnsi="Times New Roman" w:cs="Times New Roman"/>
          <w:lang w:val="en-CA"/>
        </w:rPr>
      </w:pPr>
      <w:r>
        <w:rPr>
          <w:rFonts w:ascii="Times New Roman" w:hAnsi="Times New Roman" w:cs="Times New Roman"/>
          <w:lang w:val="en-CA"/>
        </w:rPr>
        <w:br w:type="page"/>
      </w:r>
    </w:p>
    <w:p w14:paraId="4CBCD9C5" w14:textId="6710B902" w:rsidR="004D42BB" w:rsidRDefault="0053139F" w:rsidP="00EB3BC7">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Table 2. Sites used in kelp forest </w:t>
      </w:r>
      <w:r w:rsidR="004D42BB">
        <w:rPr>
          <w:rFonts w:ascii="Times New Roman" w:hAnsi="Times New Roman" w:cs="Times New Roman"/>
          <w:lang w:val="en-CA"/>
        </w:rPr>
        <w:t>medium-scale experiment</w:t>
      </w:r>
      <w:r w:rsidR="008E0F38">
        <w:rPr>
          <w:rFonts w:ascii="Times New Roman" w:hAnsi="Times New Roman" w:cs="Times New Roman"/>
          <w:lang w:val="en-CA"/>
        </w:rPr>
        <w:t xml:space="preserve"> </w:t>
      </w:r>
      <w:r w:rsidR="008E0F38" w:rsidRPr="008E0F38">
        <w:rPr>
          <w:rFonts w:ascii="Times New Roman" w:hAnsi="Times New Roman" w:cs="Times New Roman"/>
          <w:highlight w:val="yellow"/>
          <w:lang w:val="en-CA"/>
        </w:rPr>
        <w:t xml:space="preserve">-add </w:t>
      </w:r>
      <w:proofErr w:type="gramStart"/>
      <w:r w:rsidR="008E0F38" w:rsidRPr="008E0F38">
        <w:rPr>
          <w:rFonts w:ascii="Times New Roman" w:hAnsi="Times New Roman" w:cs="Times New Roman"/>
          <w:highlight w:val="yellow"/>
          <w:lang w:val="en-CA"/>
        </w:rPr>
        <w:t>dates?-</w:t>
      </w:r>
      <w:proofErr w:type="gramEnd"/>
    </w:p>
    <w:tbl>
      <w:tblPr>
        <w:tblW w:w="6946" w:type="dxa"/>
        <w:tblLook w:val="04A0" w:firstRow="1" w:lastRow="0" w:firstColumn="1" w:lastColumn="0" w:noHBand="0" w:noVBand="1"/>
      </w:tblPr>
      <w:tblGrid>
        <w:gridCol w:w="1300"/>
        <w:gridCol w:w="2953"/>
        <w:gridCol w:w="2693"/>
      </w:tblGrid>
      <w:tr w:rsidR="004D42BB" w:rsidRPr="004D42BB" w14:paraId="63CE2497" w14:textId="77777777" w:rsidTr="004D42BB">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3FD1C2F4" w14:textId="77777777" w:rsidR="004D42BB" w:rsidRPr="004D42BB" w:rsidRDefault="004D42BB" w:rsidP="004D42BB">
            <w:pPr>
              <w:jc w:val="center"/>
              <w:rPr>
                <w:rFonts w:ascii="Times New Roman" w:eastAsia="Times New Roman" w:hAnsi="Times New Roman" w:cs="Times New Roman"/>
                <w:b/>
                <w:color w:val="000000"/>
                <w:lang w:val="en-CA"/>
              </w:rPr>
            </w:pPr>
            <w:r w:rsidRPr="004D42BB">
              <w:rPr>
                <w:rFonts w:ascii="Times New Roman" w:eastAsia="Times New Roman" w:hAnsi="Times New Roman" w:cs="Times New Roman"/>
                <w:b/>
                <w:color w:val="000000"/>
                <w:lang w:val="en-CA"/>
              </w:rPr>
              <w:t>Site code</w:t>
            </w:r>
          </w:p>
        </w:tc>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6D30CE73" w14:textId="77777777" w:rsidR="004D42BB" w:rsidRPr="004D42BB" w:rsidRDefault="004D42BB" w:rsidP="004D42BB">
            <w:pPr>
              <w:jc w:val="center"/>
              <w:rPr>
                <w:rFonts w:ascii="Times New Roman" w:eastAsia="Times New Roman" w:hAnsi="Times New Roman" w:cs="Times New Roman"/>
                <w:b/>
                <w:color w:val="000000"/>
                <w:lang w:val="en-CA"/>
              </w:rPr>
            </w:pPr>
            <w:r w:rsidRPr="004D42BB">
              <w:rPr>
                <w:rFonts w:ascii="Times New Roman" w:eastAsia="Times New Roman" w:hAnsi="Times New Roman" w:cs="Times New Roman"/>
                <w:b/>
                <w:color w:val="000000"/>
                <w:lang w:val="en-CA"/>
              </w:rPr>
              <w:t>Site name</w:t>
            </w:r>
          </w:p>
        </w:tc>
        <w:tc>
          <w:tcPr>
            <w:tcW w:w="2693" w:type="dxa"/>
            <w:tcBorders>
              <w:top w:val="nil"/>
              <w:left w:val="single" w:sz="4" w:space="0" w:color="auto"/>
              <w:bottom w:val="single" w:sz="4" w:space="0" w:color="auto"/>
              <w:right w:val="nil"/>
            </w:tcBorders>
            <w:shd w:val="clear" w:color="auto" w:fill="auto"/>
            <w:noWrap/>
            <w:vAlign w:val="bottom"/>
            <w:hideMark/>
          </w:tcPr>
          <w:p w14:paraId="046CFA62" w14:textId="77777777" w:rsidR="004D42BB" w:rsidRPr="004D42BB" w:rsidRDefault="004D42BB" w:rsidP="004D42BB">
            <w:pPr>
              <w:jc w:val="center"/>
              <w:rPr>
                <w:rFonts w:ascii="Times New Roman" w:eastAsia="Times New Roman" w:hAnsi="Times New Roman" w:cs="Times New Roman"/>
                <w:b/>
                <w:color w:val="000000"/>
                <w:lang w:val="en-CA"/>
              </w:rPr>
            </w:pPr>
            <w:r w:rsidRPr="004D42BB">
              <w:rPr>
                <w:rFonts w:ascii="Times New Roman" w:eastAsia="Times New Roman" w:hAnsi="Times New Roman" w:cs="Times New Roman"/>
                <w:b/>
                <w:color w:val="000000"/>
                <w:lang w:val="en-CA"/>
              </w:rPr>
              <w:t>Coordinates</w:t>
            </w:r>
          </w:p>
        </w:tc>
      </w:tr>
      <w:tr w:rsidR="004D42BB" w:rsidRPr="004D42BB" w14:paraId="6D527AB7" w14:textId="77777777" w:rsidTr="004D42BB">
        <w:trPr>
          <w:trHeight w:val="320"/>
        </w:trPr>
        <w:tc>
          <w:tcPr>
            <w:tcW w:w="1300" w:type="dxa"/>
            <w:tcBorders>
              <w:top w:val="single" w:sz="4" w:space="0" w:color="auto"/>
              <w:left w:val="nil"/>
              <w:bottom w:val="nil"/>
              <w:right w:val="single" w:sz="4" w:space="0" w:color="auto"/>
            </w:tcBorders>
            <w:shd w:val="clear" w:color="auto" w:fill="auto"/>
            <w:noWrap/>
            <w:vAlign w:val="bottom"/>
            <w:hideMark/>
          </w:tcPr>
          <w:p w14:paraId="765EAE6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w:t>
            </w:r>
          </w:p>
        </w:tc>
        <w:tc>
          <w:tcPr>
            <w:tcW w:w="2953" w:type="dxa"/>
            <w:tcBorders>
              <w:top w:val="single" w:sz="4" w:space="0" w:color="auto"/>
              <w:left w:val="single" w:sz="4" w:space="0" w:color="auto"/>
              <w:bottom w:val="nil"/>
              <w:right w:val="single" w:sz="4" w:space="0" w:color="auto"/>
            </w:tcBorders>
            <w:shd w:val="clear" w:color="auto" w:fill="auto"/>
            <w:noWrap/>
            <w:vAlign w:val="bottom"/>
            <w:hideMark/>
          </w:tcPr>
          <w:p w14:paraId="2954FDA2"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Ross Islet Slug Island</w:t>
            </w:r>
          </w:p>
        </w:tc>
        <w:tc>
          <w:tcPr>
            <w:tcW w:w="2693" w:type="dxa"/>
            <w:tcBorders>
              <w:top w:val="single" w:sz="4" w:space="0" w:color="auto"/>
              <w:left w:val="single" w:sz="4" w:space="0" w:color="auto"/>
              <w:bottom w:val="nil"/>
              <w:right w:val="nil"/>
            </w:tcBorders>
            <w:shd w:val="clear" w:color="auto" w:fill="auto"/>
            <w:noWrap/>
            <w:vAlign w:val="bottom"/>
            <w:hideMark/>
          </w:tcPr>
          <w:p w14:paraId="3C92F875"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48.87039, -125.1599</w:t>
            </w:r>
          </w:p>
        </w:tc>
      </w:tr>
      <w:tr w:rsidR="004D42BB" w:rsidRPr="004D42BB" w14:paraId="564E3747"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03AB2F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KCCA2</w:t>
            </w:r>
          </w:p>
        </w:tc>
        <w:tc>
          <w:tcPr>
            <w:tcW w:w="2953" w:type="dxa"/>
            <w:tcBorders>
              <w:top w:val="nil"/>
              <w:left w:val="single" w:sz="4" w:space="0" w:color="auto"/>
              <w:bottom w:val="nil"/>
              <w:right w:val="single" w:sz="4" w:space="0" w:color="auto"/>
            </w:tcBorders>
            <w:shd w:val="clear" w:color="auto" w:fill="auto"/>
            <w:noWrap/>
            <w:vAlign w:val="bottom"/>
            <w:hideMark/>
          </w:tcPr>
          <w:p w14:paraId="36F1A57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 xml:space="preserve">Between </w:t>
            </w:r>
            <w:proofErr w:type="spellStart"/>
            <w:r w:rsidRPr="004D42BB">
              <w:rPr>
                <w:rFonts w:ascii="Times New Roman" w:eastAsia="Times New Roman" w:hAnsi="Times New Roman" w:cs="Times New Roman"/>
                <w:color w:val="000000"/>
                <w:lang w:val="en-CA"/>
              </w:rPr>
              <w:t>Scotts</w:t>
            </w:r>
            <w:proofErr w:type="spellEnd"/>
            <w:r w:rsidRPr="004D42BB">
              <w:rPr>
                <w:rFonts w:ascii="Times New Roman" w:eastAsia="Times New Roman" w:hAnsi="Times New Roman" w:cs="Times New Roman"/>
                <w:color w:val="000000"/>
                <w:lang w:val="en-CA"/>
              </w:rPr>
              <w:t xml:space="preserve"> and </w:t>
            </w:r>
            <w:proofErr w:type="spellStart"/>
            <w:r w:rsidRPr="004D42BB">
              <w:rPr>
                <w:rFonts w:ascii="Times New Roman" w:eastAsia="Times New Roman" w:hAnsi="Times New Roman" w:cs="Times New Roman"/>
                <w:color w:val="000000"/>
                <w:lang w:val="en-CA"/>
              </w:rPr>
              <w:t>Bradys</w:t>
            </w:r>
            <w:proofErr w:type="spellEnd"/>
          </w:p>
        </w:tc>
        <w:tc>
          <w:tcPr>
            <w:tcW w:w="2693" w:type="dxa"/>
            <w:tcBorders>
              <w:top w:val="nil"/>
              <w:left w:val="single" w:sz="4" w:space="0" w:color="auto"/>
              <w:bottom w:val="nil"/>
              <w:right w:val="nil"/>
            </w:tcBorders>
            <w:shd w:val="clear" w:color="auto" w:fill="auto"/>
            <w:noWrap/>
            <w:vAlign w:val="bottom"/>
            <w:hideMark/>
          </w:tcPr>
          <w:p w14:paraId="6F66D03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48.83287, -125.1493</w:t>
            </w:r>
          </w:p>
        </w:tc>
      </w:tr>
      <w:tr w:rsidR="004D42BB" w:rsidRPr="004D42BB" w14:paraId="6EED8330"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1AB774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KCCA3</w:t>
            </w:r>
          </w:p>
        </w:tc>
        <w:tc>
          <w:tcPr>
            <w:tcW w:w="2953" w:type="dxa"/>
            <w:tcBorders>
              <w:top w:val="nil"/>
              <w:left w:val="single" w:sz="4" w:space="0" w:color="auto"/>
              <w:bottom w:val="nil"/>
              <w:right w:val="single" w:sz="4" w:space="0" w:color="auto"/>
            </w:tcBorders>
            <w:shd w:val="clear" w:color="auto" w:fill="auto"/>
            <w:noWrap/>
            <w:vAlign w:val="bottom"/>
            <w:hideMark/>
          </w:tcPr>
          <w:p w14:paraId="7A0BF2D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Dodger Channel 1</w:t>
            </w:r>
          </w:p>
        </w:tc>
        <w:tc>
          <w:tcPr>
            <w:tcW w:w="2693" w:type="dxa"/>
            <w:tcBorders>
              <w:top w:val="nil"/>
              <w:left w:val="single" w:sz="4" w:space="0" w:color="auto"/>
              <w:bottom w:val="nil"/>
              <w:right w:val="nil"/>
            </w:tcBorders>
            <w:shd w:val="clear" w:color="auto" w:fill="auto"/>
            <w:noWrap/>
            <w:vAlign w:val="bottom"/>
            <w:hideMark/>
          </w:tcPr>
          <w:p w14:paraId="37706C0A"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48.83072, -125.19439</w:t>
            </w:r>
          </w:p>
        </w:tc>
      </w:tr>
      <w:tr w:rsidR="004D42BB" w:rsidRPr="004D42BB" w14:paraId="164E933B"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28CEB43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KCCA4</w:t>
            </w:r>
          </w:p>
        </w:tc>
        <w:tc>
          <w:tcPr>
            <w:tcW w:w="2953" w:type="dxa"/>
            <w:tcBorders>
              <w:top w:val="nil"/>
              <w:left w:val="single" w:sz="4" w:space="0" w:color="auto"/>
              <w:bottom w:val="nil"/>
              <w:right w:val="single" w:sz="4" w:space="0" w:color="auto"/>
            </w:tcBorders>
            <w:shd w:val="clear" w:color="auto" w:fill="auto"/>
            <w:noWrap/>
            <w:vAlign w:val="bottom"/>
            <w:hideMark/>
          </w:tcPr>
          <w:p w14:paraId="1CE350B5" w14:textId="77777777" w:rsidR="004D42BB" w:rsidRPr="004D42BB" w:rsidRDefault="004D42BB" w:rsidP="004D42BB">
            <w:pPr>
              <w:jc w:val="center"/>
              <w:rPr>
                <w:rFonts w:ascii="Times New Roman" w:eastAsia="Times New Roman" w:hAnsi="Times New Roman" w:cs="Times New Roman"/>
                <w:color w:val="000000"/>
                <w:lang w:val="en-CA"/>
              </w:rPr>
            </w:pPr>
            <w:proofErr w:type="spellStart"/>
            <w:r w:rsidRPr="004D42BB">
              <w:rPr>
                <w:rFonts w:ascii="Times New Roman" w:eastAsia="Times New Roman" w:hAnsi="Times New Roman" w:cs="Times New Roman"/>
                <w:color w:val="000000"/>
                <w:lang w:val="en-CA"/>
              </w:rPr>
              <w:t>Flemming</w:t>
            </w:r>
            <w:proofErr w:type="spellEnd"/>
            <w:r w:rsidRPr="004D42BB">
              <w:rPr>
                <w:rFonts w:ascii="Times New Roman" w:eastAsia="Times New Roman" w:hAnsi="Times New Roman" w:cs="Times New Roman"/>
                <w:color w:val="000000"/>
                <w:lang w:val="en-CA"/>
              </w:rPr>
              <w:t xml:space="preserve"> 112</w:t>
            </w:r>
          </w:p>
        </w:tc>
        <w:tc>
          <w:tcPr>
            <w:tcW w:w="2693" w:type="dxa"/>
            <w:tcBorders>
              <w:top w:val="nil"/>
              <w:left w:val="single" w:sz="4" w:space="0" w:color="auto"/>
              <w:bottom w:val="nil"/>
              <w:right w:val="nil"/>
            </w:tcBorders>
            <w:shd w:val="clear" w:color="auto" w:fill="auto"/>
            <w:noWrap/>
            <w:vAlign w:val="bottom"/>
            <w:hideMark/>
          </w:tcPr>
          <w:p w14:paraId="579BFD3B"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48.87868, -125.1434</w:t>
            </w:r>
          </w:p>
        </w:tc>
      </w:tr>
      <w:tr w:rsidR="004D42BB" w:rsidRPr="004D42BB" w14:paraId="0343572A"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5F730D42"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KCCA6</w:t>
            </w:r>
          </w:p>
        </w:tc>
        <w:tc>
          <w:tcPr>
            <w:tcW w:w="2953" w:type="dxa"/>
            <w:tcBorders>
              <w:top w:val="nil"/>
              <w:left w:val="single" w:sz="4" w:space="0" w:color="auto"/>
              <w:bottom w:val="nil"/>
              <w:right w:val="single" w:sz="4" w:space="0" w:color="auto"/>
            </w:tcBorders>
            <w:shd w:val="clear" w:color="auto" w:fill="auto"/>
            <w:noWrap/>
            <w:vAlign w:val="bottom"/>
            <w:hideMark/>
          </w:tcPr>
          <w:p w14:paraId="5BD07A1C"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Less Dangerous Bay</w:t>
            </w:r>
          </w:p>
        </w:tc>
        <w:tc>
          <w:tcPr>
            <w:tcW w:w="2693" w:type="dxa"/>
            <w:tcBorders>
              <w:top w:val="nil"/>
              <w:left w:val="single" w:sz="4" w:space="0" w:color="auto"/>
              <w:bottom w:val="nil"/>
              <w:right w:val="nil"/>
            </w:tcBorders>
            <w:shd w:val="clear" w:color="auto" w:fill="auto"/>
            <w:noWrap/>
            <w:vAlign w:val="bottom"/>
            <w:hideMark/>
          </w:tcPr>
          <w:p w14:paraId="67E97BE8"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48.87535, -125.0915</w:t>
            </w:r>
          </w:p>
        </w:tc>
      </w:tr>
      <w:tr w:rsidR="004D42BB" w:rsidRPr="004D42BB" w14:paraId="7550F1D2"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49739E9B"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KCCA7</w:t>
            </w:r>
          </w:p>
        </w:tc>
        <w:tc>
          <w:tcPr>
            <w:tcW w:w="2953" w:type="dxa"/>
            <w:tcBorders>
              <w:top w:val="nil"/>
              <w:left w:val="single" w:sz="4" w:space="0" w:color="auto"/>
              <w:bottom w:val="nil"/>
              <w:right w:val="single" w:sz="4" w:space="0" w:color="auto"/>
            </w:tcBorders>
            <w:shd w:val="clear" w:color="auto" w:fill="auto"/>
            <w:noWrap/>
            <w:vAlign w:val="bottom"/>
            <w:hideMark/>
          </w:tcPr>
          <w:p w14:paraId="73986A9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Ed King East Inside</w:t>
            </w:r>
          </w:p>
        </w:tc>
        <w:tc>
          <w:tcPr>
            <w:tcW w:w="2693" w:type="dxa"/>
            <w:tcBorders>
              <w:top w:val="nil"/>
              <w:left w:val="single" w:sz="4" w:space="0" w:color="auto"/>
              <w:bottom w:val="nil"/>
              <w:right w:val="nil"/>
            </w:tcBorders>
            <w:shd w:val="clear" w:color="auto" w:fill="auto"/>
            <w:noWrap/>
            <w:vAlign w:val="bottom"/>
            <w:hideMark/>
          </w:tcPr>
          <w:p w14:paraId="393D076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48.83608, -125.2131</w:t>
            </w:r>
          </w:p>
        </w:tc>
      </w:tr>
      <w:tr w:rsidR="004D42BB" w:rsidRPr="004D42BB" w14:paraId="6F1AC979"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3D5A007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KCCA9</w:t>
            </w:r>
          </w:p>
        </w:tc>
        <w:tc>
          <w:tcPr>
            <w:tcW w:w="2953" w:type="dxa"/>
            <w:tcBorders>
              <w:top w:val="nil"/>
              <w:left w:val="single" w:sz="4" w:space="0" w:color="auto"/>
              <w:bottom w:val="nil"/>
              <w:right w:val="single" w:sz="4" w:space="0" w:color="auto"/>
            </w:tcBorders>
            <w:shd w:val="clear" w:color="auto" w:fill="auto"/>
            <w:noWrap/>
            <w:vAlign w:val="bottom"/>
            <w:hideMark/>
          </w:tcPr>
          <w:p w14:paraId="40D0ED1C"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Wizard Islet South</w:t>
            </w:r>
          </w:p>
        </w:tc>
        <w:tc>
          <w:tcPr>
            <w:tcW w:w="2693" w:type="dxa"/>
            <w:tcBorders>
              <w:top w:val="nil"/>
              <w:left w:val="single" w:sz="4" w:space="0" w:color="auto"/>
              <w:bottom w:val="nil"/>
              <w:right w:val="nil"/>
            </w:tcBorders>
            <w:shd w:val="clear" w:color="auto" w:fill="auto"/>
            <w:noWrap/>
            <w:vAlign w:val="bottom"/>
            <w:hideMark/>
          </w:tcPr>
          <w:p w14:paraId="2A252C2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48.85728, -125.1595</w:t>
            </w:r>
          </w:p>
        </w:tc>
      </w:tr>
      <w:tr w:rsidR="004D42BB" w:rsidRPr="004D42BB" w14:paraId="71ED20C3"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71B01ED7"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KCCA12</w:t>
            </w:r>
          </w:p>
        </w:tc>
        <w:tc>
          <w:tcPr>
            <w:tcW w:w="2953" w:type="dxa"/>
            <w:tcBorders>
              <w:top w:val="nil"/>
              <w:left w:val="single" w:sz="4" w:space="0" w:color="auto"/>
              <w:bottom w:val="nil"/>
              <w:right w:val="single" w:sz="4" w:space="0" w:color="auto"/>
            </w:tcBorders>
            <w:shd w:val="clear" w:color="auto" w:fill="auto"/>
            <w:noWrap/>
            <w:vAlign w:val="bottom"/>
            <w:hideMark/>
          </w:tcPr>
          <w:p w14:paraId="0C9C0FED"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 xml:space="preserve">North </w:t>
            </w:r>
            <w:proofErr w:type="spellStart"/>
            <w:r w:rsidRPr="004D42BB">
              <w:rPr>
                <w:rFonts w:ascii="Times New Roman" w:eastAsia="Times New Roman" w:hAnsi="Times New Roman" w:cs="Times New Roman"/>
                <w:color w:val="000000"/>
                <w:lang w:val="en-CA"/>
              </w:rPr>
              <w:t>Helby</w:t>
            </w:r>
            <w:proofErr w:type="spellEnd"/>
            <w:r w:rsidRPr="004D42BB">
              <w:rPr>
                <w:rFonts w:ascii="Times New Roman" w:eastAsia="Times New Roman" w:hAnsi="Times New Roman" w:cs="Times New Roman"/>
                <w:color w:val="000000"/>
                <w:lang w:val="en-CA"/>
              </w:rPr>
              <w:t xml:space="preserve"> Rock</w:t>
            </w:r>
          </w:p>
        </w:tc>
        <w:tc>
          <w:tcPr>
            <w:tcW w:w="2693" w:type="dxa"/>
            <w:tcBorders>
              <w:top w:val="nil"/>
              <w:left w:val="single" w:sz="4" w:space="0" w:color="auto"/>
              <w:bottom w:val="nil"/>
              <w:right w:val="nil"/>
            </w:tcBorders>
            <w:shd w:val="clear" w:color="auto" w:fill="auto"/>
            <w:noWrap/>
            <w:vAlign w:val="bottom"/>
            <w:hideMark/>
          </w:tcPr>
          <w:p w14:paraId="5A1BA746"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48.85831, -125.1649</w:t>
            </w:r>
          </w:p>
        </w:tc>
      </w:tr>
      <w:tr w:rsidR="004D42BB" w:rsidRPr="004D42BB" w14:paraId="59D9BD1A"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310ECE1B"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KCCA14</w:t>
            </w:r>
          </w:p>
        </w:tc>
        <w:tc>
          <w:tcPr>
            <w:tcW w:w="2953" w:type="dxa"/>
            <w:tcBorders>
              <w:top w:val="nil"/>
              <w:left w:val="single" w:sz="4" w:space="0" w:color="auto"/>
              <w:bottom w:val="nil"/>
              <w:right w:val="single" w:sz="4" w:space="0" w:color="auto"/>
            </w:tcBorders>
            <w:shd w:val="clear" w:color="auto" w:fill="auto"/>
            <w:noWrap/>
            <w:vAlign w:val="bottom"/>
            <w:hideMark/>
          </w:tcPr>
          <w:p w14:paraId="20059FA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Danvers Danger Rock</w:t>
            </w:r>
          </w:p>
        </w:tc>
        <w:tc>
          <w:tcPr>
            <w:tcW w:w="2693" w:type="dxa"/>
            <w:tcBorders>
              <w:top w:val="nil"/>
              <w:left w:val="single" w:sz="4" w:space="0" w:color="auto"/>
              <w:bottom w:val="nil"/>
              <w:right w:val="nil"/>
            </w:tcBorders>
            <w:shd w:val="clear" w:color="auto" w:fill="auto"/>
            <w:noWrap/>
            <w:vAlign w:val="bottom"/>
            <w:hideMark/>
          </w:tcPr>
          <w:p w14:paraId="12C9915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48.877, -125.0923</w:t>
            </w:r>
          </w:p>
        </w:tc>
      </w:tr>
      <w:tr w:rsidR="004D42BB" w:rsidRPr="004D42BB" w14:paraId="69C681B0"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1386A0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KCCA15</w:t>
            </w:r>
          </w:p>
        </w:tc>
        <w:tc>
          <w:tcPr>
            <w:tcW w:w="2953" w:type="dxa"/>
            <w:tcBorders>
              <w:top w:val="nil"/>
              <w:left w:val="single" w:sz="4" w:space="0" w:color="auto"/>
              <w:bottom w:val="nil"/>
              <w:right w:val="single" w:sz="4" w:space="0" w:color="auto"/>
            </w:tcBorders>
            <w:shd w:val="clear" w:color="auto" w:fill="auto"/>
            <w:noWrap/>
            <w:vAlign w:val="bottom"/>
            <w:hideMark/>
          </w:tcPr>
          <w:p w14:paraId="3C47A738"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Cable Beach (Blow Hole)</w:t>
            </w:r>
          </w:p>
        </w:tc>
        <w:tc>
          <w:tcPr>
            <w:tcW w:w="2693" w:type="dxa"/>
            <w:tcBorders>
              <w:top w:val="nil"/>
              <w:left w:val="single" w:sz="4" w:space="0" w:color="auto"/>
              <w:bottom w:val="nil"/>
              <w:right w:val="nil"/>
            </w:tcBorders>
            <w:shd w:val="clear" w:color="auto" w:fill="auto"/>
            <w:noWrap/>
            <w:vAlign w:val="bottom"/>
            <w:hideMark/>
          </w:tcPr>
          <w:p w14:paraId="23E6D6AD"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48.82484, -125.16067</w:t>
            </w:r>
          </w:p>
        </w:tc>
      </w:tr>
      <w:tr w:rsidR="004D42BB" w:rsidRPr="004D42BB" w14:paraId="3FAAAB7F"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7F6A2AC7"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KCCA16</w:t>
            </w:r>
          </w:p>
        </w:tc>
        <w:tc>
          <w:tcPr>
            <w:tcW w:w="2953" w:type="dxa"/>
            <w:tcBorders>
              <w:top w:val="nil"/>
              <w:left w:val="single" w:sz="4" w:space="0" w:color="auto"/>
              <w:bottom w:val="nil"/>
              <w:right w:val="single" w:sz="4" w:space="0" w:color="auto"/>
            </w:tcBorders>
            <w:shd w:val="clear" w:color="auto" w:fill="auto"/>
            <w:noWrap/>
            <w:vAlign w:val="bottom"/>
            <w:hideMark/>
          </w:tcPr>
          <w:p w14:paraId="26F81F70" w14:textId="77777777" w:rsidR="004D42BB" w:rsidRPr="004D42BB" w:rsidRDefault="004D42BB" w:rsidP="004D42BB">
            <w:pPr>
              <w:jc w:val="center"/>
              <w:rPr>
                <w:rFonts w:ascii="Times New Roman" w:eastAsia="Times New Roman" w:hAnsi="Times New Roman" w:cs="Times New Roman"/>
                <w:color w:val="000000"/>
                <w:lang w:val="en-CA"/>
              </w:rPr>
            </w:pPr>
            <w:proofErr w:type="spellStart"/>
            <w:r w:rsidRPr="004D42BB">
              <w:rPr>
                <w:rFonts w:ascii="Times New Roman" w:eastAsia="Times New Roman" w:hAnsi="Times New Roman" w:cs="Times New Roman"/>
                <w:color w:val="000000"/>
                <w:lang w:val="en-CA"/>
              </w:rPr>
              <w:t>Tzartus</w:t>
            </w:r>
            <w:proofErr w:type="spellEnd"/>
            <w:r w:rsidRPr="004D42BB">
              <w:rPr>
                <w:rFonts w:ascii="Times New Roman" w:eastAsia="Times New Roman" w:hAnsi="Times New Roman" w:cs="Times New Roman"/>
                <w:color w:val="000000"/>
                <w:lang w:val="en-CA"/>
              </w:rPr>
              <w:t xml:space="preserve"> 116</w:t>
            </w:r>
          </w:p>
        </w:tc>
        <w:tc>
          <w:tcPr>
            <w:tcW w:w="2693" w:type="dxa"/>
            <w:tcBorders>
              <w:top w:val="nil"/>
              <w:left w:val="single" w:sz="4" w:space="0" w:color="auto"/>
              <w:bottom w:val="nil"/>
              <w:right w:val="nil"/>
            </w:tcBorders>
            <w:shd w:val="clear" w:color="auto" w:fill="auto"/>
            <w:noWrap/>
            <w:vAlign w:val="bottom"/>
            <w:hideMark/>
          </w:tcPr>
          <w:p w14:paraId="17DACB0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48.90084, -125.0811</w:t>
            </w:r>
          </w:p>
        </w:tc>
      </w:tr>
      <w:tr w:rsidR="004D42BB" w:rsidRPr="004D42BB" w14:paraId="5EEB121B"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1820194"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KCCA17</w:t>
            </w:r>
          </w:p>
        </w:tc>
        <w:tc>
          <w:tcPr>
            <w:tcW w:w="2953" w:type="dxa"/>
            <w:tcBorders>
              <w:top w:val="nil"/>
              <w:left w:val="single" w:sz="4" w:space="0" w:color="auto"/>
              <w:bottom w:val="nil"/>
              <w:right w:val="single" w:sz="4" w:space="0" w:color="auto"/>
            </w:tcBorders>
            <w:shd w:val="clear" w:color="auto" w:fill="auto"/>
            <w:noWrap/>
            <w:vAlign w:val="bottom"/>
            <w:hideMark/>
          </w:tcPr>
          <w:p w14:paraId="43834775"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Turf Island 2</w:t>
            </w:r>
          </w:p>
        </w:tc>
        <w:tc>
          <w:tcPr>
            <w:tcW w:w="2693" w:type="dxa"/>
            <w:tcBorders>
              <w:top w:val="nil"/>
              <w:left w:val="single" w:sz="4" w:space="0" w:color="auto"/>
              <w:bottom w:val="nil"/>
              <w:right w:val="nil"/>
            </w:tcBorders>
            <w:shd w:val="clear" w:color="auto" w:fill="auto"/>
            <w:noWrap/>
            <w:vAlign w:val="bottom"/>
            <w:hideMark/>
          </w:tcPr>
          <w:p w14:paraId="1E59324A"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48.884864, -125.146937</w:t>
            </w:r>
          </w:p>
        </w:tc>
      </w:tr>
      <w:tr w:rsidR="004D42BB" w:rsidRPr="004D42BB" w14:paraId="476A8F1D"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7B226BC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KCCA18</w:t>
            </w:r>
          </w:p>
        </w:tc>
        <w:tc>
          <w:tcPr>
            <w:tcW w:w="2953" w:type="dxa"/>
            <w:tcBorders>
              <w:top w:val="nil"/>
              <w:left w:val="single" w:sz="4" w:space="0" w:color="auto"/>
              <w:bottom w:val="nil"/>
              <w:right w:val="single" w:sz="4" w:space="0" w:color="auto"/>
            </w:tcBorders>
            <w:shd w:val="clear" w:color="auto" w:fill="auto"/>
            <w:noWrap/>
            <w:vAlign w:val="bottom"/>
            <w:hideMark/>
          </w:tcPr>
          <w:p w14:paraId="728C8BB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Second Beach</w:t>
            </w:r>
          </w:p>
        </w:tc>
        <w:tc>
          <w:tcPr>
            <w:tcW w:w="2693" w:type="dxa"/>
            <w:tcBorders>
              <w:top w:val="nil"/>
              <w:left w:val="single" w:sz="4" w:space="0" w:color="auto"/>
              <w:bottom w:val="nil"/>
              <w:right w:val="nil"/>
            </w:tcBorders>
            <w:shd w:val="clear" w:color="auto" w:fill="auto"/>
            <w:noWrap/>
            <w:vAlign w:val="bottom"/>
            <w:hideMark/>
          </w:tcPr>
          <w:p w14:paraId="14D8420C"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48.815969, -125.174</w:t>
            </w:r>
          </w:p>
        </w:tc>
      </w:tr>
      <w:tr w:rsidR="004D42BB" w:rsidRPr="004D42BB" w14:paraId="5575CD34"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5E0133A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KCCA19</w:t>
            </w:r>
          </w:p>
        </w:tc>
        <w:tc>
          <w:tcPr>
            <w:tcW w:w="2953" w:type="dxa"/>
            <w:tcBorders>
              <w:top w:val="nil"/>
              <w:left w:val="single" w:sz="4" w:space="0" w:color="auto"/>
              <w:bottom w:val="nil"/>
              <w:right w:val="single" w:sz="4" w:space="0" w:color="auto"/>
            </w:tcBorders>
            <w:shd w:val="clear" w:color="auto" w:fill="auto"/>
            <w:noWrap/>
            <w:vAlign w:val="bottom"/>
            <w:hideMark/>
          </w:tcPr>
          <w:p w14:paraId="6F28ACD8"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Wizard Islet North</w:t>
            </w:r>
          </w:p>
        </w:tc>
        <w:tc>
          <w:tcPr>
            <w:tcW w:w="2693" w:type="dxa"/>
            <w:tcBorders>
              <w:top w:val="nil"/>
              <w:left w:val="single" w:sz="4" w:space="0" w:color="auto"/>
              <w:bottom w:val="nil"/>
              <w:right w:val="nil"/>
            </w:tcBorders>
            <w:shd w:val="clear" w:color="auto" w:fill="auto"/>
            <w:noWrap/>
            <w:vAlign w:val="bottom"/>
            <w:hideMark/>
          </w:tcPr>
          <w:p w14:paraId="067BC65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48.85916, -125.15908</w:t>
            </w:r>
          </w:p>
        </w:tc>
      </w:tr>
      <w:tr w:rsidR="004D42BB" w:rsidRPr="004D42BB" w14:paraId="7B42E297"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234E218E"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KCCA21</w:t>
            </w:r>
          </w:p>
        </w:tc>
        <w:tc>
          <w:tcPr>
            <w:tcW w:w="2953" w:type="dxa"/>
            <w:tcBorders>
              <w:top w:val="nil"/>
              <w:left w:val="single" w:sz="4" w:space="0" w:color="auto"/>
              <w:bottom w:val="nil"/>
              <w:right w:val="single" w:sz="4" w:space="0" w:color="auto"/>
            </w:tcBorders>
            <w:shd w:val="clear" w:color="auto" w:fill="auto"/>
            <w:noWrap/>
            <w:vAlign w:val="bottom"/>
            <w:hideMark/>
          </w:tcPr>
          <w:p w14:paraId="0769FA03" w14:textId="77777777" w:rsidR="004D42BB" w:rsidRPr="004D42BB" w:rsidRDefault="004D42BB" w:rsidP="004D42BB">
            <w:pPr>
              <w:jc w:val="center"/>
              <w:rPr>
                <w:rFonts w:ascii="Times New Roman" w:eastAsia="Times New Roman" w:hAnsi="Times New Roman" w:cs="Times New Roman"/>
                <w:color w:val="000000"/>
                <w:lang w:val="en-CA"/>
              </w:rPr>
            </w:pPr>
            <w:proofErr w:type="spellStart"/>
            <w:r w:rsidRPr="004D42BB">
              <w:rPr>
                <w:rFonts w:ascii="Times New Roman" w:eastAsia="Times New Roman" w:hAnsi="Times New Roman" w:cs="Times New Roman"/>
                <w:color w:val="000000"/>
                <w:lang w:val="en-CA"/>
              </w:rPr>
              <w:t>Bordelais</w:t>
            </w:r>
            <w:proofErr w:type="spellEnd"/>
            <w:r w:rsidRPr="004D42BB">
              <w:rPr>
                <w:rFonts w:ascii="Times New Roman" w:eastAsia="Times New Roman" w:hAnsi="Times New Roman" w:cs="Times New Roman"/>
                <w:color w:val="000000"/>
                <w:lang w:val="en-CA"/>
              </w:rPr>
              <w:t xml:space="preserve"> Island</w:t>
            </w:r>
          </w:p>
        </w:tc>
        <w:tc>
          <w:tcPr>
            <w:tcW w:w="2693" w:type="dxa"/>
            <w:tcBorders>
              <w:top w:val="nil"/>
              <w:left w:val="single" w:sz="4" w:space="0" w:color="auto"/>
              <w:bottom w:val="nil"/>
              <w:right w:val="nil"/>
            </w:tcBorders>
            <w:shd w:val="clear" w:color="auto" w:fill="auto"/>
            <w:noWrap/>
            <w:vAlign w:val="bottom"/>
            <w:hideMark/>
          </w:tcPr>
          <w:p w14:paraId="07A90C2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48.81822, -125.2294516</w:t>
            </w:r>
          </w:p>
        </w:tc>
      </w:tr>
      <w:tr w:rsidR="004D42BB" w:rsidRPr="004D42BB" w14:paraId="7BB1999A"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4FFBB92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KCCA22</w:t>
            </w:r>
          </w:p>
        </w:tc>
        <w:tc>
          <w:tcPr>
            <w:tcW w:w="2953" w:type="dxa"/>
            <w:tcBorders>
              <w:top w:val="nil"/>
              <w:left w:val="single" w:sz="4" w:space="0" w:color="auto"/>
              <w:bottom w:val="nil"/>
              <w:right w:val="single" w:sz="4" w:space="0" w:color="auto"/>
            </w:tcBorders>
            <w:shd w:val="clear" w:color="auto" w:fill="auto"/>
            <w:noWrap/>
            <w:vAlign w:val="bottom"/>
            <w:hideMark/>
          </w:tcPr>
          <w:p w14:paraId="06FC2382"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Taylor Rock</w:t>
            </w:r>
          </w:p>
        </w:tc>
        <w:tc>
          <w:tcPr>
            <w:tcW w:w="2693" w:type="dxa"/>
            <w:tcBorders>
              <w:top w:val="nil"/>
              <w:left w:val="single" w:sz="4" w:space="0" w:color="auto"/>
              <w:bottom w:val="nil"/>
              <w:right w:val="nil"/>
            </w:tcBorders>
            <w:shd w:val="clear" w:color="auto" w:fill="auto"/>
            <w:noWrap/>
            <w:vAlign w:val="bottom"/>
            <w:hideMark/>
          </w:tcPr>
          <w:p w14:paraId="11EAE72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48.82721, -125.19717</w:t>
            </w:r>
          </w:p>
        </w:tc>
      </w:tr>
    </w:tbl>
    <w:p w14:paraId="591034B1" w14:textId="77777777" w:rsidR="004D42BB" w:rsidRDefault="004D42BB" w:rsidP="00EB3BC7">
      <w:pPr>
        <w:spacing w:line="480" w:lineRule="auto"/>
        <w:rPr>
          <w:rFonts w:ascii="Times New Roman" w:hAnsi="Times New Roman" w:cs="Times New Roman"/>
          <w:lang w:val="en-CA"/>
        </w:rPr>
      </w:pPr>
    </w:p>
    <w:p w14:paraId="4C8EE4B4" w14:textId="77777777" w:rsidR="00034975" w:rsidRDefault="00034975">
      <w:pPr>
        <w:rPr>
          <w:rFonts w:ascii="Times New Roman" w:hAnsi="Times New Roman" w:cs="Times New Roman"/>
          <w:b/>
          <w:lang w:val="en-CA"/>
        </w:rPr>
      </w:pPr>
      <w:r>
        <w:rPr>
          <w:rFonts w:ascii="Times New Roman" w:hAnsi="Times New Roman" w:cs="Times New Roman"/>
          <w:b/>
          <w:lang w:val="en-CA"/>
        </w:rPr>
        <w:br w:type="page"/>
      </w:r>
    </w:p>
    <w:p w14:paraId="367153FB" w14:textId="5F1F3DB3" w:rsidR="00263F14" w:rsidRPr="00263F14" w:rsidRDefault="00263F14" w:rsidP="00EB3BC7">
      <w:pPr>
        <w:spacing w:line="480" w:lineRule="auto"/>
        <w:rPr>
          <w:rFonts w:ascii="Times New Roman" w:hAnsi="Times New Roman" w:cs="Times New Roman"/>
          <w:b/>
          <w:lang w:val="en-CA"/>
        </w:rPr>
      </w:pPr>
      <w:r w:rsidRPr="00263F14">
        <w:rPr>
          <w:rFonts w:ascii="Times New Roman" w:hAnsi="Times New Roman" w:cs="Times New Roman"/>
          <w:b/>
          <w:lang w:val="en-CA"/>
        </w:rPr>
        <w:lastRenderedPageBreak/>
        <w:t>References</w:t>
      </w:r>
    </w:p>
    <w:p w14:paraId="68E0A597" w14:textId="77777777" w:rsidR="00694C65" w:rsidRPr="00694C65" w:rsidRDefault="00263F14" w:rsidP="00694C65">
      <w:pPr>
        <w:pStyle w:val="Bibliography"/>
        <w:rPr>
          <w:rFonts w:ascii="Times New Roman" w:hAnsi="Times New Roman" w:cs="Times New Roman"/>
        </w:rPr>
      </w:pPr>
      <w:r>
        <w:rPr>
          <w:lang w:val="en-CA"/>
        </w:rPr>
        <w:fldChar w:fldCharType="begin"/>
      </w:r>
      <w:r w:rsidR="00933A0C">
        <w:rPr>
          <w:lang w:val="en-CA"/>
        </w:rPr>
        <w:instrText xml:space="preserve"> ADDIN ZOTERO_BIBL {"uncited":[],"omitted":[],"custom":[]} CSL_BIBLIOGRAPHY </w:instrText>
      </w:r>
      <w:r>
        <w:rPr>
          <w:lang w:val="en-CA"/>
        </w:rPr>
        <w:fldChar w:fldCharType="separate"/>
      </w:r>
      <w:r w:rsidR="00694C65" w:rsidRPr="00694C65">
        <w:rPr>
          <w:rFonts w:ascii="Times New Roman" w:hAnsi="Times New Roman" w:cs="Times New Roman"/>
        </w:rPr>
        <w:t xml:space="preserve">Brooks, M.E., Kristensen, K., van </w:t>
      </w:r>
      <w:proofErr w:type="spellStart"/>
      <w:r w:rsidR="00694C65" w:rsidRPr="00694C65">
        <w:rPr>
          <w:rFonts w:ascii="Times New Roman" w:hAnsi="Times New Roman" w:cs="Times New Roman"/>
        </w:rPr>
        <w:t>Benthem</w:t>
      </w:r>
      <w:proofErr w:type="spellEnd"/>
      <w:r w:rsidR="00694C65" w:rsidRPr="00694C65">
        <w:rPr>
          <w:rFonts w:ascii="Times New Roman" w:hAnsi="Times New Roman" w:cs="Times New Roman"/>
        </w:rPr>
        <w:t xml:space="preserve">, K.J., Magnusson, A., Berg, C.W., Nielsen, A., </w:t>
      </w:r>
      <w:proofErr w:type="spellStart"/>
      <w:r w:rsidR="00694C65" w:rsidRPr="00694C65">
        <w:rPr>
          <w:rFonts w:ascii="Times New Roman" w:hAnsi="Times New Roman" w:cs="Times New Roman"/>
        </w:rPr>
        <w:t>Skaug</w:t>
      </w:r>
      <w:proofErr w:type="spellEnd"/>
      <w:r w:rsidR="00694C65" w:rsidRPr="00694C65">
        <w:rPr>
          <w:rFonts w:ascii="Times New Roman" w:hAnsi="Times New Roman" w:cs="Times New Roman"/>
        </w:rPr>
        <w:t xml:space="preserve">, H.J., </w:t>
      </w:r>
      <w:proofErr w:type="spellStart"/>
      <w:r w:rsidR="00694C65" w:rsidRPr="00694C65">
        <w:rPr>
          <w:rFonts w:ascii="Times New Roman" w:hAnsi="Times New Roman" w:cs="Times New Roman"/>
        </w:rPr>
        <w:t>Mächler</w:t>
      </w:r>
      <w:proofErr w:type="spellEnd"/>
      <w:r w:rsidR="00694C65" w:rsidRPr="00694C65">
        <w:rPr>
          <w:rFonts w:ascii="Times New Roman" w:hAnsi="Times New Roman" w:cs="Times New Roman"/>
        </w:rPr>
        <w:t xml:space="preserve">, M., </w:t>
      </w:r>
      <w:proofErr w:type="spellStart"/>
      <w:r w:rsidR="00694C65" w:rsidRPr="00694C65">
        <w:rPr>
          <w:rFonts w:ascii="Times New Roman" w:hAnsi="Times New Roman" w:cs="Times New Roman"/>
        </w:rPr>
        <w:t>Bolker</w:t>
      </w:r>
      <w:proofErr w:type="spellEnd"/>
      <w:r w:rsidR="00694C65" w:rsidRPr="00694C65">
        <w:rPr>
          <w:rFonts w:ascii="Times New Roman" w:hAnsi="Times New Roman" w:cs="Times New Roman"/>
        </w:rPr>
        <w:t xml:space="preserve">, B.M., 2017. </w:t>
      </w:r>
      <w:proofErr w:type="spellStart"/>
      <w:r w:rsidR="00694C65" w:rsidRPr="00694C65">
        <w:rPr>
          <w:rFonts w:ascii="Times New Roman" w:hAnsi="Times New Roman" w:cs="Times New Roman"/>
        </w:rPr>
        <w:t>glmmTMB</w:t>
      </w:r>
      <w:proofErr w:type="spellEnd"/>
      <w:r w:rsidR="00694C65" w:rsidRPr="00694C65">
        <w:rPr>
          <w:rFonts w:ascii="Times New Roman" w:hAnsi="Times New Roman" w:cs="Times New Roman"/>
        </w:rPr>
        <w:t xml:space="preserve"> balances speed and flexibility among packages for zero-inflated generalized linear mixed modeling. The R Journal 9, 378. https://doi.org/10.32614/RJ-2017-066</w:t>
      </w:r>
    </w:p>
    <w:p w14:paraId="0D3D706B"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 xml:space="preserve">Dayton, P.K., </w:t>
      </w:r>
      <w:proofErr w:type="spellStart"/>
      <w:r w:rsidRPr="00694C65">
        <w:rPr>
          <w:rFonts w:ascii="Times New Roman" w:hAnsi="Times New Roman" w:cs="Times New Roman"/>
        </w:rPr>
        <w:t>Tegner</w:t>
      </w:r>
      <w:proofErr w:type="spellEnd"/>
      <w:r w:rsidRPr="00694C65">
        <w:rPr>
          <w:rFonts w:ascii="Times New Roman" w:hAnsi="Times New Roman" w:cs="Times New Roman"/>
        </w:rPr>
        <w:t>, M.J., Edwards, P.B., Riser, K.L., 1999. Temporal and Spatial Scales of Kelp Demography: The Role of Oceanographic Climate. Ecological Monographs 69, 219–250. https://doi.org/10.1890/0012-9615(1999)069[</w:t>
      </w:r>
      <w:proofErr w:type="gramStart"/>
      <w:r w:rsidRPr="00694C65">
        <w:rPr>
          <w:rFonts w:ascii="Times New Roman" w:hAnsi="Times New Roman" w:cs="Times New Roman"/>
        </w:rPr>
        <w:t>0219:TASSOK</w:t>
      </w:r>
      <w:proofErr w:type="gramEnd"/>
      <w:r w:rsidRPr="00694C65">
        <w:rPr>
          <w:rFonts w:ascii="Times New Roman" w:hAnsi="Times New Roman" w:cs="Times New Roman"/>
        </w:rPr>
        <w:t>]2.0.CO;2</w:t>
      </w:r>
    </w:p>
    <w:p w14:paraId="090E7531"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Edgar, G., Stuart-Smith, R., 2009. Ecological effects of marine protected areas on rocky reef communities—a continental-scale analysis. Mar. Ecol. Prog. Ser. 388, 51–62. https://doi.org/10.3354/meps08149</w:t>
      </w:r>
    </w:p>
    <w:p w14:paraId="0AB294BF"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 xml:space="preserve">Edgar, G.J., Cooper, A., Baker, S.C., Barker, W., Barrett, N.S., </w:t>
      </w:r>
      <w:proofErr w:type="spellStart"/>
      <w:r w:rsidRPr="00694C65">
        <w:rPr>
          <w:rFonts w:ascii="Times New Roman" w:hAnsi="Times New Roman" w:cs="Times New Roman"/>
        </w:rPr>
        <w:t>Becerro</w:t>
      </w:r>
      <w:proofErr w:type="spellEnd"/>
      <w:r w:rsidRPr="00694C65">
        <w:rPr>
          <w:rFonts w:ascii="Times New Roman" w:hAnsi="Times New Roman" w:cs="Times New Roman"/>
        </w:rPr>
        <w:t xml:space="preserve">, M.A., Bates, A.E., Brock, D., </w:t>
      </w:r>
      <w:proofErr w:type="spellStart"/>
      <w:r w:rsidRPr="00694C65">
        <w:rPr>
          <w:rFonts w:ascii="Times New Roman" w:hAnsi="Times New Roman" w:cs="Times New Roman"/>
        </w:rPr>
        <w:t>Ceccarelli</w:t>
      </w:r>
      <w:proofErr w:type="spellEnd"/>
      <w:r w:rsidRPr="00694C65">
        <w:rPr>
          <w:rFonts w:ascii="Times New Roman" w:hAnsi="Times New Roman" w:cs="Times New Roman"/>
        </w:rPr>
        <w:t xml:space="preserve">, D.M., Clausius, E., Davey, M., Davis, T.R., Day, P.B., Green, A., Griffiths, S.R., Hicks, J., Hinojosa, I.A., Jones, B.K., </w:t>
      </w:r>
      <w:proofErr w:type="spellStart"/>
      <w:r w:rsidRPr="00694C65">
        <w:rPr>
          <w:rFonts w:ascii="Times New Roman" w:hAnsi="Times New Roman" w:cs="Times New Roman"/>
        </w:rPr>
        <w:t>Kininmonth</w:t>
      </w:r>
      <w:proofErr w:type="spellEnd"/>
      <w:r w:rsidRPr="00694C65">
        <w:rPr>
          <w:rFonts w:ascii="Times New Roman" w:hAnsi="Times New Roman" w:cs="Times New Roman"/>
        </w:rPr>
        <w:t xml:space="preserve">, S., Larkin, M.F., </w:t>
      </w:r>
      <w:proofErr w:type="spellStart"/>
      <w:r w:rsidRPr="00694C65">
        <w:rPr>
          <w:rFonts w:ascii="Times New Roman" w:hAnsi="Times New Roman" w:cs="Times New Roman"/>
        </w:rPr>
        <w:t>Lazzari</w:t>
      </w:r>
      <w:proofErr w:type="spellEnd"/>
      <w:r w:rsidRPr="00694C65">
        <w:rPr>
          <w:rFonts w:ascii="Times New Roman" w:hAnsi="Times New Roman" w:cs="Times New Roman"/>
        </w:rPr>
        <w:t xml:space="preserve">, N., </w:t>
      </w:r>
      <w:proofErr w:type="spellStart"/>
      <w:r w:rsidRPr="00694C65">
        <w:rPr>
          <w:rFonts w:ascii="Times New Roman" w:hAnsi="Times New Roman" w:cs="Times New Roman"/>
        </w:rPr>
        <w:t>Lefcheck</w:t>
      </w:r>
      <w:proofErr w:type="spellEnd"/>
      <w:r w:rsidRPr="00694C65">
        <w:rPr>
          <w:rFonts w:ascii="Times New Roman" w:hAnsi="Times New Roman" w:cs="Times New Roman"/>
        </w:rPr>
        <w:t>, J.S., Ling, S.D., Mooney, P., Oh, E., Pérez-</w:t>
      </w:r>
      <w:proofErr w:type="spellStart"/>
      <w:r w:rsidRPr="00694C65">
        <w:rPr>
          <w:rFonts w:ascii="Times New Roman" w:hAnsi="Times New Roman" w:cs="Times New Roman"/>
        </w:rPr>
        <w:t>Matus</w:t>
      </w:r>
      <w:proofErr w:type="spellEnd"/>
      <w:r w:rsidRPr="00694C65">
        <w:rPr>
          <w:rFonts w:ascii="Times New Roman" w:hAnsi="Times New Roman" w:cs="Times New Roman"/>
        </w:rPr>
        <w:t xml:space="preserve">, A., Pocklington, J.B., </w:t>
      </w:r>
      <w:proofErr w:type="spellStart"/>
      <w:r w:rsidRPr="00694C65">
        <w:rPr>
          <w:rFonts w:ascii="Times New Roman" w:hAnsi="Times New Roman" w:cs="Times New Roman"/>
        </w:rPr>
        <w:t>Riera</w:t>
      </w:r>
      <w:proofErr w:type="spellEnd"/>
      <w:r w:rsidRPr="00694C65">
        <w:rPr>
          <w:rFonts w:ascii="Times New Roman" w:hAnsi="Times New Roman" w:cs="Times New Roman"/>
        </w:rPr>
        <w:t xml:space="preserve">, R., Sanabria-Fernandez, J.A., </w:t>
      </w:r>
      <w:proofErr w:type="spellStart"/>
      <w:r w:rsidRPr="00694C65">
        <w:rPr>
          <w:rFonts w:ascii="Times New Roman" w:hAnsi="Times New Roman" w:cs="Times New Roman"/>
        </w:rPr>
        <w:t>Seroussi</w:t>
      </w:r>
      <w:proofErr w:type="spellEnd"/>
      <w:r w:rsidRPr="00694C65">
        <w:rPr>
          <w:rFonts w:ascii="Times New Roman" w:hAnsi="Times New Roman" w:cs="Times New Roman"/>
        </w:rPr>
        <w:t>, Y., Shaw, I., Shields, D., Shields, J., Smith, M., Soler, G.A., Stuart-Smith, J., Turnbull, J., Stuart-Smith, R.D., 2020. Establishing the ecological basis for conservation of shallow marine life using Reef Life Survey. Biological Conservation 252, 108855. https://doi.org/10.1016/j.biocon.2020.108855</w:t>
      </w:r>
    </w:p>
    <w:p w14:paraId="000122DB" w14:textId="77777777" w:rsidR="00694C65" w:rsidRPr="00694C65" w:rsidRDefault="00694C65" w:rsidP="00694C65">
      <w:pPr>
        <w:pStyle w:val="Bibliography"/>
        <w:rPr>
          <w:rFonts w:ascii="Times New Roman" w:hAnsi="Times New Roman" w:cs="Times New Roman"/>
        </w:rPr>
      </w:pPr>
      <w:proofErr w:type="spellStart"/>
      <w:r w:rsidRPr="00694C65">
        <w:rPr>
          <w:rFonts w:ascii="Times New Roman" w:hAnsi="Times New Roman" w:cs="Times New Roman"/>
        </w:rPr>
        <w:t>Elser</w:t>
      </w:r>
      <w:proofErr w:type="spellEnd"/>
      <w:r w:rsidRPr="00694C65">
        <w:rPr>
          <w:rFonts w:ascii="Times New Roman" w:hAnsi="Times New Roman" w:cs="Times New Roman"/>
        </w:rPr>
        <w:t xml:space="preserve">, J.J., Bracken, M.E.S., Cleland, E.E., Gruner, D.S., </w:t>
      </w:r>
      <w:proofErr w:type="spellStart"/>
      <w:r w:rsidRPr="00694C65">
        <w:rPr>
          <w:rFonts w:ascii="Times New Roman" w:hAnsi="Times New Roman" w:cs="Times New Roman"/>
        </w:rPr>
        <w:t>Harpole</w:t>
      </w:r>
      <w:proofErr w:type="spellEnd"/>
      <w:r w:rsidRPr="00694C65">
        <w:rPr>
          <w:rFonts w:ascii="Times New Roman" w:hAnsi="Times New Roman" w:cs="Times New Roman"/>
        </w:rPr>
        <w:t xml:space="preserve">, W.S., Hillebrand, H., Ngai, J.T., </w:t>
      </w:r>
      <w:proofErr w:type="spellStart"/>
      <w:r w:rsidRPr="00694C65">
        <w:rPr>
          <w:rFonts w:ascii="Times New Roman" w:hAnsi="Times New Roman" w:cs="Times New Roman"/>
        </w:rPr>
        <w:t>Seabloom</w:t>
      </w:r>
      <w:proofErr w:type="spellEnd"/>
      <w:r w:rsidRPr="00694C65">
        <w:rPr>
          <w:rFonts w:ascii="Times New Roman" w:hAnsi="Times New Roman" w:cs="Times New Roman"/>
        </w:rPr>
        <w:t xml:space="preserve">, E.W., </w:t>
      </w:r>
      <w:proofErr w:type="spellStart"/>
      <w:r w:rsidRPr="00694C65">
        <w:rPr>
          <w:rFonts w:ascii="Times New Roman" w:hAnsi="Times New Roman" w:cs="Times New Roman"/>
        </w:rPr>
        <w:t>Shurin</w:t>
      </w:r>
      <w:proofErr w:type="spellEnd"/>
      <w:r w:rsidRPr="00694C65">
        <w:rPr>
          <w:rFonts w:ascii="Times New Roman" w:hAnsi="Times New Roman" w:cs="Times New Roman"/>
        </w:rPr>
        <w:t xml:space="preserve">, J.B., Smith, J.E., 2007. Global analysis of nitrogen and phosphorus limitation of primary producers in freshwater, marine and terrestrial ecosystems. </w:t>
      </w:r>
      <w:proofErr w:type="spellStart"/>
      <w:r w:rsidRPr="00694C65">
        <w:rPr>
          <w:rFonts w:ascii="Times New Roman" w:hAnsi="Times New Roman" w:cs="Times New Roman"/>
        </w:rPr>
        <w:t>Ecol</w:t>
      </w:r>
      <w:proofErr w:type="spellEnd"/>
      <w:r w:rsidRPr="00694C65">
        <w:rPr>
          <w:rFonts w:ascii="Times New Roman" w:hAnsi="Times New Roman" w:cs="Times New Roman"/>
        </w:rPr>
        <w:t xml:space="preserve"> Lett 10, 1135–1142. https://doi.org/10.1111/j.1461-0248.2007.01113.x</w:t>
      </w:r>
    </w:p>
    <w:p w14:paraId="46A2D944"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Froese, R., Thorson, J.T., Reyes Jr, R.B., 2014. A Bayesian approach for estimating length-weight relationships in fishes. Journal of Applied Ichthyology 30, 78–85. https://doi.org/10.1111/jai.12299</w:t>
      </w:r>
    </w:p>
    <w:p w14:paraId="7075D7E6"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 xml:space="preserve">Gruner, D.S., Smith, J.E., </w:t>
      </w:r>
      <w:proofErr w:type="spellStart"/>
      <w:r w:rsidRPr="00694C65">
        <w:rPr>
          <w:rFonts w:ascii="Times New Roman" w:hAnsi="Times New Roman" w:cs="Times New Roman"/>
        </w:rPr>
        <w:t>Seabloom</w:t>
      </w:r>
      <w:proofErr w:type="spellEnd"/>
      <w:r w:rsidRPr="00694C65">
        <w:rPr>
          <w:rFonts w:ascii="Times New Roman" w:hAnsi="Times New Roman" w:cs="Times New Roman"/>
        </w:rPr>
        <w:t xml:space="preserve">, E.W., </w:t>
      </w:r>
      <w:proofErr w:type="spellStart"/>
      <w:r w:rsidRPr="00694C65">
        <w:rPr>
          <w:rFonts w:ascii="Times New Roman" w:hAnsi="Times New Roman" w:cs="Times New Roman"/>
        </w:rPr>
        <w:t>Sandin</w:t>
      </w:r>
      <w:proofErr w:type="spellEnd"/>
      <w:r w:rsidRPr="00694C65">
        <w:rPr>
          <w:rFonts w:ascii="Times New Roman" w:hAnsi="Times New Roman" w:cs="Times New Roman"/>
        </w:rPr>
        <w:t xml:space="preserve">, S.A., Ngai, J.T., Hillebrand, H., </w:t>
      </w:r>
      <w:proofErr w:type="spellStart"/>
      <w:r w:rsidRPr="00694C65">
        <w:rPr>
          <w:rFonts w:ascii="Times New Roman" w:hAnsi="Times New Roman" w:cs="Times New Roman"/>
        </w:rPr>
        <w:t>Harpole</w:t>
      </w:r>
      <w:proofErr w:type="spellEnd"/>
      <w:r w:rsidRPr="00694C65">
        <w:rPr>
          <w:rFonts w:ascii="Times New Roman" w:hAnsi="Times New Roman" w:cs="Times New Roman"/>
        </w:rPr>
        <w:t xml:space="preserve">, W.S., </w:t>
      </w:r>
      <w:proofErr w:type="spellStart"/>
      <w:r w:rsidRPr="00694C65">
        <w:rPr>
          <w:rFonts w:ascii="Times New Roman" w:hAnsi="Times New Roman" w:cs="Times New Roman"/>
        </w:rPr>
        <w:t>Elser</w:t>
      </w:r>
      <w:proofErr w:type="spellEnd"/>
      <w:r w:rsidRPr="00694C65">
        <w:rPr>
          <w:rFonts w:ascii="Times New Roman" w:hAnsi="Times New Roman" w:cs="Times New Roman"/>
        </w:rPr>
        <w:t xml:space="preserve">, J.J., Cleland, E.E., Bracken, M.E.S., Borer, E.T., </w:t>
      </w:r>
      <w:proofErr w:type="spellStart"/>
      <w:r w:rsidRPr="00694C65">
        <w:rPr>
          <w:rFonts w:ascii="Times New Roman" w:hAnsi="Times New Roman" w:cs="Times New Roman"/>
        </w:rPr>
        <w:t>Bolker</w:t>
      </w:r>
      <w:proofErr w:type="spellEnd"/>
      <w:r w:rsidRPr="00694C65">
        <w:rPr>
          <w:rFonts w:ascii="Times New Roman" w:hAnsi="Times New Roman" w:cs="Times New Roman"/>
        </w:rPr>
        <w:t xml:space="preserve">, B.M., 2008. A cross-system synthesis of consumer and nutrient resource control on producer biomass. </w:t>
      </w:r>
      <w:proofErr w:type="spellStart"/>
      <w:r w:rsidRPr="00694C65">
        <w:rPr>
          <w:rFonts w:ascii="Times New Roman" w:hAnsi="Times New Roman" w:cs="Times New Roman"/>
        </w:rPr>
        <w:t>Ecol</w:t>
      </w:r>
      <w:proofErr w:type="spellEnd"/>
      <w:r w:rsidRPr="00694C65">
        <w:rPr>
          <w:rFonts w:ascii="Times New Roman" w:hAnsi="Times New Roman" w:cs="Times New Roman"/>
        </w:rPr>
        <w:t xml:space="preserve"> Lett 11, 740–755. https://doi.org/10.1111/j.1461-0248.2008.01192.x</w:t>
      </w:r>
    </w:p>
    <w:p w14:paraId="73E88438" w14:textId="77777777" w:rsidR="00694C65" w:rsidRPr="00694C65" w:rsidRDefault="00694C65" w:rsidP="00694C65">
      <w:pPr>
        <w:pStyle w:val="Bibliography"/>
        <w:rPr>
          <w:rFonts w:ascii="Times New Roman" w:hAnsi="Times New Roman" w:cs="Times New Roman"/>
        </w:rPr>
      </w:pPr>
      <w:proofErr w:type="spellStart"/>
      <w:r w:rsidRPr="00694C65">
        <w:rPr>
          <w:rFonts w:ascii="Times New Roman" w:hAnsi="Times New Roman" w:cs="Times New Roman"/>
        </w:rPr>
        <w:t>Hartig</w:t>
      </w:r>
      <w:proofErr w:type="spellEnd"/>
      <w:r w:rsidRPr="00694C65">
        <w:rPr>
          <w:rFonts w:ascii="Times New Roman" w:hAnsi="Times New Roman" w:cs="Times New Roman"/>
        </w:rPr>
        <w:t xml:space="preserve">, F., 2022. </w:t>
      </w:r>
      <w:proofErr w:type="spellStart"/>
      <w:r w:rsidRPr="00694C65">
        <w:rPr>
          <w:rFonts w:ascii="Times New Roman" w:hAnsi="Times New Roman" w:cs="Times New Roman"/>
        </w:rPr>
        <w:t>DHARMa</w:t>
      </w:r>
      <w:proofErr w:type="spellEnd"/>
      <w:r w:rsidRPr="00694C65">
        <w:rPr>
          <w:rFonts w:ascii="Times New Roman" w:hAnsi="Times New Roman" w:cs="Times New Roman"/>
        </w:rPr>
        <w:t>: Residual Diagnostics for Hierarchical (Multi-Level / Mixed) Regression Models. R package version 0.4.6.</w:t>
      </w:r>
    </w:p>
    <w:p w14:paraId="3A254750"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 xml:space="preserve">Holmes, R.M., </w:t>
      </w:r>
      <w:proofErr w:type="spellStart"/>
      <w:r w:rsidRPr="00694C65">
        <w:rPr>
          <w:rFonts w:ascii="Times New Roman" w:hAnsi="Times New Roman" w:cs="Times New Roman"/>
        </w:rPr>
        <w:t>Aminot</w:t>
      </w:r>
      <w:proofErr w:type="spellEnd"/>
      <w:r w:rsidRPr="00694C65">
        <w:rPr>
          <w:rFonts w:ascii="Times New Roman" w:hAnsi="Times New Roman" w:cs="Times New Roman"/>
        </w:rPr>
        <w:t xml:space="preserve">, A., </w:t>
      </w:r>
      <w:proofErr w:type="spellStart"/>
      <w:r w:rsidRPr="00694C65">
        <w:rPr>
          <w:rFonts w:ascii="Times New Roman" w:hAnsi="Times New Roman" w:cs="Times New Roman"/>
        </w:rPr>
        <w:t>Kerouel</w:t>
      </w:r>
      <w:proofErr w:type="spellEnd"/>
      <w:r w:rsidRPr="00694C65">
        <w:rPr>
          <w:rFonts w:ascii="Times New Roman" w:hAnsi="Times New Roman" w:cs="Times New Roman"/>
        </w:rPr>
        <w:t>, R., Hooker, B.A., Peterson, B.J., 1999. A simple and precise method for measuring ammonium in marine and freshwater ecosystems. Canadian Journal of Fisheries and Aquatic Sciences 56, 1801–1808. https://doi.org/10.1139/f99-128</w:t>
      </w:r>
    </w:p>
    <w:p w14:paraId="432DA25A" w14:textId="77777777" w:rsidR="00694C65" w:rsidRPr="00694C65" w:rsidRDefault="00694C65" w:rsidP="00694C65">
      <w:pPr>
        <w:pStyle w:val="Bibliography"/>
        <w:rPr>
          <w:rFonts w:ascii="Times New Roman" w:hAnsi="Times New Roman" w:cs="Times New Roman"/>
        </w:rPr>
      </w:pPr>
      <w:proofErr w:type="spellStart"/>
      <w:r w:rsidRPr="00694C65">
        <w:rPr>
          <w:rFonts w:ascii="Times New Roman" w:hAnsi="Times New Roman" w:cs="Times New Roman"/>
        </w:rPr>
        <w:t>Leibold</w:t>
      </w:r>
      <w:proofErr w:type="spellEnd"/>
      <w:r w:rsidRPr="00694C65">
        <w:rPr>
          <w:rFonts w:ascii="Times New Roman" w:hAnsi="Times New Roman" w:cs="Times New Roman"/>
        </w:rPr>
        <w:t xml:space="preserve">, M.A., 1991. Biodiversity and nutrient enrichment in pond plankton communities. </w:t>
      </w:r>
      <w:proofErr w:type="spellStart"/>
      <w:r w:rsidRPr="00694C65">
        <w:rPr>
          <w:rFonts w:ascii="Times New Roman" w:hAnsi="Times New Roman" w:cs="Times New Roman"/>
        </w:rPr>
        <w:t>Evol</w:t>
      </w:r>
      <w:proofErr w:type="spellEnd"/>
      <w:r w:rsidRPr="00694C65">
        <w:rPr>
          <w:rFonts w:ascii="Times New Roman" w:hAnsi="Times New Roman" w:cs="Times New Roman"/>
        </w:rPr>
        <w:t>. Ecol. Res 1, 73–95.</w:t>
      </w:r>
    </w:p>
    <w:p w14:paraId="48BA2BD0" w14:textId="77777777" w:rsidR="00694C65" w:rsidRPr="00694C65" w:rsidRDefault="00694C65" w:rsidP="00694C65">
      <w:pPr>
        <w:pStyle w:val="Bibliography"/>
        <w:rPr>
          <w:rFonts w:ascii="Times New Roman" w:hAnsi="Times New Roman" w:cs="Times New Roman"/>
        </w:rPr>
      </w:pPr>
      <w:proofErr w:type="spellStart"/>
      <w:r w:rsidRPr="00694C65">
        <w:rPr>
          <w:rFonts w:ascii="Times New Roman" w:hAnsi="Times New Roman" w:cs="Times New Roman"/>
        </w:rPr>
        <w:t>Menge</w:t>
      </w:r>
      <w:proofErr w:type="spellEnd"/>
      <w:r w:rsidRPr="00694C65">
        <w:rPr>
          <w:rFonts w:ascii="Times New Roman" w:hAnsi="Times New Roman" w:cs="Times New Roman"/>
        </w:rPr>
        <w:t>, B.A., 2000. Top-down and bottom-up community regulation in marine rocky intertidal habitats. Journal of Experimental Marine Biology and Ecology 250, 257–289. https://doi.org/10.1016/S0022-0981(00)00200-8</w:t>
      </w:r>
    </w:p>
    <w:p w14:paraId="292FB197"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 xml:space="preserve">Meyer, J.L., Schultz, E.T., 1985. Migrating haemulid fishes as a source of nutrients and organic matter on coral reefs. </w:t>
      </w:r>
      <w:proofErr w:type="spellStart"/>
      <w:r w:rsidRPr="00694C65">
        <w:rPr>
          <w:rFonts w:ascii="Times New Roman" w:hAnsi="Times New Roman" w:cs="Times New Roman"/>
        </w:rPr>
        <w:t>Limnol</w:t>
      </w:r>
      <w:proofErr w:type="spellEnd"/>
      <w:r w:rsidRPr="00694C65">
        <w:rPr>
          <w:rFonts w:ascii="Times New Roman" w:hAnsi="Times New Roman" w:cs="Times New Roman"/>
        </w:rPr>
        <w:t xml:space="preserve"> </w:t>
      </w:r>
      <w:proofErr w:type="spellStart"/>
      <w:r w:rsidRPr="00694C65">
        <w:rPr>
          <w:rFonts w:ascii="Times New Roman" w:hAnsi="Times New Roman" w:cs="Times New Roman"/>
        </w:rPr>
        <w:t>Oceanogr</w:t>
      </w:r>
      <w:proofErr w:type="spellEnd"/>
      <w:r w:rsidRPr="00694C65">
        <w:rPr>
          <w:rFonts w:ascii="Times New Roman" w:hAnsi="Times New Roman" w:cs="Times New Roman"/>
        </w:rPr>
        <w:t xml:space="preserve"> 30, 146–156.</w:t>
      </w:r>
    </w:p>
    <w:p w14:paraId="25BCBE55"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lastRenderedPageBreak/>
        <w:t>Nielsen, K.J., Navarrete, S.A., 2004. Mesoscale regulation comes from the bottom-up: intertidal interactions between consumers and upwelling. Ecology Letters 7, 31–41. https://doi.org/10.1046/j.1461-0248.2003.00542.x</w:t>
      </w:r>
    </w:p>
    <w:p w14:paraId="54DE7980" w14:textId="77777777" w:rsidR="00694C65" w:rsidRPr="00694C65" w:rsidRDefault="00694C65" w:rsidP="00694C65">
      <w:pPr>
        <w:pStyle w:val="Bibliography"/>
        <w:rPr>
          <w:rFonts w:ascii="Times New Roman" w:hAnsi="Times New Roman" w:cs="Times New Roman"/>
        </w:rPr>
      </w:pPr>
      <w:proofErr w:type="spellStart"/>
      <w:r w:rsidRPr="00694C65">
        <w:rPr>
          <w:rFonts w:ascii="Times New Roman" w:hAnsi="Times New Roman" w:cs="Times New Roman"/>
        </w:rPr>
        <w:t>Oksanen</w:t>
      </w:r>
      <w:proofErr w:type="spellEnd"/>
      <w:r w:rsidRPr="00694C65">
        <w:rPr>
          <w:rFonts w:ascii="Times New Roman" w:hAnsi="Times New Roman" w:cs="Times New Roman"/>
        </w:rPr>
        <w:t xml:space="preserve">, J., Simpson, G.L., Blanchet, F.G., </w:t>
      </w:r>
      <w:proofErr w:type="spellStart"/>
      <w:r w:rsidRPr="00694C65">
        <w:rPr>
          <w:rFonts w:ascii="Times New Roman" w:hAnsi="Times New Roman" w:cs="Times New Roman"/>
        </w:rPr>
        <w:t>Kindt</w:t>
      </w:r>
      <w:proofErr w:type="spellEnd"/>
      <w:r w:rsidRPr="00694C65">
        <w:rPr>
          <w:rFonts w:ascii="Times New Roman" w:hAnsi="Times New Roman" w:cs="Times New Roman"/>
        </w:rPr>
        <w:t xml:space="preserve">, R., Legendre, P., Minchin, P.R., O’Hara, R.B., </w:t>
      </w:r>
      <w:proofErr w:type="spellStart"/>
      <w:r w:rsidRPr="00694C65">
        <w:rPr>
          <w:rFonts w:ascii="Times New Roman" w:hAnsi="Times New Roman" w:cs="Times New Roman"/>
        </w:rPr>
        <w:t>Solymos</w:t>
      </w:r>
      <w:proofErr w:type="spellEnd"/>
      <w:r w:rsidRPr="00694C65">
        <w:rPr>
          <w:rFonts w:ascii="Times New Roman" w:hAnsi="Times New Roman" w:cs="Times New Roman"/>
        </w:rPr>
        <w:t xml:space="preserve">, P., Stevens, M.H.H., </w:t>
      </w:r>
      <w:proofErr w:type="spellStart"/>
      <w:r w:rsidRPr="00694C65">
        <w:rPr>
          <w:rFonts w:ascii="Times New Roman" w:hAnsi="Times New Roman" w:cs="Times New Roman"/>
        </w:rPr>
        <w:t>Szoecs</w:t>
      </w:r>
      <w:proofErr w:type="spellEnd"/>
      <w:r w:rsidRPr="00694C65">
        <w:rPr>
          <w:rFonts w:ascii="Times New Roman" w:hAnsi="Times New Roman" w:cs="Times New Roman"/>
        </w:rPr>
        <w:t xml:space="preserve">, E., Wagner, H., Barbour, M., </w:t>
      </w:r>
      <w:proofErr w:type="spellStart"/>
      <w:r w:rsidRPr="00694C65">
        <w:rPr>
          <w:rFonts w:ascii="Times New Roman" w:hAnsi="Times New Roman" w:cs="Times New Roman"/>
        </w:rPr>
        <w:t>Bedward</w:t>
      </w:r>
      <w:proofErr w:type="spellEnd"/>
      <w:r w:rsidRPr="00694C65">
        <w:rPr>
          <w:rFonts w:ascii="Times New Roman" w:hAnsi="Times New Roman" w:cs="Times New Roman"/>
        </w:rPr>
        <w:t xml:space="preserve">, M., </w:t>
      </w:r>
      <w:proofErr w:type="spellStart"/>
      <w:r w:rsidRPr="00694C65">
        <w:rPr>
          <w:rFonts w:ascii="Times New Roman" w:hAnsi="Times New Roman" w:cs="Times New Roman"/>
        </w:rPr>
        <w:t>Bolker</w:t>
      </w:r>
      <w:proofErr w:type="spellEnd"/>
      <w:r w:rsidRPr="00694C65">
        <w:rPr>
          <w:rFonts w:ascii="Times New Roman" w:hAnsi="Times New Roman" w:cs="Times New Roman"/>
        </w:rPr>
        <w:t xml:space="preserve">, B., </w:t>
      </w:r>
      <w:proofErr w:type="spellStart"/>
      <w:r w:rsidRPr="00694C65">
        <w:rPr>
          <w:rFonts w:ascii="Times New Roman" w:hAnsi="Times New Roman" w:cs="Times New Roman"/>
        </w:rPr>
        <w:t>Borcard</w:t>
      </w:r>
      <w:proofErr w:type="spellEnd"/>
      <w:r w:rsidRPr="00694C65">
        <w:rPr>
          <w:rFonts w:ascii="Times New Roman" w:hAnsi="Times New Roman" w:cs="Times New Roman"/>
        </w:rPr>
        <w:t xml:space="preserve">, D., Carvalho, G., Chirico, M., Caceres, M.D., Durand, S., Evangelista, H.B.A., </w:t>
      </w:r>
      <w:proofErr w:type="spellStart"/>
      <w:r w:rsidRPr="00694C65">
        <w:rPr>
          <w:rFonts w:ascii="Times New Roman" w:hAnsi="Times New Roman" w:cs="Times New Roman"/>
        </w:rPr>
        <w:t>FitzJohn</w:t>
      </w:r>
      <w:proofErr w:type="spellEnd"/>
      <w:r w:rsidRPr="00694C65">
        <w:rPr>
          <w:rFonts w:ascii="Times New Roman" w:hAnsi="Times New Roman" w:cs="Times New Roman"/>
        </w:rPr>
        <w:t xml:space="preserve">, R., Friendly, M., </w:t>
      </w:r>
      <w:proofErr w:type="spellStart"/>
      <w:r w:rsidRPr="00694C65">
        <w:rPr>
          <w:rFonts w:ascii="Times New Roman" w:hAnsi="Times New Roman" w:cs="Times New Roman"/>
        </w:rPr>
        <w:t>Furneaux</w:t>
      </w:r>
      <w:proofErr w:type="spellEnd"/>
      <w:r w:rsidRPr="00694C65">
        <w:rPr>
          <w:rFonts w:ascii="Times New Roman" w:hAnsi="Times New Roman" w:cs="Times New Roman"/>
        </w:rPr>
        <w:t xml:space="preserve">, B., Hannigan, G., Hill, M.O., Lahti, L., McGlinn, D., Ouellette, M.-H., Cunha, E.R., Smith, T., Stier, A., </w:t>
      </w:r>
      <w:proofErr w:type="spellStart"/>
      <w:r w:rsidRPr="00694C65">
        <w:rPr>
          <w:rFonts w:ascii="Times New Roman" w:hAnsi="Times New Roman" w:cs="Times New Roman"/>
        </w:rPr>
        <w:t>Braak</w:t>
      </w:r>
      <w:proofErr w:type="spellEnd"/>
      <w:r w:rsidRPr="00694C65">
        <w:rPr>
          <w:rFonts w:ascii="Times New Roman" w:hAnsi="Times New Roman" w:cs="Times New Roman"/>
        </w:rPr>
        <w:t>, C.J.F.T., Weedon, J., 2022. vegan: Community Ecology Package. R package version 2.6-4.</w:t>
      </w:r>
    </w:p>
    <w:p w14:paraId="75E80D4C"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R Core Team, 2019. R: A language and environment for statistical computing.</w:t>
      </w:r>
    </w:p>
    <w:p w14:paraId="625308BB" w14:textId="77777777" w:rsidR="00694C65" w:rsidRPr="00694C65" w:rsidRDefault="00694C65" w:rsidP="00694C65">
      <w:pPr>
        <w:pStyle w:val="Bibliography"/>
        <w:rPr>
          <w:rFonts w:ascii="Times New Roman" w:hAnsi="Times New Roman" w:cs="Times New Roman"/>
        </w:rPr>
      </w:pPr>
      <w:proofErr w:type="spellStart"/>
      <w:r w:rsidRPr="00694C65">
        <w:rPr>
          <w:rFonts w:ascii="Times New Roman" w:hAnsi="Times New Roman" w:cs="Times New Roman"/>
        </w:rPr>
        <w:t>RStudio</w:t>
      </w:r>
      <w:proofErr w:type="spellEnd"/>
      <w:r w:rsidRPr="00694C65">
        <w:rPr>
          <w:rFonts w:ascii="Times New Roman" w:hAnsi="Times New Roman" w:cs="Times New Roman"/>
        </w:rPr>
        <w:t xml:space="preserve"> Team, 2016. </w:t>
      </w:r>
      <w:proofErr w:type="spellStart"/>
      <w:r w:rsidRPr="00694C65">
        <w:rPr>
          <w:rFonts w:ascii="Times New Roman" w:hAnsi="Times New Roman" w:cs="Times New Roman"/>
        </w:rPr>
        <w:t>RStudio</w:t>
      </w:r>
      <w:proofErr w:type="spellEnd"/>
      <w:r w:rsidRPr="00694C65">
        <w:rPr>
          <w:rFonts w:ascii="Times New Roman" w:hAnsi="Times New Roman" w:cs="Times New Roman"/>
        </w:rPr>
        <w:t>: Integrated development for R.</w:t>
      </w:r>
    </w:p>
    <w:p w14:paraId="2682CBF8"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 xml:space="preserve">Taylor, B.W., Keep, C.F., Hall, R.O., Koch, B.J., </w:t>
      </w:r>
      <w:proofErr w:type="spellStart"/>
      <w:r w:rsidRPr="00694C65">
        <w:rPr>
          <w:rFonts w:ascii="Times New Roman" w:hAnsi="Times New Roman" w:cs="Times New Roman"/>
        </w:rPr>
        <w:t>Tronstad</w:t>
      </w:r>
      <w:proofErr w:type="spellEnd"/>
      <w:r w:rsidRPr="00694C65">
        <w:rPr>
          <w:rFonts w:ascii="Times New Roman" w:hAnsi="Times New Roman" w:cs="Times New Roman"/>
        </w:rPr>
        <w:t xml:space="preserve">, L.M., </w:t>
      </w:r>
      <w:proofErr w:type="spellStart"/>
      <w:r w:rsidRPr="00694C65">
        <w:rPr>
          <w:rFonts w:ascii="Times New Roman" w:hAnsi="Times New Roman" w:cs="Times New Roman"/>
        </w:rPr>
        <w:t>Flecker</w:t>
      </w:r>
      <w:proofErr w:type="spellEnd"/>
      <w:r w:rsidRPr="00694C65">
        <w:rPr>
          <w:rFonts w:ascii="Times New Roman" w:hAnsi="Times New Roman" w:cs="Times New Roman"/>
        </w:rPr>
        <w:t xml:space="preserve">, A.S., </w:t>
      </w:r>
      <w:proofErr w:type="spellStart"/>
      <w:r w:rsidRPr="00694C65">
        <w:rPr>
          <w:rFonts w:ascii="Times New Roman" w:hAnsi="Times New Roman" w:cs="Times New Roman"/>
        </w:rPr>
        <w:t>Ulseth</w:t>
      </w:r>
      <w:proofErr w:type="spellEnd"/>
      <w:r w:rsidRPr="00694C65">
        <w:rPr>
          <w:rFonts w:ascii="Times New Roman" w:hAnsi="Times New Roman" w:cs="Times New Roman"/>
        </w:rPr>
        <w:t xml:space="preserve">, A.J., 2007. Improving the fluorometric ammonium method: matrix effects, background fluorescence, and standard additions. Journal of the North American </w:t>
      </w:r>
      <w:proofErr w:type="spellStart"/>
      <w:r w:rsidRPr="00694C65">
        <w:rPr>
          <w:rFonts w:ascii="Times New Roman" w:hAnsi="Times New Roman" w:cs="Times New Roman"/>
        </w:rPr>
        <w:t>Benthological</w:t>
      </w:r>
      <w:proofErr w:type="spellEnd"/>
      <w:r w:rsidRPr="00694C65">
        <w:rPr>
          <w:rFonts w:ascii="Times New Roman" w:hAnsi="Times New Roman" w:cs="Times New Roman"/>
        </w:rPr>
        <w:t xml:space="preserve"> Society 26, 167–177. https://doi.org/10.1899/0887-3593(2007)26[</w:t>
      </w:r>
      <w:proofErr w:type="gramStart"/>
      <w:r w:rsidRPr="00694C65">
        <w:rPr>
          <w:rFonts w:ascii="Times New Roman" w:hAnsi="Times New Roman" w:cs="Times New Roman"/>
        </w:rPr>
        <w:t>167:ITFAMM</w:t>
      </w:r>
      <w:proofErr w:type="gramEnd"/>
      <w:r w:rsidRPr="00694C65">
        <w:rPr>
          <w:rFonts w:ascii="Times New Roman" w:hAnsi="Times New Roman" w:cs="Times New Roman"/>
        </w:rPr>
        <w:t>]2.0.CO;2</w:t>
      </w:r>
    </w:p>
    <w:p w14:paraId="02D7C15D"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Tilman, G.D., 1984. Plant Dominance Along an Experimental Nutrient Gradient. Ecology 65, 1445–1453. https://doi.org/10.2307/1939125</w:t>
      </w:r>
    </w:p>
    <w:p w14:paraId="2A21BF37" w14:textId="77777777" w:rsidR="00694C65" w:rsidRPr="00694C65" w:rsidRDefault="00694C65" w:rsidP="00694C65">
      <w:pPr>
        <w:pStyle w:val="Bibliography"/>
        <w:rPr>
          <w:rFonts w:ascii="Times New Roman" w:hAnsi="Times New Roman" w:cs="Times New Roman"/>
        </w:rPr>
      </w:pPr>
      <w:r w:rsidRPr="00694C65">
        <w:rPr>
          <w:rFonts w:ascii="Times New Roman" w:hAnsi="Times New Roman" w:cs="Times New Roman"/>
        </w:rPr>
        <w:t xml:space="preserve">Wickham, H., </w:t>
      </w:r>
      <w:proofErr w:type="spellStart"/>
      <w:r w:rsidRPr="00694C65">
        <w:rPr>
          <w:rFonts w:ascii="Times New Roman" w:hAnsi="Times New Roman" w:cs="Times New Roman"/>
        </w:rPr>
        <w:t>Averick</w:t>
      </w:r>
      <w:proofErr w:type="spellEnd"/>
      <w:r w:rsidRPr="00694C65">
        <w:rPr>
          <w:rFonts w:ascii="Times New Roman" w:hAnsi="Times New Roman" w:cs="Times New Roman"/>
        </w:rPr>
        <w:t xml:space="preserve">, M., Bryan, J., Chang, W., McGowan, L.D., François, R., </w:t>
      </w:r>
      <w:proofErr w:type="spellStart"/>
      <w:r w:rsidRPr="00694C65">
        <w:rPr>
          <w:rFonts w:ascii="Times New Roman" w:hAnsi="Times New Roman" w:cs="Times New Roman"/>
        </w:rPr>
        <w:t>Grolemund</w:t>
      </w:r>
      <w:proofErr w:type="spellEnd"/>
      <w:r w:rsidRPr="00694C65">
        <w:rPr>
          <w:rFonts w:ascii="Times New Roman" w:hAnsi="Times New Roman" w:cs="Times New Roman"/>
        </w:rPr>
        <w:t xml:space="preserve">, G., Hayes, A., Henry, L., Hester, J., Kuhn, M., Pedersen, T.L., Miller, E., Bache, S.M., Müller, K., </w:t>
      </w:r>
      <w:proofErr w:type="spellStart"/>
      <w:r w:rsidRPr="00694C65">
        <w:rPr>
          <w:rFonts w:ascii="Times New Roman" w:hAnsi="Times New Roman" w:cs="Times New Roman"/>
        </w:rPr>
        <w:t>Ooms</w:t>
      </w:r>
      <w:proofErr w:type="spellEnd"/>
      <w:r w:rsidRPr="00694C65">
        <w:rPr>
          <w:rFonts w:ascii="Times New Roman" w:hAnsi="Times New Roman" w:cs="Times New Roman"/>
        </w:rPr>
        <w:t xml:space="preserve">, J., Robinson, D., Seidel, D.P., </w:t>
      </w:r>
      <w:proofErr w:type="spellStart"/>
      <w:r w:rsidRPr="00694C65">
        <w:rPr>
          <w:rFonts w:ascii="Times New Roman" w:hAnsi="Times New Roman" w:cs="Times New Roman"/>
        </w:rPr>
        <w:t>Spinu</w:t>
      </w:r>
      <w:proofErr w:type="spellEnd"/>
      <w:r w:rsidRPr="00694C65">
        <w:rPr>
          <w:rFonts w:ascii="Times New Roman" w:hAnsi="Times New Roman" w:cs="Times New Roman"/>
        </w:rPr>
        <w:t xml:space="preserve">, V., Takahashi, K., Vaughan, D., Wilke, C., Woo, K., </w:t>
      </w:r>
      <w:proofErr w:type="spellStart"/>
      <w:r w:rsidRPr="00694C65">
        <w:rPr>
          <w:rFonts w:ascii="Times New Roman" w:hAnsi="Times New Roman" w:cs="Times New Roman"/>
        </w:rPr>
        <w:t>Yutani</w:t>
      </w:r>
      <w:proofErr w:type="spellEnd"/>
      <w:r w:rsidRPr="00694C65">
        <w:rPr>
          <w:rFonts w:ascii="Times New Roman" w:hAnsi="Times New Roman" w:cs="Times New Roman"/>
        </w:rPr>
        <w:t xml:space="preserve">, H., 2019. Welcome to the </w:t>
      </w:r>
      <w:proofErr w:type="spellStart"/>
      <w:r w:rsidRPr="00694C65">
        <w:rPr>
          <w:rFonts w:ascii="Times New Roman" w:hAnsi="Times New Roman" w:cs="Times New Roman"/>
        </w:rPr>
        <w:t>Tidyverse</w:t>
      </w:r>
      <w:proofErr w:type="spellEnd"/>
      <w:r w:rsidRPr="00694C65">
        <w:rPr>
          <w:rFonts w:ascii="Times New Roman" w:hAnsi="Times New Roman" w:cs="Times New Roman"/>
        </w:rPr>
        <w:t>. Journal of Open Source Software 4, 1686. https://doi.org/10.21105/joss.01686</w:t>
      </w:r>
    </w:p>
    <w:p w14:paraId="0DC6D553" w14:textId="33CF8086" w:rsidR="00263F14" w:rsidRPr="0064532D" w:rsidRDefault="00263F14" w:rsidP="00EB3BC7">
      <w:pPr>
        <w:spacing w:line="480" w:lineRule="auto"/>
        <w:rPr>
          <w:rFonts w:ascii="Times New Roman" w:hAnsi="Times New Roman" w:cs="Times New Roman"/>
          <w:lang w:val="en-CA"/>
        </w:rPr>
      </w:pPr>
      <w:r>
        <w:rPr>
          <w:rFonts w:ascii="Times New Roman" w:hAnsi="Times New Roman" w:cs="Times New Roman"/>
          <w:lang w:val="en-CA"/>
        </w:rPr>
        <w:fldChar w:fldCharType="end"/>
      </w:r>
    </w:p>
    <w:sectPr w:rsidR="00263F14" w:rsidRPr="0064532D" w:rsidSect="001739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 Lim" w:date="2024-01-11T16:09:00Z" w:initials="">
    <w:p w14:paraId="5F1E2E0C"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might be starting too broad?</w:t>
      </w:r>
    </w:p>
  </w:comment>
  <w:comment w:id="1" w:author="Bridget Maher" w:date="2024-01-22T21:12:00Z" w:initials="">
    <w:p w14:paraId="23D96E7C"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you know what journal you are targeting? That might help determine how broad you want to be?</w:t>
      </w:r>
    </w:p>
  </w:comment>
  <w:comment w:id="3" w:author="Claire Attridge" w:date="2024-01-22T22:56:00Z" w:initials="">
    <w:p w14:paraId="677042A4"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 with Bridget on this! If it's a marine journal this may be too broad, but if it's a general ecology focus this sounds good</w:t>
      </w:r>
    </w:p>
  </w:comment>
  <w:comment w:id="2" w:author="Em Lim" w:date="2024-01-23T10:14:00Z" w:initials="EL">
    <w:p w14:paraId="342A5716" w14:textId="6BAAEBF3" w:rsidR="00950C3D" w:rsidRDefault="00950C3D">
      <w:pPr>
        <w:pStyle w:val="CommentText"/>
      </w:pPr>
      <w:r>
        <w:rPr>
          <w:rStyle w:val="CommentReference"/>
        </w:rPr>
        <w:annotationRef/>
      </w:r>
      <w:r>
        <w:t>Maybe Limnology and Oceanography?</w:t>
      </w:r>
    </w:p>
  </w:comment>
  <w:comment w:id="4" w:author="Claire Attridge" w:date="2024-01-22T22:58:00Z" w:initials="">
    <w:p w14:paraId="58B9853D"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Might be helpful to bring up the contrast of top-down effects sometime in this paragraph? Just to highlight your classic contrast of 'top-down is more commonly researched/considered, BUT, bottom-up is crazy important too and here's why'</w:t>
      </w:r>
    </w:p>
  </w:comment>
  <w:comment w:id="5" w:author="Claire Attridge" w:date="2024-01-22T23:01:00Z" w:initials="">
    <w:p w14:paraId="60395212"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Could be helpful to have the closing idea of this paragraph also stay related to 'scale'? Given how much it comes into play for the study! Like 'understanding drivers of nutrient variability *at multiple scales* is important'</w:t>
      </w:r>
    </w:p>
  </w:comment>
  <w:comment w:id="6" w:author="Em Lim" w:date="2024-01-15T11:12:00Z" w:initials="">
    <w:p w14:paraId="4C6D8964"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Narrow to marine here? While I’m thinking about this broadly, we really only assessed spatial scales of variability in one region so maybe we should start narrowing in the second paragraph</w:t>
      </w:r>
    </w:p>
  </w:comment>
  <w:comment w:id="7" w:author="Claire Attridge" w:date="2024-01-22T22:57:00Z" w:initials="">
    <w:p w14:paraId="213C9EEA"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definitely support narrowing to marine here! If your first paragraph is broad nutrients, it makes sense to start narrowing towards your specific system next</w:t>
      </w:r>
    </w:p>
  </w:comment>
  <w:comment w:id="9" w:author="Claire Attridge" w:date="2024-01-22T23:03:00Z" w:initials="">
    <w:p w14:paraId="2DA94BD4"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feels a bit redundant to topics addressed in the paragraph before- could keep this part super brief and get into the marine specific nutrient source examples fairly quickly?</w:t>
      </w:r>
    </w:p>
  </w:comment>
  <w:comment w:id="10" w:author="Em Lim" w:date="2024-01-15T11:23:00Z" w:initials="">
    <w:p w14:paraId="52CECF2B"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Should I intro animal-mediated nutrients here or give that </w:t>
      </w:r>
      <w:proofErr w:type="spellStart"/>
      <w:proofErr w:type="gramStart"/>
      <w:r>
        <w:rPr>
          <w:rFonts w:ascii="Arial" w:eastAsia="Arial" w:hAnsi="Arial" w:cs="Arial"/>
          <w:color w:val="000000"/>
          <w:sz w:val="22"/>
          <w:szCs w:val="22"/>
        </w:rPr>
        <w:t>it’s</w:t>
      </w:r>
      <w:proofErr w:type="spellEnd"/>
      <w:proofErr w:type="gramEnd"/>
      <w:r>
        <w:rPr>
          <w:rFonts w:ascii="Arial" w:eastAsia="Arial" w:hAnsi="Arial" w:cs="Arial"/>
          <w:color w:val="000000"/>
          <w:sz w:val="22"/>
          <w:szCs w:val="22"/>
        </w:rPr>
        <w:t xml:space="preserve"> own paragraph?</w:t>
      </w:r>
    </w:p>
  </w:comment>
  <w:comment w:id="11" w:author="Anonymous" w:date="2024-01-17T20:46:00Z" w:initials="">
    <w:p w14:paraId="62EE8594"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if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in the title it should probably have its own paragraph explaining it, even if its short</w:t>
      </w:r>
    </w:p>
  </w:comment>
  <w:comment w:id="12" w:author="Emily Leedham" w:date="2024-01-17T20:47:00Z" w:initials="">
    <w:p w14:paraId="73875A40"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Hi sorry didn't </w:t>
      </w:r>
      <w:proofErr w:type="spellStart"/>
      <w:r>
        <w:rPr>
          <w:rFonts w:ascii="Arial" w:eastAsia="Arial" w:hAnsi="Arial" w:cs="Arial"/>
          <w:color w:val="000000"/>
          <w:sz w:val="22"/>
          <w:szCs w:val="22"/>
        </w:rPr>
        <w:t>realise</w:t>
      </w:r>
      <w:proofErr w:type="spellEnd"/>
      <w:r>
        <w:rPr>
          <w:rFonts w:ascii="Arial" w:eastAsia="Arial" w:hAnsi="Arial" w:cs="Arial"/>
          <w:color w:val="000000"/>
          <w:sz w:val="22"/>
          <w:szCs w:val="22"/>
        </w:rPr>
        <w:t xml:space="preserve"> I wasn't signed in!</w:t>
      </w:r>
    </w:p>
  </w:comment>
  <w:comment w:id="13" w:author="Claire Attridge" w:date="2024-01-22T23:07:00Z" w:initials="">
    <w:p w14:paraId="2A9E4123"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agree animal-nutrients should have a solid amount of text explaining </w:t>
      </w:r>
      <w:proofErr w:type="spellStart"/>
      <w:r>
        <w:rPr>
          <w:rFonts w:ascii="Arial" w:eastAsia="Arial" w:hAnsi="Arial" w:cs="Arial"/>
          <w:color w:val="000000"/>
          <w:sz w:val="22"/>
          <w:szCs w:val="22"/>
        </w:rPr>
        <w:t>bc</w:t>
      </w:r>
      <w:proofErr w:type="spellEnd"/>
      <w:r>
        <w:rPr>
          <w:rFonts w:ascii="Arial" w:eastAsia="Arial" w:hAnsi="Arial" w:cs="Arial"/>
          <w:color w:val="000000"/>
          <w:sz w:val="22"/>
          <w:szCs w:val="22"/>
        </w:rPr>
        <w:t xml:space="preserve"> it's a big part of the paper! I think this paragraph could do that though- just speed through the abiotic stuff above (1-2 sentences) and focus the rest on the 'BUT, there's also biotic sources! Animal </w:t>
      </w:r>
      <w:proofErr w:type="spellStart"/>
      <w:r>
        <w:rPr>
          <w:rFonts w:ascii="Arial" w:eastAsia="Arial" w:hAnsi="Arial" w:cs="Arial"/>
          <w:color w:val="000000"/>
          <w:sz w:val="22"/>
          <w:szCs w:val="22"/>
        </w:rPr>
        <w:t>peeee</w:t>
      </w:r>
      <w:proofErr w:type="spellEnd"/>
      <w:r>
        <w:rPr>
          <w:rFonts w:ascii="Arial" w:eastAsia="Arial" w:hAnsi="Arial" w:cs="Arial"/>
          <w:color w:val="000000"/>
          <w:sz w:val="22"/>
          <w:szCs w:val="22"/>
        </w:rPr>
        <w:t xml:space="preserve"> is important!'. Could then use rest of paragraph to get into more specifics of it</w:t>
      </w:r>
    </w:p>
    <w:p w14:paraId="1435A72C"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feel like a lot of text doesn't need to be devoted to other biotic examples of nutrients since it's not the focus</w:t>
      </w:r>
    </w:p>
  </w:comment>
  <w:comment w:id="18" w:author="Claire Attridge" w:date="2024-01-22T23:10:00Z" w:initials="">
    <w:p w14:paraId="695AF316"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would flip a and b here! Introduce rocky reef &amp; kelp ecosystems, then get into why Barkley Sound is an ideal example of such systems for exploring our questions</w:t>
      </w:r>
    </w:p>
  </w:comment>
  <w:comment w:id="14" w:author="Em Lim" w:date="2024-01-17T18:09:00Z" w:initials="">
    <w:p w14:paraId="612C845B"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should kelp forests/reefs be their own paragraph?</w:t>
      </w:r>
    </w:p>
  </w:comment>
  <w:comment w:id="15" w:author="Emily Leedham" w:date="2024-01-17T20:49:00Z" w:initials="">
    <w:p w14:paraId="03DE9072"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makes sense to keep </w:t>
      </w:r>
      <w:proofErr w:type="spellStart"/>
      <w:r>
        <w:rPr>
          <w:rFonts w:ascii="Arial" w:eastAsia="Arial" w:hAnsi="Arial" w:cs="Arial"/>
          <w:color w:val="000000"/>
          <w:sz w:val="22"/>
          <w:szCs w:val="22"/>
        </w:rPr>
        <w:t>barkley</w:t>
      </w:r>
      <w:proofErr w:type="spellEnd"/>
      <w:r>
        <w:rPr>
          <w:rFonts w:ascii="Arial" w:eastAsia="Arial" w:hAnsi="Arial" w:cs="Arial"/>
          <w:color w:val="000000"/>
          <w:sz w:val="22"/>
          <w:szCs w:val="22"/>
        </w:rPr>
        <w:t xml:space="preserve"> sound + kelp forests/reefs together, hard to talk about one without the other</w:t>
      </w:r>
    </w:p>
  </w:comment>
  <w:comment w:id="16" w:author="Em Lim" w:date="2024-01-17T21:34:00Z" w:initials="">
    <w:p w14:paraId="0C5822C9"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So maybe a paragraph on kelp forests/reefs/Barkley sound and THEN a paragraph that sets up our experiments?</w:t>
      </w:r>
    </w:p>
  </w:comment>
  <w:comment w:id="17" w:author="Emily Leedham" w:date="2024-01-17T21:41:00Z" w:initials="">
    <w:p w14:paraId="2C3B236E" w14:textId="77777777" w:rsidR="00950C3D" w:rsidRDefault="00950C3D" w:rsidP="00F76C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yeah!</w:t>
      </w:r>
    </w:p>
  </w:comment>
  <w:comment w:id="22" w:author="Em Lim" w:date="2024-01-17T15:27:00Z" w:initials="EL">
    <w:p w14:paraId="0CB4B26C" w14:textId="5D84A45C" w:rsidR="00950C3D" w:rsidRDefault="00950C3D">
      <w:pPr>
        <w:pStyle w:val="CommentText"/>
      </w:pPr>
      <w:r>
        <w:rPr>
          <w:rStyle w:val="CommentReference"/>
        </w:rPr>
        <w:annotationRef/>
      </w:r>
      <w:r>
        <w:t>Table of each site, coordinates, and which years it was surveyed</w:t>
      </w:r>
    </w:p>
  </w:comment>
  <w:comment w:id="23" w:author="Em Lim" w:date="2024-01-17T15:30:00Z" w:initials="EL">
    <w:p w14:paraId="125D3F18" w14:textId="3F33DDFC" w:rsidR="00950C3D" w:rsidRDefault="00950C3D">
      <w:pPr>
        <w:pStyle w:val="CommentText"/>
      </w:pPr>
      <w:r>
        <w:rPr>
          <w:rStyle w:val="CommentReference"/>
        </w:rPr>
        <w:annotationRef/>
      </w:r>
      <w:r>
        <w:t>Schematic of the transects</w:t>
      </w:r>
    </w:p>
  </w:comment>
  <w:comment w:id="24" w:author="Em Lim" w:date="2024-01-18T11:59:00Z" w:initials="EL">
    <w:p w14:paraId="10A3E301" w14:textId="77777777" w:rsidR="00950C3D" w:rsidRDefault="00950C3D" w:rsidP="00705FE1">
      <w:pPr>
        <w:pStyle w:val="CommentText"/>
      </w:pPr>
      <w:r>
        <w:rPr>
          <w:rStyle w:val="CommentReference"/>
        </w:rPr>
        <w:annotationRef/>
      </w:r>
      <w:r>
        <w:t xml:space="preserve">I didn’t actually use the Bayesian </w:t>
      </w:r>
      <w:proofErr w:type="gramStart"/>
      <w:r>
        <w:t>method</w:t>
      </w:r>
      <w:proofErr w:type="gramEnd"/>
      <w:r>
        <w:t xml:space="preserve"> but I think the </w:t>
      </w:r>
      <w:proofErr w:type="spellStart"/>
      <w:r>
        <w:t>fishbase</w:t>
      </w:r>
      <w:proofErr w:type="spellEnd"/>
      <w:r>
        <w:t xml:space="preserve"> constants are from this method.</w:t>
      </w:r>
    </w:p>
  </w:comment>
  <w:comment w:id="25" w:author="Em Lim" w:date="2024-01-18T12:03:00Z" w:initials="EL">
    <w:p w14:paraId="7A484572" w14:textId="77777777" w:rsidR="00950C3D" w:rsidRDefault="00950C3D" w:rsidP="00705FE1">
      <w:pPr>
        <w:pStyle w:val="CommentText"/>
      </w:pPr>
      <w:r>
        <w:rPr>
          <w:rStyle w:val="CommentReference"/>
        </w:rPr>
        <w:annotationRef/>
      </w:r>
      <w:r>
        <w:t xml:space="preserve">Table 3 needs to have the info contained in my invert function, which shows the size estimate for each </w:t>
      </w:r>
      <w:proofErr w:type="gramStart"/>
      <w:r>
        <w:t>taxa</w:t>
      </w:r>
      <w:proofErr w:type="gramEnd"/>
      <w:r>
        <w:t xml:space="preserve"> and the citation for the paper it came from.</w:t>
      </w:r>
    </w:p>
  </w:comment>
  <w:comment w:id="26" w:author="Em Lim" w:date="2024-01-22T18:12:00Z" w:initials="EL">
    <w:p w14:paraId="46CC3C09" w14:textId="6280FDBD" w:rsidR="00950C3D" w:rsidRDefault="00950C3D">
      <w:pPr>
        <w:pStyle w:val="CommentText"/>
      </w:pPr>
      <w:r>
        <w:rPr>
          <w:rStyle w:val="CommentReference"/>
        </w:rPr>
        <w:annotationRef/>
      </w:r>
      <w:r>
        <w:t>Is this the best place to put this?</w:t>
      </w:r>
    </w:p>
  </w:comment>
  <w:comment w:id="27" w:author="Em Lim" w:date="2024-01-19T16:53:00Z" w:initials="EL">
    <w:p w14:paraId="211D8D73" w14:textId="3884300C" w:rsidR="00950C3D" w:rsidRDefault="00950C3D">
      <w:pPr>
        <w:pStyle w:val="CommentText"/>
      </w:pPr>
      <w:r>
        <w:rPr>
          <w:rStyle w:val="CommentReference"/>
        </w:rPr>
        <w:annotationRef/>
      </w:r>
      <w:r>
        <w:t>Could add line back to the model…</w:t>
      </w:r>
    </w:p>
  </w:comment>
  <w:comment w:id="29" w:author="Em Lim" w:date="2024-01-22T18:06:00Z" w:initials="EL">
    <w:p w14:paraId="47484BF9" w14:textId="49A5E16C" w:rsidR="00950C3D" w:rsidRDefault="00950C3D">
      <w:pPr>
        <w:pStyle w:val="CommentText"/>
      </w:pPr>
      <w:r>
        <w:rPr>
          <w:rStyle w:val="CommentReference"/>
        </w:rPr>
        <w:annotationRef/>
      </w:r>
      <w:r>
        <w:t xml:space="preserve">Should I present crabs first </w:t>
      </w:r>
      <w:proofErr w:type="spellStart"/>
      <w:r>
        <w:t>bc</w:t>
      </w:r>
      <w:proofErr w:type="spellEnd"/>
      <w:r>
        <w:t xml:space="preserve"> they were </w:t>
      </w:r>
      <w:proofErr w:type="spellStart"/>
      <w:r>
        <w:t>signif</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E2E0C" w15:done="0"/>
  <w15:commentEx w15:paraId="23D96E7C" w15:paraIdParent="5F1E2E0C" w15:done="0"/>
  <w15:commentEx w15:paraId="677042A4" w15:paraIdParent="5F1E2E0C" w15:done="0"/>
  <w15:commentEx w15:paraId="342A5716" w15:paraIdParent="5F1E2E0C" w15:done="0"/>
  <w15:commentEx w15:paraId="58B9853D" w15:done="0"/>
  <w15:commentEx w15:paraId="60395212" w15:done="0"/>
  <w15:commentEx w15:paraId="4C6D8964" w15:done="0"/>
  <w15:commentEx w15:paraId="213C9EEA" w15:paraIdParent="4C6D8964" w15:done="0"/>
  <w15:commentEx w15:paraId="2DA94BD4" w15:done="0"/>
  <w15:commentEx w15:paraId="52CECF2B" w15:done="0"/>
  <w15:commentEx w15:paraId="62EE8594" w15:paraIdParent="52CECF2B" w15:done="0"/>
  <w15:commentEx w15:paraId="73875A40" w15:paraIdParent="52CECF2B" w15:done="0"/>
  <w15:commentEx w15:paraId="1435A72C" w15:paraIdParent="52CECF2B" w15:done="0"/>
  <w15:commentEx w15:paraId="695AF316" w15:done="0"/>
  <w15:commentEx w15:paraId="612C845B" w15:done="0"/>
  <w15:commentEx w15:paraId="03DE9072" w15:paraIdParent="612C845B" w15:done="0"/>
  <w15:commentEx w15:paraId="0C5822C9" w15:paraIdParent="612C845B" w15:done="0"/>
  <w15:commentEx w15:paraId="2C3B236E" w15:paraIdParent="612C845B" w15:done="0"/>
  <w15:commentEx w15:paraId="0CB4B26C" w15:done="0"/>
  <w15:commentEx w15:paraId="125D3F18" w15:done="0"/>
  <w15:commentEx w15:paraId="10A3E301" w15:done="0"/>
  <w15:commentEx w15:paraId="7A484572" w15:done="0"/>
  <w15:commentEx w15:paraId="46CC3C09" w15:done="0"/>
  <w15:commentEx w15:paraId="211D8D73" w15:done="0"/>
  <w15:commentEx w15:paraId="47484B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E2E0C" w16cid:durableId="295A0BB5"/>
  <w16cid:commentId w16cid:paraId="23D96E7C" w16cid:durableId="295A0BB4"/>
  <w16cid:commentId w16cid:paraId="677042A4" w16cid:durableId="295A0BB3"/>
  <w16cid:commentId w16cid:paraId="342A5716" w16cid:durableId="295A1022"/>
  <w16cid:commentId w16cid:paraId="58B9853D" w16cid:durableId="295A0BB2"/>
  <w16cid:commentId w16cid:paraId="60395212" w16cid:durableId="295A0BB1"/>
  <w16cid:commentId w16cid:paraId="4C6D8964" w16cid:durableId="295A0BAF"/>
  <w16cid:commentId w16cid:paraId="213C9EEA" w16cid:durableId="295A0BAE"/>
  <w16cid:commentId w16cid:paraId="2DA94BD4" w16cid:durableId="295A0BAD"/>
  <w16cid:commentId w16cid:paraId="52CECF2B" w16cid:durableId="295A0BAC"/>
  <w16cid:commentId w16cid:paraId="62EE8594" w16cid:durableId="295A0BAB"/>
  <w16cid:commentId w16cid:paraId="73875A40" w16cid:durableId="295A0BAA"/>
  <w16cid:commentId w16cid:paraId="1435A72C" w16cid:durableId="295A0BA9"/>
  <w16cid:commentId w16cid:paraId="695AF316" w16cid:durableId="295A0BA8"/>
  <w16cid:commentId w16cid:paraId="612C845B" w16cid:durableId="295A0BA7"/>
  <w16cid:commentId w16cid:paraId="03DE9072" w16cid:durableId="295A0BA6"/>
  <w16cid:commentId w16cid:paraId="0C5822C9" w16cid:durableId="295A0BA5"/>
  <w16cid:commentId w16cid:paraId="2C3B236E" w16cid:durableId="295A0BA4"/>
  <w16cid:commentId w16cid:paraId="0CB4B26C" w16cid:durableId="2952705A"/>
  <w16cid:commentId w16cid:paraId="125D3F18" w16cid:durableId="29527112"/>
  <w16cid:commentId w16cid:paraId="10A3E301" w16cid:durableId="2953913F"/>
  <w16cid:commentId w16cid:paraId="7A484572" w16cid:durableId="29539220"/>
  <w16cid:commentId w16cid:paraId="46CC3C09" w16cid:durableId="29592E7B"/>
  <w16cid:commentId w16cid:paraId="211D8D73" w16cid:durableId="29552789"/>
  <w16cid:commentId w16cid:paraId="47484BF9" w16cid:durableId="29592D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 Lim">
    <w15:presenceInfo w15:providerId="AD" w15:userId="S::egl3@sfu.ca::66b8d41e-e852-422e-bfdc-03f068eb4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A0"/>
    <w:rsid w:val="00034975"/>
    <w:rsid w:val="0007282D"/>
    <w:rsid w:val="00095C26"/>
    <w:rsid w:val="000A1A31"/>
    <w:rsid w:val="000D685F"/>
    <w:rsid w:val="000E3FA6"/>
    <w:rsid w:val="000E74A0"/>
    <w:rsid w:val="0011523B"/>
    <w:rsid w:val="001175F9"/>
    <w:rsid w:val="00151C99"/>
    <w:rsid w:val="00173964"/>
    <w:rsid w:val="0018005F"/>
    <w:rsid w:val="001D3701"/>
    <w:rsid w:val="001F79DB"/>
    <w:rsid w:val="002145C6"/>
    <w:rsid w:val="00217D47"/>
    <w:rsid w:val="0022385E"/>
    <w:rsid w:val="00230925"/>
    <w:rsid w:val="00263F14"/>
    <w:rsid w:val="002A72EC"/>
    <w:rsid w:val="002B6ECC"/>
    <w:rsid w:val="002D7263"/>
    <w:rsid w:val="002E568B"/>
    <w:rsid w:val="00314A5D"/>
    <w:rsid w:val="00334ADF"/>
    <w:rsid w:val="00392DBC"/>
    <w:rsid w:val="003B4768"/>
    <w:rsid w:val="003F627B"/>
    <w:rsid w:val="00405356"/>
    <w:rsid w:val="00417390"/>
    <w:rsid w:val="0042306A"/>
    <w:rsid w:val="004253ED"/>
    <w:rsid w:val="004317DC"/>
    <w:rsid w:val="00444382"/>
    <w:rsid w:val="004578FA"/>
    <w:rsid w:val="00462E79"/>
    <w:rsid w:val="00487ED1"/>
    <w:rsid w:val="004C10EB"/>
    <w:rsid w:val="004D08E1"/>
    <w:rsid w:val="004D42BB"/>
    <w:rsid w:val="004E5C73"/>
    <w:rsid w:val="004F5624"/>
    <w:rsid w:val="00522FED"/>
    <w:rsid w:val="0053139F"/>
    <w:rsid w:val="00547A38"/>
    <w:rsid w:val="0055529E"/>
    <w:rsid w:val="005636C0"/>
    <w:rsid w:val="00576692"/>
    <w:rsid w:val="0058230D"/>
    <w:rsid w:val="005870DF"/>
    <w:rsid w:val="005A498B"/>
    <w:rsid w:val="005B3F6C"/>
    <w:rsid w:val="0061715C"/>
    <w:rsid w:val="0061731D"/>
    <w:rsid w:val="00623B32"/>
    <w:rsid w:val="00635119"/>
    <w:rsid w:val="0064532D"/>
    <w:rsid w:val="00670555"/>
    <w:rsid w:val="006802B8"/>
    <w:rsid w:val="00690DD3"/>
    <w:rsid w:val="0069194B"/>
    <w:rsid w:val="00694C65"/>
    <w:rsid w:val="006D5284"/>
    <w:rsid w:val="00700CA8"/>
    <w:rsid w:val="00701EB0"/>
    <w:rsid w:val="007025A9"/>
    <w:rsid w:val="00705FE1"/>
    <w:rsid w:val="00712A56"/>
    <w:rsid w:val="00715D27"/>
    <w:rsid w:val="0072610A"/>
    <w:rsid w:val="00782EA1"/>
    <w:rsid w:val="007C042F"/>
    <w:rsid w:val="007F416C"/>
    <w:rsid w:val="00801C62"/>
    <w:rsid w:val="00805A5D"/>
    <w:rsid w:val="008068ED"/>
    <w:rsid w:val="00816A13"/>
    <w:rsid w:val="00824BD5"/>
    <w:rsid w:val="00826808"/>
    <w:rsid w:val="008307A0"/>
    <w:rsid w:val="008613D1"/>
    <w:rsid w:val="008A1BD4"/>
    <w:rsid w:val="008E0F38"/>
    <w:rsid w:val="008E62A2"/>
    <w:rsid w:val="0091520C"/>
    <w:rsid w:val="00925056"/>
    <w:rsid w:val="00933A0C"/>
    <w:rsid w:val="00946EB9"/>
    <w:rsid w:val="00950C3D"/>
    <w:rsid w:val="00997D69"/>
    <w:rsid w:val="00997F39"/>
    <w:rsid w:val="009B31A7"/>
    <w:rsid w:val="009D6967"/>
    <w:rsid w:val="009E35D0"/>
    <w:rsid w:val="009E6CC7"/>
    <w:rsid w:val="00A05727"/>
    <w:rsid w:val="00A7066E"/>
    <w:rsid w:val="00A91086"/>
    <w:rsid w:val="00AB275A"/>
    <w:rsid w:val="00AB636E"/>
    <w:rsid w:val="00AC6441"/>
    <w:rsid w:val="00B070A5"/>
    <w:rsid w:val="00B205EE"/>
    <w:rsid w:val="00B25F11"/>
    <w:rsid w:val="00B40590"/>
    <w:rsid w:val="00B71E47"/>
    <w:rsid w:val="00BD1992"/>
    <w:rsid w:val="00C05A5A"/>
    <w:rsid w:val="00C146F7"/>
    <w:rsid w:val="00C45043"/>
    <w:rsid w:val="00C540DD"/>
    <w:rsid w:val="00C673A5"/>
    <w:rsid w:val="00C8732F"/>
    <w:rsid w:val="00CA34B5"/>
    <w:rsid w:val="00CD2A33"/>
    <w:rsid w:val="00CE7337"/>
    <w:rsid w:val="00D056C4"/>
    <w:rsid w:val="00D37C4A"/>
    <w:rsid w:val="00D56988"/>
    <w:rsid w:val="00D71E1B"/>
    <w:rsid w:val="00D823F4"/>
    <w:rsid w:val="00DC0493"/>
    <w:rsid w:val="00DE493D"/>
    <w:rsid w:val="00DE63E7"/>
    <w:rsid w:val="00E12068"/>
    <w:rsid w:val="00E32297"/>
    <w:rsid w:val="00EB3BC7"/>
    <w:rsid w:val="00ED5552"/>
    <w:rsid w:val="00EE4634"/>
    <w:rsid w:val="00EE4DBD"/>
    <w:rsid w:val="00F10947"/>
    <w:rsid w:val="00F149DB"/>
    <w:rsid w:val="00F23409"/>
    <w:rsid w:val="00F36798"/>
    <w:rsid w:val="00F76C68"/>
    <w:rsid w:val="00FE017D"/>
    <w:rsid w:val="00FE62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77C1A2"/>
  <w15:chartTrackingRefBased/>
  <w15:docId w15:val="{E3C34C09-2D59-E443-8F91-048E9551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7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A0"/>
    <w:pPr>
      <w:ind w:left="720"/>
      <w:contextualSpacing/>
    </w:pPr>
  </w:style>
  <w:style w:type="character" w:styleId="CommentReference">
    <w:name w:val="annotation reference"/>
    <w:basedOn w:val="DefaultParagraphFont"/>
    <w:uiPriority w:val="99"/>
    <w:semiHidden/>
    <w:unhideWhenUsed/>
    <w:rsid w:val="008307A0"/>
    <w:rPr>
      <w:sz w:val="16"/>
      <w:szCs w:val="16"/>
    </w:rPr>
  </w:style>
  <w:style w:type="paragraph" w:styleId="CommentText">
    <w:name w:val="annotation text"/>
    <w:basedOn w:val="Normal"/>
    <w:link w:val="CommentTextChar"/>
    <w:uiPriority w:val="99"/>
    <w:semiHidden/>
    <w:unhideWhenUsed/>
    <w:rsid w:val="008307A0"/>
    <w:rPr>
      <w:sz w:val="20"/>
      <w:szCs w:val="20"/>
    </w:rPr>
  </w:style>
  <w:style w:type="character" w:customStyle="1" w:styleId="CommentTextChar">
    <w:name w:val="Comment Text Char"/>
    <w:basedOn w:val="DefaultParagraphFont"/>
    <w:link w:val="CommentText"/>
    <w:uiPriority w:val="99"/>
    <w:semiHidden/>
    <w:rsid w:val="008307A0"/>
    <w:rPr>
      <w:sz w:val="20"/>
      <w:szCs w:val="20"/>
      <w:lang w:val="en-US"/>
    </w:rPr>
  </w:style>
  <w:style w:type="paragraph" w:styleId="CommentSubject">
    <w:name w:val="annotation subject"/>
    <w:basedOn w:val="CommentText"/>
    <w:next w:val="CommentText"/>
    <w:link w:val="CommentSubjectChar"/>
    <w:uiPriority w:val="99"/>
    <w:semiHidden/>
    <w:unhideWhenUsed/>
    <w:rsid w:val="008307A0"/>
    <w:rPr>
      <w:b/>
      <w:bCs/>
    </w:rPr>
  </w:style>
  <w:style w:type="character" w:customStyle="1" w:styleId="CommentSubjectChar">
    <w:name w:val="Comment Subject Char"/>
    <w:basedOn w:val="CommentTextChar"/>
    <w:link w:val="CommentSubject"/>
    <w:uiPriority w:val="99"/>
    <w:semiHidden/>
    <w:rsid w:val="008307A0"/>
    <w:rPr>
      <w:b/>
      <w:bCs/>
      <w:sz w:val="20"/>
      <w:szCs w:val="20"/>
      <w:lang w:val="en-US"/>
    </w:rPr>
  </w:style>
  <w:style w:type="paragraph" w:styleId="BalloonText">
    <w:name w:val="Balloon Text"/>
    <w:basedOn w:val="Normal"/>
    <w:link w:val="BalloonTextChar"/>
    <w:uiPriority w:val="99"/>
    <w:semiHidden/>
    <w:unhideWhenUsed/>
    <w:rsid w:val="008307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7A0"/>
    <w:rPr>
      <w:rFonts w:ascii="Times New Roman" w:hAnsi="Times New Roman" w:cs="Times New Roman"/>
      <w:sz w:val="18"/>
      <w:szCs w:val="18"/>
      <w:lang w:val="en-US"/>
    </w:rPr>
  </w:style>
  <w:style w:type="paragraph" w:styleId="Revision">
    <w:name w:val="Revision"/>
    <w:hidden/>
    <w:uiPriority w:val="99"/>
    <w:semiHidden/>
    <w:rsid w:val="007025A9"/>
    <w:rPr>
      <w:lang w:val="en-US"/>
    </w:rPr>
  </w:style>
  <w:style w:type="paragraph" w:styleId="Bibliography">
    <w:name w:val="Bibliography"/>
    <w:basedOn w:val="Normal"/>
    <w:next w:val="Normal"/>
    <w:uiPriority w:val="37"/>
    <w:unhideWhenUsed/>
    <w:rsid w:val="00263F14"/>
    <w:pPr>
      <w:ind w:left="720" w:hanging="720"/>
    </w:pPr>
  </w:style>
  <w:style w:type="character" w:styleId="Hyperlink">
    <w:name w:val="Hyperlink"/>
    <w:basedOn w:val="DefaultParagraphFont"/>
    <w:uiPriority w:val="99"/>
    <w:unhideWhenUsed/>
    <w:rsid w:val="00AB636E"/>
    <w:rPr>
      <w:color w:val="0563C1" w:themeColor="hyperlink"/>
      <w:u w:val="single"/>
    </w:rPr>
  </w:style>
  <w:style w:type="character" w:styleId="UnresolvedMention">
    <w:name w:val="Unresolved Mention"/>
    <w:basedOn w:val="DefaultParagraphFont"/>
    <w:uiPriority w:val="99"/>
    <w:semiHidden/>
    <w:unhideWhenUsed/>
    <w:rsid w:val="00AB636E"/>
    <w:rPr>
      <w:color w:val="605E5C"/>
      <w:shd w:val="clear" w:color="auto" w:fill="E1DFDD"/>
    </w:rPr>
  </w:style>
  <w:style w:type="character" w:styleId="FollowedHyperlink">
    <w:name w:val="FollowedHyperlink"/>
    <w:basedOn w:val="DefaultParagraphFont"/>
    <w:uiPriority w:val="99"/>
    <w:semiHidden/>
    <w:unhideWhenUsed/>
    <w:rsid w:val="00670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4581">
      <w:bodyDiv w:val="1"/>
      <w:marLeft w:val="0"/>
      <w:marRight w:val="0"/>
      <w:marTop w:val="0"/>
      <w:marBottom w:val="0"/>
      <w:divBdr>
        <w:top w:val="none" w:sz="0" w:space="0" w:color="auto"/>
        <w:left w:val="none" w:sz="0" w:space="0" w:color="auto"/>
        <w:bottom w:val="none" w:sz="0" w:space="0" w:color="auto"/>
        <w:right w:val="none" w:sz="0" w:space="0" w:color="auto"/>
      </w:divBdr>
    </w:div>
    <w:div w:id="102267691">
      <w:bodyDiv w:val="1"/>
      <w:marLeft w:val="0"/>
      <w:marRight w:val="0"/>
      <w:marTop w:val="0"/>
      <w:marBottom w:val="0"/>
      <w:divBdr>
        <w:top w:val="none" w:sz="0" w:space="0" w:color="auto"/>
        <w:left w:val="none" w:sz="0" w:space="0" w:color="auto"/>
        <w:bottom w:val="none" w:sz="0" w:space="0" w:color="auto"/>
        <w:right w:val="none" w:sz="0" w:space="0" w:color="auto"/>
      </w:divBdr>
    </w:div>
    <w:div w:id="196898498">
      <w:bodyDiv w:val="1"/>
      <w:marLeft w:val="0"/>
      <w:marRight w:val="0"/>
      <w:marTop w:val="0"/>
      <w:marBottom w:val="0"/>
      <w:divBdr>
        <w:top w:val="none" w:sz="0" w:space="0" w:color="auto"/>
        <w:left w:val="none" w:sz="0" w:space="0" w:color="auto"/>
        <w:bottom w:val="none" w:sz="0" w:space="0" w:color="auto"/>
        <w:right w:val="none" w:sz="0" w:space="0" w:color="auto"/>
      </w:divBdr>
    </w:div>
    <w:div w:id="226186892">
      <w:bodyDiv w:val="1"/>
      <w:marLeft w:val="0"/>
      <w:marRight w:val="0"/>
      <w:marTop w:val="0"/>
      <w:marBottom w:val="0"/>
      <w:divBdr>
        <w:top w:val="none" w:sz="0" w:space="0" w:color="auto"/>
        <w:left w:val="none" w:sz="0" w:space="0" w:color="auto"/>
        <w:bottom w:val="none" w:sz="0" w:space="0" w:color="auto"/>
        <w:right w:val="none" w:sz="0" w:space="0" w:color="auto"/>
      </w:divBdr>
    </w:div>
    <w:div w:id="322704407">
      <w:bodyDiv w:val="1"/>
      <w:marLeft w:val="0"/>
      <w:marRight w:val="0"/>
      <w:marTop w:val="0"/>
      <w:marBottom w:val="0"/>
      <w:divBdr>
        <w:top w:val="none" w:sz="0" w:space="0" w:color="auto"/>
        <w:left w:val="none" w:sz="0" w:space="0" w:color="auto"/>
        <w:bottom w:val="none" w:sz="0" w:space="0" w:color="auto"/>
        <w:right w:val="none" w:sz="0" w:space="0" w:color="auto"/>
      </w:divBdr>
    </w:div>
    <w:div w:id="369575517">
      <w:bodyDiv w:val="1"/>
      <w:marLeft w:val="0"/>
      <w:marRight w:val="0"/>
      <w:marTop w:val="0"/>
      <w:marBottom w:val="0"/>
      <w:divBdr>
        <w:top w:val="none" w:sz="0" w:space="0" w:color="auto"/>
        <w:left w:val="none" w:sz="0" w:space="0" w:color="auto"/>
        <w:bottom w:val="none" w:sz="0" w:space="0" w:color="auto"/>
        <w:right w:val="none" w:sz="0" w:space="0" w:color="auto"/>
      </w:divBdr>
    </w:div>
    <w:div w:id="412047721">
      <w:bodyDiv w:val="1"/>
      <w:marLeft w:val="0"/>
      <w:marRight w:val="0"/>
      <w:marTop w:val="0"/>
      <w:marBottom w:val="0"/>
      <w:divBdr>
        <w:top w:val="none" w:sz="0" w:space="0" w:color="auto"/>
        <w:left w:val="none" w:sz="0" w:space="0" w:color="auto"/>
        <w:bottom w:val="none" w:sz="0" w:space="0" w:color="auto"/>
        <w:right w:val="none" w:sz="0" w:space="0" w:color="auto"/>
      </w:divBdr>
    </w:div>
    <w:div w:id="509414811">
      <w:bodyDiv w:val="1"/>
      <w:marLeft w:val="0"/>
      <w:marRight w:val="0"/>
      <w:marTop w:val="0"/>
      <w:marBottom w:val="0"/>
      <w:divBdr>
        <w:top w:val="none" w:sz="0" w:space="0" w:color="auto"/>
        <w:left w:val="none" w:sz="0" w:space="0" w:color="auto"/>
        <w:bottom w:val="none" w:sz="0" w:space="0" w:color="auto"/>
        <w:right w:val="none" w:sz="0" w:space="0" w:color="auto"/>
      </w:divBdr>
    </w:div>
    <w:div w:id="518006942">
      <w:bodyDiv w:val="1"/>
      <w:marLeft w:val="0"/>
      <w:marRight w:val="0"/>
      <w:marTop w:val="0"/>
      <w:marBottom w:val="0"/>
      <w:divBdr>
        <w:top w:val="none" w:sz="0" w:space="0" w:color="auto"/>
        <w:left w:val="none" w:sz="0" w:space="0" w:color="auto"/>
        <w:bottom w:val="none" w:sz="0" w:space="0" w:color="auto"/>
        <w:right w:val="none" w:sz="0" w:space="0" w:color="auto"/>
      </w:divBdr>
    </w:div>
    <w:div w:id="588926254">
      <w:bodyDiv w:val="1"/>
      <w:marLeft w:val="0"/>
      <w:marRight w:val="0"/>
      <w:marTop w:val="0"/>
      <w:marBottom w:val="0"/>
      <w:divBdr>
        <w:top w:val="none" w:sz="0" w:space="0" w:color="auto"/>
        <w:left w:val="none" w:sz="0" w:space="0" w:color="auto"/>
        <w:bottom w:val="none" w:sz="0" w:space="0" w:color="auto"/>
        <w:right w:val="none" w:sz="0" w:space="0" w:color="auto"/>
      </w:divBdr>
    </w:div>
    <w:div w:id="668676859">
      <w:bodyDiv w:val="1"/>
      <w:marLeft w:val="0"/>
      <w:marRight w:val="0"/>
      <w:marTop w:val="0"/>
      <w:marBottom w:val="0"/>
      <w:divBdr>
        <w:top w:val="none" w:sz="0" w:space="0" w:color="auto"/>
        <w:left w:val="none" w:sz="0" w:space="0" w:color="auto"/>
        <w:bottom w:val="none" w:sz="0" w:space="0" w:color="auto"/>
        <w:right w:val="none" w:sz="0" w:space="0" w:color="auto"/>
      </w:divBdr>
    </w:div>
    <w:div w:id="678579712">
      <w:bodyDiv w:val="1"/>
      <w:marLeft w:val="0"/>
      <w:marRight w:val="0"/>
      <w:marTop w:val="0"/>
      <w:marBottom w:val="0"/>
      <w:divBdr>
        <w:top w:val="none" w:sz="0" w:space="0" w:color="auto"/>
        <w:left w:val="none" w:sz="0" w:space="0" w:color="auto"/>
        <w:bottom w:val="none" w:sz="0" w:space="0" w:color="auto"/>
        <w:right w:val="none" w:sz="0" w:space="0" w:color="auto"/>
      </w:divBdr>
    </w:div>
    <w:div w:id="741365996">
      <w:bodyDiv w:val="1"/>
      <w:marLeft w:val="0"/>
      <w:marRight w:val="0"/>
      <w:marTop w:val="0"/>
      <w:marBottom w:val="0"/>
      <w:divBdr>
        <w:top w:val="none" w:sz="0" w:space="0" w:color="auto"/>
        <w:left w:val="none" w:sz="0" w:space="0" w:color="auto"/>
        <w:bottom w:val="none" w:sz="0" w:space="0" w:color="auto"/>
        <w:right w:val="none" w:sz="0" w:space="0" w:color="auto"/>
      </w:divBdr>
    </w:div>
    <w:div w:id="847603856">
      <w:bodyDiv w:val="1"/>
      <w:marLeft w:val="0"/>
      <w:marRight w:val="0"/>
      <w:marTop w:val="0"/>
      <w:marBottom w:val="0"/>
      <w:divBdr>
        <w:top w:val="none" w:sz="0" w:space="0" w:color="auto"/>
        <w:left w:val="none" w:sz="0" w:space="0" w:color="auto"/>
        <w:bottom w:val="none" w:sz="0" w:space="0" w:color="auto"/>
        <w:right w:val="none" w:sz="0" w:space="0" w:color="auto"/>
      </w:divBdr>
    </w:div>
    <w:div w:id="1466505119">
      <w:bodyDiv w:val="1"/>
      <w:marLeft w:val="0"/>
      <w:marRight w:val="0"/>
      <w:marTop w:val="0"/>
      <w:marBottom w:val="0"/>
      <w:divBdr>
        <w:top w:val="none" w:sz="0" w:space="0" w:color="auto"/>
        <w:left w:val="none" w:sz="0" w:space="0" w:color="auto"/>
        <w:bottom w:val="none" w:sz="0" w:space="0" w:color="auto"/>
        <w:right w:val="none" w:sz="0" w:space="0" w:color="auto"/>
      </w:divBdr>
    </w:div>
    <w:div w:id="1511873241">
      <w:bodyDiv w:val="1"/>
      <w:marLeft w:val="0"/>
      <w:marRight w:val="0"/>
      <w:marTop w:val="0"/>
      <w:marBottom w:val="0"/>
      <w:divBdr>
        <w:top w:val="none" w:sz="0" w:space="0" w:color="auto"/>
        <w:left w:val="none" w:sz="0" w:space="0" w:color="auto"/>
        <w:bottom w:val="none" w:sz="0" w:space="0" w:color="auto"/>
        <w:right w:val="none" w:sz="0" w:space="0" w:color="auto"/>
      </w:divBdr>
    </w:div>
    <w:div w:id="1643653293">
      <w:bodyDiv w:val="1"/>
      <w:marLeft w:val="0"/>
      <w:marRight w:val="0"/>
      <w:marTop w:val="0"/>
      <w:marBottom w:val="0"/>
      <w:divBdr>
        <w:top w:val="none" w:sz="0" w:space="0" w:color="auto"/>
        <w:left w:val="none" w:sz="0" w:space="0" w:color="auto"/>
        <w:bottom w:val="none" w:sz="0" w:space="0" w:color="auto"/>
        <w:right w:val="none" w:sz="0" w:space="0" w:color="auto"/>
      </w:divBdr>
    </w:div>
    <w:div w:id="1689718566">
      <w:bodyDiv w:val="1"/>
      <w:marLeft w:val="0"/>
      <w:marRight w:val="0"/>
      <w:marTop w:val="0"/>
      <w:marBottom w:val="0"/>
      <w:divBdr>
        <w:top w:val="none" w:sz="0" w:space="0" w:color="auto"/>
        <w:left w:val="none" w:sz="0" w:space="0" w:color="auto"/>
        <w:bottom w:val="none" w:sz="0" w:space="0" w:color="auto"/>
        <w:right w:val="none" w:sz="0" w:space="0" w:color="auto"/>
      </w:divBdr>
    </w:div>
    <w:div w:id="1862157220">
      <w:bodyDiv w:val="1"/>
      <w:marLeft w:val="0"/>
      <w:marRight w:val="0"/>
      <w:marTop w:val="0"/>
      <w:marBottom w:val="0"/>
      <w:divBdr>
        <w:top w:val="none" w:sz="0" w:space="0" w:color="auto"/>
        <w:left w:val="none" w:sz="0" w:space="0" w:color="auto"/>
        <w:bottom w:val="none" w:sz="0" w:space="0" w:color="auto"/>
        <w:right w:val="none" w:sz="0" w:space="0" w:color="auto"/>
      </w:divBdr>
    </w:div>
    <w:div w:id="2066447343">
      <w:bodyDiv w:val="1"/>
      <w:marLeft w:val="0"/>
      <w:marRight w:val="0"/>
      <w:marTop w:val="0"/>
      <w:marBottom w:val="0"/>
      <w:divBdr>
        <w:top w:val="none" w:sz="0" w:space="0" w:color="auto"/>
        <w:left w:val="none" w:sz="0" w:space="0" w:color="auto"/>
        <w:bottom w:val="none" w:sz="0" w:space="0" w:color="auto"/>
        <w:right w:val="none" w:sz="0" w:space="0" w:color="auto"/>
      </w:divBdr>
    </w:div>
    <w:div w:id="20834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bone.biol.sc.edu/tide/tideshow.cgi?site=Bamfield%2C+British+Columb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EA7F-21FB-D141-924E-C53AD71D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21</Pages>
  <Words>12473</Words>
  <Characters>70102</Characters>
  <Application>Microsoft Office Word</Application>
  <DocSecurity>0</DocSecurity>
  <Lines>1630</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85</cp:revision>
  <dcterms:created xsi:type="dcterms:W3CDTF">2024-01-11T23:42:00Z</dcterms:created>
  <dcterms:modified xsi:type="dcterms:W3CDTF">2024-01-23T22:15:00Z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id="us0UxY7D"/&gt;&lt;style id="http://www.zotero.org/styles/journal-of-experimental-marine-biology-and-ecology" hasBibliography="1" bibliographyStyleHasBeenSet="1"/&gt;&lt;prefs&gt;&lt;pref name="fieldType" value="Fi</vt:lpwstr>
  </property>
  <property fmtid="{D5CDD505-2E9C-101B-9397-08002B2CF9AE}" pid="3" name="ZOTERO_PREF_2">
    <vt:lpwstr>eld"/&gt;&lt;/prefs&gt;&lt;/data&gt;</vt:lpwstr>
  </property>
</Properties>
</file>