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18BD083E" w:rsidR="008307A0" w:rsidRDefault="008307A0" w:rsidP="008307A0">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Pr>
          <w:rFonts w:ascii="Times New Roman" w:hAnsi="Times New Roman" w:cs="Times New Roman"/>
          <w:lang w:val="en-CA"/>
        </w:rPr>
        <w:t>cycling</w:t>
      </w:r>
      <w:r w:rsidRPr="00D114C8">
        <w:rPr>
          <w:rFonts w:ascii="Times New Roman" w:hAnsi="Times New Roman" w:cs="Times New Roman"/>
          <w:lang w:val="en-CA"/>
        </w:rPr>
        <w:t xml:space="preserve"> (CN</w:t>
      </w:r>
      <w:r>
        <w:rPr>
          <w:rFonts w:ascii="Times New Roman" w:hAnsi="Times New Roman" w:cs="Times New Roman"/>
          <w:lang w:val="en-CA"/>
        </w:rPr>
        <w:t>C</w:t>
      </w:r>
      <w:r w:rsidRPr="00D114C8">
        <w:rPr>
          <w:rFonts w:ascii="Times New Roman" w:hAnsi="Times New Roman" w:cs="Times New Roman"/>
          <w:lang w:val="en-CA"/>
        </w:rPr>
        <w:t>)</w:t>
      </w:r>
      <w:r>
        <w:rPr>
          <w:rFonts w:ascii="Times New Roman" w:hAnsi="Times New Roman" w:cs="Times New Roman"/>
          <w:lang w:val="en-CA"/>
        </w:rPr>
        <w:t>, which is the fertilization of primary producers by animals’ metabolic waste products,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Yet, CNC </w:t>
      </w:r>
      <w:r w:rsidRPr="00D114C8">
        <w:rPr>
          <w:rFonts w:ascii="Times New Roman" w:hAnsi="Times New Roman" w:cs="Times New Roman"/>
          <w:lang w:val="en-CA"/>
        </w:rPr>
        <w:t>may be a</w:t>
      </w:r>
      <w:r>
        <w:rPr>
          <w:rFonts w:ascii="Times New Roman" w:hAnsi="Times New Roman" w:cs="Times New Roman"/>
          <w:lang w:val="en-CA"/>
        </w:rPr>
        <w:t xml:space="preserve">n </w:t>
      </w:r>
      <w:r w:rsidRPr="00D114C8">
        <w:rPr>
          <w:rFonts w:ascii="Times New Roman" w:hAnsi="Times New Roman" w:cs="Times New Roman"/>
          <w:lang w:val="en-CA"/>
        </w:rPr>
        <w:t xml:space="preserve">unappreciated contributor of </w:t>
      </w:r>
      <w:r>
        <w:rPr>
          <w:rFonts w:ascii="Times New Roman" w:hAnsi="Times New Roman" w:cs="Times New Roman"/>
          <w:lang w:val="en-CA"/>
        </w:rPr>
        <w:t xml:space="preserve">variability </w:t>
      </w:r>
      <w:r w:rsidRPr="00D114C8">
        <w:rPr>
          <w:rFonts w:ascii="Times New Roman" w:hAnsi="Times New Roman" w:cs="Times New Roman"/>
          <w:lang w:val="en-CA"/>
        </w:rPr>
        <w:t>in temperate systems</w:t>
      </w:r>
      <w:r>
        <w:rPr>
          <w:rFonts w:ascii="Times New Roman" w:hAnsi="Times New Roman" w:cs="Times New Roman"/>
          <w:lang w:val="en-CA"/>
        </w:rPr>
        <w:t>. 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CNC</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kelp forest biomass. Ammonium variation between kelp forests was described by complex interactions between animal biomass, kelp density, and tide exchange. We also explored 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found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 xml:space="preserve">on a scale of meters was possible, </w:t>
      </w:r>
      <w:r>
        <w:rPr>
          <w:rFonts w:ascii="Times New Roman" w:hAnsi="Times New Roman" w:cs="Times New Roman"/>
          <w:iCs/>
          <w:lang w:val="en-CA"/>
        </w:rPr>
        <w:t xml:space="preserve">but only under low flow conditions. Our results suggest CNC-driven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entire reefs, contributing to finer-scale </w:t>
      </w:r>
      <w:r>
        <w:rPr>
          <w:rFonts w:ascii="Times New Roman" w:hAnsi="Times New Roman" w:cs="Times New Roman"/>
          <w:lang w:val="en-CA"/>
        </w:rPr>
        <w:t xml:space="preserve">variability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CNC may therefore play a larger role than assumed in 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28FA36CA" w14:textId="3FAB6CB4" w:rsidR="00C768BA"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some cases, 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4317DC">
        <w:rPr>
          <w:rFonts w:ascii="Times New Roman" w:eastAsia="Times New Roman" w:hAnsi="Times New Roman" w:cs="Times New Roman"/>
          <w:color w:val="000000"/>
        </w:rPr>
        <w:t xml:space="preserve">Variation in nutrient availability can affect productivity on both large and small scales; nutrient upwelling patterns in the ocean structure contribute to differences between temperate and tropical ecosystems (CITE), while point sources of nutrients can facilitate local hot spots of productivity (CITE). </w:t>
      </w:r>
      <w:r w:rsidR="008613D1">
        <w:rPr>
          <w:rFonts w:ascii="Times New Roman" w:eastAsia="Times New Roman" w:hAnsi="Times New Roman" w:cs="Times New Roman"/>
          <w:color w:val="000000"/>
        </w:rPr>
        <w:t xml:space="preserve">Mention that there’s evidence that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w:t>
      </w:r>
      <w:r w:rsidR="008613D1">
        <w:rPr>
          <w:rFonts w:ascii="Times New Roman" w:eastAsia="Times New Roman" w:hAnsi="Times New Roman" w:cs="Times New Roman"/>
          <w:color w:val="000000"/>
        </w:rPr>
        <w:t>scale oceanology st</w:t>
      </w:r>
      <w:r>
        <w:rPr>
          <w:rFonts w:ascii="Times New Roman" w:eastAsia="Times New Roman" w:hAnsi="Times New Roman" w:cs="Times New Roman"/>
          <w:color w:val="000000"/>
        </w:rPr>
        <w:t>u</w:t>
      </w:r>
      <w:r w:rsidR="008613D1">
        <w:rPr>
          <w:rFonts w:ascii="Times New Roman" w:eastAsia="Times New Roman" w:hAnsi="Times New Roman" w:cs="Times New Roman"/>
          <w:color w:val="000000"/>
        </w:rPr>
        <w:t xml:space="preserve">ff can have impacts </w:t>
      </w:r>
      <w:r w:rsidR="00694C65">
        <w:rPr>
          <w:rFonts w:ascii="Times New Roman" w:eastAsia="Times New Roman" w:hAnsi="Times New Roman" w:cs="Times New Roman"/>
          <w:color w:val="000000"/>
        </w:rPr>
        <w:fldChar w:fldCharType="begin"/>
      </w:r>
      <w:r w:rsidR="00694C65">
        <w:rPr>
          <w:rFonts w:ascii="Times New Roman" w:eastAsia="Times New Roman" w:hAnsi="Times New Roman" w:cs="Times New Roman"/>
          <w:color w:val="000000"/>
        </w:rPr>
        <w:instrText xml:space="preserve"> ADDIN ZOTERO_ITEM CSL_CITATION {"citationID":"EFbuJO6k","properties":{"formattedCitation":"(Menge, 2000)","plainCitation":"(Menge, 2000)","noteIndex":0},"citationItems":[{"id":4485,"uris":["http://zotero.org/users/local/idKDtb7T/items/7YIB48K5"],"itemData":{"id":4485,"type":"article-journal","abstract":"Strong top-down control by consumers has been demonstrated in rocky intertidal communities around the world. In contrast, the role of bottom-up effects (nutrients and productivity), known to have important influences in terrestrial and particularly freshwater ecosystems, is poorly known in marine hard-bottom communities. Recent studies in South Africa, New England, Oregon and New Zealand suggest that bottom-up processes can have important effects on rocky intertidal community structure. A significant aspect of all of these studies was the incorporation of processes varying on larger spatial scales than previously considered (10’s to 1000’s of km). In all four regions, variation in oceanographic factors (currents, upwelling, nutrients, rates of particle flux) was associated with different magnitudes of algal and/or phytoplankton abundance, availability of particulate food, and rates of recruitment. These processes led to differences in prey abundance and growth, secondary production, consumer growth, and consumer impact on prey resources. Oceanographic conditions therefore may vary on scales that generate ecologically significant variability in populations at the bottom of the food chain, and through upward-flowing food chain effects, lead to variation in top-down trophic effects. I conclude that top-down and bottom-up processes can be important joint determinants of community structure in rocky intertidal habitats, and predict that such effects will occur generally wherever oceanographic ‘discontinuities’ lie adjacent to rocky coastlines. I further argue that increased attention by researchers and of funding agencies to such benthic–pelagic coupling would dramatically enhance our understanding of the dynamics of marine ecosystems.","container-title":"Journal of Experimental Marine Biology and Ecology","DOI":"10.1016/S0022-0981(00)00200-8","ISSN":"0022-0981","issue":"1","journalAbbreviation":"Journal of Experimental Marine Biology and Ecology","page":"257-289","source":"ScienceDirect","title":"Top-down and bottom-up community regulation in marine rocky intertidal habitats","volume":"250","author":[{"family":"Menge","given":"Bruce A"}],"issued":{"date-parts":[["2000",7,30]]}}}],"schema":"https://github.com/citation-style-language/schema/raw/master/csl-citation.json"} </w:instrText>
      </w:r>
      <w:r w:rsidR="00694C65">
        <w:rPr>
          <w:rFonts w:ascii="Times New Roman" w:eastAsia="Times New Roman" w:hAnsi="Times New Roman" w:cs="Times New Roman"/>
          <w:color w:val="000000"/>
        </w:rPr>
        <w:fldChar w:fldCharType="separate"/>
      </w:r>
      <w:r w:rsidR="00694C65">
        <w:rPr>
          <w:rFonts w:ascii="Times New Roman" w:eastAsia="Times New Roman" w:hAnsi="Times New Roman" w:cs="Times New Roman"/>
          <w:noProof/>
          <w:color w:val="000000"/>
        </w:rPr>
        <w:t>(Menge, 2000)</w:t>
      </w:r>
      <w:r w:rsidR="00694C65">
        <w:rPr>
          <w:rFonts w:ascii="Times New Roman" w:eastAsia="Times New Roman" w:hAnsi="Times New Roman" w:cs="Times New Roman"/>
          <w:color w:val="000000"/>
        </w:rPr>
        <w:fldChar w:fldCharType="end"/>
      </w:r>
      <w:r w:rsidR="008613D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However, in some cases bottom-up effects are difficult to detect, and top-down ecosystem control seems more likely (CITE).</w:t>
      </w:r>
      <w:r w:rsidRPr="00C768B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Identifying the contexts under which these bottom-up effects contribute meaningfully to ecosystem structure remains an active area of research (CITE). Therefore, </w:t>
      </w:r>
      <w:r w:rsidR="00397B9C">
        <w:rPr>
          <w:rFonts w:ascii="Times New Roman" w:eastAsia="Times New Roman" w:hAnsi="Times New Roman" w:cs="Times New Roman"/>
          <w:color w:val="000000"/>
        </w:rPr>
        <w:t xml:space="preserve">elucidating </w:t>
      </w:r>
      <w:r>
        <w:rPr>
          <w:rFonts w:ascii="Times New Roman" w:eastAsia="Times New Roman" w:hAnsi="Times New Roman" w:cs="Times New Roman"/>
          <w:color w:val="000000"/>
        </w:rPr>
        <w:t xml:space="preserve">the scale of biologically relevant variation in nutrient availability is the first step towards identifying whether such variation </w:t>
      </w:r>
      <w:r w:rsidR="00397B9C">
        <w:rPr>
          <w:rFonts w:ascii="Times New Roman" w:eastAsia="Times New Roman" w:hAnsi="Times New Roman" w:cs="Times New Roman"/>
          <w:color w:val="000000"/>
        </w:rPr>
        <w:t>structures</w:t>
      </w:r>
      <w:r>
        <w:rPr>
          <w:rFonts w:ascii="Times New Roman" w:eastAsia="Times New Roman" w:hAnsi="Times New Roman" w:cs="Times New Roman"/>
          <w:color w:val="000000"/>
        </w:rPr>
        <w:t xml:space="preserve"> primary productivity, and</w:t>
      </w:r>
      <w:r w:rsidR="00397B9C">
        <w:rPr>
          <w:rFonts w:ascii="Times New Roman" w:eastAsia="Times New Roman" w:hAnsi="Times New Roman" w:cs="Times New Roman"/>
          <w:color w:val="000000"/>
        </w:rPr>
        <w:t xml:space="preserve"> thus </w:t>
      </w:r>
      <w:r w:rsidR="00B874D2">
        <w:rPr>
          <w:rFonts w:ascii="Times New Roman" w:eastAsia="Times New Roman" w:hAnsi="Times New Roman" w:cs="Times New Roman"/>
          <w:color w:val="000000"/>
        </w:rPr>
        <w:t>propagates</w:t>
      </w:r>
      <w:r w:rsidR="00397B9C">
        <w:rPr>
          <w:rFonts w:ascii="Times New Roman" w:eastAsia="Times New Roman" w:hAnsi="Times New Roman" w:cs="Times New Roman"/>
          <w:color w:val="000000"/>
        </w:rPr>
        <w:t xml:space="preserve"> up food chains to structure ecosystems.</w:t>
      </w:r>
    </w:p>
    <w:p w14:paraId="0CEBF094" w14:textId="77777777" w:rsidR="00C768BA"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0FBD3915" w14:textId="7E519827" w:rsidR="004317DC" w:rsidRDefault="004317DC"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t>Biologically important nutrient variation can arise from both external and internal sources across small and large scales. Upwelling of deep, nutrient rich water drives large</w:t>
      </w:r>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 patterns </w:t>
      </w:r>
      <w:r w:rsidR="00B874D2">
        <w:rPr>
          <w:rFonts w:ascii="Times New Roman" w:eastAsia="Times New Roman" w:hAnsi="Times New Roman" w:cs="Times New Roman"/>
          <w:color w:val="000000"/>
        </w:rPr>
        <w:t xml:space="preserve">(regional + continental) </w:t>
      </w:r>
      <w:r>
        <w:rPr>
          <w:rFonts w:ascii="Times New Roman" w:eastAsia="Times New Roman" w:hAnsi="Times New Roman" w:cs="Times New Roman"/>
          <w:color w:val="000000"/>
        </w:rPr>
        <w:t>in both when and where nutrients are available; some nearshore marine ecosystems receive seasonal inputs of nutrients, but only during period of strong offshore winds (CITE). Run-off from freshwater sources is another contributor of nutrients which varies seasonally and spatially</w:t>
      </w:r>
      <w:r w:rsidR="00B874D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(CITE). Regenerated </w:t>
      </w:r>
      <w:r w:rsidR="00B874D2">
        <w:rPr>
          <w:rFonts w:ascii="Times New Roman" w:eastAsia="Times New Roman" w:hAnsi="Times New Roman" w:cs="Times New Roman"/>
          <w:color w:val="000000"/>
        </w:rPr>
        <w:t>nutrients</w:t>
      </w:r>
      <w:r>
        <w:rPr>
          <w:rFonts w:ascii="Times New Roman" w:eastAsia="Times New Roman" w:hAnsi="Times New Roman" w:cs="Times New Roman"/>
          <w:color w:val="000000"/>
        </w:rPr>
        <w:t xml:space="preserve"> can also contribute to nutrient availability via consumer-mediated nutrient dynamics (CND), a process through which animal excretion and </w:t>
      </w:r>
      <w:r>
        <w:rPr>
          <w:rFonts w:ascii="Times New Roman" w:eastAsia="Times New Roman" w:hAnsi="Times New Roman" w:cs="Times New Roman"/>
          <w:color w:val="000000"/>
        </w:rPr>
        <w:lastRenderedPageBreak/>
        <w:t>egestion fertilizes primary producers. On small</w:t>
      </w:r>
      <w:r w:rsidR="00B874D2">
        <w:rPr>
          <w:rFonts w:ascii="Times New Roman" w:eastAsia="Times New Roman" w:hAnsi="Times New Roman" w:cs="Times New Roman"/>
          <w:color w:val="000000"/>
        </w:rPr>
        <w:t xml:space="preserve"> – </w:t>
      </w:r>
      <w:proofErr w:type="spellStart"/>
      <w:r w:rsidR="00B874D2">
        <w:rPr>
          <w:rFonts w:ascii="Times New Roman" w:eastAsia="Times New Roman" w:hAnsi="Times New Roman" w:cs="Times New Roman"/>
          <w:color w:val="000000"/>
        </w:rPr>
        <w:t>meso</w:t>
      </w:r>
      <w:proofErr w:type="spellEnd"/>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scales, variability in CND stems from heterogeneity in consumers’ habitat use; patch reefs which provide habitat, shelter, and food sources attract dense aggregations of consumers, and thus regenerated nutrients (CITE). Migrations are a source of larger-scale variation; for example, as fishes migrate from feeding grounds to nighttime hiding spots, they transport substantial quantities of nutrients with them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(Meyer and Schultz, 1985)</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 mention whale migrations? - Microbial processes also contribute to nitrogen fixation and regeneration (CITE). </w:t>
      </w:r>
    </w:p>
    <w:p w14:paraId="41BBBD2B" w14:textId="77777777" w:rsidR="00B874D2" w:rsidRDefault="00B874D2" w:rsidP="004E5C73">
      <w:pPr>
        <w:pBdr>
          <w:top w:val="nil"/>
          <w:left w:val="nil"/>
          <w:bottom w:val="nil"/>
          <w:right w:val="nil"/>
          <w:between w:val="nil"/>
        </w:pBdr>
        <w:spacing w:line="480" w:lineRule="auto"/>
        <w:rPr>
          <w:rFonts w:ascii="Times New Roman" w:eastAsia="Times New Roman" w:hAnsi="Times New Roman" w:cs="Times New Roman"/>
          <w:color w:val="000000"/>
        </w:rPr>
      </w:pPr>
    </w:p>
    <w:p w14:paraId="3F7D3B39" w14:textId="733E4F1A" w:rsidR="00A44D01" w:rsidRDefault="00B874D2"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t>External sources of nutrients, such as upwelling and freshwater runoff, are generally thought to dominate drivers of nutrient variability in temperate waters</w:t>
      </w:r>
      <w:r w:rsidR="00A44D01">
        <w:rPr>
          <w:rFonts w:ascii="Times New Roman" w:eastAsia="Times New Roman" w:hAnsi="Times New Roman" w:cs="Times New Roman"/>
          <w:color w:val="000000"/>
        </w:rPr>
        <w:t xml:space="preserve"> (CITE)</w:t>
      </w:r>
      <w:r>
        <w:rPr>
          <w:rFonts w:ascii="Times New Roman" w:eastAsia="Times New Roman" w:hAnsi="Times New Roman" w:cs="Times New Roman"/>
          <w:color w:val="000000"/>
        </w:rPr>
        <w:t>. High water flow due to currents, tides, and wave action in these regions are thought to limit small-scale variation in intertidal and shallow subtidal waters.</w:t>
      </w:r>
      <w:r w:rsidR="00A44D01">
        <w:rPr>
          <w:rFonts w:ascii="Times New Roman" w:eastAsia="Times New Roman" w:hAnsi="Times New Roman" w:cs="Times New Roman"/>
          <w:color w:val="000000"/>
        </w:rPr>
        <w:t xml:space="preserve"> </w:t>
      </w:r>
      <w:commentRangeStart w:id="0"/>
      <w:r w:rsidR="00A44D01">
        <w:rPr>
          <w:rFonts w:ascii="Times New Roman" w:eastAsia="Times New Roman" w:hAnsi="Times New Roman" w:cs="Times New Roman"/>
          <w:color w:val="000000"/>
        </w:rPr>
        <w:t>Therefore</w:t>
      </w:r>
      <w:commentRangeEnd w:id="0"/>
      <w:r w:rsidR="00A44D01">
        <w:rPr>
          <w:rStyle w:val="CommentReference"/>
        </w:rPr>
        <w:commentReference w:id="0"/>
      </w:r>
      <w:r w:rsidR="00A44D01">
        <w:rPr>
          <w:rFonts w:ascii="Times New Roman" w:eastAsia="Times New Roman" w:hAnsi="Times New Roman" w:cs="Times New Roman"/>
          <w:color w:val="000000"/>
        </w:rPr>
        <w:t xml:space="preserve">, </w:t>
      </w:r>
      <w:r w:rsidR="00A44D01">
        <w:rPr>
          <w:rFonts w:ascii="Times New Roman" w:eastAsia="Times New Roman" w:hAnsi="Times New Roman" w:cs="Times New Roman"/>
          <w:color w:val="000000"/>
        </w:rPr>
        <w:t xml:space="preserve">research on intertidal and shallow subtidal ecosystems </w:t>
      </w:r>
      <w:r w:rsidR="00A44D01">
        <w:rPr>
          <w:rFonts w:ascii="Times New Roman" w:eastAsia="Times New Roman" w:hAnsi="Times New Roman" w:cs="Times New Roman"/>
          <w:color w:val="000000"/>
        </w:rPr>
        <w:t xml:space="preserve">has traditionally </w:t>
      </w:r>
      <w:r w:rsidR="00A44D01">
        <w:rPr>
          <w:rFonts w:ascii="Times New Roman" w:eastAsia="Times New Roman" w:hAnsi="Times New Roman" w:cs="Times New Roman"/>
          <w:color w:val="000000"/>
        </w:rPr>
        <w:t>focused on top-down, trophic interactions as drivers of community composition</w:t>
      </w:r>
      <w:r w:rsidR="00A44D01">
        <w:rPr>
          <w:rFonts w:ascii="Times New Roman" w:eastAsia="Times New Roman" w:hAnsi="Times New Roman" w:cs="Times New Roman"/>
          <w:color w:val="000000"/>
        </w:rPr>
        <w:t xml:space="preserve"> at the small-scale, and considered resource limitation mainly at large, continental or regional scales (CITE).</w:t>
      </w:r>
      <w:r w:rsidR="00997F39">
        <w:rPr>
          <w:rFonts w:ascii="Times New Roman" w:eastAsia="Times New Roman" w:hAnsi="Times New Roman" w:cs="Times New Roman"/>
          <w:color w:val="000000"/>
        </w:rPr>
        <w:t xml:space="preserve"> However, evidence suggests mesoscale variation in allochthonous nutrients via upwelling </w:t>
      </w:r>
      <w:r w:rsidR="00997F39">
        <w:rPr>
          <w:rFonts w:ascii="Times New Roman" w:eastAsia="Times New Roman" w:hAnsi="Times New Roman" w:cs="Times New Roman"/>
          <w:color w:val="000000"/>
        </w:rPr>
        <w:fldChar w:fldCharType="begin"/>
      </w:r>
      <w:r w:rsidR="00997F39">
        <w:rPr>
          <w:rFonts w:ascii="Times New Roman" w:eastAsia="Times New Roman" w:hAnsi="Times New Roman" w:cs="Times New Roman"/>
          <w:color w:val="000000"/>
        </w:rPr>
        <w:instrText xml:space="preserve"> ADDIN ZOTERO_ITEM CSL_CITATION {"citationID":"9XZJ7N2M","properties":{"formattedCitation":"(Nielsen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sidR="00997F39">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A44D01">
        <w:rPr>
          <w:rFonts w:ascii="Times New Roman" w:eastAsia="Times New Roman" w:hAnsi="Times New Roman" w:cs="Times New Roman"/>
          <w:color w:val="000000"/>
        </w:rPr>
        <w:t xml:space="preserve"> contribute to XXX</w:t>
      </w:r>
      <w:r w:rsidR="00997F39">
        <w:rPr>
          <w:rFonts w:ascii="Times New Roman" w:eastAsia="Times New Roman" w:hAnsi="Times New Roman" w:cs="Times New Roman"/>
          <w:color w:val="000000"/>
        </w:rPr>
        <w:t xml:space="preserve">. </w:t>
      </w:r>
      <w:r w:rsidR="00A44D01">
        <w:rPr>
          <w:rFonts w:ascii="Times New Roman" w:eastAsia="Times New Roman" w:hAnsi="Times New Roman" w:cs="Times New Roman"/>
          <w:color w:val="000000"/>
        </w:rPr>
        <w:t xml:space="preserve">Animal-mediated nutrients can also contribute to mesoscale variation </w:t>
      </w:r>
      <w:r w:rsidR="00BC463D">
        <w:rPr>
          <w:rFonts w:ascii="Times New Roman" w:eastAsia="Times New Roman" w:hAnsi="Times New Roman" w:cs="Times New Roman"/>
          <w:color w:val="000000"/>
        </w:rPr>
        <w:t xml:space="preserve">along coastlines with varying mussel densities </w:t>
      </w:r>
      <w:r w:rsidR="00A44D01">
        <w:rPr>
          <w:rFonts w:ascii="Times New Roman" w:eastAsia="Times New Roman" w:hAnsi="Times New Roman" w:cs="Times New Roman"/>
          <w:color w:val="000000"/>
        </w:rPr>
        <w:t>(Pfister here)</w:t>
      </w:r>
      <w:r w:rsidR="00BC463D">
        <w:rPr>
          <w:rFonts w:ascii="Times New Roman" w:eastAsia="Times New Roman" w:hAnsi="Times New Roman" w:cs="Times New Roman"/>
          <w:color w:val="000000"/>
        </w:rPr>
        <w:t>, and between kelp forests and offshore locations (other Pfister)</w:t>
      </w:r>
      <w:r w:rsidR="00A44D01">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And at a small scale, e</w:t>
      </w:r>
      <w:r w:rsidR="00A44D01">
        <w:rPr>
          <w:rFonts w:ascii="Times New Roman" w:eastAsia="Times New Roman" w:hAnsi="Times New Roman" w:cs="Times New Roman"/>
          <w:color w:val="000000"/>
        </w:rPr>
        <w:t>ven in a wave exposed, high-flow system, mussel beds increased nitrogen concentrations by X (</w:t>
      </w:r>
      <w:proofErr w:type="spellStart"/>
      <w:r w:rsidR="00A44D01">
        <w:rPr>
          <w:rFonts w:ascii="Times New Roman" w:eastAsia="Times New Roman" w:hAnsi="Times New Roman" w:cs="Times New Roman"/>
          <w:color w:val="000000"/>
        </w:rPr>
        <w:t>Aquillo</w:t>
      </w:r>
      <w:proofErr w:type="spellEnd"/>
      <w:r w:rsidR="00A44D01">
        <w:rPr>
          <w:rFonts w:ascii="Times New Roman" w:eastAsia="Times New Roman" w:hAnsi="Times New Roman" w:cs="Times New Roman"/>
          <w:color w:val="000000"/>
        </w:rPr>
        <w:t xml:space="preserve"> here). </w:t>
      </w:r>
      <w:r w:rsidR="00BC463D">
        <w:rPr>
          <w:rFonts w:ascii="Times New Roman" w:eastAsia="Times New Roman" w:hAnsi="Times New Roman" w:cs="Times New Roman"/>
          <w:color w:val="000000"/>
        </w:rPr>
        <w:t xml:space="preserve">Therefore, regenerated nutrients 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6052778B" w14:textId="2BCA0504" w:rsidR="00433289" w:rsidRDefault="00AD64D7" w:rsidP="00433289">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Contrary to other experiments which focused on intertidal animals as sources of nitrogen, we considered shallow 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many of which are economically, ecologically, and culturally important</w:t>
      </w:r>
      <w:r w:rsidR="00A36A0B">
        <w:rPr>
          <w:rFonts w:ascii="Times New Roman" w:eastAsia="Times New Roman" w:hAnsi="Times New Roman" w:cs="Times New Roman"/>
          <w:color w:val="000000"/>
        </w:rPr>
        <w:t xml:space="preserve"> (CITE).</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w:t>
      </w:r>
      <w:r>
        <w:rPr>
          <w:rFonts w:ascii="Times New Roman" w:eastAsia="Times New Roman" w:hAnsi="Times New Roman" w:cs="Times New Roman"/>
          <w:color w:val="000000"/>
        </w:rPr>
        <w:t xml:space="preserve"> primary producers </w:t>
      </w:r>
      <w:r>
        <w:rPr>
          <w:rFonts w:ascii="Times New Roman" w:eastAsia="Times New Roman" w:hAnsi="Times New Roman" w:cs="Times New Roman"/>
          <w:color w:val="000000"/>
        </w:rPr>
        <w:t xml:space="preserve">over other forms of nitrogen like nitrate and nitrite (CITE). </w:t>
      </w:r>
      <w:r w:rsidR="00E34FA8">
        <w:rPr>
          <w:rFonts w:ascii="Times New Roman" w:eastAsia="Times New Roman" w:hAnsi="Times New Roman" w:cs="Times New Roman"/>
          <w:color w:val="000000"/>
        </w:rPr>
        <w:t xml:space="preserve">These biomass and biodiversity hot spots may also contribute to nutrient hotspots and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and small-scale nutrient variability. </w:t>
      </w:r>
      <w:r w:rsidR="00E34FA8" w:rsidRPr="00E34FA8">
        <w:rPr>
          <w:rFonts w:ascii="Times New Roman" w:eastAsia="Times New Roman" w:hAnsi="Times New Roman" w:cs="Times New Roman"/>
          <w:color w:val="000000"/>
          <w:highlight w:val="yellow"/>
        </w:rPr>
        <w:t>– better segue here --</w:t>
      </w:r>
      <w:r w:rsidR="00E34FA8">
        <w:rPr>
          <w:rFonts w:ascii="Times New Roman" w:eastAsia="Times New Roman" w:hAnsi="Times New Roman" w:cs="Times New Roman"/>
          <w:color w:val="000000"/>
        </w:rPr>
        <w:t xml:space="preserve"> </w:t>
      </w:r>
      <w:r w:rsidR="00433289">
        <w:rPr>
          <w:rFonts w:ascii="Times New Roman" w:eastAsia="Times New Roman" w:hAnsi="Times New Roman" w:cs="Times New Roman"/>
          <w:color w:val="000000"/>
        </w:rPr>
        <w:t>Giant kelp (</w:t>
      </w:r>
      <w:proofErr w:type="spellStart"/>
      <w:r w:rsidR="00433289">
        <w:rPr>
          <w:rFonts w:ascii="Times New Roman" w:eastAsia="Times New Roman" w:hAnsi="Times New Roman" w:cs="Times New Roman"/>
          <w:i/>
          <w:color w:val="000000"/>
        </w:rPr>
        <w:t>Macrocystis</w:t>
      </w:r>
      <w:proofErr w:type="spellEnd"/>
      <w:r w:rsidR="00433289">
        <w:rPr>
          <w:rFonts w:ascii="Times New Roman" w:eastAsia="Times New Roman" w:hAnsi="Times New Roman" w:cs="Times New Roman"/>
          <w:i/>
          <w:color w:val="000000"/>
        </w:rPr>
        <w:t xml:space="preserve"> </w:t>
      </w:r>
      <w:proofErr w:type="spellStart"/>
      <w:r w:rsidR="00433289" w:rsidRPr="00433289">
        <w:rPr>
          <w:rFonts w:ascii="Times New Roman" w:eastAsia="Times New Roman" w:hAnsi="Times New Roman" w:cs="Times New Roman"/>
          <w:color w:val="000000"/>
        </w:rPr>
        <w:t>pyrifera</w:t>
      </w:r>
      <w:proofErr w:type="spellEnd"/>
      <w:r w:rsidR="00433289">
        <w:rPr>
          <w:rFonts w:ascii="Times New Roman" w:eastAsia="Times New Roman" w:hAnsi="Times New Roman" w:cs="Times New Roman"/>
          <w:color w:val="000000"/>
        </w:rPr>
        <w:t>) and bull kelp (</w:t>
      </w:r>
      <w:proofErr w:type="spellStart"/>
      <w:r w:rsidR="00433289">
        <w:rPr>
          <w:rFonts w:ascii="Times New Roman" w:eastAsia="Times New Roman" w:hAnsi="Times New Roman" w:cs="Times New Roman"/>
          <w:i/>
          <w:color w:val="000000"/>
        </w:rPr>
        <w:t>Nereocystis</w:t>
      </w:r>
      <w:proofErr w:type="spellEnd"/>
      <w:r w:rsidR="00433289">
        <w:rPr>
          <w:rFonts w:ascii="Times New Roman" w:eastAsia="Times New Roman" w:hAnsi="Times New Roman" w:cs="Times New Roman"/>
          <w:i/>
          <w:color w:val="000000"/>
        </w:rPr>
        <w:t xml:space="preserve"> </w:t>
      </w:r>
      <w:proofErr w:type="spellStart"/>
      <w:r w:rsidR="00433289" w:rsidRPr="00433289">
        <w:rPr>
          <w:rFonts w:ascii="Times New Roman" w:eastAsia="Times New Roman" w:hAnsi="Times New Roman" w:cs="Times New Roman"/>
          <w:i/>
          <w:color w:val="000000"/>
        </w:rPr>
        <w:t>leutkeana</w:t>
      </w:r>
      <w:proofErr w:type="spellEnd"/>
      <w:r w:rsidR="00433289">
        <w:rPr>
          <w:rFonts w:ascii="Times New Roman" w:eastAsia="Times New Roman" w:hAnsi="Times New Roman" w:cs="Times New Roman"/>
          <w:color w:val="000000"/>
        </w:rPr>
        <w:t xml:space="preserve">) are some of the fastest growing macroalgae, which form </w:t>
      </w:r>
      <w:r w:rsidR="00433289">
        <w:rPr>
          <w:rFonts w:ascii="Times New Roman" w:eastAsia="Times New Roman" w:hAnsi="Times New Roman" w:cs="Times New Roman"/>
          <w:color w:val="000000"/>
        </w:rPr>
        <w:t>expansive kelp forest</w:t>
      </w:r>
      <w:r w:rsidR="00433289">
        <w:rPr>
          <w:rFonts w:ascii="Times New Roman" w:eastAsia="Times New Roman" w:hAnsi="Times New Roman" w:cs="Times New Roman"/>
          <w:color w:val="000000"/>
        </w:rPr>
        <w:t>. These kelps may benefit from these excretions directly as a source of nitrogen during low upwelling periods (</w:t>
      </w:r>
      <w:proofErr w:type="spellStart"/>
      <w:r w:rsidR="00433289" w:rsidRPr="00433289">
        <w:rPr>
          <w:rFonts w:ascii="Times New Roman" w:eastAsia="Times New Roman" w:hAnsi="Times New Roman" w:cs="Times New Roman"/>
          <w:color w:val="000000"/>
          <w:highlight w:val="yellow"/>
        </w:rPr>
        <w:t>cali</w:t>
      </w:r>
      <w:proofErr w:type="spellEnd"/>
      <w:r w:rsidR="00433289" w:rsidRPr="00433289">
        <w:rPr>
          <w:rFonts w:ascii="Times New Roman" w:eastAsia="Times New Roman" w:hAnsi="Times New Roman" w:cs="Times New Roman"/>
          <w:color w:val="000000"/>
          <w:highlight w:val="yellow"/>
        </w:rPr>
        <w:t xml:space="preserve"> paper</w:t>
      </w:r>
      <w:r w:rsidR="00433289">
        <w:rPr>
          <w:rFonts w:ascii="Times New Roman" w:eastAsia="Times New Roman" w:hAnsi="Times New Roman" w:cs="Times New Roman"/>
          <w:color w:val="000000"/>
        </w:rPr>
        <w:t xml:space="preserve">). </w:t>
      </w:r>
      <w:r w:rsidR="009C4EA4">
        <w:rPr>
          <w:rFonts w:ascii="Times New Roman" w:eastAsia="Times New Roman" w:hAnsi="Times New Roman" w:cs="Times New Roman"/>
          <w:color w:val="000000"/>
        </w:rPr>
        <w:t>Canopy</w:t>
      </w:r>
      <w:r w:rsidR="00433289">
        <w:rPr>
          <w:rFonts w:ascii="Times New Roman" w:eastAsia="Times New Roman" w:hAnsi="Times New Roman" w:cs="Times New Roman"/>
          <w:color w:val="000000"/>
        </w:rPr>
        <w:t xml:space="preserve"> forests also affect seawater hydrodynamics and physical composition, both slowing flow within forests and creating a gradient of carbon content, pH, alkalinity, and oxygen (Pfister?). </w:t>
      </w:r>
      <w:r w:rsidR="00E34FA8">
        <w:rPr>
          <w:rFonts w:ascii="Times New Roman" w:eastAsia="Times New Roman" w:hAnsi="Times New Roman" w:cs="Times New Roman"/>
          <w:color w:val="000000"/>
        </w:rPr>
        <w:t xml:space="preserve">These modifications to their physical environment could affect the productivity and community composition of other primary producers, such as understory kelps and phytoplankton. </w:t>
      </w:r>
    </w:p>
    <w:p w14:paraId="565442B3" w14:textId="798F9E19" w:rsidR="00D57AB2" w:rsidRDefault="00D57AB2" w:rsidP="00E34FA8">
      <w:pPr>
        <w:pBdr>
          <w:top w:val="nil"/>
          <w:left w:val="nil"/>
          <w:bottom w:val="nil"/>
          <w:right w:val="nil"/>
          <w:between w:val="nil"/>
        </w:pBdr>
        <w:spacing w:line="480" w:lineRule="auto"/>
        <w:rPr>
          <w:rFonts w:ascii="Times New Roman" w:eastAsia="Times New Roman" w:hAnsi="Times New Roman" w:cs="Times New Roman"/>
          <w:color w:val="000000"/>
        </w:rPr>
      </w:pPr>
    </w:p>
    <w:p w14:paraId="74567C3F" w14:textId="029404E9" w:rsidR="00397B9C" w:rsidRPr="004E5C73" w:rsidRDefault="00D57AB2" w:rsidP="00E34F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assess the potential for regenerated nutrients to contribute to spatial variability, we aimed to characterize the extent and drivers of large,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small-scale variability in a wave-exposed, high flow upwelling temperate system: Barkley Sound, Canada. This region is located on the traditional territories of the </w:t>
      </w:r>
      <w:proofErr w:type="spellStart"/>
      <w:r>
        <w:rPr>
          <w:rFonts w:ascii="Times New Roman" w:eastAsia="Times New Roman" w:hAnsi="Times New Roman" w:cs="Times New Roman"/>
          <w:color w:val="000000"/>
        </w:rPr>
        <w:t>Huu</w:t>
      </w:r>
      <w:proofErr w:type="spellEnd"/>
      <w:r>
        <w:rPr>
          <w:rFonts w:ascii="Times New Roman" w:eastAsia="Times New Roman" w:hAnsi="Times New Roman" w:cs="Times New Roman"/>
          <w:color w:val="000000"/>
        </w:rPr>
        <w:t>-ay-</w:t>
      </w:r>
      <w:proofErr w:type="spellStart"/>
      <w:r>
        <w:rPr>
          <w:rFonts w:ascii="Times New Roman" w:eastAsia="Times New Roman" w:hAnsi="Times New Roman" w:cs="Times New Roman"/>
          <w:color w:val="000000"/>
        </w:rPr>
        <w:t>aht</w:t>
      </w:r>
      <w:proofErr w:type="spellEnd"/>
      <w:r>
        <w:rPr>
          <w:rFonts w:ascii="Times New Roman" w:eastAsia="Times New Roman" w:hAnsi="Times New Roman" w:cs="Times New Roman"/>
          <w:color w:val="000000"/>
        </w:rPr>
        <w:t xml:space="preserve"> First Nations and comprises an archipelago of islands. External sources of nutrients are delivered via upwelling in the spring and early summer</w:t>
      </w:r>
      <w:r w:rsidRPr="009B4C2B">
        <w:rPr>
          <w:rFonts w:ascii="Times New Roman" w:eastAsia="Times New Roman" w:hAnsi="Times New Roman" w:cs="Times New Roman"/>
          <w:color w:val="000000"/>
          <w:highlight w:val="yellow"/>
        </w:rPr>
        <w:t>(?)</w:t>
      </w:r>
      <w:r>
        <w:rPr>
          <w:rFonts w:ascii="Times New Roman" w:eastAsia="Times New Roman" w:hAnsi="Times New Roman" w:cs="Times New Roman"/>
          <w:color w:val="000000"/>
          <w:highlight w:val="yellow"/>
        </w:rPr>
        <w:t xml:space="preserve"> </w:t>
      </w:r>
      <w:r w:rsidRPr="009B4C2B">
        <w:rPr>
          <w:rFonts w:ascii="Times New Roman" w:eastAsia="Times New Roman" w:hAnsi="Times New Roman" w:cs="Times New Roman"/>
          <w:color w:val="000000"/>
        </w:rPr>
        <w:t xml:space="preserve">and riverine input </w:t>
      </w:r>
      <w:r>
        <w:rPr>
          <w:rFonts w:ascii="Times New Roman" w:eastAsia="Times New Roman" w:hAnsi="Times New Roman" w:cs="Times New Roman"/>
          <w:color w:val="000000"/>
        </w:rPr>
        <w:t xml:space="preserve">in the winter and spring, contributing to both spatial and temporal variation in nutrient availability. Specifically, these external sources provide nitrogen, a limiting nutrient in nearshore marine waters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{"citationID":"VWsr6rAa","properties":{"formattedCitation":"(Elser et al., 2007)","plainCitation":"(Elser et al., 2007)","noteIndex":0},"citationItems":[{"id":2973,"uris":["http://zotero.org/users/local/idKDtb7T/items/VLM9TTRP"],"itemData":{"id":2973,"type":"article-journal","abstract":"The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Letters","DOI":"10.1111/j.1461-0248.2007.01113.x","ISSN":"1461-0248","issue":"12","journalAbbreviation":"Ecol Lett","language":"en","note":"_eprint: https://onlinelibrary.wiley.com/doi/pdf/10.1111/j.1461-0248.2007.01113.x","page":"1135-1142","source":"Wiley Online Library","title":"Global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(Elser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the form of nitrate and nitrite.</w:t>
      </w:r>
      <w:r w:rsidR="00E34FA8">
        <w:rPr>
          <w:rFonts w:ascii="Times New Roman" w:eastAsia="Times New Roman" w:hAnsi="Times New Roman" w:cs="Times New Roman"/>
          <w:color w:val="000000"/>
        </w:rPr>
        <w:t xml:space="preserve"> ….. We </w:t>
      </w:r>
      <w:r w:rsidR="00E34FA8">
        <w:rPr>
          <w:rFonts w:ascii="Times New Roman" w:eastAsia="Times New Roman" w:hAnsi="Times New Roman" w:cs="Times New Roman"/>
          <w:color w:val="000000"/>
        </w:rPr>
        <w:lastRenderedPageBreak/>
        <w:t xml:space="preserve">specifically set out to test whether there is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small-, and fine- scale variability in ammonium concentrations both </w:t>
      </w:r>
      <w:proofErr w:type="spellStart"/>
      <w:r w:rsidR="00E34FA8">
        <w:rPr>
          <w:rFonts w:ascii="Times New Roman" w:eastAsia="Times New Roman" w:hAnsi="Times New Roman" w:cs="Times New Roman"/>
          <w:color w:val="000000"/>
        </w:rPr>
        <w:t>amoung</w:t>
      </w:r>
      <w:proofErr w:type="spellEnd"/>
      <w:r w:rsidR="00E34FA8">
        <w:rPr>
          <w:rFonts w:ascii="Times New Roman" w:eastAsia="Times New Roman" w:hAnsi="Times New Roman" w:cs="Times New Roman"/>
          <w:color w:val="000000"/>
        </w:rPr>
        <w:t xml:space="preserve"> and within sites. Additionally, we surveyed biotic communities and measured abiotic variables to determine drivers and modifiers of this variability. </w:t>
      </w:r>
      <w:r w:rsidR="00E34FA8" w:rsidRPr="00E34FA8">
        <w:rPr>
          <w:rFonts w:ascii="Times New Roman" w:eastAsia="Times New Roman" w:hAnsi="Times New Roman" w:cs="Times New Roman"/>
          <w:color w:val="000000"/>
          <w:highlight w:val="yellow"/>
        </w:rPr>
        <w:t>– explain experiments more --</w:t>
      </w:r>
      <w:r w:rsidR="00E34FA8">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Due to </w:t>
      </w:r>
      <w:r w:rsidR="00E34FA8">
        <w:rPr>
          <w:rFonts w:ascii="Times New Roman" w:eastAsia="Times New Roman" w:hAnsi="Times New Roman" w:cs="Times New Roman"/>
          <w:color w:val="000000"/>
        </w:rPr>
        <w:t>this region’s</w:t>
      </w:r>
      <w:r w:rsidR="00E34FA8">
        <w:rPr>
          <w:rFonts w:ascii="Times New Roman" w:eastAsia="Times New Roman" w:hAnsi="Times New Roman" w:cs="Times New Roman"/>
          <w:color w:val="000000"/>
        </w:rPr>
        <w:t xml:space="preserve"> external nutrient sources and high flow, CND would not be expected to contribute substantially to </w:t>
      </w:r>
      <w:r w:rsidR="00E34FA8">
        <w:rPr>
          <w:rFonts w:ascii="Times New Roman" w:eastAsia="Times New Roman" w:hAnsi="Times New Roman" w:cs="Times New Roman"/>
          <w:color w:val="000000"/>
        </w:rPr>
        <w:t>small-</w:t>
      </w:r>
      <w:r w:rsidR="00E34FA8">
        <w:rPr>
          <w:rFonts w:ascii="Times New Roman" w:eastAsia="Times New Roman" w:hAnsi="Times New Roman" w:cs="Times New Roman"/>
          <w:color w:val="000000"/>
        </w:rPr>
        <w:t xml:space="preserve"> and </w:t>
      </w:r>
      <w:r w:rsidR="00E34FA8">
        <w:rPr>
          <w:rFonts w:ascii="Times New Roman" w:eastAsia="Times New Roman" w:hAnsi="Times New Roman" w:cs="Times New Roman"/>
          <w:color w:val="000000"/>
        </w:rPr>
        <w:t>fine-</w:t>
      </w:r>
      <w:r w:rsidR="00E34FA8">
        <w:rPr>
          <w:rFonts w:ascii="Times New Roman" w:eastAsia="Times New Roman" w:hAnsi="Times New Roman" w:cs="Times New Roman"/>
          <w:color w:val="000000"/>
        </w:rPr>
        <w:t>scale nutrient variability</w:t>
      </w:r>
      <w:r w:rsidR="00E34FA8">
        <w:rPr>
          <w:rFonts w:ascii="Times New Roman" w:eastAsia="Times New Roman" w:hAnsi="Times New Roman" w:cs="Times New Roman"/>
          <w:color w:val="000000"/>
        </w:rPr>
        <w:t xml:space="preserve">, but we hypothesize that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-scale variation may be possible under normal mixing conditions. By characterizing the meaningful scale of animal-driven nutrient variability, we hope to contribute to better understanding the contexts under which bottom-up ecosystem control is detectable. </w:t>
      </w:r>
      <w:bookmarkStart w:id="1" w:name="_GoBack"/>
      <w:bookmarkEnd w:id="1"/>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B874D2"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2"/>
        </w:sdtContent>
      </w:sdt>
      <w:sdt>
        <w:sdtPr>
          <w:tag w:val="goog_rdk_2"/>
          <w:id w:val="782848915"/>
        </w:sdtPr>
        <w:sdtContent>
          <w:commentRangeStart w:id="3"/>
        </w:sdtContent>
      </w:sdt>
      <w:sdt>
        <w:sdtPr>
          <w:tag w:val="goog_rdk_3"/>
          <w:id w:val="-1787574049"/>
        </w:sdtPr>
        <w:sdtContent>
          <w:commentRangeStart w:id="4"/>
          <w:commentRangeStart w:id="5"/>
        </w:sdtContent>
      </w:sdt>
      <w:r w:rsidR="00F76C68">
        <w:rPr>
          <w:rFonts w:ascii="Times New Roman" w:eastAsia="Times New Roman" w:hAnsi="Times New Roman" w:cs="Times New Roman"/>
          <w:color w:val="000000"/>
        </w:rPr>
        <w:t xml:space="preserve">Nutrients </w:t>
      </w:r>
      <w:commentRangeEnd w:id="2"/>
      <w:r w:rsidR="00F76C68">
        <w:commentReference w:id="2"/>
      </w:r>
      <w:commentRangeEnd w:id="3"/>
      <w:r w:rsidR="00F76C68">
        <w:commentReference w:id="3"/>
      </w:r>
      <w:commentRangeEnd w:id="5"/>
      <w:r w:rsidR="00F76C68">
        <w:commentReference w:id="5"/>
      </w:r>
      <w:commentRangeEnd w:id="4"/>
      <w:r w:rsidR="00DE493D">
        <w:rPr>
          <w:rStyle w:val="CommentReference"/>
        </w:rPr>
        <w:commentReference w:id="4"/>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3D8F655" w:rsidR="00BC463D" w:rsidRP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p>
    <w:p w14:paraId="0E712764" w14:textId="07850AF9" w:rsidR="004317DC" w:rsidRPr="00BC463D" w:rsidRDefault="00B874D2"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6E82300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All vary in space + time</w:t>
      </w:r>
    </w:p>
    <w:p w14:paraId="13785D2C" w14:textId="77777777" w:rsidR="00F76C68" w:rsidRDefault="00B874D2"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7"/>
          <w:id w:val="-1718658560"/>
        </w:sdtPr>
        <w:sdtContent>
          <w:commentRangeStart w:id="6"/>
        </w:sdtContent>
      </w:sdt>
      <w:sdt>
        <w:sdtPr>
          <w:tag w:val="goog_rdk_18"/>
          <w:id w:val="172383224"/>
        </w:sdtPr>
        <w:sdtContent>
          <w:commentRangeStart w:id="7"/>
        </w:sdtContent>
      </w:sdt>
      <w:sdt>
        <w:sdtPr>
          <w:tag w:val="goog_rdk_19"/>
          <w:id w:val="2141683267"/>
        </w:sdtPr>
        <w:sdtContent>
          <w:commentRangeStart w:id="8"/>
        </w:sdtContent>
      </w:sdt>
      <w:sdt>
        <w:sdtPr>
          <w:tag w:val="goog_rdk_20"/>
          <w:id w:val="903254383"/>
        </w:sdtPr>
        <w:sdtContent>
          <w:commentRangeStart w:id="9"/>
        </w:sdtContent>
      </w:sdt>
      <w:r w:rsidR="00F76C68">
        <w:rPr>
          <w:rFonts w:ascii="Times New Roman" w:eastAsia="Times New Roman" w:hAnsi="Times New Roman" w:cs="Times New Roman"/>
          <w:color w:val="000000"/>
        </w:rPr>
        <w:t>Biotic</w:t>
      </w:r>
      <w:commentRangeEnd w:id="6"/>
      <w:r w:rsidR="00F76C68">
        <w:commentReference w:id="6"/>
      </w:r>
      <w:commentRangeEnd w:id="7"/>
      <w:r w:rsidR="00F76C68">
        <w:commentReference w:id="7"/>
      </w:r>
      <w:commentRangeEnd w:id="8"/>
      <w:r w:rsidR="00F76C68">
        <w:commentReference w:id="8"/>
      </w:r>
      <w:commentRangeEnd w:id="9"/>
      <w:r w:rsidR="00F76C68">
        <w:commentReference w:id="9"/>
      </w:r>
      <w:r w:rsidR="00F76C68">
        <w:rPr>
          <w:rFonts w:ascii="Times New Roman" w:eastAsia="Times New Roman" w:hAnsi="Times New Roman" w:cs="Times New Roman"/>
          <w:color w:val="000000"/>
        </w:rPr>
        <w:t xml:space="preserve">/internal/regenerative examples? </w:t>
      </w:r>
    </w:p>
    <w:p w14:paraId="0B9B2D7D"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BDE42E8"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p>
    <w:p w14:paraId="38B98610" w14:textId="77777777" w:rsidR="00F76C68" w:rsidRDefault="00B874D2"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10"/>
        </w:sdtContent>
      </w:sdt>
      <w:sdt>
        <w:sdtPr>
          <w:tag w:val="goog_rdk_33"/>
          <w:id w:val="118804574"/>
        </w:sdtPr>
        <w:sdtContent>
          <w:commentRangeStart w:id="11"/>
        </w:sdtContent>
      </w:sdt>
      <w:sdt>
        <w:sdtPr>
          <w:tag w:val="goog_rdk_34"/>
          <w:id w:val="21209746"/>
        </w:sdtPr>
        <w:sdtContent>
          <w:commentRangeStart w:id="12"/>
        </w:sdtContent>
      </w:sdt>
      <w:sdt>
        <w:sdtPr>
          <w:tag w:val="goog_rdk_35"/>
          <w:id w:val="194354813"/>
        </w:sdtPr>
        <w:sdtContent>
          <w:commentRangeStart w:id="13"/>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14"/>
        </w:sdtContent>
      </w:sdt>
      <w:r w:rsidR="00F76C68">
        <w:rPr>
          <w:rFonts w:ascii="Times New Roman" w:eastAsia="Times New Roman" w:hAnsi="Times New Roman" w:cs="Times New Roman"/>
          <w:color w:val="000000"/>
        </w:rPr>
        <w:t>kelp forests and rocky reefs?</w:t>
      </w:r>
      <w:commentRangeEnd w:id="14"/>
      <w:r w:rsidR="00F76C68">
        <w:commentReference w:id="14"/>
      </w:r>
      <w:commentRangeEnd w:id="10"/>
      <w:r w:rsidR="00F76C68">
        <w:commentReference w:id="10"/>
      </w:r>
      <w:commentRangeEnd w:id="11"/>
      <w:r w:rsidR="00F76C68">
        <w:commentReference w:id="11"/>
      </w:r>
      <w:commentRangeEnd w:id="12"/>
      <w:r w:rsidR="00F76C68">
        <w:commentReference w:id="12"/>
      </w:r>
      <w:commentRangeEnd w:id="13"/>
      <w:r w:rsidR="00F76C68">
        <w:commentReference w:id="13"/>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15" w:name="_heading=h.whp77j9e8x7r" w:colFirst="0" w:colLast="0"/>
      <w:bookmarkEnd w:id="15"/>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16" w:name="_heading=h.o67o6sfzfhz1" w:colFirst="0" w:colLast="0"/>
      <w:bookmarkEnd w:id="16"/>
      <w:r>
        <w:rPr>
          <w:rFonts w:ascii="Times New Roman" w:eastAsia="Times New Roman" w:hAnsi="Times New Roman" w:cs="Times New Roman"/>
        </w:rPr>
        <w:t>intro experiment and set up hypothesis/questions</w:t>
      </w:r>
    </w:p>
    <w:p w14:paraId="48B1914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17" w:name="_heading=h.tsko70txcpip" w:colFirst="0" w:colLast="0"/>
      <w:bookmarkEnd w:id="17"/>
      <w:r>
        <w:rPr>
          <w:rFonts w:ascii="Times New Roman" w:eastAsia="Times New Roman" w:hAnsi="Times New Roman" w:cs="Times New Roman"/>
        </w:rPr>
        <w:t>end on a really killer hook!</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r w:rsidRPr="00EB3BC7">
        <w:rPr>
          <w:rFonts w:ascii="Times New Roman" w:hAnsi="Times New Roman" w:cs="Times New Roman"/>
          <w:b/>
          <w:lang w:val="en-CA"/>
        </w:rPr>
        <w:t>Methods</w:t>
      </w:r>
    </w:p>
    <w:p w14:paraId="7DD35F2F" w14:textId="1FCEDA32"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RLS </w:t>
      </w:r>
      <w:proofErr w:type="spellStart"/>
      <w:r w:rsidR="00481673">
        <w:rPr>
          <w:rFonts w:ascii="Times New Roman" w:hAnsi="Times New Roman" w:cs="Times New Roman"/>
          <w:i/>
          <w:lang w:val="en-CA"/>
        </w:rPr>
        <w:t>meso</w:t>
      </w:r>
      <w:proofErr w:type="spellEnd"/>
      <w:r w:rsidR="00481673">
        <w:rPr>
          <w:rFonts w:ascii="Times New Roman" w:hAnsi="Times New Roman" w:cs="Times New Roman"/>
          <w:i/>
          <w:lang w:val="en-CA"/>
        </w:rPr>
        <w:t>-</w:t>
      </w:r>
      <w:r w:rsidRPr="00217D47">
        <w:rPr>
          <w:rFonts w:ascii="Times New Roman" w:hAnsi="Times New Roman" w:cs="Times New Roman"/>
          <w:i/>
          <w:lang w:val="en-CA"/>
        </w:rPr>
        <w:t>scale</w:t>
      </w:r>
    </w:p>
    <w:p w14:paraId="58195507" w14:textId="7A070DD3"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as the differences in ammonium </w:t>
      </w:r>
      <w:r>
        <w:rPr>
          <w:rFonts w:ascii="Times New Roman" w:eastAsia="Times New Roman" w:hAnsi="Times New Roman" w:cs="Times New Roman"/>
          <w:color w:val="000000"/>
        </w:rPr>
        <w:t>(NH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concentrations between rocky reef sites, which ranged from </w:t>
      </w:r>
      <w:r w:rsidRPr="00AD64D7">
        <w:rPr>
          <w:rFonts w:ascii="Times New Roman" w:eastAsia="Times New Roman" w:hAnsi="Times New Roman" w:cs="Times New Roman"/>
          <w:color w:val="000000"/>
          <w:highlight w:val="yellow"/>
        </w:rPr>
        <w:t>X – X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70848C07"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concentration. </w:t>
      </w:r>
      <w:r w:rsidR="00D56988">
        <w:rPr>
          <w:rFonts w:ascii="Times New Roman" w:hAnsi="Times New Roman" w:cs="Times New Roman"/>
          <w:color w:val="000000"/>
          <w:lang w:val="en-CA"/>
        </w:rPr>
        <w:t>The first two years,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D56988">
        <w:rPr>
          <w:rFonts w:ascii="Times New Roman" w:hAnsi="Times New Roman" w:cs="Times New Roman"/>
          <w:color w:val="000000"/>
          <w:lang w:val="en-CA"/>
        </w:rPr>
        <w:t xml:space="preserve">the third </w:t>
      </w:r>
      <w:r>
        <w:rPr>
          <w:rFonts w:ascii="Times New Roman" w:hAnsi="Times New Roman" w:cs="Times New Roman"/>
          <w:color w:val="000000"/>
          <w:lang w:val="en-CA"/>
        </w:rPr>
        <w:t xml:space="preserve">year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ammonium analysis methodology is available in the supplement (???). </w:t>
      </w:r>
    </w:p>
    <w:p w14:paraId="5F7D8791" w14:textId="77777777" w:rsidR="00547A38" w:rsidRDefault="00547A38" w:rsidP="00EB3BC7">
      <w:pPr>
        <w:spacing w:line="480" w:lineRule="auto"/>
        <w:rPr>
          <w:rFonts w:ascii="Times New Roman" w:hAnsi="Times New Roman" w:cs="Times New Roman"/>
          <w:lang w:val="en-CA"/>
        </w:rPr>
      </w:pPr>
    </w:p>
    <w:p w14:paraId="25B217E3" w14:textId="5ACBA637"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lastRenderedPageBreak/>
        <w:t xml:space="preserve">Kelp pee </w:t>
      </w:r>
      <w:r w:rsidR="00481673">
        <w:rPr>
          <w:rFonts w:ascii="Times New Roman" w:hAnsi="Times New Roman" w:cs="Times New Roman"/>
          <w:i/>
          <w:lang w:val="en-CA"/>
        </w:rPr>
        <w:t>small</w:t>
      </w:r>
      <w:r w:rsidR="0022385E">
        <w:rPr>
          <w:rFonts w:ascii="Times New Roman" w:hAnsi="Times New Roman" w:cs="Times New Roman"/>
          <w:i/>
          <w:lang w:val="en-CA"/>
        </w:rPr>
        <w:t>-</w:t>
      </w:r>
      <w:r w:rsidRPr="00217D47">
        <w:rPr>
          <w:rFonts w:ascii="Times New Roman" w:hAnsi="Times New Roman" w:cs="Times New Roman"/>
          <w:i/>
          <w:lang w:val="en-CA"/>
        </w:rPr>
        <w:t>scale</w:t>
      </w:r>
    </w:p>
    <w:p w14:paraId="7247B5E3" w14:textId="0FE57DD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2E568B">
        <w:rPr>
          <w:rFonts w:ascii="Times New Roman" w:hAnsi="Times New Roman" w:cs="Times New Roman"/>
          <w:highlight w:val="yellow"/>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no kelp control.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18"/>
      <w:r>
        <w:rPr>
          <w:rFonts w:ascii="Times New Roman" w:hAnsi="Times New Roman" w:cs="Times New Roman"/>
          <w:lang w:val="en-CA"/>
        </w:rPr>
        <w:t xml:space="preserve">Figure </w:t>
      </w:r>
      <w:r w:rsidR="0011523B">
        <w:rPr>
          <w:rFonts w:ascii="Times New Roman" w:hAnsi="Times New Roman" w:cs="Times New Roman"/>
          <w:lang w:val="en-CA"/>
        </w:rPr>
        <w:t>1</w:t>
      </w:r>
      <w:commentRangeEnd w:id="18"/>
      <w:r>
        <w:rPr>
          <w:rStyle w:val="CommentReference"/>
        </w:rPr>
        <w:commentReference w:id="18"/>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within 0.5 m 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(info here?)</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71E47">
        <w:rPr>
          <w:rFonts w:ascii="Times New Roman" w:hAnsi="Times New Roman" w:cs="Times New Roman"/>
          <w:lang w:val="en-CA"/>
        </w:rPr>
        <w:t xml:space="preserve">. </w:t>
      </w:r>
    </w:p>
    <w:p w14:paraId="50BA9561" w14:textId="324E37A5"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and to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of seawater from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55F71BF0"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calculations for both </w:t>
      </w:r>
      <w:proofErr w:type="spellStart"/>
      <w:r w:rsidR="00481673">
        <w:rPr>
          <w:rFonts w:ascii="Times New Roman" w:hAnsi="Times New Roman" w:cs="Times New Roman"/>
          <w:u w:val="single"/>
          <w:lang w:val="en-CA"/>
        </w:rPr>
        <w:t>meso</w:t>
      </w:r>
      <w:proofErr w:type="spellEnd"/>
      <w:r w:rsidRPr="00705FE1">
        <w:rPr>
          <w:rFonts w:ascii="Times New Roman" w:hAnsi="Times New Roman" w:cs="Times New Roman"/>
          <w:u w:val="single"/>
          <w:lang w:val="en-CA"/>
        </w:rPr>
        <w:t xml:space="preserve">- and </w:t>
      </w:r>
      <w:r w:rsidR="00481673">
        <w:rPr>
          <w:rFonts w:ascii="Times New Roman" w:hAnsi="Times New Roman" w:cs="Times New Roman"/>
          <w:u w:val="single"/>
          <w:lang w:val="en-CA"/>
        </w:rPr>
        <w:t>small</w:t>
      </w:r>
      <w:r w:rsidRPr="00705FE1">
        <w:rPr>
          <w:rFonts w:ascii="Times New Roman" w:hAnsi="Times New Roman" w:cs="Times New Roman"/>
          <w:u w:val="single"/>
          <w:lang w:val="en-CA"/>
        </w:rPr>
        <w:t>-scale</w:t>
      </w:r>
      <w:r>
        <w:rPr>
          <w:rFonts w:ascii="Times New Roman" w:hAnsi="Times New Roman" w:cs="Times New Roman"/>
          <w:u w:val="single"/>
          <w:lang w:val="en-CA"/>
        </w:rPr>
        <w:t xml:space="preserve"> experiments</w:t>
      </w:r>
    </w:p>
    <w:p w14:paraId="5C71B119" w14:textId="7D2FED91"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commentRangeStart w:id="19"/>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commentRangeEnd w:id="19"/>
      <w:r>
        <w:rPr>
          <w:rStyle w:val="CommentReference"/>
        </w:rPr>
        <w:commentReference w:id="19"/>
      </w:r>
      <w:r>
        <w:rPr>
          <w:rFonts w:ascii="Times New Roman" w:hAnsi="Times New Roman" w:cs="Times New Roman"/>
          <w:lang w:val="en-CA"/>
        </w:rPr>
        <w:t>. For invertebrates, only economically important species (abalone and scallops) and sunflower stars were sized, so we were only able to calculate weights for those species. For all others, we used published weight estimates from this region to estimate rough average weights for each taxon (</w:t>
      </w:r>
      <w:commentRangeStart w:id="20"/>
      <w:r>
        <w:rPr>
          <w:rFonts w:ascii="Times New Roman" w:hAnsi="Times New Roman" w:cs="Times New Roman"/>
          <w:lang w:val="en-CA"/>
        </w:rPr>
        <w:t>Table 3</w:t>
      </w:r>
      <w:commentRangeEnd w:id="20"/>
      <w:r>
        <w:rPr>
          <w:rStyle w:val="CommentReference"/>
        </w:rPr>
        <w:commentReference w:id="20"/>
      </w:r>
      <w:r>
        <w:rPr>
          <w:rFonts w:ascii="Times New Roman" w:hAnsi="Times New Roman" w:cs="Times New Roman"/>
          <w:lang w:val="en-CA"/>
        </w:rPr>
        <w:t xml:space="preserve">). Animal abundance was calculated as simply the total number of fishes and invertebrates counted on the surveys. We calculated Shannon diversity, </w:t>
      </w:r>
      <w:proofErr w:type="spellStart"/>
      <w:r>
        <w:rPr>
          <w:rFonts w:ascii="Times New Roman" w:hAnsi="Times New Roman" w:cs="Times New Roman"/>
          <w:lang w:val="en-CA"/>
        </w:rPr>
        <w:t>simpson</w:t>
      </w:r>
      <w:proofErr w:type="spellEnd"/>
      <w:r>
        <w:rPr>
          <w:rFonts w:ascii="Times New Roman" w:hAnsi="Times New Roman" w:cs="Times New Roman"/>
          <w:lang w:val="en-CA"/>
        </w:rPr>
        <w:t xml:space="preserve"> diversity and species richness for each survey. We calculated the tide exchange by computing the rate of change of the tide height every minute, starting from the time each survey started and ending one hour later, and taking the </w:t>
      </w:r>
      <w:r>
        <w:rPr>
          <w:rFonts w:ascii="Times New Roman" w:hAnsi="Times New Roman" w:cs="Times New Roman"/>
          <w:lang w:val="en-CA"/>
        </w:rPr>
        <w:lastRenderedPageBreak/>
        <w:t xml:space="preserve">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In order to define ebb, slack, and flood tide, we considered the rate of exchange over all six survey weeks (two weeks per year, three years) and </w:t>
      </w:r>
      <w:r w:rsidRPr="00670555">
        <w:rPr>
          <w:rFonts w:ascii="Times New Roman" w:hAnsi="Times New Roman" w:cs="Times New Roman"/>
          <w:highlight w:val="yellow"/>
          <w:lang w:val="en-CA"/>
        </w:rPr>
        <w:t>&lt;&lt;&lt; I did something with means and SD and centering and ended up with: ebb &lt; - 0.1897325 &lt; slack &lt; 0.1897325 &lt; flood. Come back to this &gt;&gt;&gt;&gt;</w:t>
      </w:r>
      <w:r>
        <w:rPr>
          <w:rFonts w:ascii="Times New Roman" w:hAnsi="Times New Roman" w:cs="Times New Roman"/>
          <w:highlight w:val="yellow"/>
          <w:lang w:val="en-CA"/>
        </w:rPr>
        <w:t>.</w:t>
      </w:r>
      <w:r w:rsidRPr="0067055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50F5CDA3" w:rsid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Cage experiments </w:t>
      </w:r>
      <w:r w:rsidR="00481673">
        <w:rPr>
          <w:rFonts w:ascii="Times New Roman" w:hAnsi="Times New Roman" w:cs="Times New Roman"/>
          <w:i/>
          <w:lang w:val="en-CA"/>
        </w:rPr>
        <w:t>fine</w:t>
      </w:r>
      <w:r w:rsidR="0022385E">
        <w:rPr>
          <w:rFonts w:ascii="Times New Roman" w:hAnsi="Times New Roman" w:cs="Times New Roman"/>
          <w:i/>
          <w:lang w:val="en-CA"/>
        </w:rPr>
        <w:t>-</w:t>
      </w:r>
      <w:r w:rsidRPr="00217D47">
        <w:rPr>
          <w:rFonts w:ascii="Times New Roman" w:hAnsi="Times New Roman" w:cs="Times New Roman"/>
          <w:i/>
          <w:lang w:val="en-CA"/>
        </w:rPr>
        <w:t>scale</w:t>
      </w:r>
    </w:p>
    <w:p w14:paraId="3D2414E2" w14:textId="6C7E5D3F" w:rsidR="0007282D" w:rsidRDefault="00230925" w:rsidP="00EB3BC7">
      <w:pPr>
        <w:spacing w:line="480" w:lineRule="auto"/>
        <w:rPr>
          <w:rFonts w:ascii="Times New Roman" w:hAnsi="Times New Roman" w:cs="Times New Roman"/>
          <w:color w:val="000000"/>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using California sea cucumbers (</w:t>
      </w:r>
      <w:proofErr w:type="spellStart"/>
      <w:r w:rsidR="00FE017D" w:rsidRPr="00FE017D">
        <w:rPr>
          <w:rFonts w:ascii="Times New Roman" w:hAnsi="Times New Roman" w:cs="Times New Roman"/>
          <w:i/>
          <w:lang w:val="en-CA"/>
        </w:rPr>
        <w:t>Apostichopus</w:t>
      </w:r>
      <w:proofErr w:type="spellEnd"/>
      <w:r w:rsidR="00FE017D" w:rsidRPr="00FE017D">
        <w:rPr>
          <w:rFonts w:ascii="Times New Roman" w:hAnsi="Times New Roman" w:cs="Times New Roman"/>
          <w:i/>
          <w:lang w:val="en-CA"/>
        </w:rPr>
        <w:t xml:space="preserve"> </w:t>
      </w:r>
      <w:proofErr w:type="spellStart"/>
      <w:r w:rsidR="00FE017D" w:rsidRPr="00FE017D">
        <w:rPr>
          <w:rFonts w:ascii="Times New Roman" w:hAnsi="Times New Roman" w:cs="Times New Roman"/>
          <w:i/>
          <w:lang w:val="en-CA"/>
        </w:rPr>
        <w:t>californicus</w:t>
      </w:r>
      <w:proofErr w:type="spellEnd"/>
      <w:r w:rsidR="00FE017D">
        <w:rPr>
          <w:rFonts w:ascii="Times New Roman" w:hAnsi="Times New Roman" w:cs="Times New Roman"/>
          <w:lang w:val="en-CA"/>
        </w:rPr>
        <w:t>)</w:t>
      </w:r>
      <w:r w:rsidR="00392DBC">
        <w:rPr>
          <w:rFonts w:ascii="Times New Roman" w:hAnsi="Times New Roman" w:cs="Times New Roman"/>
          <w:lang w:val="en-CA"/>
        </w:rPr>
        <w:t>.</w:t>
      </w:r>
      <w:r w:rsidR="00FE017D">
        <w:rPr>
          <w:rFonts w:ascii="Times New Roman" w:hAnsi="Times New Roman" w:cs="Times New Roman"/>
          <w:lang w:val="en-CA"/>
        </w:rPr>
        <w:t xml:space="preserve"> </w:t>
      </w:r>
      <w:r w:rsidR="0018005F">
        <w:rPr>
          <w:rFonts w:ascii="Times New Roman" w:hAnsi="Times New Roman" w:cs="Times New Roman"/>
          <w:lang w:val="en-CA"/>
        </w:rPr>
        <w:t xml:space="preserve">We caged sea cucumbers in densities of 0, 1, or 2 individuals per </w:t>
      </w:r>
      <w:r w:rsidR="0018005F" w:rsidRPr="0018005F">
        <w:rPr>
          <w:rFonts w:ascii="Times New Roman" w:hAnsi="Times New Roman" w:cs="Times New Roman"/>
          <w:highlight w:val="yellow"/>
          <w:lang w:val="en-CA"/>
        </w:rPr>
        <w:t xml:space="preserve">X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Pr>
          <w:rFonts w:ascii="Times New Roman" w:hAnsi="Times New Roman" w:cs="Times New Roman"/>
          <w:lang w:val="en-CA"/>
        </w:rPr>
        <w:t xml:space="preserve"> m mesh cage, which were spaced 3 m apart along two weighted lines (9 cages per line, n = 6, N = 18). </w:t>
      </w:r>
      <w:r w:rsidR="00EE4DBD">
        <w:rPr>
          <w:rFonts w:ascii="Times New Roman" w:hAnsi="Times New Roman" w:cs="Times New Roman"/>
          <w:lang w:val="en-CA"/>
        </w:rPr>
        <w:t xml:space="preserve">We </w:t>
      </w:r>
      <w:r w:rsidR="004D08E1">
        <w:rPr>
          <w:rFonts w:ascii="Times New Roman" w:hAnsi="Times New Roman" w:cs="Times New Roman"/>
          <w:lang w:val="en-CA"/>
        </w:rPr>
        <w:t xml:space="preserve">collected sea cucumbers from the site via SCUBA, </w:t>
      </w:r>
      <w:r w:rsidR="00EE4DBD">
        <w:rPr>
          <w:rFonts w:ascii="Times New Roman" w:hAnsi="Times New Roman" w:cs="Times New Roman"/>
          <w:lang w:val="en-CA"/>
        </w:rPr>
        <w:t>measured contracted sea cucumber length and girth</w:t>
      </w:r>
      <w:r w:rsidR="004D08E1">
        <w:rPr>
          <w:rFonts w:ascii="Times New Roman" w:hAnsi="Times New Roman" w:cs="Times New Roman"/>
          <w:lang w:val="en-CA"/>
        </w:rPr>
        <w:t>, and immediately placed them into the cages</w:t>
      </w:r>
      <w:r w:rsidR="00EE4DBD">
        <w:rPr>
          <w:rFonts w:ascii="Times New Roman" w:hAnsi="Times New Roman" w:cs="Times New Roman"/>
          <w:lang w:val="en-CA"/>
        </w:rPr>
        <w:t xml:space="preserve">. </w:t>
      </w:r>
      <w:r w:rsidR="0018005F">
        <w:rPr>
          <w:rFonts w:ascii="Times New Roman" w:hAnsi="Times New Roman" w:cs="Times New Roman"/>
          <w:lang w:val="en-CA"/>
        </w:rPr>
        <w:t xml:space="preserve">Cage depth ranged from 3 – 5.8 meters, and sea cucumbers </w:t>
      </w:r>
      <w:r w:rsidR="004D08E1">
        <w:rPr>
          <w:rFonts w:ascii="Times New Roman" w:hAnsi="Times New Roman" w:cs="Times New Roman"/>
          <w:lang w:val="en-CA"/>
        </w:rPr>
        <w:t>were</w:t>
      </w:r>
      <w:r w:rsidR="0018005F">
        <w:rPr>
          <w:rFonts w:ascii="Times New Roman" w:hAnsi="Times New Roman" w:cs="Times New Roman"/>
          <w:lang w:val="en-CA"/>
        </w:rPr>
        <w:t xml:space="preserve"> left </w:t>
      </w:r>
      <w:r w:rsidR="004D08E1">
        <w:rPr>
          <w:rFonts w:ascii="Times New Roman" w:hAnsi="Times New Roman" w:cs="Times New Roman"/>
          <w:lang w:val="en-CA"/>
        </w:rPr>
        <w:t xml:space="preserve">in the cages </w:t>
      </w:r>
      <w:r w:rsidR="0018005F">
        <w:rPr>
          <w:rFonts w:ascii="Times New Roman" w:hAnsi="Times New Roman" w:cs="Times New Roman"/>
          <w:lang w:val="en-CA"/>
        </w:rPr>
        <w:t xml:space="preserve">for 24 hours before we returned to </w:t>
      </w:r>
      <w:r w:rsidR="00DE63E7">
        <w:rPr>
          <w:rFonts w:ascii="Times New Roman" w:hAnsi="Times New Roman" w:cs="Times New Roman"/>
          <w:lang w:val="en-CA"/>
        </w:rPr>
        <w:t>collect water samples from each cage via SCUBA</w:t>
      </w:r>
      <w:r w:rsidR="008E0F38">
        <w:rPr>
          <w:rFonts w:ascii="Times New Roman" w:hAnsi="Times New Roman" w:cs="Times New Roman"/>
          <w:lang w:val="en-CA"/>
        </w:rPr>
        <w:t xml:space="preserve"> on </w:t>
      </w:r>
      <w:commentRangeStart w:id="21"/>
      <w:r w:rsidR="008E0F38">
        <w:rPr>
          <w:rFonts w:ascii="Times New Roman" w:hAnsi="Times New Roman" w:cs="Times New Roman"/>
          <w:lang w:val="en-CA"/>
        </w:rPr>
        <w:t>May 28, 2021</w:t>
      </w:r>
      <w:commentRangeEnd w:id="21"/>
      <w:r w:rsidR="008E0F38">
        <w:rPr>
          <w:rStyle w:val="CommentReference"/>
        </w:rPr>
        <w:commentReference w:id="21"/>
      </w:r>
      <w:r w:rsidR="00DE63E7">
        <w:rPr>
          <w:rFonts w:ascii="Times New Roman" w:hAnsi="Times New Roman" w:cs="Times New Roman"/>
          <w:lang w:val="en-CA"/>
        </w:rPr>
        <w:t xml:space="preserve">. We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9EFC3F8" w14:textId="77777777" w:rsidR="00D823F4" w:rsidRDefault="00D823F4" w:rsidP="00EB3BC7">
      <w:pPr>
        <w:spacing w:line="480" w:lineRule="auto"/>
        <w:rPr>
          <w:rFonts w:ascii="Times New Roman" w:hAnsi="Times New Roman" w:cs="Times New Roman"/>
          <w:color w:val="000000"/>
          <w:lang w:val="en-CA"/>
        </w:rPr>
      </w:pPr>
    </w:p>
    <w:p w14:paraId="3F6C9C8A" w14:textId="7FCDA161" w:rsidR="00DE63E7" w:rsidRDefault="00392DBC" w:rsidP="0007282D">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lastRenderedPageBreak/>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using red rock crabs (</w:t>
      </w:r>
      <w:r w:rsidRPr="00FE017D">
        <w:rPr>
          <w:rFonts w:ascii="Times New Roman" w:hAnsi="Times New Roman" w:cs="Times New Roman"/>
          <w:i/>
          <w:lang w:val="en-CA"/>
        </w:rPr>
        <w:t>Cancer productus</w:t>
      </w:r>
      <w:r>
        <w:rPr>
          <w:rFonts w:ascii="Times New Roman" w:hAnsi="Times New Roman" w:cs="Times New Roman"/>
          <w:lang w:val="en-CA"/>
        </w:rPr>
        <w:t xml:space="preserve">). </w:t>
      </w:r>
      <w:r w:rsidR="0007282D">
        <w:rPr>
          <w:rFonts w:ascii="Times New Roman" w:hAnsi="Times New Roman" w:cs="Times New Roman"/>
          <w:color w:val="000000"/>
          <w:lang w:val="en-CA"/>
        </w:rPr>
        <w:t>Our 12</w:t>
      </w:r>
      <w:r w:rsidR="00B070A5">
        <w:rPr>
          <w:rFonts w:ascii="Times New Roman" w:hAnsi="Times New Roman" w:cs="Times New Roman"/>
          <w:color w:val="000000"/>
          <w:lang w:val="en-CA"/>
        </w:rPr>
        <w:t xml:space="preserve"> </w:t>
      </w:r>
      <w:r w:rsidR="0007282D">
        <w:rPr>
          <w:rFonts w:ascii="Times New Roman" w:hAnsi="Times New Roman" w:cs="Times New Roman"/>
          <w:color w:val="000000"/>
          <w:lang w:val="en-CA"/>
        </w:rPr>
        <w:t>cages contained either</w:t>
      </w:r>
      <w:r w:rsidR="00DE63E7">
        <w:rPr>
          <w:rFonts w:ascii="Times New Roman" w:hAnsi="Times New Roman" w:cs="Times New Roman"/>
          <w:color w:val="000000"/>
          <w:lang w:val="en-CA"/>
        </w:rPr>
        <w:t xml:space="preserve"> one </w:t>
      </w:r>
      <w:r w:rsidR="00DE63E7" w:rsidRPr="00DE63E7">
        <w:rPr>
          <w:rFonts w:ascii="Times New Roman" w:hAnsi="Times New Roman" w:cs="Times New Roman"/>
          <w:color w:val="000000"/>
          <w:lang w:val="en-CA"/>
        </w:rPr>
        <w:t xml:space="preserve">large crab (carapace 15.9 – 15.0 cm), </w:t>
      </w:r>
      <w:r w:rsidR="0007282D">
        <w:rPr>
          <w:rFonts w:ascii="Times New Roman" w:hAnsi="Times New Roman" w:cs="Times New Roman"/>
          <w:color w:val="000000"/>
          <w:lang w:val="en-CA"/>
        </w:rPr>
        <w:t xml:space="preserve">one </w:t>
      </w:r>
      <w:r w:rsidR="00DE63E7" w:rsidRPr="00DE63E7">
        <w:rPr>
          <w:rFonts w:ascii="Times New Roman" w:hAnsi="Times New Roman" w:cs="Times New Roman"/>
          <w:color w:val="000000"/>
          <w:lang w:val="en-CA"/>
        </w:rPr>
        <w:t>medium size crab (14.4 – 11.6 cm),</w:t>
      </w:r>
      <w:r w:rsidR="002A72EC">
        <w:rPr>
          <w:rFonts w:ascii="Times New Roman" w:hAnsi="Times New Roman" w:cs="Times New Roman"/>
          <w:color w:val="000000"/>
          <w:lang w:val="en-CA"/>
        </w:rPr>
        <w:t xml:space="preserve"> </w:t>
      </w:r>
      <w:r w:rsidR="0007282D">
        <w:rPr>
          <w:rFonts w:ascii="Times New Roman" w:hAnsi="Times New Roman" w:cs="Times New Roman"/>
          <w:color w:val="000000"/>
          <w:lang w:val="en-CA"/>
        </w:rPr>
        <w:t>or a small control rock, scraped clean, to weight the cages similarly to the crabs</w:t>
      </w:r>
      <w:r w:rsidR="004D08E1">
        <w:rPr>
          <w:rFonts w:ascii="Times New Roman" w:hAnsi="Times New Roman" w:cs="Times New Roman"/>
          <w:color w:val="000000"/>
          <w:lang w:val="en-CA"/>
        </w:rPr>
        <w:t xml:space="preserve"> (n = 4)</w:t>
      </w:r>
      <w:r w:rsidR="0007282D">
        <w:rPr>
          <w:rFonts w:ascii="Times New Roman" w:hAnsi="Times New Roman" w:cs="Times New Roman"/>
          <w:color w:val="000000"/>
          <w:lang w:val="en-CA"/>
        </w:rPr>
        <w:t xml:space="preserve">. </w:t>
      </w:r>
      <w:r w:rsidR="00D71E1B">
        <w:rPr>
          <w:rFonts w:ascii="Times New Roman" w:hAnsi="Times New Roman" w:cs="Times New Roman"/>
          <w:color w:val="000000"/>
          <w:lang w:val="en-CA"/>
        </w:rPr>
        <w:t xml:space="preserve">We collected the crabs from the site using crab traps, and they were kept in flow through conditions in the lab for 2 – </w:t>
      </w:r>
      <w:r w:rsidR="00A91086">
        <w:rPr>
          <w:rFonts w:ascii="Times New Roman" w:hAnsi="Times New Roman" w:cs="Times New Roman"/>
          <w:color w:val="000000"/>
          <w:lang w:val="en-CA"/>
        </w:rPr>
        <w:t>10</w:t>
      </w:r>
      <w:r w:rsidR="00D71E1B">
        <w:rPr>
          <w:rFonts w:ascii="Times New Roman" w:hAnsi="Times New Roman" w:cs="Times New Roman"/>
          <w:color w:val="000000"/>
          <w:lang w:val="en-CA"/>
        </w:rPr>
        <w:t xml:space="preserve"> days. Crabs were fed salmon every 2 - 4 days, and all crabs were fed the night before the experiment started. </w:t>
      </w:r>
      <w:r w:rsidR="0007282D">
        <w:rPr>
          <w:rFonts w:ascii="Times New Roman" w:hAnsi="Times New Roman" w:cs="Times New Roman"/>
          <w:color w:val="000000"/>
          <w:lang w:val="en-CA"/>
        </w:rPr>
        <w:t>We constructed the cages from</w:t>
      </w:r>
      <w:r w:rsidR="00DE63E7">
        <w:rPr>
          <w:rFonts w:ascii="Times New Roman" w:hAnsi="Times New Roman" w:cs="Times New Roman"/>
          <w:color w:val="000000"/>
          <w:lang w:val="en-CA"/>
        </w:rPr>
        <w:t xml:space="preserve"> </w:t>
      </w:r>
      <w:r w:rsidR="00DE63E7" w:rsidRPr="00DE63E7">
        <w:rPr>
          <w:rFonts w:ascii="Times New Roman" w:hAnsi="Times New Roman" w:cs="Times New Roman"/>
          <w:color w:val="000000"/>
          <w:lang w:val="en-CA"/>
        </w:rPr>
        <w:t xml:space="preserve">clear plastic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enclosures, with two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windows covered in a dual layer of </w:t>
      </w:r>
      <w:r w:rsidR="00DE63E7" w:rsidRPr="00DE63E7">
        <w:rPr>
          <w:rFonts w:ascii="Times New Roman" w:hAnsi="Times New Roman" w:cs="Times New Roman"/>
          <w:color w:val="000000"/>
          <w:highlight w:val="yellow"/>
          <w:lang w:val="en-CA"/>
        </w:rPr>
        <w:t>X mm</w:t>
      </w:r>
      <w:r w:rsidR="00DE63E7" w:rsidRPr="00DE63E7">
        <w:rPr>
          <w:rFonts w:ascii="Times New Roman" w:hAnsi="Times New Roman" w:cs="Times New Roman"/>
          <w:color w:val="000000"/>
          <w:lang w:val="en-CA"/>
        </w:rPr>
        <w:t xml:space="preserve"> plastic mesh and </w:t>
      </w:r>
      <w:r w:rsidR="00DE63E7" w:rsidRPr="00DE63E7">
        <w:rPr>
          <w:rFonts w:ascii="Times New Roman" w:hAnsi="Times New Roman" w:cs="Times New Roman"/>
          <w:color w:val="000000"/>
          <w:highlight w:val="yellow"/>
          <w:lang w:val="en-CA"/>
        </w:rPr>
        <w:t>X m</w:t>
      </w:r>
      <w:r w:rsidR="00DE63E7" w:rsidRPr="00DE63E7">
        <w:rPr>
          <w:rFonts w:ascii="Times New Roman" w:hAnsi="Times New Roman" w:cs="Times New Roman"/>
          <w:color w:val="000000"/>
          <w:lang w:val="en-CA"/>
        </w:rPr>
        <w:t xml:space="preserve"> mesh to allow for water flo</w:t>
      </w:r>
      <w:r w:rsidR="00DE63E7">
        <w:rPr>
          <w:rFonts w:ascii="Times New Roman" w:hAnsi="Times New Roman" w:cs="Times New Roman"/>
          <w:color w:val="000000"/>
          <w:lang w:val="en-CA"/>
        </w:rPr>
        <w:t>w</w:t>
      </w:r>
      <w:r w:rsidR="002A72EC">
        <w:rPr>
          <w:rFonts w:ascii="Times New Roman" w:hAnsi="Times New Roman" w:cs="Times New Roman"/>
          <w:color w:val="000000"/>
          <w:lang w:val="en-CA"/>
        </w:rPr>
        <w:t xml:space="preserve">. </w:t>
      </w:r>
      <w:r w:rsidR="002A72EC" w:rsidRPr="002A72EC">
        <w:rPr>
          <w:rFonts w:ascii="Times New Roman" w:hAnsi="Times New Roman" w:cs="Times New Roman"/>
          <w:color w:val="000000"/>
          <w:lang w:val="en-CA"/>
        </w:rPr>
        <w:t>The cages were randomly distributed every 2 m along a lead line anchored with cement buckets 0.8 m below chart datum</w:t>
      </w:r>
      <w:r w:rsidR="004578FA">
        <w:rPr>
          <w:rFonts w:ascii="Times New Roman" w:hAnsi="Times New Roman" w:cs="Times New Roman"/>
          <w:color w:val="000000"/>
          <w:lang w:val="en-CA"/>
        </w:rPr>
        <w:t>, which allowed samples to be collected by snorkel</w:t>
      </w:r>
      <w:r w:rsidR="002A72EC" w:rsidRPr="002A72EC">
        <w:rPr>
          <w:rFonts w:ascii="Times New Roman" w:hAnsi="Times New Roman" w:cs="Times New Roman"/>
          <w:color w:val="000000"/>
          <w:lang w:val="en-CA"/>
        </w:rPr>
        <w:t>.</w:t>
      </w:r>
      <w:r w:rsidR="00C540DD">
        <w:rPr>
          <w:rFonts w:ascii="Times New Roman" w:hAnsi="Times New Roman" w:cs="Times New Roman"/>
          <w:color w:val="000000"/>
          <w:lang w:val="en-CA"/>
        </w:rPr>
        <w:t xml:space="preserve"> We measured </w:t>
      </w:r>
      <w:r w:rsidR="00C540DD" w:rsidRPr="00C540DD">
        <w:rPr>
          <w:rFonts w:ascii="Times New Roman" w:hAnsi="Times New Roman" w:cs="Times New Roman"/>
          <w:color w:val="000000"/>
          <w:lang w:val="en-CA"/>
        </w:rPr>
        <w:t xml:space="preserve">seawater ammonium concentration </w:t>
      </w:r>
      <w:r w:rsidR="00A91086">
        <w:rPr>
          <w:rFonts w:ascii="Times New Roman" w:hAnsi="Times New Roman" w:cs="Times New Roman"/>
          <w:color w:val="000000"/>
          <w:lang w:val="en-CA"/>
        </w:rPr>
        <w:t xml:space="preserve">at the beginning, middle, and end of </w:t>
      </w:r>
      <w:r w:rsidR="00D823F4">
        <w:rPr>
          <w:rFonts w:ascii="Times New Roman" w:hAnsi="Times New Roman" w:cs="Times New Roman"/>
          <w:color w:val="000000"/>
          <w:lang w:val="en-CA"/>
        </w:rPr>
        <w:t>the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t>
      </w:r>
      <w:r w:rsidR="00D823F4">
        <w:rPr>
          <w:rFonts w:ascii="Times New Roman" w:hAnsi="Times New Roman" w:cs="Times New Roman"/>
          <w:color w:val="000000"/>
          <w:lang w:val="en-CA"/>
        </w:rPr>
        <w:t xml:space="preserve">We swapped </w:t>
      </w:r>
      <w:r w:rsidR="00C540DD">
        <w:rPr>
          <w:rFonts w:ascii="Times New Roman" w:hAnsi="Times New Roman" w:cs="Times New Roman"/>
          <w:color w:val="000000"/>
          <w:lang w:val="en-CA"/>
        </w:rPr>
        <w:t xml:space="preserve">We filtered 40 mL of each sample into amber bottles which were stored on ice, before ammonium 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We ran the experiment from</w:t>
      </w:r>
      <w:r w:rsidR="0091520C">
        <w:rPr>
          <w:rFonts w:ascii="Times New Roman" w:hAnsi="Times New Roman" w:cs="Times New Roman"/>
          <w:color w:val="000000"/>
          <w:lang w:val="en-CA"/>
        </w:rPr>
        <w:t xml:space="preserve"> June 1</w:t>
      </w:r>
      <w:r w:rsidR="00D37C4A">
        <w:rPr>
          <w:rFonts w:ascii="Times New Roman" w:hAnsi="Times New Roman" w:cs="Times New Roman"/>
          <w:color w:val="000000"/>
          <w:lang w:val="en-CA"/>
        </w:rPr>
        <w:t xml:space="preserve">0 – </w:t>
      </w:r>
      <w:r w:rsidR="0091520C">
        <w:rPr>
          <w:rFonts w:ascii="Times New Roman" w:hAnsi="Times New Roman" w:cs="Times New Roman"/>
          <w:color w:val="000000"/>
          <w:lang w:val="en-CA"/>
        </w:rPr>
        <w:t>19, 2023</w:t>
      </w:r>
      <w:r w:rsidR="00D823F4" w:rsidRPr="00D823F4">
        <w:rPr>
          <w:rFonts w:ascii="Times New Roman" w:hAnsi="Times New Roman" w:cs="Times New Roman"/>
          <w:color w:val="000000"/>
          <w:lang w:val="en-CA"/>
        </w:rPr>
        <w:t xml:space="preserve"> and replicated it a second time from</w:t>
      </w:r>
      <w:r w:rsidR="0091520C">
        <w:rPr>
          <w:rFonts w:ascii="Times New Roman" w:hAnsi="Times New Roman" w:cs="Times New Roman"/>
          <w:color w:val="000000"/>
          <w:lang w:val="en-CA"/>
        </w:rPr>
        <w:t xml:space="preserve"> June 19 </w:t>
      </w:r>
      <w:r w:rsidR="00D37C4A">
        <w:rPr>
          <w:rFonts w:ascii="Times New Roman" w:hAnsi="Times New Roman" w:cs="Times New Roman"/>
          <w:color w:val="000000"/>
          <w:lang w:val="en-CA"/>
        </w:rPr>
        <w:t>– 28, 2023</w:t>
      </w:r>
      <w:r w:rsidR="0091520C">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 xml:space="preserve">following the same methodology. During both experiments, we replaced the crabs after 4 days with freshly fed, similar-sized crabs, at which point we re-randomized the order of the cages along the line.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5770685E"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biodiversity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 xml:space="preserve">(Oksanen et al., </w:t>
      </w:r>
      <w:r>
        <w:rPr>
          <w:rFonts w:ascii="Times New Roman" w:hAnsi="Times New Roman" w:cs="Times New Roman"/>
          <w:noProof/>
          <w:lang w:val="en-CA"/>
        </w:rPr>
        <w:lastRenderedPageBreak/>
        <w:t>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1BCD23F0" w:rsidR="00670555" w:rsidRPr="00670555" w:rsidRDefault="00670555" w:rsidP="00EB3BC7">
      <w:pPr>
        <w:spacing w:line="480" w:lineRule="auto"/>
        <w:rPr>
          <w:rFonts w:ascii="Times New Roman" w:hAnsi="Times New Roman" w:cs="Times New Roman"/>
          <w:u w:val="single"/>
          <w:lang w:val="en-CA"/>
        </w:rPr>
      </w:pPr>
      <w:r w:rsidRPr="00670555">
        <w:rPr>
          <w:rFonts w:ascii="Times New Roman" w:hAnsi="Times New Roman" w:cs="Times New Roman"/>
          <w:u w:val="single"/>
          <w:lang w:val="en-CA"/>
        </w:rPr>
        <w:t xml:space="preserve">RLS </w:t>
      </w:r>
      <w:proofErr w:type="spellStart"/>
      <w:r w:rsidR="00481673">
        <w:rPr>
          <w:rFonts w:ascii="Times New Roman" w:hAnsi="Times New Roman" w:cs="Times New Roman"/>
          <w:u w:val="single"/>
          <w:lang w:val="en-CA"/>
        </w:rPr>
        <w:t>meso</w:t>
      </w:r>
      <w:proofErr w:type="spellEnd"/>
      <w:r w:rsidRPr="00670555">
        <w:rPr>
          <w:rFonts w:ascii="Times New Roman" w:hAnsi="Times New Roman" w:cs="Times New Roman"/>
          <w:u w:val="single"/>
          <w:lang w:val="en-CA"/>
        </w:rPr>
        <w:t>-scale</w:t>
      </w:r>
    </w:p>
    <w:p w14:paraId="5720C576" w14:textId="280A647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sites, we constructed generalized linear mixed 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included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2EC49A53" w:rsidR="0061731D" w:rsidRPr="0061731D" w:rsidRDefault="0061731D" w:rsidP="00670555">
      <w:pPr>
        <w:spacing w:line="480" w:lineRule="auto"/>
        <w:rPr>
          <w:rFonts w:ascii="Times New Roman" w:hAnsi="Times New Roman" w:cs="Times New Roman"/>
          <w:u w:val="single"/>
          <w:lang w:val="en-CA"/>
        </w:rPr>
      </w:pPr>
      <w:r w:rsidRPr="0061731D">
        <w:rPr>
          <w:rFonts w:ascii="Times New Roman" w:hAnsi="Times New Roman" w:cs="Times New Roman"/>
          <w:u w:val="single"/>
          <w:lang w:val="en-CA"/>
        </w:rPr>
        <w:t xml:space="preserve">Kelp pee </w:t>
      </w:r>
      <w:r w:rsidR="00481673">
        <w:rPr>
          <w:rFonts w:ascii="Times New Roman" w:hAnsi="Times New Roman" w:cs="Times New Roman"/>
          <w:u w:val="single"/>
          <w:lang w:val="en-CA"/>
        </w:rPr>
        <w:t>small</w:t>
      </w:r>
      <w:r w:rsidRPr="0061731D">
        <w:rPr>
          <w:rFonts w:ascii="Times New Roman" w:hAnsi="Times New Roman" w:cs="Times New Roman"/>
          <w:u w:val="single"/>
          <w:lang w:val="en-CA"/>
        </w:rPr>
        <w:t>-scale</w:t>
      </w:r>
    </w:p>
    <w:p w14:paraId="5F0EEF17" w14:textId="6F10D4D1"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 xml:space="preserve">used a linear mixed 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lastRenderedPageBreak/>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433AA438" w:rsidR="00BD1992" w:rsidRPr="00BD1992" w:rsidRDefault="00BD1992" w:rsidP="00EB3BC7">
      <w:pPr>
        <w:spacing w:line="480" w:lineRule="auto"/>
        <w:rPr>
          <w:rFonts w:ascii="Times New Roman" w:hAnsi="Times New Roman" w:cs="Times New Roman"/>
          <w:u w:val="single"/>
          <w:lang w:val="en-CA"/>
        </w:rPr>
      </w:pPr>
      <w:r w:rsidRPr="00BD1992">
        <w:rPr>
          <w:rFonts w:ascii="Times New Roman" w:hAnsi="Times New Roman" w:cs="Times New Roman"/>
          <w:u w:val="single"/>
          <w:lang w:val="en-CA"/>
        </w:rPr>
        <w:t xml:space="preserve">Cage experiments </w:t>
      </w:r>
      <w:r w:rsidR="00481673">
        <w:rPr>
          <w:rFonts w:ascii="Times New Roman" w:hAnsi="Times New Roman" w:cs="Times New Roman"/>
          <w:u w:val="single"/>
          <w:lang w:val="en-CA"/>
        </w:rPr>
        <w:t>fine</w:t>
      </w:r>
      <w:r w:rsidRPr="00BD1992">
        <w:rPr>
          <w:rFonts w:ascii="Times New Roman" w:hAnsi="Times New Roman" w:cs="Times New Roman"/>
          <w:u w:val="single"/>
          <w:lang w:val="en-CA"/>
        </w:rPr>
        <w:t>-scale</w:t>
      </w:r>
    </w:p>
    <w:p w14:paraId="6592586B" w14:textId="639E9D27"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To quantify the effect of each caged animal on its 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w:t>
      </w:r>
      <w:commentRangeStart w:id="22"/>
      <w:r w:rsidR="00690DD3">
        <w:rPr>
          <w:rFonts w:ascii="Times New Roman" w:hAnsi="Times New Roman" w:cs="Times New Roman"/>
          <w:lang w:val="en-CA"/>
        </w:rPr>
        <w:t xml:space="preserve">For </w:t>
      </w:r>
      <w:commentRangeEnd w:id="22"/>
      <w:r w:rsidR="00997D69">
        <w:rPr>
          <w:rStyle w:val="CommentReference"/>
        </w:rPr>
        <w:commentReference w:id="22"/>
      </w:r>
      <w:r w:rsidR="00690DD3">
        <w:rPr>
          <w:rFonts w:ascii="Times New Roman" w:hAnsi="Times New Roman" w:cs="Times New Roman"/>
          <w:lang w:val="en-CA"/>
        </w:rPr>
        <w:t>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cucumbers) and cage depth (centered).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7F530C35"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proofErr w:type="spellStart"/>
      <w:r w:rsidR="00481673">
        <w:rPr>
          <w:rFonts w:ascii="Times New Roman" w:hAnsi="Times New Roman" w:cs="Times New Roman"/>
          <w:lang w:val="en-CA"/>
        </w:rPr>
        <w:t>meso</w:t>
      </w:r>
      <w:proofErr w:type="spellEnd"/>
      <w:r>
        <w:rPr>
          <w:rFonts w:ascii="Times New Roman" w:hAnsi="Times New Roman" w:cs="Times New Roman"/>
          <w:lang w:val="en-CA"/>
        </w:rPr>
        <w:t xml:space="preserve">-scale ammonium variation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w:t>
      </w:r>
      <w:r w:rsidR="00622296">
        <w:rPr>
          <w:rFonts w:ascii="Times New Roman" w:hAnsi="Times New Roman" w:cs="Times New Roman"/>
          <w:lang w:val="en-CA"/>
        </w:rPr>
        <w:t xml:space="preserve">both </w:t>
      </w:r>
      <w:r>
        <w:rPr>
          <w:rFonts w:ascii="Times New Roman" w:hAnsi="Times New Roman" w:cs="Times New Roman"/>
          <w:lang w:val="en-CA"/>
        </w:rPr>
        <w:t>rocky reef</w:t>
      </w:r>
      <w:r w:rsidR="00622296">
        <w:rPr>
          <w:rFonts w:ascii="Times New Roman" w:hAnsi="Times New Roman" w:cs="Times New Roman"/>
          <w:lang w:val="en-CA"/>
        </w:rPr>
        <w:t>s and kelp forests</w:t>
      </w:r>
      <w:r>
        <w:rPr>
          <w:rFonts w:ascii="Times New Roman" w:hAnsi="Times New Roman" w:cs="Times New Roman"/>
          <w:lang w:val="en-CA"/>
        </w:rPr>
        <w:t xml:space="preserve"> sites 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proofErr w:type="spellStart"/>
      <w:r w:rsidR="00622296">
        <w:rPr>
          <w:rFonts w:ascii="Times New Roman" w:hAnsi="Times New Roman" w:cs="Times New Roman"/>
          <w:lang w:val="en-CA"/>
        </w:rPr>
        <w:t>Amoung</w:t>
      </w:r>
      <w:proofErr w:type="spellEnd"/>
      <w:r w:rsidR="00622296">
        <w:rPr>
          <w:rFonts w:ascii="Times New Roman" w:hAnsi="Times New Roman" w:cs="Times New Roman"/>
          <w:lang w:val="en-CA"/>
        </w:rPr>
        <w:t xml:space="preserve"> rocky reefs, </w:t>
      </w:r>
      <w:r w:rsidR="003B4768">
        <w:rPr>
          <w:rFonts w:ascii="Times New Roman" w:hAnsi="Times New Roman" w:cs="Times New Roman"/>
          <w:lang w:val="en-CA"/>
        </w:rPr>
        <w:t>NH</w:t>
      </w:r>
      <w:r w:rsidR="003B4768">
        <w:rPr>
          <w:rFonts w:ascii="Cambria Math" w:hAnsi="Cambria Math" w:cs="Cambria Math"/>
          <w:lang w:val="en-CA"/>
        </w:rPr>
        <w:t>₄⁺</w:t>
      </w:r>
      <w:r w:rsidR="003B4768">
        <w:rPr>
          <w:rFonts w:ascii="Times New Roman" w:hAnsi="Times New Roman" w:cs="Times New Roman"/>
          <w:lang w:val="en-CA"/>
        </w:rPr>
        <w:t xml:space="preserve"> </w:t>
      </w:r>
      <w:r w:rsidR="001175F9">
        <w:rPr>
          <w:rFonts w:ascii="Times New Roman" w:hAnsi="Times New Roman" w:cs="Times New Roman"/>
          <w:lang w:val="en-CA"/>
        </w:rPr>
        <w:t xml:space="preserve">concentrations </w:t>
      </w:r>
      <w:r w:rsidR="003B4768">
        <w:rPr>
          <w:rFonts w:ascii="Times New Roman" w:hAnsi="Times New Roman" w:cs="Times New Roman"/>
          <w:lang w:val="en-CA"/>
        </w:rPr>
        <w:t>ranged from 0.0</w:t>
      </w:r>
      <w:r w:rsidR="001175F9">
        <w:rPr>
          <w:rFonts w:ascii="Times New Roman" w:hAnsi="Times New Roman" w:cs="Times New Roman"/>
          <w:lang w:val="en-CA"/>
        </w:rPr>
        <w:t>1</w:t>
      </w:r>
      <w:r w:rsidR="003B4768">
        <w:rPr>
          <w:rFonts w:ascii="Times New Roman" w:hAnsi="Times New Roman" w:cs="Times New Roman"/>
          <w:lang w:val="en-CA"/>
        </w:rPr>
        <w:t xml:space="preserve"> </w:t>
      </w:r>
      <w:proofErr w:type="spellStart"/>
      <w:r w:rsidR="00A7066E" w:rsidRPr="00A7066E">
        <w:rPr>
          <w:rFonts w:ascii="Times New Roman" w:hAnsi="Times New Roman" w:cs="Times New Roman"/>
          <w:lang w:val="en-CA"/>
        </w:rPr>
        <w:t>μ</w:t>
      </w:r>
      <w:r w:rsidR="001175F9">
        <w:rPr>
          <w:rFonts w:ascii="Times New Roman" w:hAnsi="Times New Roman" w:cs="Times New Roman"/>
          <w:lang w:val="en-CA"/>
        </w:rPr>
        <w:t>M</w:t>
      </w:r>
      <w:proofErr w:type="spellEnd"/>
      <w:r w:rsidR="001175F9">
        <w:rPr>
          <w:rFonts w:ascii="Times New Roman" w:hAnsi="Times New Roman" w:cs="Times New Roman"/>
          <w:lang w:val="en-CA"/>
        </w:rPr>
        <w:t xml:space="preserve"> – 2.54 </w:t>
      </w:r>
      <w:proofErr w:type="spellStart"/>
      <w:r w:rsidR="00A7066E">
        <w:rPr>
          <w:rFonts w:ascii="Times New Roman" w:hAnsi="Times New Roman" w:cs="Times New Roman"/>
          <w:lang w:val="en-CA"/>
        </w:rPr>
        <w:t>μM</w:t>
      </w:r>
      <w:proofErr w:type="spellEnd"/>
      <w:r w:rsidR="001175F9">
        <w:rPr>
          <w:rFonts w:ascii="Times New Roman" w:hAnsi="Times New Roman" w:cs="Times New Roman"/>
          <w:lang w:val="en-CA"/>
        </w:rPr>
        <w:t>. 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w:t>
      </w:r>
      <w:r w:rsidR="00A7066E">
        <w:rPr>
          <w:rFonts w:ascii="Times New Roman" w:hAnsi="Times New Roman" w:cs="Times New Roman"/>
          <w:lang w:val="en-CA"/>
        </w:rPr>
        <w:lastRenderedPageBreak/>
        <w:t xml:space="preserve">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4B7C5D99"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medium-scale variability;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 a difference that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(inside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 outside NH</w:t>
      </w:r>
      <w:r w:rsidR="00C673A5" w:rsidRPr="00C673A5">
        <w:rPr>
          <w:rFonts w:ascii="Cambria Math" w:hAnsi="Cambria Math" w:cs="Cambria Math"/>
          <w:lang w:val="en-CA"/>
        </w:rPr>
        <w:t>₄⁺</w:t>
      </w:r>
      <w:r w:rsidR="00715D27">
        <w:rPr>
          <w:rFonts w:ascii="Times New Roman" w:hAnsi="Times New Roman" w:cs="Times New Roman"/>
          <w:lang w:val="en-CA"/>
        </w:rPr>
        <w:t xml:space="preserve"> 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922D1C8"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small-scale variability.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xml:space="preserve">). However, we did find a positive effect of cage depth (0.38 ± 0.05, p &lt; 0.001). </w:t>
      </w:r>
      <w:commentRangeStart w:id="23"/>
      <w:r>
        <w:rPr>
          <w:rFonts w:ascii="Times New Roman" w:hAnsi="Times New Roman" w:cs="Times New Roman"/>
          <w:lang w:val="en-CA"/>
        </w:rPr>
        <w:t xml:space="preserve">For </w:t>
      </w:r>
      <w:commentRangeEnd w:id="23"/>
      <w:r w:rsidR="00173964">
        <w:rPr>
          <w:rStyle w:val="CommentReference"/>
        </w:rPr>
        <w:commentReference w:id="23"/>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(convert </w:t>
      </w:r>
      <w:proofErr w:type="spellStart"/>
      <w:r>
        <w:rPr>
          <w:rFonts w:ascii="Times New Roman" w:hAnsi="Times New Roman" w:cs="Times New Roman"/>
          <w:lang w:val="en-CA"/>
        </w:rPr>
        <w:t>coeffs</w:t>
      </w:r>
      <w:proofErr w:type="spellEnd"/>
      <w:r>
        <w:rPr>
          <w:rFonts w:ascii="Times New Roman" w:hAnsi="Times New Roman" w:cs="Times New Roman"/>
          <w:lang w:val="en-CA"/>
        </w:rPr>
        <w:t xml:space="preserve"> back out of log </w:t>
      </w:r>
      <w:proofErr w:type="gramStart"/>
      <w:r>
        <w:rPr>
          <w:rFonts w:ascii="Times New Roman" w:hAnsi="Times New Roman" w:cs="Times New Roman"/>
          <w:lang w:val="en-CA"/>
        </w:rPr>
        <w:t>space?,</w:t>
      </w:r>
      <w:proofErr w:type="gramEnd"/>
      <w:r>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77777777" w:rsidR="00263F14" w:rsidRDefault="00263F14" w:rsidP="00EB3BC7">
      <w:pPr>
        <w:spacing w:line="480" w:lineRule="auto"/>
        <w:rPr>
          <w:rFonts w:ascii="Times New Roman" w:hAnsi="Times New Roman" w:cs="Times New Roman"/>
          <w:lang w:val="en-CA"/>
        </w:rPr>
      </w:pP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42DB083B"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p>
    <w:p w14:paraId="67D7AA6E" w14:textId="77777777" w:rsidR="00622296" w:rsidRDefault="00622296">
      <w:pPr>
        <w:rPr>
          <w:rFonts w:ascii="Times New Roman" w:hAnsi="Times New Roman" w:cs="Times New Roman"/>
          <w:lang w:val="en-CA"/>
        </w:rPr>
      </w:pPr>
    </w:p>
    <w:p w14:paraId="0548B46A" w14:textId="77777777" w:rsidR="00622296" w:rsidRDefault="0062229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B3B2831" wp14:editId="53D1760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5DC8F44" w:rsidR="009D6967" w:rsidRDefault="00EE4634">
      <w:pPr>
        <w:rPr>
          <w:rFonts w:ascii="Times New Roman" w:hAnsi="Times New Roman" w:cs="Times New Roman"/>
          <w:b/>
          <w:lang w:val="en-CA"/>
        </w:rPr>
      </w:pPr>
      <w:r>
        <w:rPr>
          <w:rFonts w:ascii="Times New Roman" w:hAnsi="Times New Roman" w:cs="Times New Roman"/>
          <w:b/>
          <w:lang w:val="en-CA"/>
        </w:rPr>
        <w:br w:type="page"/>
      </w:r>
      <w:r w:rsidR="0058230D">
        <w:rPr>
          <w:rFonts w:ascii="Times New Roman" w:hAnsi="Times New Roman" w:cs="Times New Roman"/>
          <w:b/>
          <w:noProof/>
          <w:lang w:val="en-CA"/>
        </w:rPr>
        <w:lastRenderedPageBreak/>
        <w:drawing>
          <wp:inline distT="0" distB="0" distL="0" distR="0" wp14:anchorId="0E7CE37D" wp14:editId="41E8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5A2D53B"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68E0A597" w14:textId="77777777" w:rsidR="00694C65" w:rsidRPr="00694C65" w:rsidRDefault="00263F14" w:rsidP="00694C65">
      <w:pPr>
        <w:pStyle w:val="Bibliography"/>
        <w:rPr>
          <w:rFonts w:ascii="Times New Roman" w:hAnsi="Times New Roman" w:cs="Times New Roman"/>
        </w:rPr>
      </w:pPr>
      <w:r>
        <w:rPr>
          <w:lang w:val="en-CA"/>
        </w:rPr>
        <w:fldChar w:fldCharType="begin"/>
      </w:r>
      <w:r w:rsidR="00933A0C">
        <w:rPr>
          <w:lang w:val="en-CA"/>
        </w:rPr>
        <w:instrText xml:space="preserve"> ADDIN ZOTERO_BIBL {"uncited":[],"omitted":[],"custom":[]} CSL_BIBLIOGRAPHY </w:instrText>
      </w:r>
      <w:r>
        <w:rPr>
          <w:lang w:val="en-CA"/>
        </w:rPr>
        <w:fldChar w:fldCharType="separate"/>
      </w:r>
      <w:r w:rsidR="00694C65" w:rsidRPr="00694C65">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0D3D706B"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90E7531"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0AB294BF"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00122DB"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Elser, J.J., Bracken, M.E.S., Cleland, E.E., Gruner, D.S., Harpole, W.S., Hillebrand, H., Ngai, J.T., Seabloom, E.W., Shurin, J.B., Smith, J.E., 2007. Global analysis of nitrogen and phosphorus limitation of primary producers in freshwater, marine and terrestrial ecosystems. Ecol Lett 10, 1135–1142. https://doi.org/10.1111/j.1461-0248.2007.01113.x</w:t>
      </w:r>
    </w:p>
    <w:p w14:paraId="46A2D944"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Froese, R., Thorson, J.T., Reyes Jr, R.B., 2014. A Bayesian approach for estimating length-weight relationships in fishes. Journal of Applied Ichthyology 30, 78–85. https://doi.org/10.1111/jai.12299</w:t>
      </w:r>
    </w:p>
    <w:p w14:paraId="7075D7E6"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73E88438"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Hartig, F., 2022. DHARMa: Residual Diagnostics for Hierarchical (Multi-Level / Mixed) Regression Models. R package version 0.4.6.</w:t>
      </w:r>
    </w:p>
    <w:p w14:paraId="3A254750"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432DA25A"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Leibold, M.A., 1991. Biodiversity and nutrient enrichment in pond plankton communities. Evol. Ecol. Res 1, 73–95.</w:t>
      </w:r>
    </w:p>
    <w:p w14:paraId="48BA2BD0"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Menge, B.A., 2000. Top-down and bottom-up community regulation in marine rocky intertidal habitats. Journal of Experimental Marine Biology and Ecology 250, 257–289. https://doi.org/10.1016/S0022-0981(00)00200-8</w:t>
      </w:r>
    </w:p>
    <w:p w14:paraId="292FB197"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Meyer, J.L., Schultz, E.T., 1985. Migrating haemulid fishes as a source of nutrients and organic matter on coral reefs. Limnol Oceanogr 30, 146–156.</w:t>
      </w:r>
    </w:p>
    <w:p w14:paraId="25BCBE55"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54DE7980"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5E80D4C"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R Core Team, 2019. R: A language and environment for statistical computing.</w:t>
      </w:r>
    </w:p>
    <w:p w14:paraId="625308BB"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RStudio Team, 2016. RStudio: Integrated development for R.</w:t>
      </w:r>
    </w:p>
    <w:p w14:paraId="2682CBF8"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02D7C15D"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Tilman, G.D., 1984. Plant Dominance Along an Experimental Nutrient Gradient. Ecology 65, 1445–1453. https://doi.org/10.2307/1939125</w:t>
      </w:r>
    </w:p>
    <w:p w14:paraId="2A21BF37"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33CF8086" w:rsidR="00263F14" w:rsidRPr="0064532D" w:rsidRDefault="00263F14" w:rsidP="00EB3BC7">
      <w:pPr>
        <w:spacing w:line="480" w:lineRule="auto"/>
        <w:rPr>
          <w:rFonts w:ascii="Times New Roman" w:hAnsi="Times New Roman" w:cs="Times New Roman"/>
          <w:lang w:val="en-CA"/>
        </w:rPr>
      </w:pPr>
      <w:r>
        <w:rPr>
          <w:rFonts w:ascii="Times New Roman" w:hAnsi="Times New Roman" w:cs="Times New Roman"/>
          <w:lang w:val="en-CA"/>
        </w:rPr>
        <w:fldChar w:fldCharType="end"/>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1-24T10:31:00Z" w:initials="EL">
    <w:p w14:paraId="3E2577ED" w14:textId="242E2A00" w:rsidR="00A44D01" w:rsidRDefault="00A44D01">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2" w:author="Em Lim" w:date="2024-01-11T16:09:00Z" w:initials="">
    <w:p w14:paraId="5F1E2E0C"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3" w:author="Bridget Maher" w:date="2024-01-22T21:12:00Z" w:initials="">
    <w:p w14:paraId="23D96E7C"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5" w:author="Claire Attridge" w:date="2024-01-22T22:56:00Z" w:initials="">
    <w:p w14:paraId="677042A4"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4" w:author="Em Lim" w:date="2024-01-23T10:14:00Z" w:initials="EL">
    <w:p w14:paraId="342A5716" w14:textId="6BAAEBF3" w:rsidR="00B874D2" w:rsidRDefault="00B874D2">
      <w:pPr>
        <w:pStyle w:val="CommentText"/>
      </w:pPr>
      <w:r>
        <w:rPr>
          <w:rStyle w:val="CommentReference"/>
        </w:rPr>
        <w:annotationRef/>
      </w:r>
      <w:r>
        <w:t>Maybe Limnology and Oceanography?</w:t>
      </w:r>
    </w:p>
  </w:comment>
  <w:comment w:id="6" w:author="Em Lim" w:date="2024-01-15T11:23:00Z" w:initials="">
    <w:p w14:paraId="52CECF2B"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7" w:author="Anonymous" w:date="2024-01-17T20:46:00Z" w:initials="">
    <w:p w14:paraId="62EE8594"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8" w:author="Emily Leedham" w:date="2024-01-17T20:47:00Z" w:initials="">
    <w:p w14:paraId="73875A40"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9" w:author="Claire Attridge" w:date="2024-01-22T23:07:00Z" w:initials="">
    <w:p w14:paraId="2A9E4123"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1435A72C"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14" w:author="Claire Attridge" w:date="2024-01-22T23:10:00Z" w:initials="">
    <w:p w14:paraId="695AF316"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10" w:author="Em Lim" w:date="2024-01-17T18:09:00Z" w:initials="">
    <w:p w14:paraId="612C845B"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11" w:author="Emily Leedham" w:date="2024-01-17T20:49:00Z" w:initials="">
    <w:p w14:paraId="03DE9072"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12" w:author="Em Lim" w:date="2024-01-17T21:34:00Z" w:initials="">
    <w:p w14:paraId="0C5822C9"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13" w:author="Emily Leedham" w:date="2024-01-17T21:41:00Z" w:initials="">
    <w:p w14:paraId="2C3B236E"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18" w:author="Em Lim" w:date="2024-01-17T15:30:00Z" w:initials="EL">
    <w:p w14:paraId="125D3F18" w14:textId="3F33DDFC" w:rsidR="00B874D2" w:rsidRDefault="00B874D2">
      <w:pPr>
        <w:pStyle w:val="CommentText"/>
      </w:pPr>
      <w:r>
        <w:rPr>
          <w:rStyle w:val="CommentReference"/>
        </w:rPr>
        <w:annotationRef/>
      </w:r>
      <w:r>
        <w:t>Schematic of the transects</w:t>
      </w:r>
    </w:p>
  </w:comment>
  <w:comment w:id="19" w:author="Em Lim" w:date="2024-01-18T11:59:00Z" w:initials="EL">
    <w:p w14:paraId="10A3E301" w14:textId="77777777" w:rsidR="00B874D2" w:rsidRDefault="00B874D2" w:rsidP="00705FE1">
      <w:pPr>
        <w:pStyle w:val="CommentText"/>
      </w:pPr>
      <w:r>
        <w:rPr>
          <w:rStyle w:val="CommentReference"/>
        </w:rPr>
        <w:annotationRef/>
      </w:r>
      <w:r>
        <w:t xml:space="preserve">I didn’t actually use the Bayesian </w:t>
      </w:r>
      <w:proofErr w:type="gramStart"/>
      <w:r>
        <w:t>method</w:t>
      </w:r>
      <w:proofErr w:type="gramEnd"/>
      <w:r>
        <w:t xml:space="preserve"> but I think the </w:t>
      </w:r>
      <w:proofErr w:type="spellStart"/>
      <w:r>
        <w:t>fishbase</w:t>
      </w:r>
      <w:proofErr w:type="spellEnd"/>
      <w:r>
        <w:t xml:space="preserve"> constants are from this method.</w:t>
      </w:r>
    </w:p>
  </w:comment>
  <w:comment w:id="20" w:author="Em Lim" w:date="2024-01-18T12:03:00Z" w:initials="EL">
    <w:p w14:paraId="7A484572" w14:textId="77777777" w:rsidR="00B874D2" w:rsidRDefault="00B874D2"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21" w:author="Em Lim" w:date="2024-01-22T18:12:00Z" w:initials="EL">
    <w:p w14:paraId="46CC3C09" w14:textId="6280FDBD" w:rsidR="00B874D2" w:rsidRDefault="00B874D2">
      <w:pPr>
        <w:pStyle w:val="CommentText"/>
      </w:pPr>
      <w:r>
        <w:rPr>
          <w:rStyle w:val="CommentReference"/>
        </w:rPr>
        <w:annotationRef/>
      </w:r>
      <w:r>
        <w:t>Is this the best place to put this?</w:t>
      </w:r>
    </w:p>
  </w:comment>
  <w:comment w:id="22" w:author="Em Lim" w:date="2024-01-19T16:53:00Z" w:initials="EL">
    <w:p w14:paraId="211D8D73" w14:textId="3884300C" w:rsidR="00B874D2" w:rsidRDefault="00B874D2">
      <w:pPr>
        <w:pStyle w:val="CommentText"/>
      </w:pPr>
      <w:r>
        <w:rPr>
          <w:rStyle w:val="CommentReference"/>
        </w:rPr>
        <w:annotationRef/>
      </w:r>
      <w:r>
        <w:t>Could add line back to the model…</w:t>
      </w:r>
    </w:p>
  </w:comment>
  <w:comment w:id="23" w:author="Em Lim" w:date="2024-01-22T18:06:00Z" w:initials="EL">
    <w:p w14:paraId="47484BF9" w14:textId="49A5E16C" w:rsidR="00B874D2" w:rsidRDefault="00B874D2">
      <w:pPr>
        <w:pStyle w:val="CommentText"/>
      </w:pPr>
      <w:r>
        <w:rPr>
          <w:rStyle w:val="CommentReference"/>
        </w:rPr>
        <w:annotationRef/>
      </w:r>
      <w:r>
        <w:t xml:space="preserve">Should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2577ED" w15:done="0"/>
  <w15:commentEx w15:paraId="5F1E2E0C" w15:done="0"/>
  <w15:commentEx w15:paraId="23D96E7C" w15:paraIdParent="5F1E2E0C" w15:done="0"/>
  <w15:commentEx w15:paraId="677042A4" w15:paraIdParent="5F1E2E0C" w15:done="0"/>
  <w15:commentEx w15:paraId="342A5716" w15:paraIdParent="5F1E2E0C" w15:done="0"/>
  <w15:commentEx w15:paraId="52CECF2B" w15:done="0"/>
  <w15:commentEx w15:paraId="62EE8594" w15:paraIdParent="52CECF2B" w15:done="0"/>
  <w15:commentEx w15:paraId="73875A40" w15:paraIdParent="52CECF2B" w15:done="0"/>
  <w15:commentEx w15:paraId="1435A72C" w15:paraIdParent="52CECF2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125D3F18" w15:done="0"/>
  <w15:commentEx w15:paraId="10A3E301" w15:done="0"/>
  <w15:commentEx w15:paraId="7A484572" w15:done="0"/>
  <w15:commentEx w15:paraId="46CC3C09" w15:done="0"/>
  <w15:commentEx w15:paraId="211D8D73"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2577ED" w16cid:durableId="295B658A"/>
  <w16cid:commentId w16cid:paraId="5F1E2E0C" w16cid:durableId="295A0BB5"/>
  <w16cid:commentId w16cid:paraId="23D96E7C" w16cid:durableId="295A0BB4"/>
  <w16cid:commentId w16cid:paraId="677042A4" w16cid:durableId="295A0BB3"/>
  <w16cid:commentId w16cid:paraId="342A5716" w16cid:durableId="295A1022"/>
  <w16cid:commentId w16cid:paraId="52CECF2B" w16cid:durableId="295A0BAC"/>
  <w16cid:commentId w16cid:paraId="62EE8594" w16cid:durableId="295A0BAB"/>
  <w16cid:commentId w16cid:paraId="73875A40" w16cid:durableId="295A0BAA"/>
  <w16cid:commentId w16cid:paraId="1435A72C" w16cid:durableId="295A0BA9"/>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125D3F18" w16cid:durableId="29527112"/>
  <w16cid:commentId w16cid:paraId="10A3E301" w16cid:durableId="2953913F"/>
  <w16cid:commentId w16cid:paraId="7A484572" w16cid:durableId="29539220"/>
  <w16cid:commentId w16cid:paraId="46CC3C09" w16cid:durableId="29592E7B"/>
  <w16cid:commentId w16cid:paraId="211D8D73" w16cid:durableId="29552789"/>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DFA96" w14:textId="77777777" w:rsidR="00E85990" w:rsidRDefault="00E85990" w:rsidP="009B4C2B">
      <w:r>
        <w:separator/>
      </w:r>
    </w:p>
  </w:endnote>
  <w:endnote w:type="continuationSeparator" w:id="0">
    <w:p w14:paraId="60F4D2CB" w14:textId="77777777" w:rsidR="00E85990" w:rsidRDefault="00E85990"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BC13E" w14:textId="77777777" w:rsidR="00E85990" w:rsidRDefault="00E85990" w:rsidP="009B4C2B">
      <w:r>
        <w:separator/>
      </w:r>
    </w:p>
  </w:footnote>
  <w:footnote w:type="continuationSeparator" w:id="0">
    <w:p w14:paraId="396212C3" w14:textId="77777777" w:rsidR="00E85990" w:rsidRDefault="00E85990"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34975"/>
    <w:rsid w:val="0007282D"/>
    <w:rsid w:val="00095C26"/>
    <w:rsid w:val="000A1A31"/>
    <w:rsid w:val="000A6D26"/>
    <w:rsid w:val="000D685F"/>
    <w:rsid w:val="000E3FA6"/>
    <w:rsid w:val="000E74A0"/>
    <w:rsid w:val="0011523B"/>
    <w:rsid w:val="001175F9"/>
    <w:rsid w:val="00151C99"/>
    <w:rsid w:val="00173964"/>
    <w:rsid w:val="0018005F"/>
    <w:rsid w:val="001D13C5"/>
    <w:rsid w:val="001D3701"/>
    <w:rsid w:val="001F79DB"/>
    <w:rsid w:val="002145C6"/>
    <w:rsid w:val="00217D47"/>
    <w:rsid w:val="0022385E"/>
    <w:rsid w:val="00230925"/>
    <w:rsid w:val="00252E04"/>
    <w:rsid w:val="00263F14"/>
    <w:rsid w:val="002A72EC"/>
    <w:rsid w:val="002B6ECC"/>
    <w:rsid w:val="002D7263"/>
    <w:rsid w:val="002E568B"/>
    <w:rsid w:val="00314A5D"/>
    <w:rsid w:val="00334ADF"/>
    <w:rsid w:val="00392DBC"/>
    <w:rsid w:val="00397B9C"/>
    <w:rsid w:val="003B4768"/>
    <w:rsid w:val="003F627B"/>
    <w:rsid w:val="00405356"/>
    <w:rsid w:val="00417390"/>
    <w:rsid w:val="0042306A"/>
    <w:rsid w:val="004253ED"/>
    <w:rsid w:val="004317DC"/>
    <w:rsid w:val="00433289"/>
    <w:rsid w:val="00444382"/>
    <w:rsid w:val="004578FA"/>
    <w:rsid w:val="00462E79"/>
    <w:rsid w:val="00481673"/>
    <w:rsid w:val="00487ED1"/>
    <w:rsid w:val="004A6A89"/>
    <w:rsid w:val="004C10EB"/>
    <w:rsid w:val="004D08E1"/>
    <w:rsid w:val="004D42BB"/>
    <w:rsid w:val="004E5C73"/>
    <w:rsid w:val="004F5624"/>
    <w:rsid w:val="00522FED"/>
    <w:rsid w:val="0053139F"/>
    <w:rsid w:val="00547A38"/>
    <w:rsid w:val="0055529E"/>
    <w:rsid w:val="005636C0"/>
    <w:rsid w:val="00576692"/>
    <w:rsid w:val="0058230D"/>
    <w:rsid w:val="005870DF"/>
    <w:rsid w:val="005A498B"/>
    <w:rsid w:val="005B3F6C"/>
    <w:rsid w:val="0061715C"/>
    <w:rsid w:val="0061731D"/>
    <w:rsid w:val="00622296"/>
    <w:rsid w:val="00623B32"/>
    <w:rsid w:val="00635119"/>
    <w:rsid w:val="0064532D"/>
    <w:rsid w:val="00670555"/>
    <w:rsid w:val="006802B8"/>
    <w:rsid w:val="00690DD3"/>
    <w:rsid w:val="0069194B"/>
    <w:rsid w:val="00694C65"/>
    <w:rsid w:val="006D5284"/>
    <w:rsid w:val="00700CA8"/>
    <w:rsid w:val="00701EB0"/>
    <w:rsid w:val="007025A9"/>
    <w:rsid w:val="00705FE1"/>
    <w:rsid w:val="00712A56"/>
    <w:rsid w:val="00715D27"/>
    <w:rsid w:val="0072610A"/>
    <w:rsid w:val="00782EA1"/>
    <w:rsid w:val="007C042F"/>
    <w:rsid w:val="007F416C"/>
    <w:rsid w:val="00801C62"/>
    <w:rsid w:val="00805A5D"/>
    <w:rsid w:val="008068ED"/>
    <w:rsid w:val="00816A13"/>
    <w:rsid w:val="00824BD5"/>
    <w:rsid w:val="00826808"/>
    <w:rsid w:val="008307A0"/>
    <w:rsid w:val="008613D1"/>
    <w:rsid w:val="008A1BD4"/>
    <w:rsid w:val="008E0F38"/>
    <w:rsid w:val="008E62A2"/>
    <w:rsid w:val="0091520C"/>
    <w:rsid w:val="00925056"/>
    <w:rsid w:val="00933A0C"/>
    <w:rsid w:val="00946EB9"/>
    <w:rsid w:val="00950C3D"/>
    <w:rsid w:val="00997D69"/>
    <w:rsid w:val="00997F39"/>
    <w:rsid w:val="009B31A7"/>
    <w:rsid w:val="009B4C2B"/>
    <w:rsid w:val="009C4EA4"/>
    <w:rsid w:val="009D6967"/>
    <w:rsid w:val="009E35D0"/>
    <w:rsid w:val="009E6CC7"/>
    <w:rsid w:val="00A05727"/>
    <w:rsid w:val="00A36A0B"/>
    <w:rsid w:val="00A44D01"/>
    <w:rsid w:val="00A7066E"/>
    <w:rsid w:val="00A91086"/>
    <w:rsid w:val="00AB275A"/>
    <w:rsid w:val="00AB636E"/>
    <w:rsid w:val="00AC6441"/>
    <w:rsid w:val="00AD64D7"/>
    <w:rsid w:val="00AF48F7"/>
    <w:rsid w:val="00B070A5"/>
    <w:rsid w:val="00B205EE"/>
    <w:rsid w:val="00B25F11"/>
    <w:rsid w:val="00B40590"/>
    <w:rsid w:val="00B71E47"/>
    <w:rsid w:val="00B874D2"/>
    <w:rsid w:val="00BC463D"/>
    <w:rsid w:val="00BD1992"/>
    <w:rsid w:val="00C05A5A"/>
    <w:rsid w:val="00C146F7"/>
    <w:rsid w:val="00C45043"/>
    <w:rsid w:val="00C540DD"/>
    <w:rsid w:val="00C673A5"/>
    <w:rsid w:val="00C768BA"/>
    <w:rsid w:val="00C77243"/>
    <w:rsid w:val="00C8732F"/>
    <w:rsid w:val="00CA34B5"/>
    <w:rsid w:val="00CD2A33"/>
    <w:rsid w:val="00CE7337"/>
    <w:rsid w:val="00D056C4"/>
    <w:rsid w:val="00D37C4A"/>
    <w:rsid w:val="00D56988"/>
    <w:rsid w:val="00D57AB2"/>
    <w:rsid w:val="00D71E1B"/>
    <w:rsid w:val="00D823F4"/>
    <w:rsid w:val="00DC0493"/>
    <w:rsid w:val="00DE493D"/>
    <w:rsid w:val="00DE63E7"/>
    <w:rsid w:val="00E12068"/>
    <w:rsid w:val="00E32297"/>
    <w:rsid w:val="00E34FA8"/>
    <w:rsid w:val="00E85990"/>
    <w:rsid w:val="00EB3BC7"/>
    <w:rsid w:val="00EC6CAC"/>
    <w:rsid w:val="00ED5552"/>
    <w:rsid w:val="00EE4634"/>
    <w:rsid w:val="00EE4DBD"/>
    <w:rsid w:val="00F10947"/>
    <w:rsid w:val="00F149DB"/>
    <w:rsid w:val="00F23409"/>
    <w:rsid w:val="00F36798"/>
    <w:rsid w:val="00F76C68"/>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0D681-4669-0C45-9085-C957B4EAC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23</Pages>
  <Words>12897</Words>
  <Characters>72484</Characters>
  <Application>Microsoft Office Word</Application>
  <DocSecurity>0</DocSecurity>
  <Lines>1685</Lines>
  <Paragraphs>992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96</cp:revision>
  <dcterms:created xsi:type="dcterms:W3CDTF">2024-01-11T23:42:00Z</dcterms:created>
  <dcterms:modified xsi:type="dcterms:W3CDTF">2024-01-24T23:29:00Z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id="us0UxY7D"/&gt;&lt;style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