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5C0A0875"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103B569C"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005014F7">
        <w:rPr>
          <w:vertAlign w:val="superscript"/>
        </w:rPr>
        <w:t>3</w:t>
      </w:r>
      <w:r w:rsidRPr="005F1E8D">
        <w:t>, Andrew L Bickell</w:t>
      </w:r>
      <w:r w:rsidR="00E54847">
        <w:rPr>
          <w:vertAlign w:val="superscript"/>
        </w:rPr>
        <w:t>1</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6AD39534" w14:textId="3EE4FCE1" w:rsidR="008307A0" w:rsidRPr="00E54847"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r w:rsidR="006214D6">
        <w:br/>
        <w:t xml:space="preserve">*Corresponding author: Em Lim, </w:t>
      </w:r>
      <w:commentRangeStart w:id="1"/>
      <w:r w:rsidR="006214D6">
        <w:t>em.g.lim13@gmail.com</w:t>
      </w:r>
      <w:commentRangeEnd w:id="1"/>
      <w:r w:rsidR="00BB3685">
        <w:rPr>
          <w:rStyle w:val="CommentReference"/>
        </w:rPr>
        <w:commentReference w:id="1"/>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3E0E782A"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w:t>
      </w:r>
      <w:r w:rsidR="007519B8">
        <w:t xml:space="preserve"> in tropical waters.</w:t>
      </w:r>
      <w:r w:rsidRPr="005F1E8D">
        <w:t xml:space="preserve"> </w:t>
      </w:r>
      <w:r w:rsidR="007519B8">
        <w:t>This variability influences</w:t>
      </w:r>
      <w:r w:rsidRPr="005F1E8D">
        <w:t xml:space="preserve"> primary productivity and community functioning.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5A6EDD" w:rsidRPr="005A6EDD">
        <w:t xml:space="preserve"> </w:t>
      </w:r>
      <w:r w:rsidR="005A6EDD">
        <w:t>Therefore, w</w:t>
      </w:r>
      <w:r w:rsidR="005A6EDD" w:rsidRPr="005A6EDD">
        <w:t xml:space="preserve">e assessed the drivers of variation in CND at three distinct spatial scales within temperate marine ecosystems. To do so, we </w:t>
      </w:r>
      <w:r w:rsidR="00E53B33" w:rsidRPr="00E53B33">
        <w:t xml:space="preserve">quantified the </w:t>
      </w:r>
      <w:commentRangeStart w:id="2"/>
      <w:r w:rsidR="00E53B33" w:rsidRPr="00E53B33">
        <w:t xml:space="preserve">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commentRangeEnd w:id="2"/>
      <w:r w:rsidR="00BB3685">
        <w:rPr>
          <w:rStyle w:val="CommentReference"/>
        </w:rPr>
        <w:commentReference w:id="2"/>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 xml:space="preserve">where flood tides seemed to “wash away” the effect of </w:t>
      </w:r>
      <w:r w:rsidR="005A6EDD">
        <w:t>nutrient regeneration by animals</w:t>
      </w:r>
      <w:r w:rsidR="00CC7DE1">
        <w:t xml:space="preserve">, </w:t>
      </w:r>
      <w:r w:rsidR="0012432E">
        <w:t xml:space="preserve">although </w:t>
      </w:r>
      <w:r w:rsidR="00CC7DE1">
        <w:t xml:space="preserve">enrichment </w:t>
      </w:r>
      <w:r w:rsidR="0012432E">
        <w:t>was</w:t>
      </w:r>
      <w:r w:rsidR="00CC7DE1">
        <w:t xml:space="preserve"> possible on ebb tides</w:t>
      </w:r>
      <w:r w:rsidRPr="005F1E8D">
        <w:t xml:space="preserve">. Ammonium was significantly higher within than </w:t>
      </w:r>
      <w:r w:rsidR="00D84AA3">
        <w:t xml:space="preserve">outside of </w:t>
      </w:r>
      <w:r w:rsidRPr="005F1E8D">
        <w:t>kelp forests</w:t>
      </w:r>
      <w:r w:rsidR="003C6B73">
        <w:t>,</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AC1C49">
        <w:t>C</w:t>
      </w:r>
      <w:r w:rsidR="00E53B33">
        <w:t xml:space="preserve">aging experiments </w:t>
      </w:r>
      <w:r w:rsidR="00AC1C49">
        <w:t>revealed</w:t>
      </w:r>
      <w:r w:rsidR="00B61844">
        <w:t xml:space="preserve"> that</w:t>
      </w:r>
      <w:r w:rsidR="00B61844" w:rsidRPr="005F1E8D">
        <w:t xml:space="preserve"> </w:t>
      </w:r>
      <w:sdt>
        <w:sdtPr>
          <w:tag w:val="goog_rdk_3"/>
          <w:id w:val="594221998"/>
        </w:sdtPr>
        <w:sdtContent/>
      </w:sdt>
      <w:r w:rsidR="00B46066">
        <w:t>fine</w:t>
      </w:r>
      <w:r w:rsidRPr="005F1E8D">
        <w:t xml:space="preserve">-scale </w:t>
      </w:r>
      <w:r w:rsidR="0012432E">
        <w:t>(</w:t>
      </w:r>
      <w:r w:rsidR="00776655">
        <w:t>2</w:t>
      </w:r>
      <w:r w:rsidR="0012432E">
        <w:t xml:space="preserve"> m)</w:t>
      </w:r>
      <w:r w:rsidRPr="005F1E8D">
        <w:t xml:space="preserve"> ammonium variability and nutrient enrichment </w:t>
      </w:r>
      <w:r w:rsidR="0012432E">
        <w:t>were</w:t>
      </w:r>
      <w:r w:rsidR="0012432E" w:rsidRPr="005F1E8D">
        <w:t xml:space="preserve"> </w:t>
      </w:r>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r w:rsidR="004D19B2">
        <w:rPr>
          <w:iCs/>
        </w:rPr>
        <w:t xml:space="preserve">that </w:t>
      </w:r>
      <w:r w:rsidRPr="005F1E8D">
        <w:rPr>
          <w:iCs/>
        </w:rPr>
        <w:t>CN</w:t>
      </w:r>
      <w:r w:rsidR="00FC6B44" w:rsidRPr="005F1E8D">
        <w:rPr>
          <w:iCs/>
        </w:rPr>
        <w:t>D</w:t>
      </w:r>
      <w:r w:rsidRPr="005F1E8D">
        <w:rPr>
          <w:iCs/>
        </w:rPr>
        <w:t xml:space="preserve"> </w:t>
      </w:r>
      <w:r w:rsidR="004D19B2">
        <w:rPr>
          <w:iCs/>
        </w:rPr>
        <w:t>drives nutrient variability at</w:t>
      </w:r>
      <w:r w:rsidRPr="005F1E8D">
        <w:rPr>
          <w:iCs/>
        </w:rPr>
        <w:t xml:space="preserve"> scales ranging from </w:t>
      </w:r>
      <w:r w:rsidR="00EE37C2">
        <w:rPr>
          <w:iCs/>
        </w:rPr>
        <w:t>one</w:t>
      </w:r>
      <w:r w:rsidRPr="005F1E8D">
        <w:rPr>
          <w:iCs/>
        </w:rPr>
        <w:t xml:space="preserve"> meter to </w:t>
      </w:r>
      <w:r w:rsidR="005E0538" w:rsidRPr="005F1E8D">
        <w:rPr>
          <w:iCs/>
        </w:rPr>
        <w:t>over 20 km</w:t>
      </w:r>
      <w:r w:rsidRPr="005F1E8D">
        <w:rPr>
          <w:iCs/>
        </w:rPr>
        <w:t xml:space="preserve">, </w:t>
      </w:r>
      <w:r w:rsidR="004D19B2">
        <w:rPr>
          <w:iCs/>
        </w:rPr>
        <w:t>acting on</w:t>
      </w:r>
      <w:r w:rsidR="0012432E">
        <w:rPr>
          <w:iCs/>
        </w:rPr>
        <w:t xml:space="preserve"> a finer scale </w:t>
      </w:r>
      <w:r w:rsidRPr="005F1E8D">
        <w:rPr>
          <w:iCs/>
        </w:rPr>
        <w:t xml:space="preserve">than </w:t>
      </w:r>
      <w:r w:rsidRPr="005F1E8D">
        <w:t>allochthonous sources such as upwelling.</w:t>
      </w:r>
      <w:r w:rsidR="00776655" w:rsidRPr="00776655">
        <w:t xml:space="preserve"> Therefore, consumer-mediated nutrient dynamics are implicated as a previously overlooked driver of </w:t>
      </w:r>
      <w:r w:rsidR="00776655">
        <w:t xml:space="preserve">spatial variation in </w:t>
      </w:r>
      <w:r w:rsidR="00776655" w:rsidRPr="00776655">
        <w:t>primary productivity in temperate marine systems</w:t>
      </w:r>
      <w:r w:rsidR="00776655">
        <w:t>.</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3"/>
      <w:commentRangeStart w:id="4"/>
      <w:r w:rsidR="00F76C68" w:rsidRPr="005F1E8D">
        <w:rPr>
          <w:b/>
        </w:rPr>
        <w:lastRenderedPageBreak/>
        <w:t>Introduction</w:t>
      </w:r>
      <w:commentRangeEnd w:id="3"/>
      <w:r w:rsidR="000C4E84">
        <w:rPr>
          <w:rStyle w:val="CommentReference"/>
        </w:rPr>
        <w:commentReference w:id="3"/>
      </w:r>
      <w:commentRangeEnd w:id="4"/>
      <w:r w:rsidR="003B6CDF">
        <w:rPr>
          <w:rStyle w:val="CommentReference"/>
        </w:rPr>
        <w:commentReference w:id="4"/>
      </w:r>
    </w:p>
    <w:p w14:paraId="79E1ED54" w14:textId="1BBCFC5C" w:rsidR="00DC4A52" w:rsidRPr="0091699F" w:rsidRDefault="00E53B33" w:rsidP="004317DC">
      <w:pPr>
        <w:pBdr>
          <w:top w:val="nil"/>
          <w:left w:val="nil"/>
          <w:bottom w:val="nil"/>
          <w:right w:val="nil"/>
          <w:between w:val="nil"/>
        </w:pBdr>
        <w:spacing w:line="480" w:lineRule="auto"/>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w:t>
      </w:r>
      <w:r w:rsidR="005879AC">
        <w:rPr>
          <w:color w:val="000000"/>
        </w:rPr>
        <w:t xml:space="preserve"> regulated through</w:t>
      </w:r>
      <w:r w:rsidR="002216A4">
        <w:rPr>
          <w:color w:val="000000"/>
        </w:rPr>
        <w:t xml:space="preserve">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5B15F4">
        <w:rPr>
          <w:color w:val="000000"/>
        </w:rPr>
        <w:t>,</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w:t>
      </w:r>
      <w:r w:rsidR="00E9064C">
        <w:rPr>
          <w:color w:val="000000"/>
        </w:rPr>
        <w:t>e</w:t>
      </w:r>
      <w:r w:rsidR="00BB0987">
        <w:rPr>
          <w:color w:val="000000"/>
        </w:rPr>
        <w:t>merging</w:t>
      </w:r>
      <w:r w:rsidR="00F33E40" w:rsidRPr="00C11E26">
        <w:rPr>
          <w:color w:val="000000"/>
        </w:rPr>
        <w:t xml:space="preserve">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9F5279">
        <w:rPr>
          <w:color w:val="000000"/>
        </w:rPr>
        <w:instrText xml:space="preserve"> ADDIN ZOTERO_ITEM CSL_CITATION {"citationID":"DRTrZf6V","properties":{"formattedCitation":"(Allgeier et al., 2017; Hern\\uc0\\u225{}ndez-Carmona et al., 2001; Meyer et al., 1983)","plainCitation":"(Allgeier et al., 2017; Hernández-Carmona et al., 2001; Meyer et al., 1983)","noteIndex":0},"citationItems":[{"id":1353,"uris":["http://zotero.org/users/local/idKDtb7T/items/MX8X9VD8"],"itemData":{"id":1353,"type":"article-journal","abstract":"Humans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A."}],"issued":{"date-parts":[["2017"]]}}},{"id":1865,"uris":["http://zotero.org/users/local/idKDtb7T/items/3S6ILU5J"],"itemData":{"id":1865,"type":"article-journal","abstract":"The effect of nutrient availability on Macrocystis pyrifera recruitment and survival of juvenile sporophytes was examined at its southern limit off Baja California, Mexico. Nitrate levels were inversely correlated with water temperature (r 2 = 0.70) at the experimental location. Low concentrations of nitrate occurred during most of 1998 (&amp;lt; 3 μM) except in spring (4.8–18.8 μM ). Experimental seeding with sporophylls and fertilizing the plants with a slow-release inorganic fertilizer produced successful recruitment when the water temperature was declining (18.7 °C). Survival of transplanted juveniles was significantly higher when fertilized during a period of particularly warm water and low nutrients in 1998 caused by El Niño. Analysis of tissue nitrogen suggests that plants were nutrient-limited during this period, and possibly affected synergistically by temperature stress. The results indicate that nutrients directly affect recruitment and survival of giant kelp at its southern limit, particularly during El Niño conditions.","DOI":"10.1515/BOT.2001.029","issue":"3","language":"en","note":"publisher: Walter de Gruyter\nsection: Botanica Marina","page":"221-229","source":"www.degruyter.com","title":"Effect of Nutrient Availability on Macrocystis pyrifera Recruitment and Survival near Its Southern Limit off Baja California","volume":"44","author":[{"family":"Hernández-Carmona","given":"G."},{"family":"Robledo","given":"D."},{"family":"Serviere-Zaragoza","given":"E."}],"issued":{"date-parts":[["2001",5,15]]}}},{"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380F24" w:rsidRPr="005F1E8D">
        <w:rPr>
          <w:color w:val="000000"/>
        </w:rPr>
        <w:fldChar w:fldCharType="separate"/>
      </w:r>
      <w:r w:rsidR="009F5279" w:rsidRPr="009F5279">
        <w:rPr>
          <w:color w:val="000000"/>
          <w:lang w:val="en-US"/>
        </w:rPr>
        <w:t>(Allgeier et al., 2017; Hernández-Carmona et al., 2001; Meyer et al., 1983)</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5B15F4">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r w:rsidR="005B15F4">
        <w:rPr>
          <w:color w:val="000000"/>
        </w:rPr>
        <w:t xml:space="preserve">at varied spatial </w:t>
      </w:r>
      <w:r>
        <w:rPr>
          <w:color w:val="000000"/>
        </w:rPr>
        <w:t>scales remains unclear.</w:t>
      </w:r>
      <w:r w:rsidR="0091699F" w:rsidRPr="0091699F">
        <w:t xml:space="preserve"> </w:t>
      </w:r>
      <w:commentRangeStart w:id="5"/>
      <w:r w:rsidR="00DC4A52" w:rsidRPr="005F1E8D">
        <w:rPr>
          <w:color w:val="000000"/>
        </w:rPr>
        <w:t>Therefore</w:t>
      </w:r>
      <w:commentRangeEnd w:id="5"/>
      <w:r w:rsidR="0091699F">
        <w:rPr>
          <w:rStyle w:val="CommentReference"/>
        </w:rPr>
        <w:commentReference w:id="5"/>
      </w:r>
      <w:r w:rsidR="00DC4A52" w:rsidRPr="005F1E8D">
        <w:rPr>
          <w:color w:val="000000"/>
        </w:rPr>
        <w:t xml:space="preserve">, identifying the </w:t>
      </w:r>
      <w:r w:rsidR="0091699F">
        <w:rPr>
          <w:color w:val="000000"/>
        </w:rPr>
        <w:t>extent to</w:t>
      </w:r>
      <w:r w:rsidR="00DC4A52" w:rsidRPr="005F1E8D">
        <w:rPr>
          <w:color w:val="000000"/>
        </w:rPr>
        <w:t xml:space="preserve"> which biologically relevant variation in nutrient availability contributes to</w:t>
      </w:r>
      <w:r w:rsidR="00170FF2">
        <w:rPr>
          <w:color w:val="000000"/>
        </w:rPr>
        <w:t xml:space="preserve"> </w:t>
      </w:r>
      <w:r w:rsidR="00AC12DC">
        <w:rPr>
          <w:color w:val="000000"/>
        </w:rPr>
        <w:t xml:space="preserve">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536E6763"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r w:rsidR="00DA5006">
        <w:rPr>
          <w:color w:val="000000"/>
        </w:rPr>
        <w:t>greatly influences</w:t>
      </w:r>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w:t>
      </w:r>
      <w:proofErr w:type="spellStart"/>
      <w:r w:rsidR="009E7833">
        <w:rPr>
          <w:color w:val="000000"/>
        </w:rPr>
        <w:t>meso</w:t>
      </w:r>
      <w:proofErr w:type="spellEnd"/>
      <w:r w:rsidR="0002013E" w:rsidRPr="005F1E8D">
        <w:rPr>
          <w:color w:val="000000"/>
        </w:rPr>
        <w:t xml:space="preserve">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w:t>
      </w:r>
      <w:r w:rsidR="009E7833">
        <w:rPr>
          <w:color w:val="000000"/>
        </w:rPr>
        <w:t xml:space="preserve"> </w:t>
      </w:r>
      <w:r w:rsidR="005A6DC6">
        <w:rPr>
          <w:color w:val="000000"/>
        </w:rPr>
        <w:t>fine</w:t>
      </w:r>
      <w:r w:rsidR="00761A9D" w:rsidRPr="005F1E8D">
        <w:rPr>
          <w:color w:val="000000"/>
        </w:rPr>
        <w:t xml:space="preserve"> scale, </w:t>
      </w:r>
      <w:r w:rsidR="005110F5" w:rsidRPr="005F1E8D">
        <w:rPr>
          <w:color w:val="000000"/>
        </w:rPr>
        <w:lastRenderedPageBreak/>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DA5006">
        <w:rPr>
          <w:color w:val="000000"/>
        </w:rPr>
        <w:t xml:space="preserve"> in consumer-regenerated nutrients,</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8457F1">
        <w:rPr>
          <w:color w:val="000000"/>
        </w:rPr>
        <w:t xml:space="preserve">At an even larger-scale, </w:t>
      </w:r>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w:t>
      </w:r>
      <w:r w:rsidR="00771FB3">
        <w:rPr>
          <w:color w:val="000000"/>
        </w:rPr>
        <w:t xml:space="preserve"> </w:t>
      </w:r>
      <w:r w:rsidR="00066613" w:rsidRPr="005F1E8D">
        <w:rPr>
          <w:color w:val="000000"/>
        </w:rPr>
        <w:t xml:space="preserve">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6B041644" w:rsidR="00237ED0" w:rsidRDefault="00237ED0" w:rsidP="007E0BA8">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B46066">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Science","DOI":"10.1016/j.ecss.2021.107571","ISSN":"0272-7714","journalAbbreviation":"Estuarine, Coastal and Shelf Science","language":"en","page":"107571","source":"ScienceDirect","title":"Nutrient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5F1E8D">
        <w:rPr>
          <w:color w:val="000000"/>
        </w:rPr>
        <w:fldChar w:fldCharType="separate"/>
      </w:r>
      <w:r w:rsidR="00B46066" w:rsidRPr="00B46066">
        <w:rPr>
          <w:color w:val="000000"/>
          <w:lang w:val="en-US"/>
        </w:rPr>
        <w:t>(Dayton et al., 1999; Lønborg et al., 2021)</w:t>
      </w:r>
      <w:r w:rsidR="006D7F06" w:rsidRPr="005F1E8D">
        <w:rPr>
          <w:color w:val="000000"/>
        </w:rPr>
        <w:fldChar w:fldCharType="end"/>
      </w:r>
      <w:r w:rsidR="00B874D2" w:rsidRPr="005F1E8D">
        <w:rPr>
          <w:color w:val="000000"/>
        </w:rPr>
        <w:t>.</w:t>
      </w:r>
      <w:r w:rsidR="00ED22B3">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r w:rsidR="008457F1">
        <w:rPr>
          <w:color w:val="000000"/>
        </w:rPr>
        <w:t>from</w:t>
      </w:r>
      <w:r w:rsidR="00B874D2" w:rsidRPr="005F1E8D">
        <w:rPr>
          <w:color w:val="000000"/>
        </w:rPr>
        <w:t xml:space="preserve">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005A6DC6" w:rsidRPr="00E53B33">
        <w:rPr>
          <w:color w:val="000000"/>
        </w:rPr>
        <w:t xml:space="preserve">(1 </w:t>
      </w:r>
      <w:r w:rsidR="005A6DC6">
        <w:rPr>
          <w:color w:val="000000"/>
        </w:rPr>
        <w:t>to</w:t>
      </w:r>
      <w:r w:rsidR="005A6DC6" w:rsidRPr="00E53B33">
        <w:rPr>
          <w:color w:val="000000"/>
        </w:rPr>
        <w:t xml:space="preserve"> 100 m</w:t>
      </w:r>
      <w:r w:rsidR="005A6DC6">
        <w:rPr>
          <w:color w:val="000000"/>
          <w:vertAlign w:val="superscript"/>
        </w:rPr>
        <w:t>2</w:t>
      </w:r>
      <w:r w:rsidR="005A6DC6" w:rsidRPr="00E53B33">
        <w:rPr>
          <w:color w:val="000000"/>
        </w:rPr>
        <w:t>)</w:t>
      </w:r>
      <w:r w:rsidR="005A6DC6">
        <w:rPr>
          <w:color w:val="000000"/>
        </w:rPr>
        <w:t xml:space="preserv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r w:rsidR="00771FB3">
        <w:rPr>
          <w:color w:val="000000"/>
        </w:rPr>
        <w:t xml:space="preserve"> </w:t>
      </w:r>
      <w:r w:rsidR="00A44D01" w:rsidRPr="005F1E8D">
        <w:rPr>
          <w:color w:val="000000"/>
        </w:rPr>
        <w:t xml:space="preserve">ecosystems has traditionally focused on top-down trophic interactions as </w:t>
      </w:r>
      <w:r w:rsidR="008457F1">
        <w:rPr>
          <w:color w:val="000000"/>
        </w:rPr>
        <w:t>the</w:t>
      </w:r>
      <w:r w:rsidR="00A44D01" w:rsidRPr="005F1E8D">
        <w:rPr>
          <w:color w:val="000000"/>
        </w:rPr>
        <w:t xml:space="preserve"> drivers of community composition at </w:t>
      </w:r>
      <w:r w:rsidR="005A6DC6">
        <w:rPr>
          <w:color w:val="000000"/>
        </w:rPr>
        <w:t>small</w:t>
      </w:r>
      <w:r w:rsidR="00E6680F" w:rsidRPr="005F1E8D">
        <w:rPr>
          <w:color w:val="000000"/>
        </w:rPr>
        <w:t xml:space="preserve"> </w:t>
      </w:r>
      <w:r w:rsidR="00A44D01" w:rsidRPr="005F1E8D">
        <w:rPr>
          <w:color w:val="000000"/>
        </w:rPr>
        <w:t>scale</w:t>
      </w:r>
      <w:r w:rsidR="00E6680F" w:rsidRPr="005F1E8D">
        <w:rPr>
          <w:color w:val="000000"/>
        </w:rPr>
        <w:t>s</w:t>
      </w:r>
      <w:r w:rsidR="005A6DC6">
        <w:rPr>
          <w:color w:val="000000"/>
        </w:rPr>
        <w:t>,</w:t>
      </w:r>
      <w:r w:rsidR="00A44D01" w:rsidRPr="005F1E8D">
        <w:rPr>
          <w:color w:val="000000"/>
        </w:rPr>
        <w:t xml:space="preserve"> </w:t>
      </w:r>
      <w:r w:rsidR="008457F1">
        <w:rPr>
          <w:color w:val="000000"/>
        </w:rPr>
        <w:t xml:space="preserve">while limiting considerations of </w:t>
      </w:r>
      <w:r w:rsidR="00A44D01" w:rsidRPr="005F1E8D">
        <w:rPr>
          <w:color w:val="000000"/>
        </w:rPr>
        <w:t xml:space="preserve">resource limitation </w:t>
      </w:r>
      <w:r w:rsidR="008457F1">
        <w:rPr>
          <w:color w:val="000000"/>
        </w:rPr>
        <w:t>to</w:t>
      </w:r>
      <w:r w:rsidR="00A44D01" w:rsidRPr="005F1E8D">
        <w:rPr>
          <w:color w:val="000000"/>
        </w:rPr>
        <w:t xml:space="preserve"> </w:t>
      </w:r>
      <w:r w:rsidR="005A6DC6">
        <w:rPr>
          <w:color w:val="000000"/>
        </w:rPr>
        <w:t xml:space="preserve">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8457F1">
        <w:rPr>
          <w:color w:val="000000"/>
        </w:rPr>
        <w:t>;</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6"/>
      <w:r w:rsidR="007E0BA8">
        <w:rPr>
          <w:color w:val="000000"/>
        </w:rPr>
        <w:t xml:space="preserve">CND may also contribute to smaller scales of nutrient variability than previously assumed. Considering intertidal mussel beds alone, animal abundance has been linked to variation in nitrogen concentrations along entire coastlines </w:t>
      </w:r>
      <w:r w:rsidR="007E0BA8" w:rsidRPr="005F1E8D">
        <w:rPr>
          <w:color w:val="000000"/>
        </w:rPr>
        <w:lastRenderedPageBreak/>
        <w:fldChar w:fldCharType="begin"/>
      </w:r>
      <w:r w:rsidR="007E0BA8"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5F1E8D">
        <w:rPr>
          <w:color w:val="000000"/>
        </w:rPr>
        <w:fldChar w:fldCharType="separate"/>
      </w:r>
      <w:r w:rsidR="007E0BA8" w:rsidRPr="005F1E8D">
        <w:rPr>
          <w:noProof/>
          <w:color w:val="000000"/>
        </w:rPr>
        <w:t>(Pfister et al., 2014)</w:t>
      </w:r>
      <w:r w:rsidR="007E0BA8" w:rsidRPr="005F1E8D">
        <w:rPr>
          <w:color w:val="000000"/>
        </w:rPr>
        <w:fldChar w:fldCharType="end"/>
      </w:r>
      <w:r w:rsidR="007E0BA8">
        <w:rPr>
          <w:color w:val="000000"/>
        </w:rPr>
        <w:t xml:space="preserve">, across 10s of meters </w:t>
      </w:r>
      <w:r w:rsidR="007E0BA8" w:rsidRPr="005F1E8D">
        <w:rPr>
          <w:color w:val="000000"/>
        </w:rPr>
        <w:fldChar w:fldCharType="begin"/>
      </w:r>
      <w:r w:rsidR="007E0BA8"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5F1E8D">
        <w:rPr>
          <w:color w:val="000000"/>
        </w:rPr>
        <w:fldChar w:fldCharType="separate"/>
      </w:r>
      <w:r w:rsidR="007E0BA8" w:rsidRPr="005F1E8D">
        <w:rPr>
          <w:noProof/>
          <w:color w:val="000000"/>
        </w:rPr>
        <w:t>(Aquilino et al., 2009)</w:t>
      </w:r>
      <w:r w:rsidR="007E0BA8" w:rsidRPr="005F1E8D">
        <w:rPr>
          <w:color w:val="000000"/>
        </w:rPr>
        <w:fldChar w:fldCharType="end"/>
      </w:r>
      <w:r w:rsidR="007E0BA8">
        <w:rPr>
          <w:color w:val="000000"/>
        </w:rPr>
        <w:t>, and among tidepools</w:t>
      </w:r>
      <w:r w:rsidR="005A6DC6">
        <w:rPr>
          <w:color w:val="000000"/>
        </w:rPr>
        <w:t xml:space="preserve"> (fine-scale microhabitats;</w:t>
      </w:r>
      <w:r w:rsidR="007E0BA8">
        <w:rPr>
          <w:color w:val="000000"/>
        </w:rPr>
        <w:t xml:space="preserve"> </w:t>
      </w:r>
      <w:r w:rsidR="007E0BA8">
        <w:rPr>
          <w:color w:val="000000"/>
        </w:rPr>
        <w:fldChar w:fldCharType="begin"/>
      </w:r>
      <w:r w:rsidR="007E0BA8">
        <w:rPr>
          <w:color w:val="000000"/>
        </w:rPr>
        <w:instrText xml:space="preserve"> ADDIN ZOTERO_ITEM CSL_CITATION {"citationID":"6ne3gYj5","properties":{"formattedCitation":"(Bracken, 2004)","plainCitation":"(Bracken, 2004)","noteIndex":0},"citationItems":[{"id":1908,"uris":["http://zotero.org/users/local/idKDtb7T/items/Q5W4LEJG"],"itemData":{"id":1908,"type":"article-journal","abstract":"Even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Pr>
          <w:color w:val="000000"/>
        </w:rPr>
        <w:fldChar w:fldCharType="separate"/>
      </w:r>
      <w:r w:rsidR="007E0BA8">
        <w:rPr>
          <w:noProof/>
          <w:color w:val="000000"/>
        </w:rPr>
        <w:t>Bracken, 2004)</w:t>
      </w:r>
      <w:r w:rsidR="007E0BA8">
        <w:rPr>
          <w:color w:val="000000"/>
        </w:rPr>
        <w:fldChar w:fldCharType="end"/>
      </w:r>
      <w:r w:rsidR="007E0BA8">
        <w:rPr>
          <w:color w:val="000000"/>
        </w:rPr>
        <w:t>.</w:t>
      </w:r>
      <w:commentRangeEnd w:id="6"/>
      <w:r w:rsidR="007E0BA8">
        <w:rPr>
          <w:rStyle w:val="CommentReference"/>
        </w:rPr>
        <w:commentReference w:id="6"/>
      </w:r>
      <w:r w:rsidR="007E0BA8">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may contribute substantially to meso-, small-</w:t>
      </w:r>
      <w:r w:rsidR="00B46066">
        <w:rPr>
          <w:color w:val="000000"/>
        </w:rPr>
        <w:t>, and fine-</w:t>
      </w:r>
      <w:r w:rsidR="00BC463D" w:rsidRPr="005F1E8D">
        <w:rPr>
          <w:color w:val="000000"/>
        </w:rPr>
        <w:t xml:space="preserve">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2F3F200"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temperate nearshore </w:t>
      </w:r>
      <w:r w:rsidR="003C5615">
        <w:rPr>
          <w:color w:val="000000"/>
        </w:rPr>
        <w:t>habitats</w:t>
      </w:r>
      <w:r>
        <w:rPr>
          <w:color w:val="000000"/>
        </w:rPr>
        <w:t xml:space="preserve">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DA559A">
        <w:rPr>
          <w:color w:val="000000"/>
        </w:rPr>
        <w:t>concentrated</w:t>
      </w:r>
      <w:r w:rsidR="00DA559A" w:rsidRPr="00E53B33">
        <w:rPr>
          <w:color w:val="000000"/>
        </w:rPr>
        <w:t xml:space="preserve"> </w:t>
      </w:r>
      <w:r w:rsidR="00DA559A">
        <w:rPr>
          <w:color w:val="000000"/>
        </w:rPr>
        <w:t>biodiversity and biomass</w:t>
      </w:r>
      <w:r w:rsidR="00101C2F">
        <w:rPr>
          <w:color w:val="000000"/>
        </w:rPr>
        <w:t xml:space="preserve"> of </w:t>
      </w:r>
      <w:r w:rsidR="001059C8">
        <w:rPr>
          <w:color w:val="000000"/>
        </w:rPr>
        <w:t xml:space="preserve">these </w:t>
      </w:r>
      <w:r w:rsidR="00DA559A">
        <w:rPr>
          <w:color w:val="000000"/>
        </w:rPr>
        <w:t>communities</w:t>
      </w:r>
      <w:r w:rsidR="00DA559A" w:rsidRPr="00E53B33">
        <w:rPr>
          <w:color w:val="000000"/>
        </w:rPr>
        <w:t xml:space="preserve"> </w:t>
      </w:r>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2C320F" w:rsidRPr="005F1E8D">
        <w:rPr>
          <w:color w:val="000000"/>
        </w:rPr>
        <w:t xml:space="preserve">, also </w:t>
      </w:r>
      <w:r w:rsidR="00DA559A">
        <w:rPr>
          <w:color w:val="000000"/>
        </w:rPr>
        <w:t>influence</w:t>
      </w:r>
      <w:r w:rsidR="00DA559A" w:rsidRPr="005F1E8D">
        <w:rPr>
          <w:color w:val="000000"/>
        </w:rPr>
        <w:t xml:space="preserve"> </w:t>
      </w:r>
      <w:r w:rsidR="00DA559A">
        <w:rPr>
          <w:color w:val="000000"/>
        </w:rPr>
        <w:t>the</w:t>
      </w:r>
      <w:r w:rsidR="00DA559A" w:rsidRPr="005F1E8D">
        <w:rPr>
          <w:color w:val="000000"/>
        </w:rPr>
        <w:t xml:space="preserve"> </w:t>
      </w:r>
      <w:r w:rsidR="002C320F" w:rsidRPr="005F1E8D">
        <w:rPr>
          <w:color w:val="000000"/>
        </w:rPr>
        <w:t xml:space="preserve">hydrodynamics and </w:t>
      </w:r>
      <w:r w:rsidR="000648DC">
        <w:rPr>
          <w:color w:val="000000"/>
        </w:rPr>
        <w:t>hydrochemistry</w:t>
      </w:r>
      <w:r w:rsidR="00DA559A">
        <w:rPr>
          <w:color w:val="000000"/>
        </w:rPr>
        <w:t xml:space="preserve"> of seawater</w:t>
      </w:r>
      <w:r w:rsidR="002C320F" w:rsidRPr="005F1E8D">
        <w:rPr>
          <w:color w:val="000000"/>
        </w:rPr>
        <w:t xml:space="preserve">, both slowing </w:t>
      </w:r>
      <w:r w:rsidR="006C6F43">
        <w:rPr>
          <w:color w:val="000000"/>
        </w:rPr>
        <w:t xml:space="preserve">water </w:t>
      </w:r>
      <w:r w:rsidR="002C320F" w:rsidRPr="005F1E8D">
        <w:rPr>
          <w:color w:val="000000"/>
        </w:rPr>
        <w:t xml:space="preserve">flow within </w:t>
      </w:r>
      <w:r w:rsidR="00A210AD">
        <w:rPr>
          <w:color w:val="000000"/>
        </w:rPr>
        <w:t xml:space="preserve">the </w:t>
      </w:r>
      <w:r w:rsidR="002C320F" w:rsidRPr="005F1E8D">
        <w:rPr>
          <w:color w:val="000000"/>
        </w:rPr>
        <w:t xml:space="preserve">forests and </w:t>
      </w:r>
      <w:r w:rsidR="00A210AD">
        <w:rPr>
          <w:color w:val="000000"/>
        </w:rPr>
        <w:t>generating</w:t>
      </w:r>
      <w:r w:rsidR="00A210AD" w:rsidRPr="005F1E8D">
        <w:rPr>
          <w:color w:val="000000"/>
        </w:rPr>
        <w:t xml:space="preserve"> </w:t>
      </w:r>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w:t>
      </w:r>
      <w:r w:rsidR="00775011">
        <w:rPr>
          <w:color w:val="000000"/>
        </w:rPr>
        <w:t xml:space="preserve"> m</w:t>
      </w:r>
      <w:r w:rsidR="00A210AD">
        <w:rPr>
          <w:color w:val="000000"/>
        </w:rPr>
        <w:t>odifications of the surrounding fluid environment by kelp forests</w:t>
      </w:r>
      <w:r w:rsidR="002C320F" w:rsidRPr="005F1E8D">
        <w:rPr>
          <w:color w:val="000000"/>
        </w:rPr>
        <w:t xml:space="preserve">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46289197"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775011">
        <w:rPr>
          <w:color w:val="000000"/>
        </w:rPr>
        <w:t xml:space="preserve"> </w:t>
      </w:r>
      <w:r w:rsidR="00A210AD">
        <w:rPr>
          <w:color w:val="000000"/>
        </w:rPr>
        <w:t>(</w:t>
      </w:r>
      <w:r w:rsidR="002D40ED" w:rsidRPr="005F1E8D">
        <w:rPr>
          <w:color w:val="000000"/>
        </w:rPr>
        <w:t>Barkley Sound</w:t>
      </w:r>
      <w:r w:rsidR="00A210AD">
        <w:rPr>
          <w:color w:val="000000"/>
        </w:rPr>
        <w:t>,</w:t>
      </w:r>
      <w:r w:rsidR="000E691F" w:rsidRPr="005F1E8D">
        <w:rPr>
          <w:color w:val="000000"/>
        </w:rPr>
        <w:t xml:space="preserve"> British Columbia (BC),</w:t>
      </w:r>
      <w:r w:rsidR="002D40ED" w:rsidRPr="005F1E8D">
        <w:rPr>
          <w:color w:val="000000"/>
        </w:rPr>
        <w:t xml:space="preserve"> </w:t>
      </w:r>
      <w:r w:rsidR="00D57AB2" w:rsidRPr="005F1E8D">
        <w:rPr>
          <w:color w:val="000000"/>
        </w:rPr>
        <w:t>Canada</w:t>
      </w:r>
      <w:r w:rsidR="00A210AD">
        <w:rPr>
          <w:color w:val="000000"/>
        </w:rPr>
        <w:t>)</w:t>
      </w:r>
      <w:r w:rsidR="00D57AB2" w:rsidRPr="005F1E8D">
        <w:rPr>
          <w:color w:val="000000"/>
        </w:rPr>
        <w:t>. This region is located on the traditional territories of the Huu-ay-aht Nation and comprises an archipelago of islands</w:t>
      </w:r>
      <w:r w:rsidR="00A07ADB">
        <w:rPr>
          <w:color w:val="000000"/>
        </w:rPr>
        <w:t xml:space="preserve"> </w:t>
      </w:r>
      <w:r w:rsidRPr="005F1E8D">
        <w:rPr>
          <w:color w:val="000000"/>
        </w:rPr>
        <w:t>dotted with rocky reefs and kelp forests</w:t>
      </w:r>
      <w:r w:rsidR="00A210AD">
        <w:rPr>
          <w:color w:val="000000"/>
        </w:rPr>
        <w:t xml:space="preserve"> of heterogeneous structure</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contribute to </w:t>
      </w:r>
      <w:r w:rsidR="006214D6">
        <w:rPr>
          <w:color w:val="000000"/>
        </w:rPr>
        <w:lastRenderedPageBreak/>
        <w:t xml:space="preserve">variability in resource availability across </w:t>
      </w:r>
      <w:r w:rsidR="00D83BB3">
        <w:rPr>
          <w:color w:val="000000"/>
        </w:rPr>
        <w:t>three distinct spatial</w:t>
      </w:r>
      <w:r w:rsidR="006214D6">
        <w:rPr>
          <w:color w:val="000000"/>
        </w:rPr>
        <w:t xml:space="preserv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r w:rsidR="004D113C">
        <w:rPr>
          <w:color w:val="000000"/>
        </w:rPr>
        <w:t>would</w:t>
      </w:r>
      <w:r w:rsidR="002624C3">
        <w:rPr>
          <w:color w:val="000000"/>
        </w:rPr>
        <w:t xml:space="preserve"> be detectable at the</w:t>
      </w:r>
      <w:r w:rsidR="00D83BB3">
        <w:rPr>
          <w:color w:val="000000"/>
        </w:rPr>
        <w:t xml:space="preserve"> meso-scale</w:t>
      </w:r>
      <w:r w:rsidR="002624C3">
        <w:rPr>
          <w:color w:val="000000"/>
        </w:rPr>
        <w:t xml:space="preserve"> </w:t>
      </w:r>
      <w:r w:rsidR="00AC12DC">
        <w:rPr>
          <w:color w:val="000000"/>
        </w:rPr>
        <w:t xml:space="preserve">due to </w:t>
      </w:r>
      <w:r w:rsidR="002624C3">
        <w:rPr>
          <w:color w:val="000000"/>
        </w:rPr>
        <w:t>variation in animal abundance among sites. We also expected</w:t>
      </w:r>
      <w:r w:rsidR="00535F8D">
        <w:rPr>
          <w:color w:val="000000"/>
        </w:rPr>
        <w:t xml:space="preserve"> to </w:t>
      </w:r>
      <w:r w:rsidR="00A210AD">
        <w:rPr>
          <w:color w:val="000000"/>
        </w:rPr>
        <w:t xml:space="preserve">observe </w:t>
      </w:r>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4F4392">
        <w:rPr>
          <w:color w:val="000000"/>
        </w:rPr>
        <w:t>small</w:t>
      </w:r>
      <w:r w:rsidR="002624C3">
        <w:rPr>
          <w:color w:val="000000"/>
        </w:rPr>
        <w:t xml:space="preserve"> scales</w:t>
      </w:r>
      <w:r w:rsidR="004F4392">
        <w:rPr>
          <w:color w:val="000000"/>
        </w:rPr>
        <w:t xml:space="preserve"> (</w:t>
      </w:r>
      <w:r w:rsidR="002624C3">
        <w:rPr>
          <w:color w:val="000000"/>
        </w:rPr>
        <w:t xml:space="preserve">within </w:t>
      </w:r>
      <w:r w:rsidR="00535F8D">
        <w:rPr>
          <w:color w:val="000000"/>
        </w:rPr>
        <w:t>natural sites</w:t>
      </w:r>
      <w:r w:rsidR="004F4392">
        <w:rPr>
          <w:color w:val="000000"/>
        </w:rPr>
        <w:t>)</w:t>
      </w:r>
      <w:r w:rsidR="00535F8D">
        <w:rPr>
          <w:color w:val="000000"/>
        </w:rPr>
        <w:t xml:space="preserve"> and </w:t>
      </w:r>
      <w:r w:rsidR="004F4392">
        <w:rPr>
          <w:color w:val="000000"/>
        </w:rPr>
        <w:t>fine scales (</w:t>
      </w:r>
      <w:r w:rsidR="00535F8D">
        <w:rPr>
          <w:color w:val="000000"/>
        </w:rPr>
        <w:t>between experimental cages), but only under conditions that allow</w:t>
      </w:r>
      <w:r w:rsidR="00A210AD">
        <w:rPr>
          <w:color w:val="000000"/>
        </w:rPr>
        <w:t xml:space="preserve"> for</w:t>
      </w:r>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w:t>
      </w:r>
      <w:r w:rsidR="00B46066">
        <w:rPr>
          <w:color w:val="000000"/>
        </w:rPr>
        <w:t>fine</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abiotic variables to explore </w:t>
      </w:r>
      <w:r w:rsidR="00A210AD">
        <w:rPr>
          <w:color w:val="000000"/>
        </w:rPr>
        <w:t xml:space="preserve">potential </w:t>
      </w:r>
      <w:r w:rsidR="00FC6B44" w:rsidRPr="005F1E8D">
        <w:rPr>
          <w:color w:val="000000"/>
        </w:rPr>
        <w:t xml:space="preserve">drivers of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r w:rsidR="00A210AD">
        <w:rPr>
          <w:color w:val="000000"/>
        </w:rPr>
        <w:t xml:space="preserve">uncover </w:t>
      </w:r>
      <w:r w:rsidR="002C3747" w:rsidRPr="005F1E8D">
        <w:rPr>
          <w:color w:val="000000"/>
        </w:rPr>
        <w:t xml:space="preserve">the </w:t>
      </w:r>
      <w:r w:rsidR="00A210AD">
        <w:rPr>
          <w:color w:val="000000"/>
        </w:rPr>
        <w:t>extent to which</w:t>
      </w:r>
      <w:r w:rsidR="002C3747" w:rsidRPr="005F1E8D">
        <w:rPr>
          <w:color w:val="000000"/>
        </w:rPr>
        <w:t xml:space="preserve"> consumers </w:t>
      </w:r>
      <w:r w:rsidR="00A01D2E">
        <w:rPr>
          <w:color w:val="000000"/>
        </w:rPr>
        <w:t xml:space="preserve">in temperate regions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r w:rsidR="009D637D">
        <w:rPr>
          <w:color w:val="000000"/>
        </w:rPr>
        <w:t xml:space="preserve"> through CND</w:t>
      </w:r>
      <w:r w:rsidR="002C3747" w:rsidRPr="005F1E8D">
        <w:rPr>
          <w:color w:val="000000"/>
        </w:rPr>
        <w:t>.</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6E8940A3"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 xml:space="preserve">Due to the proximity of the </w:t>
      </w:r>
      <w:proofErr w:type="spellStart"/>
      <w:r w:rsidR="00444BD0" w:rsidRPr="005F1E8D">
        <w:t>Bamfield</w:t>
      </w:r>
      <w:proofErr w:type="spellEnd"/>
      <w:r w:rsidR="00444BD0" w:rsidRPr="005F1E8D">
        <w:t xml:space="preserve">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r w:rsidR="00365EF3">
        <w:t>the response of</w:t>
      </w:r>
      <w:r w:rsidR="004C314F" w:rsidRPr="005F1E8D">
        <w:t xml:space="preserve"> kelp</w:t>
      </w:r>
      <w:r w:rsidR="00365EF3">
        <w:t>s</w:t>
      </w:r>
      <w:r w:rsidR="004C314F" w:rsidRPr="005F1E8D">
        <w:t xml:space="preserve"> to </w:t>
      </w:r>
      <w:r w:rsidR="00365EF3">
        <w:t>marine</w:t>
      </w:r>
      <w:r w:rsidR="004C314F" w:rsidRPr="005F1E8D">
        <w:t xml:space="preserve">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365EF3">
        <w:t xml:space="preserve">in this region </w:t>
      </w:r>
      <w:r w:rsidR="00582A7B">
        <w:t>include</w:t>
      </w:r>
      <w:r w:rsidR="00486C53">
        <w:t xml:space="preserve"> </w:t>
      </w:r>
      <w:r w:rsidR="00B0070F">
        <w:t xml:space="preserve">at least </w:t>
      </w:r>
      <w:r w:rsidR="00486C53">
        <w:t xml:space="preserve">18 </w:t>
      </w:r>
      <w:r w:rsidR="00486C53">
        <w:lastRenderedPageBreak/>
        <w:t xml:space="preserve">families including </w:t>
      </w:r>
      <w:commentRangeStart w:id="7"/>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commentRangeEnd w:id="7"/>
      <w:r w:rsidR="00582A7B">
        <w:rPr>
          <w:rStyle w:val="CommentReference"/>
        </w:rPr>
        <w:commentReference w:id="7"/>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365EF3">
        <w:t>Macroi</w:t>
      </w:r>
      <w:r w:rsidR="006159C2" w:rsidRPr="005F1E8D">
        <w:t>nvertebrate</w:t>
      </w:r>
      <w:r w:rsidR="00796F8D" w:rsidRPr="005F1E8D">
        <w:t xml:space="preserve"> </w:t>
      </w:r>
      <w:r w:rsidR="006159C2" w:rsidRPr="005F1E8D">
        <w:t>assemblages</w:t>
      </w:r>
      <w:r w:rsidR="00B0070F">
        <w:t xml:space="preserve">, </w:t>
      </w:r>
      <w:r w:rsidR="00CB4FFE">
        <w:t xml:space="preserve">which </w:t>
      </w:r>
      <w:r w:rsidR="00582A7B">
        <w:t>are made up of</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582A7B" w:rsidRPr="005F1E8D">
        <w:t>sea cucumbers</w:t>
      </w:r>
      <w:r w:rsidR="00582A7B">
        <w:t>,</w:t>
      </w:r>
      <w:r w:rsidR="00582A7B" w:rsidRPr="00582A7B">
        <w:t xml:space="preserve"> </w:t>
      </w:r>
      <w:r w:rsidR="00582A7B" w:rsidRPr="005F1E8D">
        <w:t>and</w:t>
      </w:r>
      <w:r w:rsidR="00582A7B">
        <w:t xml:space="preserve"> </w:t>
      </w:r>
      <w:r w:rsidR="009C41B4" w:rsidRPr="005F1E8D">
        <w:t xml:space="preserve">abalone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79FA6C4C" w:rsidR="00217D47" w:rsidRDefault="005F422E" w:rsidP="00EB3BC7">
      <w:pPr>
        <w:spacing w:line="480" w:lineRule="auto"/>
        <w:rPr>
          <w:i/>
        </w:rPr>
      </w:pPr>
      <w:r>
        <w:rPr>
          <w:i/>
        </w:rPr>
        <w:t xml:space="preserve">Surveys of </w:t>
      </w:r>
      <w:r w:rsidR="00F235E9" w:rsidRPr="005F1E8D">
        <w:rPr>
          <w:i/>
        </w:rPr>
        <w:t>meso-scale</w:t>
      </w:r>
      <w:r w:rsidR="006C6716">
        <w:rPr>
          <w:i/>
        </w:rPr>
        <w:t xml:space="preserve"> (among-site)</w:t>
      </w:r>
      <w:r w:rsidR="00F235E9" w:rsidRPr="005F1E8D">
        <w:rPr>
          <w:i/>
        </w:rPr>
        <w:t xml:space="preserve"> </w:t>
      </w:r>
      <w:r>
        <w:rPr>
          <w:i/>
        </w:rPr>
        <w:t>variation</w:t>
      </w:r>
    </w:p>
    <w:p w14:paraId="58195507" w14:textId="0C8A657B"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r w:rsidR="00365EF3">
        <w:t>in the spring (April-May)</w:t>
      </w:r>
      <w:r w:rsidR="0067503F" w:rsidRPr="0067503F">
        <w:t xml:space="preserve">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576692" w:rsidRPr="0067503F">
        <w:rPr>
          <w:highlight w:val="green"/>
        </w:rPr>
        <w:t xml:space="preserve">Table </w:t>
      </w:r>
      <w:r w:rsidR="003840BD">
        <w:rPr>
          <w:highlight w:val="green"/>
        </w:rPr>
        <w:t>S1.</w:t>
      </w:r>
      <w:r w:rsidR="00576692" w:rsidRPr="0067503F">
        <w:rPr>
          <w:highlight w:val="green"/>
        </w:rPr>
        <w:t>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BB3685">
        <w:t>-</w:t>
      </w:r>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47731906"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r w:rsidR="00365EF3">
        <w:t xml:space="preserve">, </w:t>
      </w:r>
      <w:r w:rsidR="00824E57" w:rsidRPr="005F1E8D">
        <w:t xml:space="preserve">0 – 2 m </w:t>
      </w:r>
      <w:r w:rsidR="00365EF3">
        <w:t>above</w:t>
      </w:r>
      <w:r w:rsidR="00365EF3" w:rsidRPr="005F1E8D">
        <w:t xml:space="preserve"> </w:t>
      </w:r>
      <w:r w:rsidR="00824E57" w:rsidRPr="005F1E8D">
        <w:t>the substrate</w:t>
      </w:r>
      <w:r w:rsidR="00365EF3">
        <w:t>,</w:t>
      </w:r>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lastRenderedPageBreak/>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8"/>
      <w:commentRangeStart w:id="9"/>
      <w:commentRangeStart w:id="10"/>
      <w:r w:rsidR="007268C2" w:rsidRPr="005F1E8D">
        <w:rPr>
          <w:color w:val="000000"/>
        </w:rPr>
        <w:t xml:space="preserve">Lim </w:t>
      </w:r>
      <w:proofErr w:type="spellStart"/>
      <w:r w:rsidR="007268C2" w:rsidRPr="005F1E8D">
        <w:rPr>
          <w:color w:val="000000"/>
        </w:rPr>
        <w:t>unpubl</w:t>
      </w:r>
      <w:commentRangeEnd w:id="8"/>
      <w:proofErr w:type="spellEnd"/>
      <w:r w:rsidR="006214D6">
        <w:rPr>
          <w:color w:val="000000"/>
        </w:rPr>
        <w:t>.</w:t>
      </w:r>
      <w:r w:rsidR="001D7BE9">
        <w:rPr>
          <w:rStyle w:val="CommentReference"/>
        </w:rPr>
        <w:commentReference w:id="8"/>
      </w:r>
      <w:commentRangeEnd w:id="9"/>
      <w:r w:rsidR="0067503F">
        <w:rPr>
          <w:rStyle w:val="CommentReference"/>
        </w:rPr>
        <w:commentReference w:id="9"/>
      </w:r>
      <w:commentRangeEnd w:id="10"/>
      <w:r w:rsidR="00BB3685">
        <w:rPr>
          <w:rStyle w:val="CommentReference"/>
        </w:rPr>
        <w:commentReference w:id="10"/>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63982B05" w:rsidR="00217D47" w:rsidRPr="005F1E8D" w:rsidRDefault="005F422E" w:rsidP="00EB3BC7">
      <w:pPr>
        <w:spacing w:line="480" w:lineRule="auto"/>
        <w:rPr>
          <w:i/>
        </w:rPr>
      </w:pPr>
      <w:r>
        <w:rPr>
          <w:i/>
        </w:rPr>
        <w:t xml:space="preserve">Surveys of </w:t>
      </w:r>
      <w:r w:rsidR="001743C0" w:rsidRPr="005F1E8D">
        <w:rPr>
          <w:i/>
        </w:rPr>
        <w:t>small-scale</w:t>
      </w:r>
      <w:r w:rsidR="001743C0">
        <w:rPr>
          <w:i/>
        </w:rPr>
        <w:t xml:space="preserve"> (</w:t>
      </w:r>
      <w:r w:rsidR="00B46066">
        <w:rPr>
          <w:i/>
        </w:rPr>
        <w:t>within-</w:t>
      </w:r>
      <w:r w:rsidR="00CE7CA3" w:rsidRPr="005F1E8D">
        <w:rPr>
          <w:i/>
        </w:rPr>
        <w:t>sit</w:t>
      </w:r>
      <w:r w:rsidR="001743C0">
        <w:rPr>
          <w:i/>
        </w:rPr>
        <w:t>e</w:t>
      </w:r>
      <w:r w:rsidR="00895C86" w:rsidRPr="005F1E8D">
        <w:rPr>
          <w:i/>
        </w:rPr>
        <w:t xml:space="preserve">) </w:t>
      </w:r>
      <w:r>
        <w:rPr>
          <w:i/>
        </w:rPr>
        <w:t>variation</w:t>
      </w:r>
    </w:p>
    <w:p w14:paraId="7247B5E3" w14:textId="6A2BDF85" w:rsidR="001F79DB" w:rsidRPr="005F1E8D" w:rsidRDefault="00817D31" w:rsidP="0096667C">
      <w:pPr>
        <w:spacing w:line="480" w:lineRule="auto"/>
      </w:pPr>
      <w:r>
        <w:t xml:space="preserve">To investigate </w:t>
      </w:r>
      <w:r w:rsidR="001743C0">
        <w:t>small-scale</w:t>
      </w:r>
      <w:r>
        <w:t xml:space="preserve"> variation </w:t>
      </w:r>
      <w:r w:rsidR="00365EF3">
        <w:t>of</w:t>
      </w:r>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w:t>
      </w:r>
      <w:r w:rsidR="00582A7B">
        <w:t>side</w:t>
      </w:r>
      <w:r w:rsidRPr="005F1E8D">
        <w:t xml:space="preserve"> and </w:t>
      </w:r>
      <w:r w:rsidR="00582A7B">
        <w:t>outside</w:t>
      </w:r>
      <w:r w:rsidRPr="005F1E8D">
        <w:t xml:space="preserve"> kelp forests</w:t>
      </w:r>
      <w:r>
        <w:t xml:space="preserve"> </w:t>
      </w:r>
      <w:r w:rsidR="005F422E">
        <w:t xml:space="preserve">and surveyed the </w:t>
      </w:r>
      <w:r w:rsidR="00582A7B">
        <w:t xml:space="preserve">resident </w:t>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365EF3">
        <w:t>,</w:t>
      </w:r>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surveys </w:t>
      </w:r>
      <w:r w:rsidRPr="005F1E8D">
        <w:t>from July to September 2022 (</w:t>
      </w:r>
      <w:r w:rsidRPr="0067503F">
        <w:rPr>
          <w:highlight w:val="green"/>
        </w:rPr>
        <w:t xml:space="preserve">Table </w:t>
      </w:r>
      <w:r w:rsidR="003840BD">
        <w:rPr>
          <w:highlight w:val="green"/>
        </w:rPr>
        <w:t>S1.</w:t>
      </w:r>
      <w:r w:rsidRPr="0067503F">
        <w:rPr>
          <w:highlight w:val="green"/>
        </w:rPr>
        <w:t>2</w:t>
      </w:r>
      <w:r w:rsidRPr="005F1E8D">
        <w:t>).</w:t>
      </w:r>
      <w:r w:rsidR="007E1750" w:rsidRPr="007E1750">
        <w:t xml:space="preserve"> First, divers conducted RLS surveys </w:t>
      </w:r>
      <w:r w:rsidR="007E1750">
        <w:t xml:space="preserve">(as above) </w:t>
      </w:r>
      <w:r w:rsidR="007E1750" w:rsidRPr="007E1750">
        <w:t>along 50 m transect lines parallel to the edge of the kelp forest to quantify the abundance and biodiversity of fish and invertebrate communities associated with each kelp forest.</w:t>
      </w:r>
      <w:r w:rsidR="007E1750">
        <w:t xml:space="preserve"> </w:t>
      </w:r>
      <w:r w:rsidR="00576692" w:rsidRPr="005F1E8D">
        <w:t xml:space="preserve">Next, </w:t>
      </w:r>
      <w:r w:rsidR="007E1750">
        <w:t>divers</w:t>
      </w:r>
      <w:r w:rsidR="00576692" w:rsidRPr="005F1E8D">
        <w:t xml:space="preserv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r w:rsidR="00365EF3">
        <w:t xml:space="preserve">kelp </w:t>
      </w:r>
      <w:r w:rsidR="004F5624" w:rsidRPr="005F1E8D">
        <w:t>biomass</w:t>
      </w:r>
      <w:r w:rsidR="00576692" w:rsidRPr="005F1E8D">
        <w:t xml:space="preserve"> (</w:t>
      </w:r>
      <w:r w:rsidR="00374B2C">
        <w:rPr>
          <w:highlight w:val="green"/>
        </w:rPr>
        <w:t>F</w:t>
      </w:r>
      <w:r w:rsidR="00576692" w:rsidRPr="005F1E8D">
        <w:rPr>
          <w:highlight w:val="green"/>
        </w:rPr>
        <w:t>i</w:t>
      </w:r>
      <w:r w:rsidR="005746D1" w:rsidRPr="005F1E8D">
        <w:rPr>
          <w:highlight w:val="green"/>
        </w:rPr>
        <w:t>g.</w:t>
      </w:r>
      <w:r w:rsidR="00374B2C">
        <w:rPr>
          <w:highlight w:val="green"/>
        </w:rPr>
        <w:t xml:space="preserve"> </w:t>
      </w:r>
      <w:r w:rsidR="003840BD">
        <w:rPr>
          <w:highlight w:val="green"/>
        </w:rPr>
        <w:t>S1.</w:t>
      </w:r>
      <w:r w:rsidR="00374B2C">
        <w:rPr>
          <w:highlight w:val="green"/>
        </w:rPr>
        <w:t>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r w:rsidR="00365EF3">
        <w:t>selected</w:t>
      </w:r>
      <w:r w:rsidR="00365EF3" w:rsidRPr="005F1E8D">
        <w:t xml:space="preserve"> </w:t>
      </w:r>
      <w:r w:rsidR="004F5624" w:rsidRPr="005F1E8D">
        <w:t>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commentRangeStart w:id="11"/>
      <w:r w:rsidR="001F79DB" w:rsidRPr="00B42CBE">
        <w:rPr>
          <w:iCs/>
        </w:rPr>
        <w:t>in situ</w:t>
      </w:r>
      <w:commentRangeEnd w:id="11"/>
      <w:r w:rsidR="00B42CBE">
        <w:rPr>
          <w:rStyle w:val="CommentReference"/>
        </w:rPr>
        <w:commentReference w:id="11"/>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r w:rsidR="001E5CB7">
        <w:t xml:space="preserve">the tip of the </w:t>
      </w:r>
      <w:r w:rsidR="001F79DB" w:rsidRPr="005F1E8D">
        <w:t xml:space="preserve">apical meristem on dry land. To quantify </w:t>
      </w:r>
      <w:r w:rsidR="00895C86" w:rsidRPr="005F1E8D">
        <w:t xml:space="preserve">bull kelp </w:t>
      </w:r>
      <w:r w:rsidR="001F79DB" w:rsidRPr="005F1E8D">
        <w:t>biomass</w:t>
      </w:r>
      <w:r w:rsidR="004F5624" w:rsidRPr="005F1E8D">
        <w:t xml:space="preserve">, </w:t>
      </w:r>
      <w:r w:rsidR="004F5624" w:rsidRPr="005F1E8D">
        <w:lastRenderedPageBreak/>
        <w:t>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B42CBE">
        <w:rPr>
          <w:iCs/>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22525">
        <w:t>for Barkley Sound</w:t>
      </w:r>
      <w:r w:rsidR="0042306A" w:rsidRPr="005F1E8D">
        <w:t xml:space="preserve"> </w:t>
      </w:r>
      <w:r w:rsidR="0011523B" w:rsidRPr="001F293B">
        <w:t>(</w:t>
      </w:r>
      <w:r w:rsidR="006214D6" w:rsidRPr="001F293B">
        <w:t xml:space="preserve">C. M. </w:t>
      </w:r>
      <w:proofErr w:type="spellStart"/>
      <w:r w:rsidR="00B47743" w:rsidRPr="001F293B">
        <w:t>Attridge</w:t>
      </w:r>
      <w:proofErr w:type="spellEnd"/>
      <w:r w:rsidR="00B47743" w:rsidRPr="001F293B">
        <w:t xml:space="preserve"> </w:t>
      </w:r>
      <w:proofErr w:type="spellStart"/>
      <w:r w:rsidR="00B47743" w:rsidRPr="001F293B">
        <w:t>unpub</w:t>
      </w:r>
      <w:r w:rsidR="006214D6" w:rsidRPr="001F293B">
        <w:t>l</w:t>
      </w:r>
      <w:proofErr w:type="spellEnd"/>
      <w:r w:rsidR="006214D6" w:rsidRPr="001F293B">
        <w:t>.</w:t>
      </w:r>
      <w:r w:rsidR="0011523B" w:rsidRPr="001F293B">
        <w:t>)</w:t>
      </w:r>
      <w:r w:rsidR="004F5624" w:rsidRPr="001F293B">
        <w:t>.</w:t>
      </w:r>
      <w:r w:rsidR="004F5624" w:rsidRPr="005F1E8D">
        <w:t xml:space="preserve"> For giant kelp</w:t>
      </w:r>
      <w:r w:rsidR="00895C86" w:rsidRPr="005F1E8D">
        <w:t xml:space="preserve"> biomass</w:t>
      </w:r>
      <w:r w:rsidR="004F5624" w:rsidRPr="005F1E8D">
        <w:t>, we weighe</w:t>
      </w:r>
      <w:r w:rsidR="001F79DB" w:rsidRPr="005F1E8D">
        <w:t xml:space="preserve">d </w:t>
      </w:r>
      <w:r w:rsidR="00122525">
        <w:t>(</w:t>
      </w:r>
      <w:commentRangeStart w:id="12"/>
      <w:commentRangeStart w:id="13"/>
      <w:r w:rsidR="00A13698" w:rsidRPr="003E54A5">
        <w:rPr>
          <w:highlight w:val="yellow"/>
        </w:rPr>
        <w:t xml:space="preserve">to the nearest </w:t>
      </w:r>
      <w:r w:rsidR="001F293B">
        <w:rPr>
          <w:highlight w:val="yellow"/>
        </w:rPr>
        <w:t>0.01-1</w:t>
      </w:r>
      <w:r w:rsidR="00A13698" w:rsidRPr="003E54A5">
        <w:rPr>
          <w:highlight w:val="yellow"/>
        </w:rPr>
        <w:t xml:space="preserve"> g</w:t>
      </w:r>
      <w:r w:rsidR="00122525">
        <w:t>)</w:t>
      </w:r>
      <w:r w:rsidR="00A13698">
        <w:t xml:space="preserve"> </w:t>
      </w:r>
      <w:commentRangeEnd w:id="12"/>
      <w:r w:rsidR="00122525">
        <w:rPr>
          <w:rStyle w:val="CommentReference"/>
        </w:rPr>
        <w:commentReference w:id="12"/>
      </w:r>
      <w:commentRangeEnd w:id="13"/>
      <w:r w:rsidR="001F293B">
        <w:rPr>
          <w:rStyle w:val="CommentReference"/>
        </w:rPr>
        <w:commentReference w:id="13"/>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r w:rsidR="001F293B" w:rsidRPr="001F293B">
        <w:t>Garmin GPSMAP 78SC</w:t>
      </w:r>
      <w:r w:rsidR="003F63B3">
        <w:t>, which we used to calculate total forest biomass (kg).</w:t>
      </w:r>
    </w:p>
    <w:p w14:paraId="50BA9561" w14:textId="6347D6FB"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r w:rsidR="00122525">
        <w:t>above</w:t>
      </w:r>
      <w:r w:rsidR="00122525" w:rsidRPr="005F1E8D">
        <w:t xml:space="preserve"> </w:t>
      </w:r>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r w:rsidR="00122525">
        <w:t>,</w:t>
      </w:r>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B03EE3">
        <w:t>plastic Ziplock</w:t>
      </w:r>
      <w:r w:rsidR="00171464" w:rsidRPr="005F1E8D">
        <w:t xml:space="preserve"> bag </w:t>
      </w:r>
      <w:r w:rsidR="00253D0A" w:rsidRPr="005F1E8D">
        <w:t>with</w:t>
      </w:r>
      <w:r w:rsidR="00B71E47" w:rsidRPr="005F1E8D">
        <w:t xml:space="preserve"> seawater</w:t>
      </w:r>
      <w:r w:rsidR="00026433">
        <w:t xml:space="preserve"> </w:t>
      </w:r>
      <w:r w:rsidR="00BB3685">
        <w:t>to</w:t>
      </w:r>
      <w:r w:rsidR="00171464" w:rsidRPr="005F1E8D">
        <w:t xml:space="preserve"> creat</w:t>
      </w:r>
      <w:r w:rsidR="00BB3685">
        <w:t>e</w:t>
      </w:r>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70BD7955" w:rsidR="00217D47" w:rsidRPr="005F1E8D" w:rsidRDefault="005F422E" w:rsidP="00EB3BC7">
      <w:pPr>
        <w:spacing w:line="480" w:lineRule="auto"/>
        <w:rPr>
          <w:i/>
        </w:rPr>
      </w:pPr>
      <w:r>
        <w:rPr>
          <w:i/>
        </w:rPr>
        <w:t xml:space="preserve">Surveys of </w:t>
      </w:r>
      <w:r w:rsidR="00B46066">
        <w:rPr>
          <w:i/>
        </w:rPr>
        <w:t>fine</w:t>
      </w:r>
      <w:r w:rsidR="00136DB7" w:rsidRPr="005F1E8D">
        <w:rPr>
          <w:i/>
        </w:rPr>
        <w:t>-scale</w:t>
      </w:r>
      <w:r w:rsidR="001743C0">
        <w:rPr>
          <w:i/>
        </w:rPr>
        <w:t xml:space="preserve"> (microhabitat)</w:t>
      </w:r>
      <w:r w:rsidR="00136DB7" w:rsidRPr="005F1E8D">
        <w:rPr>
          <w:i/>
        </w:rPr>
        <w:t xml:space="preserve"> variation</w:t>
      </w:r>
    </w:p>
    <w:p w14:paraId="392E1C63" w14:textId="0C91A75E"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B42CBE">
        <w:rPr>
          <w:iCs/>
        </w:rPr>
        <w:t>in situ</w:t>
      </w:r>
      <w:r w:rsidRPr="005F1E8D">
        <w:t xml:space="preserve"> </w:t>
      </w:r>
      <w:r>
        <w:t xml:space="preserve">near </w:t>
      </w:r>
      <w:proofErr w:type="spellStart"/>
      <w:r>
        <w:t>Bamfield</w:t>
      </w:r>
      <w:proofErr w:type="spellEnd"/>
      <w:r>
        <w:t>.</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w:t>
      </w:r>
      <w:r w:rsidR="003C3010" w:rsidRPr="005F1E8D">
        <w:t>(9 cages per line)</w:t>
      </w:r>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r w:rsidR="003C3010">
        <w:t xml:space="preserve">. </w:t>
      </w:r>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After 24 h</w:t>
      </w:r>
      <w:r w:rsidR="00F02795">
        <w:t>ours</w:t>
      </w:r>
      <w:r w:rsidR="00AC1B8C" w:rsidRPr="005F1E8D">
        <w:t xml:space="preserve">, </w:t>
      </w:r>
      <w:r w:rsidR="0018005F" w:rsidRPr="005F1E8D">
        <w:t xml:space="preserve">we returned to </w:t>
      </w:r>
      <w:r w:rsidR="00DE63E7" w:rsidRPr="005F1E8D">
        <w:t xml:space="preserve">collect water samples from each cage </w:t>
      </w:r>
      <w:r w:rsidR="00DB029A" w:rsidRPr="00B42CBE">
        <w:rPr>
          <w:iCs/>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r w:rsidR="003C3010">
        <w:t xml:space="preserve"> and </w:t>
      </w:r>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138A1872"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w:t>
      </w:r>
      <w:r w:rsidR="00BD7CC8">
        <w:t xml:space="preserve"> </w:t>
      </w:r>
      <w:r>
        <w:t xml:space="preserve">could produce </w:t>
      </w:r>
      <w:r w:rsidR="00B46066">
        <w:t>fine</w:t>
      </w:r>
      <w:r w:rsidR="001F1825">
        <w:t>-</w:t>
      </w:r>
      <w:r>
        <w:t xml:space="preserve">scale nutrient variation. </w:t>
      </w:r>
      <w:r w:rsidR="00392DBC" w:rsidRPr="005F1E8D">
        <w:rPr>
          <w:color w:val="000000"/>
        </w:rPr>
        <w:t xml:space="preserve">The </w:t>
      </w:r>
      <w:r w:rsidR="00392DBC" w:rsidRPr="005F1E8D">
        <w:t xml:space="preserve">second experiment </w:t>
      </w:r>
      <w:r w:rsidR="00F02795">
        <w:t>occurred</w:t>
      </w:r>
      <w:r w:rsidR="00CA5366">
        <w:t xml:space="preserve"> over nine days from</w:t>
      </w:r>
      <w:r w:rsidR="00F02795">
        <w:t xml:space="preserve"> </w:t>
      </w:r>
      <w:r w:rsidR="00F02795" w:rsidRPr="005F1E8D">
        <w:rPr>
          <w:color w:val="000000"/>
        </w:rPr>
        <w:t>June 10 – 19, 2023</w:t>
      </w:r>
      <w:r w:rsidR="00392DBC" w:rsidRPr="005F1E8D">
        <w:t xml:space="preserve"> in </w:t>
      </w:r>
      <w:proofErr w:type="spellStart"/>
      <w:r w:rsidR="00392DBC" w:rsidRPr="005F1E8D">
        <w:t>Bamfield</w:t>
      </w:r>
      <w:proofErr w:type="spellEnd"/>
      <w:r w:rsidR="00392DBC" w:rsidRPr="005F1E8D">
        <w:t xml:space="preserve"> </w:t>
      </w:r>
      <w:r w:rsidR="0003350D" w:rsidRPr="005F1E8D">
        <w:t>I</w:t>
      </w:r>
      <w:r w:rsidR="00392DBC" w:rsidRPr="005F1E8D">
        <w:t>nlet (48°49'53"N 125°08'11"W)</w:t>
      </w:r>
      <w:r w:rsidR="000C156B">
        <w:t>, a narrow, sheltered inlet (</w:t>
      </w:r>
      <w:r w:rsidR="00D34121">
        <w:rPr>
          <w:highlight w:val="green"/>
        </w:rPr>
        <w:t>Fig. 1d</w:t>
      </w:r>
      <w:r w:rsidR="000C156B">
        <w:t>)</w:t>
      </w:r>
      <w:r w:rsidR="007E1750">
        <w:t>. We</w:t>
      </w:r>
      <w:r w:rsidR="00BD384B" w:rsidRPr="002C41D5">
        <w:rPr>
          <w:color w:val="000000"/>
        </w:rPr>
        <w:t xml:space="preserve"> </w:t>
      </w:r>
      <w:r w:rsidR="00BD384B" w:rsidRPr="005F1E8D">
        <w:rPr>
          <w:color w:val="000000"/>
        </w:rPr>
        <w:t xml:space="preserve">replicated </w:t>
      </w:r>
      <w:r w:rsidR="007E1750">
        <w:rPr>
          <w:color w:val="000000"/>
        </w:rPr>
        <w:t>this experiment</w:t>
      </w:r>
      <w:r w:rsidR="00BD384B" w:rsidRPr="005F1E8D">
        <w:rPr>
          <w:color w:val="000000"/>
        </w:rPr>
        <w:t xml:space="preserve">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r w:rsidR="007D6070" w:rsidRPr="005F1E8D">
        <w:rPr>
          <w:color w:val="000000"/>
        </w:rPr>
        <w:t xml:space="preserve">We collected </w:t>
      </w:r>
      <w:r w:rsidR="003C3010">
        <w:rPr>
          <w:color w:val="000000"/>
        </w:rPr>
        <w:t>red rock</w:t>
      </w:r>
      <w:r w:rsidR="007D6070" w:rsidRPr="005F1E8D">
        <w:rPr>
          <w:color w:val="000000"/>
        </w:rPr>
        <w:t xml:space="preserve">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w:t>
      </w:r>
      <w:r w:rsidR="007D6070" w:rsidRPr="005F1E8D">
        <w:rPr>
          <w:color w:val="000000"/>
        </w:rPr>
        <w:lastRenderedPageBreak/>
        <w:t xml:space="preserve">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14"/>
      <w:commentRangeStart w:id="15"/>
      <w:r w:rsidR="007D6070" w:rsidRPr="005F1E8D">
        <w:rPr>
          <w:color w:val="000000"/>
        </w:rPr>
        <w:t>re-randomized the order of the cages along the line</w:t>
      </w:r>
      <w:commentRangeEnd w:id="14"/>
      <w:r w:rsidR="00F6133E">
        <w:rPr>
          <w:rStyle w:val="CommentReference"/>
        </w:rPr>
        <w:commentReference w:id="14"/>
      </w:r>
      <w:commentRangeEnd w:id="15"/>
      <w:r w:rsidR="0082290C">
        <w:rPr>
          <w:rStyle w:val="CommentReference"/>
        </w:rPr>
        <w:commentReference w:id="15"/>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6BCDEAC8"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using</w:t>
      </w:r>
      <w:r w:rsidR="00BD7CC8">
        <w:rPr>
          <w:color w:val="000000"/>
        </w:rPr>
        <w:t xml:space="preserve"> the</w:t>
      </w:r>
      <w:r w:rsidR="0097669C">
        <w:rPr>
          <w:color w:val="000000"/>
        </w:rPr>
        <w:t xml:space="preserve"> </w:t>
      </w:r>
      <w:proofErr w:type="spellStart"/>
      <w:r w:rsidR="00BD7CC8" w:rsidRPr="005F1E8D">
        <w:t>DHARMa</w:t>
      </w:r>
      <w:proofErr w:type="spellEnd"/>
      <w:r w:rsidR="00BD7CC8" w:rsidRPr="005F1E8D">
        <w:t xml:space="preserve"> </w:t>
      </w:r>
      <w:proofErr w:type="spellStart"/>
      <w:r w:rsidR="0097669C" w:rsidRPr="005F1E8D">
        <w:t>simulateResiduals</w:t>
      </w:r>
      <w:proofErr w:type="spellEnd"/>
      <w:r w:rsidR="00BD7CC8">
        <w:t xml:space="preserve"> function</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BD7CC8">
        <w:t xml:space="preserve">the </w:t>
      </w:r>
      <w:proofErr w:type="spellStart"/>
      <w:r w:rsidR="0097669C" w:rsidRPr="005F1E8D">
        <w:t>vif</w:t>
      </w:r>
      <w:proofErr w:type="spellEnd"/>
      <w:r w:rsidR="0097669C">
        <w:t xml:space="preserve"> </w:t>
      </w:r>
      <w:r w:rsidR="00BD7CC8">
        <w:t xml:space="preserve">function from the car package </w:t>
      </w:r>
      <w:r w:rsidR="0097669C">
        <w:t xml:space="preserve">with a cutoff </w:t>
      </w:r>
      <w:r w:rsidR="00131A7C">
        <w:t xml:space="preserve">value of </w:t>
      </w:r>
      <w:r w:rsidR="0097669C">
        <w:t>2.</w:t>
      </w:r>
      <w:r w:rsidR="0097669C">
        <w:rPr>
          <w:color w:val="000000"/>
        </w:rPr>
        <w:t xml:space="preserve"> </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5BF04D21"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F02795">
        <w:t>.</w:t>
      </w:r>
      <w:r w:rsidR="00EE7580">
        <w:t xml:space="preserve"> </w:t>
      </w:r>
      <w:r w:rsidR="00F02795">
        <w:t>W</w:t>
      </w:r>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r w:rsidR="00F02795">
        <w:t>,</w:t>
      </w:r>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Table </w:t>
      </w:r>
      <w:r w:rsidR="003840BD">
        <w:rPr>
          <w:highlight w:val="green"/>
        </w:rPr>
        <w:t>S1.</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2D05C3BB" w:rsidR="008600C1" w:rsidRPr="00401383" w:rsidRDefault="001743C0" w:rsidP="008600C1">
      <w:pPr>
        <w:spacing w:line="480" w:lineRule="auto"/>
      </w:pPr>
      <w:r>
        <w:t>Meso-scale</w:t>
      </w:r>
      <w:r w:rsidR="008600C1" w:rsidRPr="00401383">
        <w:t xml:space="preserve"> (</w:t>
      </w:r>
      <w:r>
        <w:t>among-site</w:t>
      </w:r>
      <w:r w:rsidR="008600C1" w:rsidRPr="00401383">
        <w:t>) variation</w:t>
      </w:r>
    </w:p>
    <w:p w14:paraId="3814180E" w14:textId="501A517A" w:rsidR="00E221AC" w:rsidRDefault="00670555" w:rsidP="00670555">
      <w:pPr>
        <w:spacing w:line="480" w:lineRule="auto"/>
      </w:pPr>
      <w:r w:rsidRPr="005F1E8D">
        <w:t xml:space="preserve">To </w:t>
      </w:r>
      <w:r w:rsidR="00121C0A">
        <w:t>explore</w:t>
      </w:r>
      <w:r w:rsidRPr="005F1E8D">
        <w:t xml:space="preserve"> </w:t>
      </w:r>
      <w:r w:rsidR="001743C0">
        <w:t xml:space="preserve">meso-scale </w:t>
      </w:r>
      <w:r w:rsidRPr="005F1E8D">
        <w:t>variation in</w:t>
      </w:r>
      <w:r w:rsidR="00522FED" w:rsidRPr="005F1E8D">
        <w:t xml:space="preserve"> NH</w:t>
      </w:r>
      <w:r w:rsidR="00522FED" w:rsidRPr="005F1E8D">
        <w:rPr>
          <w:rFonts w:ascii="Cambria Math" w:hAnsi="Cambria Math" w:cs="Cambria Math"/>
        </w:rPr>
        <w:t>₄⁺</w:t>
      </w:r>
      <w:r w:rsidRPr="005F1E8D">
        <w:t>,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r w:rsidRPr="005F1E8D">
        <w:t xml:space="preserve">and year.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w:t>
      </w:r>
      <w:r w:rsidR="001269A3">
        <w:lastRenderedPageBreak/>
        <w:t xml:space="preserve">these predictors were not </w:t>
      </w:r>
      <w:r w:rsidR="00A5575A">
        <w:t xml:space="preserve">better supported </w:t>
      </w:r>
      <w:r w:rsidR="001269A3">
        <w:t xml:space="preserve">by AIC </w:t>
      </w:r>
      <w:r w:rsidR="002B6ECC" w:rsidRPr="005F1E8D">
        <w:rPr>
          <w:highlight w:val="green"/>
        </w:rPr>
        <w:t>(</w:t>
      </w:r>
      <w:r w:rsidR="002A304B" w:rsidRPr="005F1E8D">
        <w:rPr>
          <w:highlight w:val="green"/>
        </w:rPr>
        <w:t xml:space="preserve">Table </w:t>
      </w:r>
      <w:r w:rsidR="003840BD">
        <w:rPr>
          <w:highlight w:val="green"/>
        </w:rPr>
        <w:t>S1.</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5FA66728" w:rsidR="008600C1" w:rsidRPr="005F1E8D" w:rsidRDefault="001743C0" w:rsidP="008600C1">
      <w:pPr>
        <w:spacing w:line="480" w:lineRule="auto"/>
        <w:rPr>
          <w:iCs/>
        </w:rPr>
      </w:pPr>
      <w:r>
        <w:rPr>
          <w:iCs/>
        </w:rPr>
        <w:t>S</w:t>
      </w:r>
      <w:r w:rsidR="008600C1" w:rsidRPr="005F1E8D">
        <w:rPr>
          <w:iCs/>
        </w:rPr>
        <w:t>mall-scale</w:t>
      </w:r>
      <w:r>
        <w:rPr>
          <w:iCs/>
        </w:rPr>
        <w:t xml:space="preserve"> (within-site)</w:t>
      </w:r>
      <w:r w:rsidR="008600C1" w:rsidRPr="005F1E8D">
        <w:rPr>
          <w:iCs/>
        </w:rPr>
        <w:t xml:space="preserve"> variation</w:t>
      </w:r>
    </w:p>
    <w:p w14:paraId="7F72EBCE" w14:textId="327622AC"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r w:rsidR="00F02795">
        <w:rPr>
          <w:color w:val="000000"/>
        </w:rPr>
        <w:t>three</w:t>
      </w:r>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5F1E8D" w:rsidRPr="00792779">
        <w:rPr>
          <w:highlight w:val="green"/>
        </w:rPr>
        <w:t xml:space="preserve">Table </w:t>
      </w:r>
      <w:r w:rsidR="003840BD">
        <w:rPr>
          <w:highlight w:val="green"/>
        </w:rPr>
        <w:t>S1.</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14DE9388" w:rsidR="00EE5DD8" w:rsidRPr="005F1E8D" w:rsidRDefault="00F428EF" w:rsidP="00EE5DD8">
      <w:pPr>
        <w:spacing w:line="480" w:lineRule="auto"/>
        <w:rPr>
          <w:iCs/>
        </w:rPr>
      </w:pPr>
      <w:r>
        <w:rPr>
          <w:iCs/>
        </w:rPr>
        <w:t>Fine-scale</w:t>
      </w:r>
      <w:r w:rsidR="00EE5DD8" w:rsidRPr="005F1E8D">
        <w:rPr>
          <w:iCs/>
        </w:rPr>
        <w:t xml:space="preserve"> (</w:t>
      </w:r>
      <w:r>
        <w:rPr>
          <w:iCs/>
        </w:rPr>
        <w:t>microhabitat</w:t>
      </w:r>
      <w:r w:rsidR="00EE5DD8" w:rsidRPr="005F1E8D">
        <w:rPr>
          <w:iCs/>
        </w:rPr>
        <w:t>) variation</w:t>
      </w:r>
    </w:p>
    <w:p w14:paraId="78B2165D" w14:textId="4DF02A31"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1D4EB7" w:rsidRPr="001D4EB7">
        <w:rPr>
          <w:color w:val="000000"/>
          <w:highlight w:val="green"/>
        </w:rPr>
        <w:t>Table S1.6</w:t>
      </w:r>
      <w:r w:rsidR="0097669C" w:rsidRPr="001D4EB7">
        <w:rPr>
          <w:color w:val="000000"/>
          <w:highlight w:val="green"/>
        </w:rPr>
        <w:t>)</w:t>
      </w:r>
      <w:r w:rsidR="0026774C" w:rsidRPr="001D4EB7">
        <w:rPr>
          <w:color w:val="000000"/>
          <w:highlight w:val="green"/>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w:t>
      </w:r>
      <w:r w:rsidR="00D823F4" w:rsidRPr="005F1E8D">
        <w:lastRenderedPageBreak/>
        <w:t xml:space="preserve">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C50FD">
        <w:t xml:space="preserve"> with a </w:t>
      </w:r>
      <w:r w:rsidR="00EC50FD" w:rsidRPr="005F1E8D">
        <w:t>gamma distribution (link = ‘log’)</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EC50FD">
        <w:t>.</w:t>
      </w:r>
      <w:r w:rsidR="0097669C">
        <w:t xml:space="preserve">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EB4C91" w:rsidRPr="001D4EB7">
        <w:rPr>
          <w:color w:val="000000"/>
          <w:highlight w:val="green"/>
        </w:rPr>
        <w:t>Table S1.</w:t>
      </w:r>
      <w:r w:rsidR="00EB4C91">
        <w:rPr>
          <w:color w:val="000000"/>
          <w:highlight w:val="green"/>
        </w:rPr>
        <w:t>7</w:t>
      </w:r>
      <w:r w:rsidR="00EB4C91" w:rsidRPr="001D4EB7">
        <w:rPr>
          <w:color w:val="000000"/>
          <w:highlight w:val="green"/>
        </w:rPr>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ABFE3A9"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F02795">
        <w:t>;</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F02795">
        <w:t>;</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r w:rsidR="00BC49DF">
        <w:t xml:space="preserve">In the models </w:t>
      </w:r>
      <w:r w:rsidR="00BC49DF" w:rsidRPr="00623DD8">
        <w:t xml:space="preserve">considering only the abundance of one </w:t>
      </w:r>
      <w:r w:rsidR="00BC49DF">
        <w:t xml:space="preserve">animal </w:t>
      </w:r>
      <w:r w:rsidR="00BC49DF" w:rsidRPr="00623DD8">
        <w:t>family at a time</w:t>
      </w:r>
      <w:r w:rsidR="00BC49DF">
        <w:t>, we found evidence for a positive relationship between the abundance of greenlings (</w:t>
      </w:r>
      <w:proofErr w:type="spellStart"/>
      <w:r w:rsidR="00BC49DF" w:rsidRPr="00BC49DF">
        <w:t>Hexagrammidae</w:t>
      </w:r>
      <w:proofErr w:type="spellEnd"/>
      <w:r w:rsidR="00BC49DF">
        <w:t>) and whitecap limpets (</w:t>
      </w:r>
      <w:proofErr w:type="spellStart"/>
      <w:r w:rsidR="00BC49DF" w:rsidRPr="00BC49DF">
        <w:t>Acmaeidae</w:t>
      </w:r>
      <w:proofErr w:type="spellEnd"/>
      <w:r w:rsidR="00BC49DF">
        <w:t>) and NH₄⁺ (p = 0.03</w:t>
      </w:r>
      <w:r w:rsidR="006673D2">
        <w:t>;</w:t>
      </w:r>
      <w:r w:rsidR="00BC49DF" w:rsidRPr="00BC49DF">
        <w:rPr>
          <w:highlight w:val="green"/>
        </w:rPr>
        <w:t xml:space="preserve"> Fig. </w:t>
      </w:r>
      <w:r w:rsidR="00D1449D">
        <w:rPr>
          <w:highlight w:val="green"/>
        </w:rPr>
        <w:t>S2.</w:t>
      </w:r>
      <w:r w:rsidR="00BC49DF" w:rsidRPr="00BC49DF">
        <w:rPr>
          <w:highlight w:val="green"/>
        </w:rPr>
        <w:t>1</w:t>
      </w:r>
      <w:r w:rsidR="00BC49DF">
        <w:t>). The single-family models did not reveal a significant effect of any other predictors (</w:t>
      </w:r>
      <w:r w:rsidR="00BC49DF" w:rsidRPr="00BC49DF">
        <w:rPr>
          <w:highlight w:val="green"/>
        </w:rPr>
        <w:t xml:space="preserve">Fig. </w:t>
      </w:r>
      <w:r w:rsidR="00D1449D">
        <w:rPr>
          <w:highlight w:val="green"/>
        </w:rPr>
        <w:t>S2.</w:t>
      </w:r>
      <w:r w:rsidR="00BC49DF" w:rsidRPr="00BC49DF">
        <w:rPr>
          <w:highlight w:val="green"/>
        </w:rPr>
        <w:t xml:space="preserve">1 and Table </w:t>
      </w:r>
      <w:r w:rsidR="003840BD">
        <w:rPr>
          <w:highlight w:val="green"/>
        </w:rPr>
        <w:t>S2.</w:t>
      </w:r>
      <w:r w:rsidR="00BC49DF" w:rsidRPr="00BC49DF">
        <w:rPr>
          <w:highlight w:val="green"/>
        </w:rPr>
        <w:t>1</w:t>
      </w:r>
      <w:r w:rsidR="00BC49DF">
        <w:t>).</w:t>
      </w:r>
    </w:p>
    <w:p w14:paraId="599BA4CA" w14:textId="2A408BD5" w:rsidR="00367076" w:rsidRPr="005F1E8D" w:rsidRDefault="00701EB0" w:rsidP="00EB3BC7">
      <w:pPr>
        <w:spacing w:line="480" w:lineRule="auto"/>
      </w:pPr>
      <w:r w:rsidRPr="005F1E8D">
        <w:tab/>
      </w:r>
      <w:r w:rsidR="00C146F7" w:rsidRPr="005F1E8D">
        <w:t xml:space="preserve">We </w:t>
      </w:r>
      <w:r w:rsidR="00682CDC" w:rsidRPr="005F1E8D">
        <w:t xml:space="preserve">also </w:t>
      </w:r>
      <w:r w:rsidR="00375F57">
        <w:t>documented</w:t>
      </w:r>
      <w:r w:rsidR="00C146F7" w:rsidRPr="005F1E8D">
        <w:t xml:space="preserve">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375F57">
        <w:t xml:space="preserve">of NH₄⁺ </w:t>
      </w:r>
      <w:r w:rsidR="000D0396">
        <w:t>(</w:t>
      </w:r>
      <w:r w:rsidR="000D0396" w:rsidRPr="00497588">
        <w:rPr>
          <w:highlight w:val="green"/>
        </w:rPr>
        <w:t>Fig. 3</w:t>
      </w:r>
      <w:r w:rsidR="000D0396">
        <w:t>)</w:t>
      </w:r>
      <w:r w:rsidR="00375F57">
        <w:t>.</w:t>
      </w:r>
      <w:r w:rsidR="00E36DF6">
        <w:t>; c</w:t>
      </w:r>
      <w:r w:rsidRPr="005F1E8D">
        <w:t>oncentrations</w:t>
      </w:r>
      <w:r w:rsidR="00375F57">
        <w:t xml:space="preserve"> were</w:t>
      </w:r>
      <w:r w:rsidRPr="005F1E8D">
        <w:t xml:space="preserv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xml:space="preserve">; Fig. </w:t>
      </w:r>
      <w:r w:rsidR="000D0396">
        <w:lastRenderedPageBreak/>
        <w:t>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F02795">
        <w:t>;</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 xml:space="preserve">We also </w:t>
      </w:r>
      <w:r w:rsidR="00DE371F">
        <w:t>identified</w:t>
      </w:r>
      <w:r w:rsidR="00222A9E">
        <w:t xml:space="preserve">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F02795">
        <w:t>;</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F02795">
        <w:t>;</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r w:rsidR="002C2F6E">
        <w:rPr>
          <w:color w:val="000000"/>
        </w:rPr>
        <w:t xml:space="preserve">For the single-family models, five families displayed significant relationships between biomass and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while the biomass of </w:t>
      </w:r>
      <w:proofErr w:type="spellStart"/>
      <w:r w:rsidR="002C2F6E">
        <w:rPr>
          <w:rFonts w:ascii="Cambria Math" w:hAnsi="Cambria Math" w:cs="Cambria Math"/>
        </w:rPr>
        <w:t>Gobiidae</w:t>
      </w:r>
      <w:proofErr w:type="spellEnd"/>
      <w:r w:rsidR="002C2F6E">
        <w:rPr>
          <w:rFonts w:ascii="Cambria Math" w:hAnsi="Cambria Math" w:cs="Cambria Math"/>
        </w:rPr>
        <w:t xml:space="preserve"> was negatively correlated with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t>
      </w:r>
      <w:r w:rsidR="002C2F6E" w:rsidRPr="002C2F6E">
        <w:rPr>
          <w:rFonts w:ascii="Cambria Math" w:hAnsi="Cambria Math" w:cs="Cambria Math"/>
          <w:highlight w:val="green"/>
        </w:rPr>
        <w:t xml:space="preserve">Fig. </w:t>
      </w:r>
      <w:r w:rsidR="00D1449D">
        <w:rPr>
          <w:rFonts w:ascii="Cambria Math" w:hAnsi="Cambria Math" w:cs="Cambria Math"/>
          <w:highlight w:val="green"/>
        </w:rPr>
        <w:t>S</w:t>
      </w:r>
      <w:r w:rsidR="002C2F6E" w:rsidRPr="002C2F6E">
        <w:rPr>
          <w:rFonts w:ascii="Cambria Math" w:hAnsi="Cambria Math" w:cs="Cambria Math"/>
          <w:highlight w:val="green"/>
        </w:rPr>
        <w:t>2</w:t>
      </w:r>
      <w:r w:rsidR="00D1449D">
        <w:rPr>
          <w:rFonts w:ascii="Cambria Math" w:hAnsi="Cambria Math" w:cs="Cambria Math"/>
          <w:highlight w:val="green"/>
        </w:rPr>
        <w:t>.2</w:t>
      </w:r>
      <w:r w:rsidR="002C2F6E" w:rsidRPr="002C2F6E">
        <w:rPr>
          <w:rFonts w:ascii="Cambria Math" w:hAnsi="Cambria Math" w:cs="Cambria Math"/>
          <w:highlight w:val="green"/>
        </w:rPr>
        <w:t xml:space="preserve"> and Table </w:t>
      </w:r>
      <w:r w:rsidR="003840BD">
        <w:rPr>
          <w:rFonts w:ascii="Cambria Math" w:hAnsi="Cambria Math" w:cs="Cambria Math"/>
          <w:highlight w:val="green"/>
        </w:rPr>
        <w:t>S2.</w:t>
      </w:r>
      <w:r w:rsidR="002C2F6E" w:rsidRPr="002C2F6E">
        <w:rPr>
          <w:rFonts w:ascii="Cambria Math" w:hAnsi="Cambria Math" w:cs="Cambria Math"/>
          <w:highlight w:val="green"/>
        </w:rPr>
        <w:t>2</w:t>
      </w:r>
      <w:r w:rsidR="002C2F6E">
        <w:rPr>
          <w:rFonts w:ascii="Cambria Math" w:hAnsi="Cambria Math" w:cs="Cambria Math"/>
        </w:rPr>
        <w:t>).</w:t>
      </w:r>
    </w:p>
    <w:p w14:paraId="0CF63111" w14:textId="560517A9"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B10FF6">
        <w:t xml:space="preserve">fine-scale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concentration</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r w:rsidR="00F02795">
        <w:t>;</w:t>
      </w:r>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xml:space="preserve">. However, we </w:t>
      </w:r>
      <w:r w:rsidR="00DE371F">
        <w:t>see</w:t>
      </w:r>
      <w:r w:rsidRPr="005F1E8D">
        <w:t xml:space="preserve">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F02795">
        <w:t>;</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377E5D8D"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xml:space="preserve">, </w:t>
      </w:r>
      <w:r w:rsidR="008D0B85">
        <w:t xml:space="preserve">although </w:t>
      </w:r>
      <w:r w:rsidR="004F21D6">
        <w:t xml:space="preserve">the strength </w:t>
      </w:r>
      <w:r w:rsidR="008D0B85">
        <w:t>of the</w:t>
      </w:r>
      <w:r w:rsidR="004F21D6">
        <w:t xml:space="preserve"> signal</w:t>
      </w:r>
      <w:r w:rsidR="008D0B85">
        <w:t xml:space="preserve"> </w:t>
      </w:r>
      <w:r w:rsidR="004F21D6">
        <w:t>varied</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lastRenderedPageBreak/>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r w:rsidR="00F07053">
        <w:t>and</w:t>
      </w:r>
      <w:r w:rsidR="004739F8">
        <w:t xml:space="preserve"> </w:t>
      </w:r>
      <w:r w:rsidR="00A5377F">
        <w:t>without crabs</w:t>
      </w:r>
      <w:r w:rsidR="00963154">
        <w:t xml:space="preserve">. </w:t>
      </w:r>
      <w:commentRangeStart w:id="16"/>
      <w:commentRangeStart w:id="17"/>
      <w:r w:rsidR="001828F2">
        <w:t>Water flow</w:t>
      </w:r>
      <w:r>
        <w:t xml:space="preserve"> </w:t>
      </w:r>
      <w:commentRangeEnd w:id="16"/>
      <w:r w:rsidR="000537A3">
        <w:rPr>
          <w:rStyle w:val="CommentReference"/>
        </w:rPr>
        <w:commentReference w:id="16"/>
      </w:r>
      <w:commentRangeEnd w:id="17"/>
      <w:r w:rsidR="000537A3">
        <w:rPr>
          <w:rStyle w:val="CommentReference"/>
        </w:rPr>
        <w:commentReference w:id="17"/>
      </w:r>
      <w:r>
        <w:t xml:space="preserve">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225DAD">
        <w:t xml:space="preserve">. </w:t>
      </w:r>
      <w:r w:rsidR="008D0B85">
        <w:t xml:space="preserve">In contrast, </w:t>
      </w:r>
      <w:r w:rsidR="009A1C7A">
        <w:t>within sites</w:t>
      </w:r>
      <w:r w:rsidR="008D0B85">
        <w:t>,</w:t>
      </w:r>
      <w:r w:rsidR="009A1C7A">
        <w:t xml:space="preserve"> moving water made kelps’ ability to slow flow and trap animal-regenerated nutrients more pronounced. In the </w:t>
      </w:r>
      <w:r w:rsidR="00B10FF6">
        <w:t>fine</w:t>
      </w:r>
      <w:r w:rsidR="009A1C7A">
        <w:t xml:space="preserve">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r w:rsidR="009816FC">
        <w:t xml:space="preserve">the taxa. </w:t>
      </w:r>
      <w:r w:rsidR="00E94D69">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45A701C9" w:rsidR="00306F1F" w:rsidRPr="00306F1F" w:rsidRDefault="00B10FF6" w:rsidP="00623DD8">
      <w:pPr>
        <w:spacing w:line="480" w:lineRule="auto"/>
        <w:rPr>
          <w:i/>
          <w:iCs/>
        </w:rPr>
      </w:pPr>
      <w:r>
        <w:rPr>
          <w:i/>
          <w:iCs/>
        </w:rPr>
        <w:t>M</w:t>
      </w:r>
      <w:r w:rsidR="00306F1F" w:rsidRPr="00306F1F">
        <w:rPr>
          <w:i/>
          <w:iCs/>
        </w:rPr>
        <w:t>eso-scale</w:t>
      </w:r>
      <w:r>
        <w:rPr>
          <w:i/>
          <w:iCs/>
        </w:rPr>
        <w:t xml:space="preserve"> (among-site</w:t>
      </w:r>
      <w:r w:rsidR="00B46066">
        <w:rPr>
          <w:i/>
          <w:iCs/>
        </w:rPr>
        <w:t>)</w:t>
      </w:r>
      <w:r w:rsidR="00A5377F">
        <w:rPr>
          <w:i/>
          <w:iCs/>
        </w:rPr>
        <w:t xml:space="preserve"> variation</w:t>
      </w:r>
    </w:p>
    <w:p w14:paraId="17F00B66" w14:textId="5A1AC10A"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r w:rsidR="008270B2">
        <w:t>greater</w:t>
      </w:r>
      <w:r w:rsidR="008955F6" w:rsidRPr="00BA1DFE">
        <w:t xml:space="preserve"> 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F07053">
        <w:t>. It is also</w:t>
      </w:r>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r w:rsidR="0042004A">
        <w:t xml:space="preserve"> significant</w:t>
      </w:r>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r w:rsidR="0042004A">
        <w:t>may be</w:t>
      </w:r>
      <w:r w:rsidR="001C535E">
        <w:t xml:space="preserve"> more important in shallower waters </w:t>
      </w:r>
      <w:commentRangeStart w:id="18"/>
      <w:commentRangeStart w:id="19"/>
      <w:r w:rsidR="001C535E">
        <w:t xml:space="preserve">and </w:t>
      </w:r>
      <w:commentRangeEnd w:id="18"/>
      <w:r w:rsidR="00F07053">
        <w:rPr>
          <w:rStyle w:val="CommentReference"/>
        </w:rPr>
        <w:commentReference w:id="18"/>
      </w:r>
      <w:commentRangeEnd w:id="19"/>
      <w:r w:rsidR="00F1021C">
        <w:rPr>
          <w:rStyle w:val="CommentReference"/>
        </w:rPr>
        <w:commentReference w:id="19"/>
      </w:r>
      <w:r w:rsidR="001C535E">
        <w:t xml:space="preserve">soft-sediment areas than on </w:t>
      </w:r>
      <w:r w:rsidR="001C535E">
        <w:lastRenderedPageBreak/>
        <w:t xml:space="preserve">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w:t>
      </w:r>
      <w:r w:rsidR="0042004A">
        <w:t>s</w:t>
      </w:r>
      <w:r w:rsidR="00525526">
        <w:t xml:space="preserv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0EF8F52B" w14:textId="77777777" w:rsidR="00D1449D" w:rsidRDefault="00D1449D" w:rsidP="00497588">
      <w:pPr>
        <w:spacing w:line="480" w:lineRule="auto"/>
      </w:pPr>
    </w:p>
    <w:p w14:paraId="0E3846E6" w14:textId="78A6547D" w:rsidR="00306F1F" w:rsidRPr="00306F1F" w:rsidRDefault="00B10FF6" w:rsidP="00306F1F">
      <w:pPr>
        <w:spacing w:line="480" w:lineRule="auto"/>
        <w:rPr>
          <w:i/>
          <w:iCs/>
        </w:rPr>
      </w:pPr>
      <w:r>
        <w:rPr>
          <w:i/>
          <w:iCs/>
        </w:rPr>
        <w:t>S</w:t>
      </w:r>
      <w:r w:rsidR="00306F1F" w:rsidRPr="00306F1F">
        <w:rPr>
          <w:i/>
          <w:iCs/>
        </w:rPr>
        <w:t>mall-scale</w:t>
      </w:r>
      <w:r>
        <w:rPr>
          <w:i/>
          <w:iCs/>
        </w:rPr>
        <w:t xml:space="preserve"> (w</w:t>
      </w:r>
      <w:r w:rsidRPr="00D1449D">
        <w:rPr>
          <w:i/>
          <w:iCs/>
        </w:rPr>
        <w:t>ithin-site</w:t>
      </w:r>
      <w:r w:rsidR="00B46066">
        <w:rPr>
          <w:i/>
          <w:iCs/>
        </w:rPr>
        <w:t>)</w:t>
      </w:r>
      <w:r w:rsidR="000D0CF1">
        <w:rPr>
          <w:i/>
          <w:iCs/>
        </w:rPr>
        <w:t xml:space="preserve"> variation</w:t>
      </w:r>
    </w:p>
    <w:p w14:paraId="4BB14774" w14:textId="67AE5137" w:rsidR="00737B8A" w:rsidRDefault="00CF009F" w:rsidP="00683C48">
      <w:pPr>
        <w:spacing w:line="480" w:lineRule="auto"/>
      </w:pPr>
      <w:r>
        <w:t xml:space="preserve">We found evidence of kelp-mediated </w:t>
      </w:r>
      <w:r w:rsidR="00DA6701">
        <w:t>nutrient variation</w:t>
      </w:r>
      <w:r w:rsidR="009509EA">
        <w:t xml:space="preserve"> on a smaller scale (5 m) than previously established</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r w:rsidR="00FC7532">
        <w:rPr>
          <w:rFonts w:eastAsiaTheme="minorHAnsi"/>
          <w:color w:val="000000"/>
          <w:lang w:val="en-US"/>
        </w:rPr>
        <w:t>,</w:t>
      </w:r>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and around the forest</w:t>
      </w:r>
      <w:r w:rsidR="007C2BBA">
        <w:t xml:space="preserve"> and seemingly retained there</w:t>
      </w:r>
      <w:r w:rsidR="00387A6E" w:rsidRPr="00387A6E">
        <w:t xml:space="preserve">. </w:t>
      </w:r>
      <w:r w:rsidR="00422C70">
        <w:t>Although h</w:t>
      </w:r>
      <w:r w:rsidR="00A83EAE">
        <w:t xml:space="preserve">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w:t>
      </w:r>
      <w:r w:rsidR="00AE1D23">
        <w:t xml:space="preserve">inside and outside forests </w:t>
      </w:r>
      <w:r w:rsidR="009509EA">
        <w:t xml:space="preserve">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r w:rsidR="001828F2">
        <w:t xml:space="preserve">flow </w:t>
      </w:r>
      <w:r w:rsidR="005D42E1">
        <w:t xml:space="preserve">acceleration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w:t>
      </w:r>
      <w:r w:rsidR="001828F2">
        <w:t xml:space="preserve">seems to </w:t>
      </w:r>
      <w:r w:rsidR="005D42E1">
        <w:t xml:space="preserve">enhance NH₄⁺ variability within kelp forests instead of masking it. </w:t>
      </w:r>
    </w:p>
    <w:p w14:paraId="26110237" w14:textId="64848ADB" w:rsidR="0092007B" w:rsidRDefault="00900C38" w:rsidP="0092007B">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concentration in</w:t>
      </w:r>
      <w:r w:rsidR="00044A18">
        <w:t>side</w:t>
      </w:r>
      <w:r>
        <w:t xml:space="preserve"> and out</w:t>
      </w:r>
      <w:r w:rsidR="00044A18">
        <w:t xml:space="preserve">side </w:t>
      </w:r>
      <w:r>
        <w:t xml:space="preserve">kelp forests, namely kelp species and animal biomass. </w:t>
      </w:r>
      <w:r w:rsidR="00D27303">
        <w:t xml:space="preserve">We found higher </w:t>
      </w:r>
      <w:r w:rsidR="00D27303" w:rsidRPr="005F1E8D">
        <w:t>∆</w:t>
      </w:r>
      <w:r w:rsidR="00D27303">
        <w:t xml:space="preserve">NH₄⁺ </w:t>
      </w:r>
      <w:r w:rsidR="002044A7">
        <w:t>(</w:t>
      </w:r>
      <w:r w:rsidR="002044A7">
        <w:t>NH₄⁺</w:t>
      </w:r>
      <w:r w:rsidR="002044A7">
        <w:t xml:space="preserve"> inside - </w:t>
      </w:r>
      <w:r w:rsidR="002044A7">
        <w:lastRenderedPageBreak/>
        <w:t>NH₄⁺</w:t>
      </w:r>
      <w:r w:rsidR="002044A7">
        <w:t xml:space="preserve"> outside) </w:t>
      </w:r>
      <w:r w:rsidR="00D27303">
        <w:t>in bull kelp</w:t>
      </w:r>
      <w:r w:rsidR="00AE1D23">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C2344C">
        <w:rPr>
          <w:noProof/>
        </w:rPr>
        <w:t xml:space="preserve"> </w:t>
      </w:r>
      <w:r w:rsidR="008B6145">
        <w:rPr>
          <w:noProof/>
        </w:rPr>
        <w:t>Somewhat surprisingly, a</w:t>
      </w:r>
      <w:r w:rsidR="008B6145">
        <w:rPr>
          <w:noProof/>
        </w:rPr>
        <w:t xml:space="preserve">t the no kelp sites NH₄⁺ </w:t>
      </w:r>
      <w:r w:rsidR="008B6145">
        <w:rPr>
          <w:noProof/>
        </w:rPr>
        <w:t xml:space="preserve">was lower </w:t>
      </w:r>
      <w:r w:rsidR="008B6145">
        <w:rPr>
          <w:noProof/>
        </w:rPr>
        <w:t>in the “</w:t>
      </w:r>
      <w:r w:rsidR="008B6145">
        <w:rPr>
          <w:noProof/>
        </w:rPr>
        <w:t>inside</w:t>
      </w:r>
      <w:r w:rsidR="008B6145">
        <w:rPr>
          <w:noProof/>
        </w:rPr>
        <w:t>” samples</w:t>
      </w:r>
      <w:r w:rsidR="008B6145">
        <w:rPr>
          <w:noProof/>
        </w:rPr>
        <w:t>,</w:t>
      </w:r>
      <w:r w:rsidR="008B6145">
        <w:rPr>
          <w:noProof/>
        </w:rPr>
        <w:t xml:space="preserve"> which were </w:t>
      </w:r>
      <w:r w:rsidR="008B6145">
        <w:rPr>
          <w:noProof/>
        </w:rPr>
        <w:t>closer to</w:t>
      </w:r>
      <w:r w:rsidR="008B6145">
        <w:rPr>
          <w:noProof/>
        </w:rPr>
        <w:t xml:space="preserve"> shore</w:t>
      </w:r>
      <w:r w:rsidR="008B6145">
        <w:rPr>
          <w:noProof/>
        </w:rPr>
        <w:t>,</w:t>
      </w:r>
      <w:r w:rsidR="008B6145">
        <w:rPr>
          <w:noProof/>
        </w:rPr>
        <w:t xml:space="preserve"> compared to the “</w:t>
      </w:r>
      <w:r w:rsidR="008B6145">
        <w:rPr>
          <w:noProof/>
        </w:rPr>
        <w:t>outside</w:t>
      </w:r>
      <w:r w:rsidR="008B6145">
        <w:rPr>
          <w:noProof/>
        </w:rPr>
        <w:t xml:space="preserve">” samples which were taken 5 m </w:t>
      </w:r>
      <w:r w:rsidR="008B6145">
        <w:rPr>
          <w:noProof/>
        </w:rPr>
        <w:t>farther from</w:t>
      </w:r>
      <w:r w:rsidR="008B6145">
        <w:rPr>
          <w:noProof/>
        </w:rPr>
        <w:t xml:space="preserve"> shore.</w:t>
      </w:r>
      <w:r w:rsidR="008B6145">
        <w:rPr>
          <w:noProof/>
        </w:rPr>
        <w:t xml:space="preserve"> </w:t>
      </w:r>
      <w:r w:rsidR="0092007B">
        <w:t xml:space="preserve">NH₄⁺ tends to </w:t>
      </w:r>
      <w:r w:rsidR="0092007B" w:rsidRPr="00497588">
        <w:rPr>
          <w:i/>
          <w:iCs/>
        </w:rPr>
        <w:t>increase</w:t>
      </w:r>
      <w:r w:rsidR="0092007B">
        <w:t xml:space="preserve"> with depth </w:t>
      </w:r>
      <w:r w:rsidR="0092007B">
        <w:fldChar w:fldCharType="begin"/>
      </w:r>
      <w:r w:rsidR="0092007B">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fldChar w:fldCharType="separate"/>
      </w:r>
      <w:r w:rsidR="0092007B">
        <w:rPr>
          <w:noProof/>
        </w:rPr>
        <w:t>(Brzezinksi et al., 2013)</w:t>
      </w:r>
      <w:r w:rsidR="0092007B">
        <w:fldChar w:fldCharType="end"/>
      </w:r>
      <w:r w:rsidR="0092007B">
        <w:t xml:space="preserve">, </w:t>
      </w:r>
      <w:r w:rsidR="0092007B">
        <w:t>which might explain this result. The</w:t>
      </w:r>
      <w:r>
        <w:t xml:space="preserve"> </w:t>
      </w:r>
      <w:r w:rsidR="00EC06BA">
        <w:t xml:space="preserve">“outside” samples </w:t>
      </w:r>
      <w:r w:rsidR="0092007B">
        <w:t>may have been</w:t>
      </w:r>
      <w:r w:rsidR="00EC06BA">
        <w:t xml:space="preserve"> </w:t>
      </w:r>
      <w:r w:rsidR="00FE7DA5">
        <w:t xml:space="preserve">slightly </w:t>
      </w:r>
      <w:r w:rsidR="00EC06BA">
        <w:t xml:space="preserve">deeper than the “inside” samples </w:t>
      </w:r>
      <w:r w:rsidR="00FE7DA5">
        <w:t>due to the slope of the substrate</w:t>
      </w:r>
      <w:r w:rsidR="0092007B">
        <w:t>,</w:t>
      </w:r>
      <w:r w:rsidR="008B6145">
        <w:t xml:space="preserve"> despite our efforts to maintain a consistent sampling depth</w:t>
      </w:r>
      <w:r>
        <w:t>.</w:t>
      </w:r>
      <w:r w:rsidR="0092007B">
        <w:t xml:space="preserve"> </w:t>
      </w:r>
      <w:r w:rsidR="008B6145">
        <w:t xml:space="preserve">As we found the opposite trend at our kelp sites, where the “inside” kelp forest samples had more NH₄⁺ than the possibly deeper “outside” samples, </w:t>
      </w:r>
      <w:r w:rsidR="00F069E4">
        <w:t>we are even more confident that</w:t>
      </w:r>
      <w:r w:rsidR="0092007B">
        <w:t xml:space="preserve"> increased</w:t>
      </w:r>
      <w:r w:rsidR="000748D8">
        <w:t xml:space="preserve"> NH₄⁺ wit</w:t>
      </w:r>
      <w:r w:rsidR="0092007B">
        <w:t>hin forests is due to retention by kelp</w:t>
      </w:r>
      <w:r w:rsidR="000748D8">
        <w:t>.</w:t>
      </w:r>
      <w:r w:rsidR="00F069E4">
        <w:t xml:space="preserve"> </w:t>
      </w:r>
    </w:p>
    <w:p w14:paraId="2CB840A5" w14:textId="323DC1AC" w:rsidR="00CC5E86" w:rsidRDefault="00497588" w:rsidP="00170FF2">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r w:rsidR="00411CC2">
        <w:t xml:space="preserve">, whereas </w:t>
      </w:r>
      <w:r w:rsidR="006005D7">
        <w:t>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411CC2">
        <w:t xml:space="preserve"> in kelp forest ecosystems</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34D203A6" w14:textId="77777777" w:rsidR="00170FF2" w:rsidRDefault="00170FF2" w:rsidP="00170FF2">
      <w:pPr>
        <w:spacing w:line="480" w:lineRule="auto"/>
        <w:ind w:firstLine="720"/>
      </w:pPr>
    </w:p>
    <w:p w14:paraId="72A48378" w14:textId="52518082" w:rsidR="00306F1F" w:rsidRPr="00306F1F" w:rsidRDefault="00B10FF6" w:rsidP="00306F1F">
      <w:pPr>
        <w:spacing w:line="480" w:lineRule="auto"/>
        <w:rPr>
          <w:i/>
          <w:iCs/>
        </w:rPr>
      </w:pPr>
      <w:r>
        <w:rPr>
          <w:i/>
          <w:iCs/>
        </w:rPr>
        <w:t>F</w:t>
      </w:r>
      <w:r w:rsidR="00B46066">
        <w:rPr>
          <w:i/>
          <w:iCs/>
        </w:rPr>
        <w:t>ine</w:t>
      </w:r>
      <w:r w:rsidR="005D293A">
        <w:rPr>
          <w:i/>
          <w:iCs/>
        </w:rPr>
        <w:t>-</w:t>
      </w:r>
      <w:r w:rsidR="004F7AE3" w:rsidRPr="00306F1F">
        <w:rPr>
          <w:i/>
          <w:iCs/>
        </w:rPr>
        <w:t>scale</w:t>
      </w:r>
      <w:r>
        <w:rPr>
          <w:i/>
          <w:iCs/>
        </w:rPr>
        <w:t xml:space="preserve"> (microhabitat</w:t>
      </w:r>
      <w:r w:rsidR="00B46066">
        <w:rPr>
          <w:i/>
          <w:iCs/>
        </w:rPr>
        <w:t>)</w:t>
      </w:r>
      <w:r w:rsidR="005D293A">
        <w:rPr>
          <w:i/>
          <w:iCs/>
        </w:rPr>
        <w:t xml:space="preserve"> variation</w:t>
      </w:r>
    </w:p>
    <w:p w14:paraId="7CE6CE0F" w14:textId="065E96B8" w:rsidR="00327838" w:rsidRDefault="002F7230" w:rsidP="005D293A">
      <w:pPr>
        <w:spacing w:line="480" w:lineRule="auto"/>
      </w:pPr>
      <w:r>
        <w:lastRenderedPageBreak/>
        <w:t>At</w:t>
      </w:r>
      <w:r w:rsidR="00926BE5">
        <w:t xml:space="preserve"> the smallest scale of variability tested, </w:t>
      </w:r>
      <w:r w:rsidR="006610AC">
        <w:t>w</w:t>
      </w:r>
      <w:r w:rsidR="00282591">
        <w:t>e found</w:t>
      </w:r>
      <w:r w:rsidR="00906B6A">
        <w:t xml:space="preserve"> </w:t>
      </w:r>
      <w:r w:rsidR="00282591">
        <w:t xml:space="preserve">evidence of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r>
        <w:t xml:space="preserve">The experimental duration was also shorter </w:t>
      </w:r>
      <w:r w:rsidR="00EF3D0C">
        <w:t xml:space="preserve">for the </w:t>
      </w:r>
      <w:r>
        <w:t>sea cucumber</w:t>
      </w:r>
      <w:r w:rsidR="00EF3D0C">
        <w:t xml:space="preserve"> experiment</w:t>
      </w:r>
      <w:r>
        <w:t xml:space="preserve">, but NH₄⁺ concentrations </w:t>
      </w:r>
      <w:r w:rsidR="00EF3D0C">
        <w:t xml:space="preserve">in the crab cages </w:t>
      </w:r>
      <w:r w:rsidR="002B7A8C">
        <w:t xml:space="preserve">were consistent </w:t>
      </w:r>
      <w:r w:rsidR="00CA5366">
        <w:t>across</w:t>
      </w:r>
      <w:r w:rsidR="002B7A8C">
        <w:t xml:space="preserve"> </w:t>
      </w:r>
      <w:r w:rsidR="00CA5366">
        <w:t>the three sampling days (</w:t>
      </w:r>
      <w:r w:rsidR="002B7A8C">
        <w:t>day one</w:t>
      </w:r>
      <w:r w:rsidR="00CA5366">
        <w:t xml:space="preserve">, four, and </w:t>
      </w:r>
      <w:r w:rsidR="002B7A8C">
        <w:t>nine</w:t>
      </w:r>
      <w:r w:rsidR="00CA5366">
        <w:t>)</w:t>
      </w:r>
      <w:r w:rsidR="002B7A8C">
        <w:t xml:space="preserve"> so</w:t>
      </w:r>
      <w:r w:rsidR="003C0BA5" w:rsidRPr="003C0BA5">
        <w:t xml:space="preserve"> </w:t>
      </w:r>
      <w:r w:rsidR="003C0BA5">
        <w:t>cumulative</w:t>
      </w:r>
      <w:r w:rsidR="002B7A8C">
        <w:t xml:space="preserve"> </w:t>
      </w:r>
      <w:r>
        <w:t xml:space="preserve">enrichment </w:t>
      </w:r>
      <w:r w:rsidR="00EF3D0C">
        <w:t xml:space="preserve">is </w:t>
      </w:r>
      <w:r w:rsidR="003C0BA5">
        <w:t>un</w:t>
      </w:r>
      <w:r w:rsidR="00EF3D0C">
        <w:t>likely</w:t>
      </w:r>
      <w:r>
        <w:t xml:space="preserve">. </w:t>
      </w:r>
    </w:p>
    <w:p w14:paraId="34B4733F" w14:textId="71B1F8A9" w:rsidR="00CC5E86" w:rsidRDefault="00B10FF6" w:rsidP="00170FF2">
      <w:pPr>
        <w:spacing w:line="480" w:lineRule="auto"/>
        <w:ind w:firstLine="720"/>
      </w:pPr>
      <w:r>
        <w:t>Fine scale NH₄⁺</w:t>
      </w:r>
      <w:r w:rsidR="00CC5E86">
        <w:t xml:space="preserve"> enrichment by animals is </w:t>
      </w:r>
      <w:r w:rsidR="00327838">
        <w:t xml:space="preserve">nevertheless </w:t>
      </w:r>
      <w:r w:rsidR="00CC5E86">
        <w:t xml:space="preserve">possible in wave-exposed conditions; </w:t>
      </w:r>
      <w:r w:rsidR="00327838">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rsidR="00327838">
        <w:t xml:space="preserve">without mussels </w:t>
      </w:r>
      <w:r w:rsidR="00C21487">
        <w:t>on the northern California coast</w:t>
      </w:r>
      <w:r w:rsidR="00327838">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cage experiments were not designed to test why variation was found in one experiment and not the other, but rather to see whether</w:t>
      </w:r>
      <w:r w:rsidR="00B46066">
        <w:t xml:space="preserve"> fine</w:t>
      </w:r>
      <w:r w:rsidR="00327838">
        <w:t xml:space="preserve">-scale variation </w:t>
      </w:r>
      <w:r w:rsidR="00282591">
        <w:t xml:space="preserve">might </w:t>
      </w:r>
      <w:r w:rsidR="00327838">
        <w:t xml:space="preserve">arise </w:t>
      </w:r>
      <w:r w:rsidR="00282591">
        <w:t xml:space="preserve">at all. Therefore, </w:t>
      </w:r>
      <w:r w:rsidR="00CC5E86">
        <w:t>we simply conclude that at least in sheltered conditions, variation</w:t>
      </w:r>
      <w:r w:rsidR="00327838">
        <w:t xml:space="preserve"> on the scale of tens of centimetres</w:t>
      </w:r>
      <w:r w:rsidR="00CC5E86">
        <w:t xml:space="preserve"> driven by animal biomass is possible</w:t>
      </w:r>
      <w:r w:rsidR="001269A3">
        <w:t>.</w:t>
      </w:r>
    </w:p>
    <w:p w14:paraId="58864624" w14:textId="77777777" w:rsidR="00170FF2" w:rsidRDefault="00170FF2" w:rsidP="00170FF2">
      <w:pPr>
        <w:spacing w:line="480" w:lineRule="auto"/>
        <w:ind w:firstLine="720"/>
      </w:pPr>
    </w:p>
    <w:p w14:paraId="3F478147" w14:textId="54B37491" w:rsidR="00A510EF" w:rsidRPr="00727E31" w:rsidRDefault="005D293A" w:rsidP="005D293A">
      <w:pPr>
        <w:spacing w:line="480" w:lineRule="auto"/>
        <w:rPr>
          <w:i/>
          <w:iCs/>
        </w:rPr>
      </w:pPr>
      <w:commentRangeStart w:id="20"/>
      <w:r>
        <w:rPr>
          <w:i/>
          <w:iCs/>
        </w:rPr>
        <w:t>A role for</w:t>
      </w:r>
      <w:r w:rsidRPr="00220618">
        <w:rPr>
          <w:i/>
          <w:iCs/>
        </w:rPr>
        <w:t xml:space="preserve"> species diversit</w:t>
      </w:r>
      <w:r w:rsidR="00E94D69">
        <w:rPr>
          <w:i/>
          <w:iCs/>
        </w:rPr>
        <w:t>y</w:t>
      </w:r>
      <w:commentRangeEnd w:id="20"/>
      <w:r w:rsidR="00EC105C">
        <w:rPr>
          <w:rStyle w:val="CommentReference"/>
        </w:rPr>
        <w:commentReference w:id="20"/>
      </w:r>
    </w:p>
    <w:p w14:paraId="1FD5BDB1" w14:textId="5A288A39" w:rsidR="000D122E" w:rsidRDefault="005D293A" w:rsidP="00741F8A">
      <w:pPr>
        <w:spacing w:line="480" w:lineRule="auto"/>
      </w:pPr>
      <w:r>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lastRenderedPageBreak/>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This was not the case</w:t>
      </w:r>
      <w:r w:rsidR="00411CC2">
        <w:t xml:space="preserve"> in our study</w:t>
      </w:r>
      <w:r w:rsidR="007B0365">
        <w:t>.</w:t>
      </w:r>
      <w:r>
        <w:t xml:space="preserv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w:t>
      </w:r>
      <w:r w:rsidR="00411CC2">
        <w:t>can</w:t>
      </w:r>
      <w:r w:rsidR="00741F8A" w:rsidRPr="00426A33">
        <w:t xml:space="preserve">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w:t>
      </w:r>
      <w:r w:rsidR="00411CC2">
        <w:t>ability of</w:t>
      </w:r>
      <w:r>
        <w:t xml:space="preserve"> kelp </w:t>
      </w:r>
      <w:r w:rsidR="0085021C">
        <w:t xml:space="preserve">forests </w:t>
      </w:r>
      <w:r w:rsidR="00411CC2">
        <w:t>to foster</w:t>
      </w:r>
      <w:r>
        <w:t xml:space="preserve">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commentRangeStart w:id="21"/>
      <w:r w:rsidRPr="00220618">
        <w:rPr>
          <w:i/>
          <w:iCs/>
        </w:rPr>
        <w:t xml:space="preserve">Conclusion </w:t>
      </w:r>
      <w:r w:rsidR="00EA4761" w:rsidRPr="00EA4761">
        <w:t xml:space="preserve"> </w:t>
      </w:r>
      <w:commentRangeEnd w:id="21"/>
      <w:r w:rsidR="0092007B">
        <w:rPr>
          <w:rStyle w:val="CommentReference"/>
        </w:rPr>
        <w:commentReference w:id="21"/>
      </w:r>
    </w:p>
    <w:p w14:paraId="3E46EB4D" w14:textId="1741FAD2" w:rsidR="003E52B2" w:rsidRDefault="00741F8A" w:rsidP="001C6002">
      <w:pPr>
        <w:spacing w:line="480" w:lineRule="auto"/>
      </w:pPr>
      <w:r>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6260D7">
        <w:t>wa</w:t>
      </w:r>
      <w:r w:rsidR="00E07FB1">
        <w:t>s</w:t>
      </w:r>
      <w:r>
        <w:t xml:space="preserve"> detectable at </w:t>
      </w:r>
      <w:proofErr w:type="spellStart"/>
      <w:r w:rsidR="001C6002">
        <w:t>meso</w:t>
      </w:r>
      <w:proofErr w:type="spellEnd"/>
      <w:r w:rsidR="001C6002">
        <w:t>, small, and fine</w:t>
      </w:r>
      <w:r>
        <w:t xml:space="preserve"> </w:t>
      </w:r>
      <w:r w:rsidR="006260D7">
        <w:t xml:space="preserve">spatial </w:t>
      </w:r>
      <w:r>
        <w:t>scales</w:t>
      </w:r>
      <w:r w:rsidR="00C07D6B">
        <w:t xml:space="preserve">.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0A5345">
        <w:instrText xml:space="preserve"> ADDIN ZOTERO_ITEM CSL_CITATION {"citationID":"HLgJFpTY","properties":{"formattedCitation":"(Allgeier et al., 2020; Arzul, 2001; Sandoval-Gil et al., 2016; Savage, 2019; Uthicke, 2001b; Vinther and Holmer, 2008; West et al., 2009)","plainCitation":"(Allgeier et al., 2020; Arzul, 2001; Sandoval-Gil et al., 2016; Savage, 2019; Uthicke, 2001b;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0A5345">
        <w:rPr>
          <w:noProof/>
        </w:rPr>
        <w:t>(Allgeier et al., 2020; Arzul, 2001; Sandoval-Gil et al., 2016; Savage, 2019; Uthicke, 2001b;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w:t>
      </w:r>
      <w:r w:rsidR="000A5345">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w:t>
      </w:r>
      <w:r w:rsidR="003E52B2">
        <w:lastRenderedPageBreak/>
        <w:t xml:space="preserve">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r w:rsidR="000A5345">
        <w:t xml:space="preserve"> </w:t>
      </w:r>
      <w:r w:rsidR="00906B6A">
        <w:t xml:space="preserve">The second </w:t>
      </w:r>
      <w:r w:rsidR="00C21487">
        <w:t xml:space="preserve">implication </w:t>
      </w:r>
      <w:r w:rsidR="000F50D8">
        <w:t xml:space="preserve">relates to our general understanding of the importance of CND, especially in temperate areas. </w:t>
      </w:r>
      <w:r w:rsidR="00AA3E02">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t xml:space="preserve">. </w:t>
      </w:r>
      <w:r w:rsidR="00AA3E02">
        <w:t xml:space="preserve">Instead, animals in temperate waters likely drive bottom-up effects across </w:t>
      </w:r>
      <w:proofErr w:type="spellStart"/>
      <w:r w:rsidR="00AA3E02">
        <w:t>meso</w:t>
      </w:r>
      <w:proofErr w:type="spellEnd"/>
      <w:r w:rsidR="00AA3E02">
        <w:t>, small, and fine scales while also contributing to top-down effects.</w:t>
      </w:r>
      <w:r w:rsidR="000A5345">
        <w:t xml:space="preserve">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w:t>
      </w:r>
      <w:proofErr w:type="spellStart"/>
      <w:r w:rsidR="00E94D69">
        <w:t>Bamfield</w:t>
      </w:r>
      <w:proofErr w:type="spellEnd"/>
      <w:r w:rsidR="00E94D69">
        <w:t xml:space="preserve">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55986874" w:rsidR="006C6F43" w:rsidRPr="00314455" w:rsidRDefault="00622296">
      <w:commentRangeStart w:id="22"/>
      <w:r>
        <w:rPr>
          <w:b/>
        </w:rPr>
        <w:t xml:space="preserve">Figure </w:t>
      </w:r>
      <w:r w:rsidR="006C6F43">
        <w:rPr>
          <w:b/>
        </w:rPr>
        <w:t>1</w:t>
      </w:r>
      <w:r>
        <w:rPr>
          <w:b/>
        </w:rPr>
        <w:t xml:space="preserve">. </w:t>
      </w:r>
      <w:commentRangeEnd w:id="22"/>
      <w:r w:rsidR="00456F9A">
        <w:rPr>
          <w:rStyle w:val="CommentReference"/>
        </w:rPr>
        <w:commentReference w:id="22"/>
      </w:r>
      <w:r w:rsidR="000D0396" w:rsidRPr="005835B5">
        <w:rPr>
          <w:bCs/>
        </w:rPr>
        <w:t>Scales of study and site locations</w:t>
      </w:r>
      <w:r w:rsidR="000D0396" w:rsidRPr="000D0396">
        <w:t xml:space="preserve"> </w:t>
      </w:r>
      <w:r w:rsidR="000D0396">
        <w:t>in Barkley Sound, B</w:t>
      </w:r>
      <w:r w:rsidR="00EC105C">
        <w:t xml:space="preserve">ritish </w:t>
      </w:r>
      <w:r w:rsidR="000D0396">
        <w:t>C</w:t>
      </w:r>
      <w:r w:rsidR="00EC105C">
        <w:t>olumbia, Canada</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 xml:space="preserve">for </w:t>
      </w:r>
      <w:r w:rsidR="00B46066">
        <w:t>regional (</w:t>
      </w:r>
      <w:r w:rsidR="00006B3F">
        <w:t>meso</w:t>
      </w:r>
      <w:r w:rsidR="00AD62DF">
        <w:t>-</w:t>
      </w:r>
      <w:r w:rsidR="00006B3F">
        <w:t>scale</w:t>
      </w:r>
      <w:r w:rsidR="000D0396">
        <w:t xml:space="preserve">) </w:t>
      </w:r>
      <w:r w:rsidR="00AD62DF">
        <w:t xml:space="preserve">ammonium </w:t>
      </w:r>
      <w:r w:rsidR="00006B3F">
        <w:t>variation</w:t>
      </w:r>
      <w:r w:rsidR="00AD62DF">
        <w:t xml:space="preserve">, and kelp forests surveyed (triangles) for </w:t>
      </w:r>
      <w:r w:rsidR="00B46066">
        <w:t xml:space="preserve">within-site </w:t>
      </w:r>
      <w:r w:rsidR="000D0396">
        <w:t>(</w:t>
      </w:r>
      <w:r w:rsidR="00B46066">
        <w:t>small-scale</w:t>
      </w:r>
      <w:r w:rsidR="000D0396">
        <w:t xml:space="preserv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 xml:space="preserve">ndicates the location of the </w:t>
      </w:r>
      <w:r w:rsidR="00B46066">
        <w:t>microhabitat (</w:t>
      </w:r>
      <w:proofErr w:type="gramStart"/>
      <w:r w:rsidR="00B46066">
        <w:t>fine-scale</w:t>
      </w:r>
      <w:proofErr w:type="gramEnd"/>
      <w:r w:rsidR="00B46066">
        <w:t xml:space="preserve">) </w:t>
      </w:r>
      <w:r w:rsidR="00D36A7A" w:rsidRPr="00314455">
        <w:t>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81E4338"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471233">
        <w:t>with</w:t>
      </w:r>
      <w:r w:rsidR="00FE153F">
        <w:t xml:space="preserve">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w:t>
      </w:r>
      <w:r w:rsidR="00471233">
        <w:t xml:space="preserve"> with</w:t>
      </w:r>
      <w:r w:rsidR="00C826A7">
        <w:t xml:space="preserve"> a gamma distribution (link = ‘log’)</w:t>
      </w:r>
      <w:r w:rsidR="00471233">
        <w:t>,</w:t>
      </w:r>
      <w:r w:rsidR="00C826A7">
        <w:t xml:space="preserve"> so coefficients are presented in log space. Continuous predictors were centred and scaled </w:t>
      </w:r>
      <w:r w:rsidR="00471233">
        <w:t>to compare</w:t>
      </w:r>
      <w:r w:rsidR="00C826A7">
        <w:t xml:space="preserve">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024119"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471233">
        <w:t>with</w:t>
      </w:r>
      <w:r w:rsidR="00C826A7">
        <w:t xml:space="preserve">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B576852" w:rsidR="0058230D" w:rsidRPr="00946EB9" w:rsidRDefault="0058230D">
      <w:r>
        <w:rPr>
          <w:b/>
        </w:rPr>
        <w:t xml:space="preserve">Figure </w:t>
      </w:r>
      <w:r w:rsidR="00377E7D">
        <w:rPr>
          <w:b/>
        </w:rPr>
        <w:t>4</w:t>
      </w:r>
      <w:r>
        <w:rPr>
          <w:b/>
        </w:rPr>
        <w:t xml:space="preserve">. </w:t>
      </w:r>
      <w:r w:rsidR="00B46066">
        <w:t>Microhabitat (</w:t>
      </w:r>
      <w:proofErr w:type="gramStart"/>
      <w:r w:rsidR="00B46066">
        <w:t>fine</w:t>
      </w:r>
      <w:r w:rsidR="00623DD8">
        <w:t>-scale</w:t>
      </w:r>
      <w:proofErr w:type="gramEnd"/>
      <w:r w:rsidR="00B46066">
        <w:t>)</w:t>
      </w:r>
      <w:r w:rsidR="00623DD8">
        <w:t xml:space="preserv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 xml:space="preserve">medium,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08C3D9BD" w:rsidR="005166D6" w:rsidRDefault="002E5563" w:rsidP="00E81946">
      <w:pPr>
        <w:rPr>
          <w:b/>
        </w:rPr>
      </w:pPr>
      <w:r>
        <w:rPr>
          <w:b/>
          <w:noProof/>
        </w:rPr>
        <w:drawing>
          <wp:inline distT="0" distB="0" distL="0" distR="0" wp14:anchorId="2AEBEAE9" wp14:editId="7E8D862F">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6"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22208E30" w:rsidR="005166D6" w:rsidRPr="00791FF5" w:rsidRDefault="00E81946" w:rsidP="005166D6">
      <w:r>
        <w:rPr>
          <w:b/>
        </w:rPr>
        <w:t xml:space="preserve">Figure </w:t>
      </w:r>
      <w:r w:rsidR="003840BD">
        <w:rPr>
          <w:b/>
        </w:rPr>
        <w:t>S1.</w:t>
      </w:r>
      <w:r>
        <w:rPr>
          <w:b/>
        </w:rPr>
        <w:t xml:space="preserve">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r w:rsidR="00C27264" w:rsidRPr="00C27264">
        <w:rPr>
          <w:highlight w:val="yellow"/>
          <w:lang w:val="en-US"/>
        </w:rPr>
        <w:t>--- write kelp forest on the blob---</w:t>
      </w:r>
    </w:p>
    <w:p w14:paraId="34F73B3C" w14:textId="5508C642" w:rsidR="005166D6" w:rsidRDefault="005166D6" w:rsidP="005166D6"/>
    <w:p w14:paraId="7EAD60E6" w14:textId="77777777" w:rsidR="007C5A02" w:rsidRDefault="007C5A02" w:rsidP="005166D6"/>
    <w:p w14:paraId="5092677A" w14:textId="2FC3B508" w:rsidR="00F122DB" w:rsidRDefault="007C5A02" w:rsidP="00F122DB">
      <w:pPr>
        <w:rPr>
          <w:b/>
        </w:rPr>
      </w:pPr>
      <w:r>
        <w:rPr>
          <w:b/>
          <w:noProof/>
        </w:rPr>
        <w:lastRenderedPageBreak/>
        <w:drawing>
          <wp:inline distT="0" distB="0" distL="0" distR="0" wp14:anchorId="0204B59F" wp14:editId="5C6B5C8D">
            <wp:extent cx="5943600" cy="3343275"/>
            <wp:effectExtent l="0" t="0" r="0" b="0"/>
            <wp:docPr id="67289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7707" name="Picture 6728977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C28612" w14:textId="1247E817" w:rsidR="007C5A02" w:rsidRPr="00B21893" w:rsidRDefault="00B21893" w:rsidP="00F122DB">
      <w:pPr>
        <w:rPr>
          <w:bCs/>
        </w:rPr>
      </w:pPr>
      <w:r>
        <w:rPr>
          <w:b/>
        </w:rPr>
        <w:t xml:space="preserve">Figure </w:t>
      </w:r>
      <w:r w:rsidR="003840BD">
        <w:rPr>
          <w:b/>
        </w:rPr>
        <w:t>S1.</w:t>
      </w:r>
      <w:r>
        <w:rPr>
          <w:b/>
        </w:rPr>
        <w:t xml:space="preserve">2. </w:t>
      </w:r>
      <w:r>
        <w:rPr>
          <w:bCs/>
        </w:rPr>
        <w:t>Increase in ammonium in containers containing zero or four California sea cucumbers (</w:t>
      </w:r>
      <w:proofErr w:type="spellStart"/>
      <w:r w:rsidRPr="00B21893">
        <w:rPr>
          <w:bCs/>
          <w:i/>
          <w:iCs/>
        </w:rPr>
        <w:t>Apostichopus</w:t>
      </w:r>
      <w:proofErr w:type="spellEnd"/>
      <w:r w:rsidRPr="00B21893">
        <w:rPr>
          <w:bCs/>
          <w:i/>
          <w:iCs/>
        </w:rPr>
        <w:t xml:space="preserve"> </w:t>
      </w:r>
      <w:proofErr w:type="spellStart"/>
      <w:r w:rsidRPr="00B21893">
        <w:rPr>
          <w:bCs/>
          <w:i/>
          <w:iCs/>
        </w:rPr>
        <w:t>californicus</w:t>
      </w:r>
      <w:proofErr w:type="spellEnd"/>
      <w:r>
        <w:rPr>
          <w:bCs/>
        </w:rPr>
        <w:t xml:space="preserve">) relative to initial ammonium concentration after </w:t>
      </w:r>
      <w:r w:rsidRPr="000931AB">
        <w:rPr>
          <w:bCs/>
          <w:highlight w:val="yellow"/>
        </w:rPr>
        <w:t>X</w:t>
      </w:r>
      <w:r>
        <w:rPr>
          <w:bCs/>
        </w:rPr>
        <w:t xml:space="preserve"> hours with varying flow rates. Shaded areas indicate 95% confidence intervals, and raw data is plotted as points. </w:t>
      </w:r>
      <w:r w:rsidR="00C27264" w:rsidRPr="00C27264">
        <w:rPr>
          <w:bCs/>
          <w:highlight w:val="yellow"/>
        </w:rPr>
        <w:t xml:space="preserve">---- </w:t>
      </w:r>
      <w:r w:rsidR="00C27264">
        <w:rPr>
          <w:bCs/>
          <w:highlight w:val="yellow"/>
        </w:rPr>
        <w:t>explain what’s going on more in the caption! NH₄⁺ in control stayed close to initial [] relative to initial, but cukes enriched NH₄⁺ under low flow, but that enrichment as flow increased</w:t>
      </w:r>
      <w:r w:rsidR="00C27264" w:rsidRPr="00C27264">
        <w:rPr>
          <w:bCs/>
          <w:highlight w:val="yellow"/>
        </w:rPr>
        <w:t xml:space="preserve"> ---</w:t>
      </w:r>
    </w:p>
    <w:p w14:paraId="5ADEE0E1" w14:textId="77777777" w:rsidR="00791FF5" w:rsidRDefault="00791FF5">
      <w:pPr>
        <w:rPr>
          <w:b/>
        </w:rPr>
      </w:pPr>
      <w:r>
        <w:rPr>
          <w:b/>
        </w:rPr>
        <w:br w:type="page"/>
      </w:r>
    </w:p>
    <w:p w14:paraId="4600395C" w14:textId="46B5CD97" w:rsidR="00405356" w:rsidRDefault="00405356" w:rsidP="00F122DB">
      <w:r w:rsidRPr="0064532D">
        <w:rPr>
          <w:b/>
        </w:rPr>
        <w:lastRenderedPageBreak/>
        <w:t xml:space="preserve">Table </w:t>
      </w:r>
      <w:r w:rsidR="003840BD">
        <w:rPr>
          <w:b/>
        </w:rPr>
        <w:t>S1.</w:t>
      </w:r>
      <w:r w:rsidRPr="0064532D">
        <w:rPr>
          <w:b/>
        </w:rPr>
        <w:t>1</w:t>
      </w:r>
      <w:r w:rsidR="0064532D" w:rsidRPr="0064532D">
        <w:rPr>
          <w:b/>
        </w:rPr>
        <w:t>.</w:t>
      </w:r>
      <w:r w:rsidR="0064532D">
        <w:t xml:space="preserve"> </w:t>
      </w:r>
      <w:r w:rsidR="003C2B32">
        <w:t>R</w:t>
      </w:r>
      <w:r w:rsidR="0064532D">
        <w:t xml:space="preserve">ocky reef sites sampled using Reef Life Survey methods, </w:t>
      </w:r>
      <w:r w:rsidR="003C2B32">
        <w:t xml:space="preserve">with </w:t>
      </w:r>
      <w:r w:rsidR="0064532D">
        <w:t xml:space="preserve">the </w:t>
      </w:r>
      <w:r w:rsidR="003C2B32">
        <w:t>associated coordinates and</w:t>
      </w:r>
      <w:r w:rsidR="0064532D">
        <w:t xml:space="preserv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proofErr w:type="spellStart"/>
            <w:r w:rsidRPr="00405356">
              <w:rPr>
                <w:color w:val="000000"/>
              </w:rPr>
              <w:t>Hosie</w:t>
            </w:r>
            <w:proofErr w:type="spellEnd"/>
            <w:r w:rsidRPr="00405356">
              <w:rPr>
                <w:color w:val="000000"/>
              </w:rPr>
              <w:t xml:space="preserv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5B6A2657" w:rsidR="004D42BB" w:rsidRDefault="0053139F" w:rsidP="00F122DB">
      <w:r w:rsidRPr="00E83D6E">
        <w:rPr>
          <w:b/>
        </w:rPr>
        <w:lastRenderedPageBreak/>
        <w:t xml:space="preserve">Table </w:t>
      </w:r>
      <w:r w:rsidR="003840BD">
        <w:rPr>
          <w:b/>
        </w:rPr>
        <w:t>S1.</w:t>
      </w:r>
      <w:r w:rsidRPr="00E83D6E">
        <w:rPr>
          <w:b/>
        </w:rPr>
        <w:t>2.</w:t>
      </w:r>
      <w:r>
        <w:t xml:space="preserve"> </w:t>
      </w:r>
      <w:r w:rsidR="003C2B32">
        <w:t>K</w:t>
      </w:r>
      <w:r w:rsidR="00250785">
        <w:t xml:space="preserve">elp forest </w:t>
      </w:r>
      <w:r w:rsidR="00E83D6E">
        <w:t>s</w:t>
      </w:r>
      <w:r>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 xml:space="preserve">North </w:t>
            </w:r>
            <w:proofErr w:type="spellStart"/>
            <w:r w:rsidRPr="004D42BB">
              <w:rPr>
                <w:color w:val="000000"/>
              </w:rPr>
              <w:t>Helby</w:t>
            </w:r>
            <w:proofErr w:type="spellEnd"/>
            <w:r w:rsidRPr="004D42BB">
              <w:rPr>
                <w:color w:val="000000"/>
              </w:rPr>
              <w:t xml:space="preserve">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384FF527" w:rsidR="0017314E" w:rsidRDefault="0017314E" w:rsidP="00F122DB">
      <w:r>
        <w:rPr>
          <w:b/>
        </w:rPr>
        <w:lastRenderedPageBreak/>
        <w:t>T</w:t>
      </w:r>
      <w:r w:rsidRPr="001B22A8">
        <w:rPr>
          <w:b/>
        </w:rPr>
        <w:t xml:space="preserve">able </w:t>
      </w:r>
      <w:r w:rsidR="003840BD">
        <w:rPr>
          <w:b/>
        </w:rPr>
        <w:t>S1.</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sidRPr="00B42CBE">
        <w:rPr>
          <w:iCs/>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C27264">
            <w:pPr>
              <w:jc w:val="left"/>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C27264">
            <w:pPr>
              <w:jc w:val="left"/>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C27264">
            <w:pPr>
              <w:jc w:val="left"/>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C27264">
            <w:pPr>
              <w:jc w:val="left"/>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C27264">
            <w:pPr>
              <w:jc w:val="left"/>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C27264">
            <w:pPr>
              <w:jc w:val="left"/>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C27264">
            <w:pPr>
              <w:jc w:val="left"/>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C27264">
            <w:pPr>
              <w:jc w:val="left"/>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C27264">
            <w:pPr>
              <w:jc w:val="left"/>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C27264">
            <w:pPr>
              <w:jc w:val="left"/>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C27264">
            <w:pPr>
              <w:jc w:val="left"/>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C27264">
            <w:pPr>
              <w:jc w:val="left"/>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C27264">
            <w:pPr>
              <w:jc w:val="left"/>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C27264">
            <w:pPr>
              <w:jc w:val="left"/>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C27264">
            <w:pPr>
              <w:jc w:val="left"/>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C27264">
            <w:pPr>
              <w:jc w:val="left"/>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C27264">
            <w:pPr>
              <w:jc w:val="left"/>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C27264">
            <w:pPr>
              <w:jc w:val="left"/>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C27264">
            <w:pPr>
              <w:jc w:val="left"/>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C27264">
            <w:pPr>
              <w:jc w:val="left"/>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C27264">
            <w:pPr>
              <w:jc w:val="left"/>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C27264">
            <w:pPr>
              <w:jc w:val="left"/>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C27264">
            <w:pPr>
              <w:jc w:val="left"/>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C27264">
            <w:pPr>
              <w:jc w:val="left"/>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C27264">
            <w:pPr>
              <w:jc w:val="left"/>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C27264">
            <w:pPr>
              <w:jc w:val="left"/>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C27264">
            <w:pPr>
              <w:jc w:val="left"/>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C27264">
            <w:pPr>
              <w:jc w:val="left"/>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C27264">
            <w:pPr>
              <w:jc w:val="left"/>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C27264">
            <w:pPr>
              <w:jc w:val="left"/>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C27264">
            <w:pPr>
              <w:jc w:val="left"/>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C27264">
            <w:pPr>
              <w:jc w:val="left"/>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C27264">
            <w:pPr>
              <w:jc w:val="left"/>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C27264">
            <w:pPr>
              <w:jc w:val="left"/>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C27264">
            <w:pPr>
              <w:jc w:val="left"/>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C27264">
            <w:pPr>
              <w:jc w:val="left"/>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C27264">
            <w:pPr>
              <w:jc w:val="left"/>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C27264">
            <w:pPr>
              <w:jc w:val="left"/>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C27264">
            <w:pPr>
              <w:jc w:val="left"/>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C27264">
            <w:pPr>
              <w:jc w:val="left"/>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C27264">
            <w:pPr>
              <w:jc w:val="left"/>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C27264">
            <w:pPr>
              <w:jc w:val="left"/>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C27264">
            <w:pPr>
              <w:jc w:val="left"/>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C27264">
            <w:pPr>
              <w:jc w:val="left"/>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C27264">
            <w:pPr>
              <w:jc w:val="left"/>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C27264">
            <w:pPr>
              <w:jc w:val="left"/>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C27264">
            <w:pPr>
              <w:jc w:val="left"/>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C27264">
            <w:pPr>
              <w:jc w:val="left"/>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C27264">
            <w:pPr>
              <w:jc w:val="left"/>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C27264">
            <w:pPr>
              <w:jc w:val="left"/>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C27264">
            <w:pPr>
              <w:jc w:val="left"/>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C27264">
            <w:pPr>
              <w:jc w:val="left"/>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C27264">
            <w:pPr>
              <w:jc w:val="left"/>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C27264">
            <w:pPr>
              <w:jc w:val="left"/>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C27264">
            <w:pPr>
              <w:jc w:val="left"/>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C27264">
            <w:pPr>
              <w:jc w:val="left"/>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C27264">
            <w:pPr>
              <w:jc w:val="left"/>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C27264">
            <w:pPr>
              <w:jc w:val="left"/>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C27264">
            <w:pPr>
              <w:jc w:val="left"/>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C27264">
            <w:pPr>
              <w:jc w:val="left"/>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C27264">
            <w:pPr>
              <w:jc w:val="left"/>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C27264">
            <w:pPr>
              <w:jc w:val="left"/>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C27264">
            <w:pPr>
              <w:jc w:val="left"/>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C27264">
            <w:pPr>
              <w:jc w:val="left"/>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C27264">
            <w:pPr>
              <w:jc w:val="left"/>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C27264">
            <w:pPr>
              <w:jc w:val="left"/>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C27264">
            <w:pPr>
              <w:jc w:val="left"/>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C27264">
            <w:pPr>
              <w:jc w:val="left"/>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C27264">
            <w:pPr>
              <w:jc w:val="left"/>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C27264">
            <w:pPr>
              <w:jc w:val="left"/>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C27264">
            <w:pPr>
              <w:jc w:val="left"/>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C27264">
            <w:pPr>
              <w:jc w:val="left"/>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C27264">
            <w:pPr>
              <w:jc w:val="left"/>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C27264">
            <w:pPr>
              <w:jc w:val="left"/>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C27264">
            <w:pPr>
              <w:jc w:val="left"/>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C27264">
            <w:pPr>
              <w:jc w:val="left"/>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C27264">
            <w:pPr>
              <w:jc w:val="left"/>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C27264">
            <w:pPr>
              <w:jc w:val="left"/>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C27264">
            <w:pPr>
              <w:jc w:val="left"/>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pellucida</w:t>
            </w:r>
          </w:p>
        </w:tc>
        <w:tc>
          <w:tcPr>
            <w:tcW w:w="1630" w:type="dxa"/>
            <w:noWrap/>
            <w:hideMark/>
          </w:tcPr>
          <w:p w14:paraId="287558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C27264">
            <w:pPr>
              <w:jc w:val="left"/>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C27264">
            <w:pPr>
              <w:jc w:val="left"/>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C27264">
            <w:pPr>
              <w:jc w:val="left"/>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C27264">
            <w:pPr>
              <w:jc w:val="left"/>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C27264">
            <w:pPr>
              <w:jc w:val="left"/>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C27264">
            <w:pPr>
              <w:jc w:val="left"/>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C27264">
            <w:pPr>
              <w:jc w:val="left"/>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C27264">
            <w:pPr>
              <w:jc w:val="left"/>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C27264">
            <w:pPr>
              <w:jc w:val="left"/>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C27264">
            <w:pPr>
              <w:jc w:val="left"/>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C27264">
            <w:pPr>
              <w:jc w:val="left"/>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C27264">
            <w:pPr>
              <w:jc w:val="left"/>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C27264">
            <w:pPr>
              <w:jc w:val="left"/>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C27264">
            <w:pPr>
              <w:jc w:val="left"/>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C27264">
            <w:pPr>
              <w:jc w:val="left"/>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C27264">
            <w:pPr>
              <w:jc w:val="left"/>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59EE2889" w:rsidR="00792779" w:rsidRDefault="00792779" w:rsidP="00F122DB">
      <w:r w:rsidRPr="00E83D6E">
        <w:rPr>
          <w:b/>
        </w:rPr>
        <w:t xml:space="preserve">Table </w:t>
      </w:r>
      <w:r w:rsidR="003840BD">
        <w:rPr>
          <w:b/>
        </w:rPr>
        <w:t>S1.</w:t>
      </w:r>
      <w:r w:rsidR="00F2075E">
        <w:rPr>
          <w:b/>
        </w:rPr>
        <w:t>4</w:t>
      </w:r>
      <w: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t>df</w:t>
      </w:r>
      <w:proofErr w:type="spellEnd"/>
      <w:r>
        <w:t xml:space="preserve"> is the degrees of freedom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227245A4" w:rsidR="00792779" w:rsidRPr="00F122DB" w:rsidRDefault="00792779" w:rsidP="00F122DB">
      <w:pPr>
        <w:rPr>
          <w:b/>
        </w:rPr>
      </w:pPr>
      <w:r w:rsidRPr="00A15B36">
        <w:rPr>
          <w:b/>
        </w:rPr>
        <w:t xml:space="preserve">Table </w:t>
      </w:r>
      <w:r w:rsidR="003840BD">
        <w:rPr>
          <w:b/>
        </w:rPr>
        <w:t>S1.</w:t>
      </w:r>
      <w:r w:rsidR="00F2075E">
        <w:rPr>
          <w:b/>
        </w:rPr>
        <w:t>5</w:t>
      </w:r>
      <w:r>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t xml:space="preserve">site. </w:t>
      </w:r>
      <w:proofErr w:type="spellStart"/>
      <w:r>
        <w:t>df</w:t>
      </w:r>
      <w:proofErr w:type="spellEnd"/>
      <w:r>
        <w:t xml:space="preserve"> is the degrees of freedom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5086CDBC" w14:textId="3B292D87" w:rsidR="005E3C73" w:rsidRPr="00DB42F5" w:rsidRDefault="005E3C73" w:rsidP="005E3C73">
      <w:pPr>
        <w:spacing w:line="480" w:lineRule="auto"/>
      </w:pPr>
      <w:r w:rsidRPr="000C5121">
        <w:rPr>
          <w:b/>
          <w:bCs/>
        </w:rPr>
        <w:lastRenderedPageBreak/>
        <w:t xml:space="preserve">Table </w:t>
      </w:r>
      <w:r w:rsidR="003840BD">
        <w:rPr>
          <w:b/>
          <w:bCs/>
        </w:rPr>
        <w:t>S1.</w:t>
      </w:r>
      <w:r>
        <w:rPr>
          <w:b/>
          <w:bCs/>
        </w:rPr>
        <w:t>6</w:t>
      </w:r>
      <w:r w:rsidRPr="000C5121">
        <w:rPr>
          <w:b/>
          <w:bCs/>
        </w:rPr>
        <w:t>.</w:t>
      </w:r>
      <w:r>
        <w:t xml:space="preserve"> Excretion rate model to determine log transformed NH₄⁺ excretion rate (</w:t>
      </w:r>
      <w:proofErr w:type="spellStart"/>
      <w:r>
        <w:t>uM</w:t>
      </w:r>
      <w:proofErr w:type="spellEnd"/>
      <w:r>
        <w:t>/hour/L) for California sea cucumbers (</w:t>
      </w:r>
      <w:proofErr w:type="spellStart"/>
      <w:r>
        <w:rPr>
          <w:i/>
          <w:iCs/>
        </w:rPr>
        <w:t>Apostichopus</w:t>
      </w:r>
      <w:proofErr w:type="spellEnd"/>
      <w:r>
        <w:rPr>
          <w:i/>
          <w:iCs/>
        </w:rPr>
        <w:t xml:space="preserve"> </w:t>
      </w:r>
      <w:proofErr w:type="spellStart"/>
      <w:r>
        <w:rPr>
          <w:i/>
          <w:iCs/>
        </w:rPr>
        <w:t>californicus</w:t>
      </w:r>
      <w:proofErr w:type="spellEnd"/>
      <w:r>
        <w:t xml:space="preserve">) based on size index: </w:t>
      </w:r>
      <w:r>
        <w:rPr>
          <w:color w:val="000000"/>
        </w:rPr>
        <w:t>sqrt(length*girth)</w:t>
      </w:r>
      <w:r>
        <w:t xml:space="preserve">. </w:t>
      </w:r>
      <w:r w:rsidRPr="000C5121">
        <w:t>Adjusted R-squared</w:t>
      </w:r>
      <w:r>
        <w:t xml:space="preserve"> for this model is</w:t>
      </w:r>
      <w:r w:rsidRPr="000C5121">
        <w:t xml:space="preserve"> 0.</w:t>
      </w:r>
      <w:r>
        <w:t>39.</w:t>
      </w:r>
    </w:p>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27BEA5E8"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E8F72D9" w14:textId="77777777" w:rsidR="005E3C73" w:rsidRPr="00EB4F90" w:rsidRDefault="005E3C73" w:rsidP="00806FD8">
            <w:pPr>
              <w:rPr>
                <w:b/>
                <w:bCs/>
              </w:rPr>
            </w:pPr>
          </w:p>
        </w:tc>
        <w:tc>
          <w:tcPr>
            <w:tcW w:w="1300" w:type="dxa"/>
            <w:noWrap/>
            <w:hideMark/>
          </w:tcPr>
          <w:p w14:paraId="4035DF99"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DCFD894"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9B4AA76"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2FC6516" w14:textId="77777777" w:rsidR="005E3C73" w:rsidRPr="00EB4F90" w:rsidRDefault="005E3C73" w:rsidP="00806FD8">
            <w:pPr>
              <w:rPr>
                <w:b/>
                <w:bCs/>
                <w:color w:val="000000"/>
              </w:rPr>
            </w:pPr>
            <w:r w:rsidRPr="00EB4F90">
              <w:rPr>
                <w:b/>
                <w:bCs/>
                <w:color w:val="000000"/>
              </w:rPr>
              <w:t>p value</w:t>
            </w:r>
          </w:p>
        </w:tc>
      </w:tr>
      <w:tr w:rsidR="005E3C73" w14:paraId="73A03477" w14:textId="77777777" w:rsidTr="00806FD8">
        <w:trPr>
          <w:trHeight w:val="320"/>
        </w:trPr>
        <w:tc>
          <w:tcPr>
            <w:tcW w:w="2580" w:type="dxa"/>
            <w:noWrap/>
            <w:hideMark/>
          </w:tcPr>
          <w:p w14:paraId="57EF6F80" w14:textId="77777777" w:rsidR="005E3C73" w:rsidRDefault="005E3C73" w:rsidP="00806FD8">
            <w:pPr>
              <w:rPr>
                <w:color w:val="000000"/>
              </w:rPr>
            </w:pPr>
            <w:r>
              <w:rPr>
                <w:color w:val="000000"/>
              </w:rPr>
              <w:t>Intercept</w:t>
            </w:r>
          </w:p>
        </w:tc>
        <w:tc>
          <w:tcPr>
            <w:tcW w:w="1300" w:type="dxa"/>
            <w:noWrap/>
            <w:hideMark/>
          </w:tcPr>
          <w:p w14:paraId="17957784" w14:textId="77777777" w:rsidR="005E3C73" w:rsidRDefault="005E3C73" w:rsidP="00806FD8">
            <w:pPr>
              <w:rPr>
                <w:color w:val="000000"/>
              </w:rPr>
            </w:pPr>
            <w:r>
              <w:rPr>
                <w:color w:val="000000"/>
              </w:rPr>
              <w:t>1.40</w:t>
            </w:r>
          </w:p>
        </w:tc>
        <w:tc>
          <w:tcPr>
            <w:tcW w:w="1507" w:type="dxa"/>
            <w:noWrap/>
            <w:hideMark/>
          </w:tcPr>
          <w:p w14:paraId="5C16B9A6" w14:textId="77777777" w:rsidR="005E3C73" w:rsidRDefault="005E3C73" w:rsidP="00806FD8">
            <w:pPr>
              <w:rPr>
                <w:color w:val="000000"/>
              </w:rPr>
            </w:pPr>
            <w:r>
              <w:rPr>
                <w:color w:val="000000"/>
              </w:rPr>
              <w:t>0.22</w:t>
            </w:r>
          </w:p>
        </w:tc>
        <w:tc>
          <w:tcPr>
            <w:tcW w:w="1093" w:type="dxa"/>
            <w:noWrap/>
            <w:hideMark/>
          </w:tcPr>
          <w:p w14:paraId="6EDD0612" w14:textId="77777777" w:rsidR="005E3C73" w:rsidRDefault="005E3C73" w:rsidP="00806FD8">
            <w:pPr>
              <w:rPr>
                <w:color w:val="000000"/>
              </w:rPr>
            </w:pPr>
            <w:r>
              <w:rPr>
                <w:color w:val="000000"/>
              </w:rPr>
              <w:t>6.23</w:t>
            </w:r>
          </w:p>
        </w:tc>
        <w:tc>
          <w:tcPr>
            <w:tcW w:w="1300" w:type="dxa"/>
            <w:noWrap/>
            <w:hideMark/>
          </w:tcPr>
          <w:p w14:paraId="303EC88A" w14:textId="77777777" w:rsidR="005E3C73" w:rsidRDefault="005E3C73" w:rsidP="00806FD8">
            <w:pPr>
              <w:rPr>
                <w:color w:val="000000"/>
              </w:rPr>
            </w:pPr>
            <w:r>
              <w:rPr>
                <w:color w:val="000000"/>
              </w:rPr>
              <w:t>&lt; 0.001</w:t>
            </w:r>
          </w:p>
        </w:tc>
      </w:tr>
      <w:tr w:rsidR="005E3C73" w14:paraId="4EAC10D4" w14:textId="77777777" w:rsidTr="00806FD8">
        <w:trPr>
          <w:trHeight w:val="320"/>
        </w:trPr>
        <w:tc>
          <w:tcPr>
            <w:tcW w:w="2580" w:type="dxa"/>
            <w:noWrap/>
            <w:hideMark/>
          </w:tcPr>
          <w:p w14:paraId="6409AD5E" w14:textId="77777777" w:rsidR="005E3C73" w:rsidRDefault="005E3C73" w:rsidP="00806FD8">
            <w:pPr>
              <w:rPr>
                <w:color w:val="000000"/>
              </w:rPr>
            </w:pPr>
            <w:r>
              <w:rPr>
                <w:color w:val="000000"/>
              </w:rPr>
              <w:t>Size index</w:t>
            </w:r>
          </w:p>
        </w:tc>
        <w:tc>
          <w:tcPr>
            <w:tcW w:w="1300" w:type="dxa"/>
            <w:noWrap/>
            <w:hideMark/>
          </w:tcPr>
          <w:p w14:paraId="624CDDD1" w14:textId="77777777" w:rsidR="005E3C73" w:rsidRDefault="005E3C73" w:rsidP="00806FD8">
            <w:pPr>
              <w:rPr>
                <w:color w:val="000000"/>
              </w:rPr>
            </w:pPr>
            <w:r>
              <w:rPr>
                <w:color w:val="000000"/>
              </w:rPr>
              <w:t>0.05</w:t>
            </w:r>
          </w:p>
        </w:tc>
        <w:tc>
          <w:tcPr>
            <w:tcW w:w="1507" w:type="dxa"/>
            <w:noWrap/>
            <w:hideMark/>
          </w:tcPr>
          <w:p w14:paraId="39E67FA1" w14:textId="77777777" w:rsidR="005E3C73" w:rsidRDefault="005E3C73" w:rsidP="00806FD8">
            <w:pPr>
              <w:rPr>
                <w:color w:val="000000"/>
              </w:rPr>
            </w:pPr>
            <w:r>
              <w:rPr>
                <w:color w:val="000000"/>
              </w:rPr>
              <w:t>0.009</w:t>
            </w:r>
          </w:p>
        </w:tc>
        <w:tc>
          <w:tcPr>
            <w:tcW w:w="1093" w:type="dxa"/>
            <w:noWrap/>
            <w:hideMark/>
          </w:tcPr>
          <w:p w14:paraId="5ABB221F" w14:textId="77777777" w:rsidR="005E3C73" w:rsidRDefault="005E3C73" w:rsidP="00806FD8">
            <w:pPr>
              <w:rPr>
                <w:color w:val="000000"/>
              </w:rPr>
            </w:pPr>
            <w:r>
              <w:rPr>
                <w:color w:val="000000"/>
              </w:rPr>
              <w:t>5.52</w:t>
            </w:r>
          </w:p>
        </w:tc>
        <w:tc>
          <w:tcPr>
            <w:tcW w:w="1300" w:type="dxa"/>
            <w:noWrap/>
            <w:hideMark/>
          </w:tcPr>
          <w:p w14:paraId="5818E8E9" w14:textId="77777777" w:rsidR="005E3C73" w:rsidRDefault="005E3C73" w:rsidP="00806FD8">
            <w:pPr>
              <w:rPr>
                <w:color w:val="000000"/>
              </w:rPr>
            </w:pPr>
            <w:r>
              <w:rPr>
                <w:color w:val="000000"/>
              </w:rPr>
              <w:t>&lt; 0.001</w:t>
            </w:r>
          </w:p>
        </w:tc>
      </w:tr>
    </w:tbl>
    <w:p w14:paraId="3A0E7B38" w14:textId="77777777" w:rsidR="005E3C73" w:rsidRDefault="005E3C73" w:rsidP="005E3C73">
      <w:pPr>
        <w:spacing w:line="480" w:lineRule="auto"/>
      </w:pPr>
    </w:p>
    <w:p w14:paraId="5899E3E4" w14:textId="35C46A36" w:rsidR="005E3C73" w:rsidRPr="00DB42F5" w:rsidRDefault="005E3C73" w:rsidP="005E3C73">
      <w:pPr>
        <w:spacing w:line="480" w:lineRule="auto"/>
      </w:pPr>
      <w:r w:rsidRPr="000C5121">
        <w:rPr>
          <w:b/>
          <w:bCs/>
        </w:rPr>
        <w:t xml:space="preserve">Table </w:t>
      </w:r>
      <w:r w:rsidR="003840BD">
        <w:rPr>
          <w:b/>
          <w:bCs/>
        </w:rPr>
        <w:t>S1.</w:t>
      </w:r>
      <w:r>
        <w:rPr>
          <w:b/>
          <w:bCs/>
        </w:rPr>
        <w:t>7</w:t>
      </w:r>
      <w:r w:rsidRPr="000C5121">
        <w:rPr>
          <w:b/>
          <w:bCs/>
        </w:rPr>
        <w:t>.</w:t>
      </w:r>
      <w:r>
        <w:t xml:space="preserve"> Excretion rate model to determine log transformed NH₄⁺ excretion rate (</w:t>
      </w:r>
      <w:proofErr w:type="spellStart"/>
      <w:r>
        <w:t>uM</w:t>
      </w:r>
      <w:proofErr w:type="spellEnd"/>
      <w:r>
        <w:t>/hour/L) for red rock crabs (</w:t>
      </w:r>
      <w:r>
        <w:rPr>
          <w:i/>
          <w:iCs/>
        </w:rPr>
        <w:t xml:space="preserve">Cancer </w:t>
      </w:r>
      <w:proofErr w:type="spellStart"/>
      <w:r>
        <w:rPr>
          <w:i/>
          <w:iCs/>
        </w:rPr>
        <w:t>productus</w:t>
      </w:r>
      <w:proofErr w:type="spellEnd"/>
      <w:r>
        <w:t xml:space="preserve">) based on carapace width (mm). </w:t>
      </w:r>
      <w:r w:rsidRPr="000C5121">
        <w:t>Adjusted R-squared</w:t>
      </w:r>
      <w:r>
        <w:t xml:space="preserve"> for this model is</w:t>
      </w:r>
      <w:r w:rsidRPr="000C5121">
        <w:t xml:space="preserve"> 0.8</w:t>
      </w:r>
      <w:r>
        <w:t>2</w:t>
      </w:r>
    </w:p>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7661C6F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22C885C9" w14:textId="77777777" w:rsidR="005E3C73" w:rsidRPr="00EB4F90" w:rsidRDefault="005E3C73" w:rsidP="00806FD8">
            <w:pPr>
              <w:rPr>
                <w:b/>
                <w:bCs/>
              </w:rPr>
            </w:pPr>
          </w:p>
        </w:tc>
        <w:tc>
          <w:tcPr>
            <w:tcW w:w="1300" w:type="dxa"/>
            <w:noWrap/>
            <w:hideMark/>
          </w:tcPr>
          <w:p w14:paraId="01C12F57"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B41BC5F"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3E48951"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174BC20" w14:textId="77777777" w:rsidR="005E3C73" w:rsidRPr="00EB4F90" w:rsidRDefault="005E3C73" w:rsidP="00806FD8">
            <w:pPr>
              <w:rPr>
                <w:b/>
                <w:bCs/>
                <w:color w:val="000000"/>
              </w:rPr>
            </w:pPr>
            <w:r w:rsidRPr="00EB4F90">
              <w:rPr>
                <w:b/>
                <w:bCs/>
                <w:color w:val="000000"/>
              </w:rPr>
              <w:t>p value</w:t>
            </w:r>
          </w:p>
        </w:tc>
      </w:tr>
      <w:tr w:rsidR="005E3C73" w14:paraId="71954CB0" w14:textId="77777777" w:rsidTr="00806FD8">
        <w:trPr>
          <w:trHeight w:val="320"/>
        </w:trPr>
        <w:tc>
          <w:tcPr>
            <w:tcW w:w="2580" w:type="dxa"/>
            <w:noWrap/>
            <w:hideMark/>
          </w:tcPr>
          <w:p w14:paraId="201B5D3C" w14:textId="77777777" w:rsidR="005E3C73" w:rsidRDefault="005E3C73" w:rsidP="00806FD8">
            <w:pPr>
              <w:rPr>
                <w:color w:val="000000"/>
              </w:rPr>
            </w:pPr>
            <w:r>
              <w:rPr>
                <w:color w:val="000000"/>
              </w:rPr>
              <w:t>Intercept</w:t>
            </w:r>
          </w:p>
        </w:tc>
        <w:tc>
          <w:tcPr>
            <w:tcW w:w="1300" w:type="dxa"/>
            <w:noWrap/>
            <w:hideMark/>
          </w:tcPr>
          <w:p w14:paraId="54D481C4" w14:textId="77777777" w:rsidR="005E3C73" w:rsidRDefault="005E3C73" w:rsidP="00806FD8">
            <w:pPr>
              <w:rPr>
                <w:color w:val="000000"/>
              </w:rPr>
            </w:pPr>
            <w:r w:rsidRPr="00DB42F5">
              <w:rPr>
                <w:color w:val="000000"/>
              </w:rPr>
              <w:t>1.22</w:t>
            </w:r>
          </w:p>
        </w:tc>
        <w:tc>
          <w:tcPr>
            <w:tcW w:w="1507" w:type="dxa"/>
            <w:noWrap/>
            <w:hideMark/>
          </w:tcPr>
          <w:p w14:paraId="7783142A" w14:textId="77777777" w:rsidR="005E3C73" w:rsidRDefault="005E3C73" w:rsidP="00806FD8">
            <w:pPr>
              <w:rPr>
                <w:color w:val="000000"/>
              </w:rPr>
            </w:pPr>
            <w:r>
              <w:rPr>
                <w:color w:val="000000"/>
              </w:rPr>
              <w:t>0.32</w:t>
            </w:r>
          </w:p>
        </w:tc>
        <w:tc>
          <w:tcPr>
            <w:tcW w:w="1093" w:type="dxa"/>
            <w:noWrap/>
            <w:hideMark/>
          </w:tcPr>
          <w:p w14:paraId="7AA998E6" w14:textId="77777777" w:rsidR="005E3C73" w:rsidRDefault="005E3C73" w:rsidP="00806FD8">
            <w:pPr>
              <w:rPr>
                <w:color w:val="000000"/>
              </w:rPr>
            </w:pPr>
            <w:r>
              <w:rPr>
                <w:color w:val="000000"/>
              </w:rPr>
              <w:t>3.76</w:t>
            </w:r>
          </w:p>
        </w:tc>
        <w:tc>
          <w:tcPr>
            <w:tcW w:w="1300" w:type="dxa"/>
            <w:noWrap/>
            <w:hideMark/>
          </w:tcPr>
          <w:p w14:paraId="575BA351" w14:textId="77777777" w:rsidR="005E3C73" w:rsidRDefault="005E3C73" w:rsidP="00806FD8">
            <w:pPr>
              <w:rPr>
                <w:color w:val="000000"/>
              </w:rPr>
            </w:pPr>
            <w:r>
              <w:rPr>
                <w:color w:val="000000"/>
              </w:rPr>
              <w:t>0.002</w:t>
            </w:r>
          </w:p>
        </w:tc>
      </w:tr>
      <w:tr w:rsidR="005E3C73" w14:paraId="119D153E" w14:textId="77777777" w:rsidTr="00806FD8">
        <w:trPr>
          <w:trHeight w:val="320"/>
        </w:trPr>
        <w:tc>
          <w:tcPr>
            <w:tcW w:w="2580" w:type="dxa"/>
            <w:noWrap/>
            <w:hideMark/>
          </w:tcPr>
          <w:p w14:paraId="07ABFC38" w14:textId="77777777" w:rsidR="005E3C73" w:rsidRDefault="005E3C73" w:rsidP="00806FD8">
            <w:pPr>
              <w:rPr>
                <w:color w:val="000000"/>
              </w:rPr>
            </w:pPr>
            <w:r>
              <w:rPr>
                <w:color w:val="000000"/>
              </w:rPr>
              <w:t>Carapace</w:t>
            </w:r>
          </w:p>
        </w:tc>
        <w:tc>
          <w:tcPr>
            <w:tcW w:w="1300" w:type="dxa"/>
            <w:noWrap/>
            <w:hideMark/>
          </w:tcPr>
          <w:p w14:paraId="6BF7A29E" w14:textId="77777777" w:rsidR="005E3C73" w:rsidRDefault="005E3C73" w:rsidP="00806FD8">
            <w:pPr>
              <w:rPr>
                <w:color w:val="000000"/>
              </w:rPr>
            </w:pPr>
            <w:r>
              <w:rPr>
                <w:color w:val="000000"/>
              </w:rPr>
              <w:t>0.02</w:t>
            </w:r>
          </w:p>
        </w:tc>
        <w:tc>
          <w:tcPr>
            <w:tcW w:w="1507" w:type="dxa"/>
            <w:noWrap/>
            <w:hideMark/>
          </w:tcPr>
          <w:p w14:paraId="16268308" w14:textId="77777777" w:rsidR="005E3C73" w:rsidRDefault="005E3C73" w:rsidP="00806FD8">
            <w:pPr>
              <w:rPr>
                <w:color w:val="000000"/>
              </w:rPr>
            </w:pPr>
            <w:r>
              <w:rPr>
                <w:color w:val="000000"/>
              </w:rPr>
              <w:t>0.003</w:t>
            </w:r>
          </w:p>
        </w:tc>
        <w:tc>
          <w:tcPr>
            <w:tcW w:w="1093" w:type="dxa"/>
            <w:noWrap/>
            <w:hideMark/>
          </w:tcPr>
          <w:p w14:paraId="5E7D9881" w14:textId="77777777" w:rsidR="005E3C73" w:rsidRDefault="005E3C73" w:rsidP="00806FD8">
            <w:pPr>
              <w:rPr>
                <w:color w:val="000000"/>
              </w:rPr>
            </w:pPr>
            <w:r>
              <w:rPr>
                <w:color w:val="000000"/>
              </w:rPr>
              <w:t>8.73</w:t>
            </w:r>
          </w:p>
        </w:tc>
        <w:tc>
          <w:tcPr>
            <w:tcW w:w="1300" w:type="dxa"/>
            <w:noWrap/>
            <w:hideMark/>
          </w:tcPr>
          <w:p w14:paraId="13507B76" w14:textId="77777777" w:rsidR="005E3C73" w:rsidRDefault="005E3C73" w:rsidP="00806FD8">
            <w:pPr>
              <w:rPr>
                <w:color w:val="000000"/>
              </w:rPr>
            </w:pPr>
            <w:r>
              <w:rPr>
                <w:color w:val="000000"/>
              </w:rPr>
              <w:t>&lt; 0.001</w:t>
            </w:r>
          </w:p>
        </w:tc>
      </w:tr>
    </w:tbl>
    <w:p w14:paraId="028557D2" w14:textId="77777777" w:rsidR="005E3C73" w:rsidRDefault="005E3C73"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0B15F886" w:rsidR="000642CC" w:rsidRPr="0096667C" w:rsidRDefault="00B46066" w:rsidP="000642CC">
      <w:pPr>
        <w:spacing w:line="480" w:lineRule="auto"/>
        <w:rPr>
          <w:b/>
          <w:bCs/>
        </w:rPr>
      </w:pPr>
      <w:r>
        <w:rPr>
          <w:b/>
          <w:bCs/>
        </w:rPr>
        <w:t>Regional</w:t>
      </w:r>
      <w:r w:rsidR="00F10A37" w:rsidRPr="0096667C">
        <w:rPr>
          <w:b/>
          <w:bCs/>
        </w:rPr>
        <w:t xml:space="preserve"> </w:t>
      </w:r>
      <w:r w:rsidR="000642CC"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23"/>
      <w:r w:rsidRPr="00623DD8">
        <w:t>highest R</w:t>
      </w:r>
      <w:r w:rsidRPr="00623DD8">
        <w:rPr>
          <w:vertAlign w:val="superscript"/>
        </w:rPr>
        <w:t>2</w:t>
      </w:r>
      <w:r w:rsidRPr="00623DD8">
        <w:t xml:space="preserve"> values</w:t>
      </w:r>
      <w:commentRangeEnd w:id="23"/>
      <w:r w:rsidR="00F10A37">
        <w:rPr>
          <w:rStyle w:val="CommentReference"/>
        </w:rPr>
        <w:commentReference w:id="23"/>
      </w:r>
      <w:r w:rsidRPr="00623DD8">
        <w:t>.</w:t>
      </w:r>
      <w:r w:rsidR="00E85DC2">
        <w:t xml:space="preserve"> These six families constitute 17% of the total abundance.</w:t>
      </w:r>
    </w:p>
    <w:p w14:paraId="525E97F3" w14:textId="77777777" w:rsidR="000642CC" w:rsidRDefault="000642CC">
      <w:pPr>
        <w:rPr>
          <w:b/>
        </w:rPr>
      </w:pPr>
    </w:p>
    <w:p w14:paraId="3AA39F29" w14:textId="63149376"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Fig</w:t>
      </w:r>
      <w:r w:rsidR="00820A22">
        <w:rPr>
          <w:highlight w:val="green"/>
        </w:rPr>
        <w:t>.</w:t>
      </w:r>
      <w:r w:rsidR="001F1DDA" w:rsidRPr="001F1DDA">
        <w:rPr>
          <w:highlight w:val="green"/>
        </w:rPr>
        <w:t xml:space="preserve"> </w:t>
      </w:r>
      <w:r w:rsidR="003840BD">
        <w:rPr>
          <w:highlight w:val="green"/>
        </w:rPr>
        <w:t>S2.</w:t>
      </w:r>
      <w:r w:rsidR="001F1DDA" w:rsidRPr="001F1DDA">
        <w:rPr>
          <w:highlight w:val="green"/>
        </w:rPr>
        <w:t>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Pr="00275834">
        <w:rPr>
          <w:color w:val="000000"/>
          <w:highlight w:val="green"/>
        </w:rPr>
        <w:t xml:space="preserve">Table </w:t>
      </w:r>
      <w:r w:rsidR="003840BD">
        <w:rPr>
          <w:color w:val="000000"/>
          <w:highlight w:val="green"/>
        </w:rPr>
        <w:t>S2.</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3A43F5DC" w:rsidR="00435ABE" w:rsidRDefault="00435ABE" w:rsidP="002A1EF5">
      <w:r>
        <w:rPr>
          <w:b/>
        </w:rPr>
        <w:t xml:space="preserve">Figure </w:t>
      </w:r>
      <w:r w:rsidR="003840BD">
        <w:rPr>
          <w:b/>
        </w:rPr>
        <w:t>S2.</w:t>
      </w:r>
      <w:r>
        <w:rPr>
          <w:b/>
        </w:rPr>
        <w:t xml:space="preserve">1. </w:t>
      </w:r>
      <w:r>
        <w:t>M</w:t>
      </w:r>
      <w:r w:rsidRPr="009E2DF2">
        <w:t>odel</w:t>
      </w:r>
      <w:r w:rsidR="002B081F">
        <w:t>-</w:t>
      </w:r>
      <w:r w:rsidRPr="009E2DF2">
        <w:t xml:space="preserve">generated predictions </w:t>
      </w:r>
      <w:r w:rsidR="005200FA">
        <w:t xml:space="preserve">of ammonium concentrations in relation to abundance across rocky reef sites </w:t>
      </w:r>
      <w:r w:rsidRPr="009E2DF2">
        <w:t xml:space="preserve">for </w:t>
      </w:r>
      <w:r w:rsidR="005200FA">
        <w:t xml:space="preserve">the </w:t>
      </w:r>
      <w:r w:rsidRPr="009E2DF2">
        <w:t xml:space="preserve">6 </w:t>
      </w:r>
      <w:r w:rsidR="005200FA">
        <w:t xml:space="preserve">animal </w:t>
      </w:r>
      <w:r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0C8D4EA6" w:rsidR="002B081F" w:rsidRPr="000D7435" w:rsidRDefault="002B081F" w:rsidP="002B081F">
      <w:r w:rsidRPr="000D7435">
        <w:rPr>
          <w:b/>
        </w:rPr>
        <w:t xml:space="preserve">Table </w:t>
      </w:r>
      <w:r w:rsidR="003840BD">
        <w:rPr>
          <w:b/>
        </w:rPr>
        <w:t>S2.</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w:t>
      </w:r>
      <w:proofErr w:type="spellStart"/>
      <w:r>
        <w:t>our</w:t>
      </w:r>
      <w:proofErr w:type="spellEnd"/>
      <w:r>
        <w:t xml:space="preserve">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1B1E0A2F"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Fig</w:t>
      </w:r>
      <w:r w:rsidR="00820A22">
        <w:rPr>
          <w:highlight w:val="green"/>
        </w:rPr>
        <w:t>.</w:t>
      </w:r>
      <w:r w:rsidRPr="001F1DDA">
        <w:rPr>
          <w:highlight w:val="green"/>
        </w:rPr>
        <w:t xml:space="preserve"> </w:t>
      </w:r>
      <w:r w:rsidR="003840BD">
        <w:rPr>
          <w:highlight w:val="green"/>
        </w:rPr>
        <w:t>S2.</w:t>
      </w:r>
      <w:r w:rsidRPr="001F1DDA">
        <w:rPr>
          <w:highlight w:val="green"/>
        </w:rPr>
        <w:t>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 xml:space="preserve">Table </w:t>
      </w:r>
      <w:r w:rsidR="003840BD">
        <w:rPr>
          <w:color w:val="000000"/>
          <w:highlight w:val="green"/>
        </w:rPr>
        <w:t>S2.</w:t>
      </w:r>
      <w:r w:rsidRPr="001F1DDA">
        <w:rPr>
          <w:color w:val="000000"/>
          <w:highlight w:val="green"/>
        </w:rPr>
        <w:t>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45A3FDC6" w:rsidR="001F1DDA" w:rsidRPr="00EB4F90" w:rsidRDefault="001F1DDA" w:rsidP="002A1EF5">
      <w:r w:rsidRPr="00281EEC">
        <w:rPr>
          <w:b/>
        </w:rPr>
        <w:t xml:space="preserve">Figure </w:t>
      </w:r>
      <w:r w:rsidR="003840BD">
        <w:rPr>
          <w:b/>
        </w:rPr>
        <w:t>S2.</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3F4B7537" w:rsidR="00275834" w:rsidRPr="00EB4F90" w:rsidRDefault="00275834" w:rsidP="00275834">
      <w:pPr>
        <w:rPr>
          <w:b/>
        </w:rPr>
      </w:pPr>
      <w:r w:rsidRPr="000D7435">
        <w:rPr>
          <w:b/>
        </w:rPr>
        <w:t xml:space="preserve">Table </w:t>
      </w:r>
      <w:r w:rsidR="003840BD">
        <w:rPr>
          <w:b/>
        </w:rPr>
        <w:t>S2.</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6D2DE4D5" w14:textId="18FDB66A" w:rsidR="00792779" w:rsidRPr="00C27264" w:rsidRDefault="00DB42F5">
      <w:r>
        <w:br w:type="page"/>
      </w:r>
    </w:p>
    <w:p w14:paraId="367153FB" w14:textId="58526D09" w:rsidR="00263F14" w:rsidRPr="00263F14" w:rsidRDefault="00263F14" w:rsidP="00EB3BC7">
      <w:pPr>
        <w:spacing w:line="480" w:lineRule="auto"/>
        <w:rPr>
          <w:b/>
        </w:rPr>
      </w:pPr>
      <w:commentRangeStart w:id="24"/>
      <w:commentRangeStart w:id="25"/>
      <w:r w:rsidRPr="00263F14">
        <w:rPr>
          <w:b/>
        </w:rPr>
        <w:lastRenderedPageBreak/>
        <w:t>References</w:t>
      </w:r>
      <w:commentRangeEnd w:id="24"/>
      <w:r w:rsidR="00081881">
        <w:rPr>
          <w:rStyle w:val="CommentReference"/>
        </w:rPr>
        <w:commentReference w:id="24"/>
      </w:r>
      <w:commentRangeEnd w:id="25"/>
      <w:r w:rsidR="00B307D5">
        <w:rPr>
          <w:rStyle w:val="CommentReference"/>
        </w:rPr>
        <w:commentReference w:id="25"/>
      </w:r>
    </w:p>
    <w:p w14:paraId="2A05FF3C" w14:textId="77777777" w:rsidR="000A5345" w:rsidRPr="000A5345" w:rsidRDefault="00EC101B" w:rsidP="000A5345">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proofErr w:type="spellStart"/>
      <w:r w:rsidR="000A5345" w:rsidRPr="000A5345">
        <w:rPr>
          <w:lang w:val="en-US"/>
        </w:rPr>
        <w:t>Allgeier</w:t>
      </w:r>
      <w:proofErr w:type="spellEnd"/>
      <w:r w:rsidR="000A5345" w:rsidRPr="000A5345">
        <w:rPr>
          <w:lang w:val="en-US"/>
        </w:rPr>
        <w:t xml:space="preserve">, J.E., </w:t>
      </w:r>
      <w:proofErr w:type="spellStart"/>
      <w:r w:rsidR="000A5345" w:rsidRPr="000A5345">
        <w:rPr>
          <w:lang w:val="en-US"/>
        </w:rPr>
        <w:t>Andskog</w:t>
      </w:r>
      <w:proofErr w:type="spellEnd"/>
      <w:r w:rsidR="000A5345" w:rsidRPr="000A5345">
        <w:rPr>
          <w:lang w:val="en-US"/>
        </w:rPr>
        <w:t xml:space="preserve">, M.A., Hensel, E., </w:t>
      </w:r>
      <w:proofErr w:type="spellStart"/>
      <w:r w:rsidR="000A5345" w:rsidRPr="000A5345">
        <w:rPr>
          <w:lang w:val="en-US"/>
        </w:rPr>
        <w:t>Appaldo</w:t>
      </w:r>
      <w:proofErr w:type="spellEnd"/>
      <w:r w:rsidR="000A5345" w:rsidRPr="000A5345">
        <w:rPr>
          <w:lang w:val="en-US"/>
        </w:rPr>
        <w:t>, R., Layman, C., Kemp, D.W., 2020. Rewiring coral: Anthropogenic nutrients shift diverse coral–symbiont nutrient and carbon interactions toward symbiotic algal dominance. Glob Change Biol 26, 5588–5601. https://doi.org/10.1111/gcb.15230</w:t>
      </w:r>
    </w:p>
    <w:p w14:paraId="431D74B7" w14:textId="77777777" w:rsidR="000A5345" w:rsidRPr="000A5345" w:rsidRDefault="000A5345" w:rsidP="000A5345">
      <w:pPr>
        <w:pStyle w:val="Bibliography"/>
        <w:rPr>
          <w:lang w:val="en-US"/>
        </w:rPr>
      </w:pPr>
      <w:proofErr w:type="spellStart"/>
      <w:r w:rsidRPr="000A5345">
        <w:rPr>
          <w:lang w:val="en-US"/>
        </w:rPr>
        <w:t>Allgeier</w:t>
      </w:r>
      <w:proofErr w:type="spellEnd"/>
      <w:r w:rsidRPr="000A5345">
        <w:rPr>
          <w:lang w:val="en-US"/>
        </w:rPr>
        <w:t xml:space="preserve">, J.E., </w:t>
      </w:r>
      <w:proofErr w:type="spellStart"/>
      <w:r w:rsidRPr="000A5345">
        <w:rPr>
          <w:lang w:val="en-US"/>
        </w:rPr>
        <w:t>Burkepile</w:t>
      </w:r>
      <w:proofErr w:type="spellEnd"/>
      <w:r w:rsidRPr="000A5345">
        <w:rPr>
          <w:lang w:val="en-US"/>
        </w:rPr>
        <w:t>, D.E., Layman, C.A., 2017. Animal pee in the sea: consumer-mediated nutrient dynamics in the world’s changing oceans. Glob Change Biol 23, 2166–2178. https://doi.org/10.1111/gcb.13625</w:t>
      </w:r>
    </w:p>
    <w:p w14:paraId="5C137B1A" w14:textId="77777777" w:rsidR="000A5345" w:rsidRPr="000A5345" w:rsidRDefault="000A5345" w:rsidP="000A5345">
      <w:pPr>
        <w:pStyle w:val="Bibliography"/>
        <w:rPr>
          <w:lang w:val="en-US"/>
        </w:rPr>
      </w:pPr>
      <w:proofErr w:type="spellStart"/>
      <w:r w:rsidRPr="000A5345">
        <w:rPr>
          <w:lang w:val="en-US"/>
        </w:rPr>
        <w:t>Allgeier</w:t>
      </w:r>
      <w:proofErr w:type="spellEnd"/>
      <w:r w:rsidRPr="000A5345">
        <w:rPr>
          <w:lang w:val="en-US"/>
        </w:rPr>
        <w:t>, J.E., Yeager, L.A., Layman, C.A., 2013. Consumers regulate nutrient limitation regimes and primary production in seagrass ecosystems. Ecology 94, 521–529. https://doi.org/10.1890/12-1122.1</w:t>
      </w:r>
    </w:p>
    <w:p w14:paraId="7266807D" w14:textId="77777777" w:rsidR="000A5345" w:rsidRPr="000A5345" w:rsidRDefault="000A5345" w:rsidP="000A5345">
      <w:pPr>
        <w:pStyle w:val="Bibliography"/>
        <w:rPr>
          <w:lang w:val="en-US"/>
        </w:rPr>
      </w:pPr>
      <w:r w:rsidRPr="000A5345">
        <w:rPr>
          <w:lang w:val="en-US"/>
        </w:rPr>
        <w:t xml:space="preserve">Aquilino, K.M., Bracken, M.E.S., </w:t>
      </w:r>
      <w:proofErr w:type="spellStart"/>
      <w:r w:rsidRPr="000A5345">
        <w:rPr>
          <w:lang w:val="en-US"/>
        </w:rPr>
        <w:t>Faubel</w:t>
      </w:r>
      <w:proofErr w:type="spellEnd"/>
      <w:r w:rsidRPr="000A5345">
        <w:rPr>
          <w:lang w:val="en-US"/>
        </w:rPr>
        <w:t xml:space="preserve">, M.N., </w:t>
      </w:r>
      <w:proofErr w:type="spellStart"/>
      <w:r w:rsidRPr="000A5345">
        <w:rPr>
          <w:lang w:val="en-US"/>
        </w:rPr>
        <w:t>Stachowicz</w:t>
      </w:r>
      <w:proofErr w:type="spellEnd"/>
      <w:r w:rsidRPr="000A5345">
        <w:rPr>
          <w:lang w:val="en-US"/>
        </w:rPr>
        <w:t xml:space="preserve">, J.J., 2009. Local-scale nutrient regeneration facilitates seaweed growth on wave-exposed rocky shores in an upwelling system. </w:t>
      </w:r>
      <w:proofErr w:type="spellStart"/>
      <w:r w:rsidRPr="000A5345">
        <w:rPr>
          <w:lang w:val="en-US"/>
        </w:rPr>
        <w:t>Limnol</w:t>
      </w:r>
      <w:proofErr w:type="spellEnd"/>
      <w:r w:rsidRPr="000A5345">
        <w:rPr>
          <w:lang w:val="en-US"/>
        </w:rPr>
        <w:t xml:space="preserve"> </w:t>
      </w:r>
      <w:proofErr w:type="spellStart"/>
      <w:r w:rsidRPr="000A5345">
        <w:rPr>
          <w:lang w:val="en-US"/>
        </w:rPr>
        <w:t>Oceanogr</w:t>
      </w:r>
      <w:proofErr w:type="spellEnd"/>
      <w:r w:rsidRPr="000A5345">
        <w:rPr>
          <w:lang w:val="en-US"/>
        </w:rPr>
        <w:t xml:space="preserve"> 54, 309–317. https://doi.org/10.4319/lo.2009.54.1.0309</w:t>
      </w:r>
    </w:p>
    <w:p w14:paraId="615C38C3" w14:textId="77777777" w:rsidR="000A5345" w:rsidRPr="000A5345" w:rsidRDefault="000A5345" w:rsidP="000A5345">
      <w:pPr>
        <w:pStyle w:val="Bibliography"/>
        <w:rPr>
          <w:lang w:val="en-US"/>
        </w:rPr>
      </w:pPr>
      <w:r w:rsidRPr="000A5345">
        <w:rPr>
          <w:lang w:val="en-US"/>
        </w:rPr>
        <w:t>Archambault, P., Bourget, E., 1996. Scales of coastal heterogeneity and benthic intertidal species richness, diversity and abundance. Mar. Ecol. Prog. Ser. 136, 111–121. https://doi.org/10.3354/meps136111</w:t>
      </w:r>
    </w:p>
    <w:p w14:paraId="29FA8CB3" w14:textId="77777777" w:rsidR="000A5345" w:rsidRPr="000A5345" w:rsidRDefault="000A5345" w:rsidP="000A5345">
      <w:pPr>
        <w:pStyle w:val="Bibliography"/>
        <w:rPr>
          <w:lang w:val="en-US"/>
        </w:rPr>
      </w:pPr>
      <w:r w:rsidRPr="000A5345">
        <w:rPr>
          <w:lang w:val="en-US"/>
        </w:rPr>
        <w:t xml:space="preserve">Archer, S.K., </w:t>
      </w:r>
      <w:proofErr w:type="spellStart"/>
      <w:r w:rsidRPr="000A5345">
        <w:rPr>
          <w:lang w:val="en-US"/>
        </w:rPr>
        <w:t>Allgeier</w:t>
      </w:r>
      <w:proofErr w:type="spellEnd"/>
      <w:r w:rsidRPr="000A5345">
        <w:rPr>
          <w:lang w:val="en-US"/>
        </w:rPr>
        <w:t xml:space="preserve">, J.E., Semmens, B.X., </w:t>
      </w:r>
      <w:proofErr w:type="spellStart"/>
      <w:r w:rsidRPr="000A5345">
        <w:rPr>
          <w:lang w:val="en-US"/>
        </w:rPr>
        <w:t>Heppell</w:t>
      </w:r>
      <w:proofErr w:type="spellEnd"/>
      <w:r w:rsidRPr="000A5345">
        <w:rPr>
          <w:lang w:val="en-US"/>
        </w:rPr>
        <w:t xml:space="preserve">, S.A., </w:t>
      </w:r>
      <w:proofErr w:type="spellStart"/>
      <w:r w:rsidRPr="000A5345">
        <w:rPr>
          <w:lang w:val="en-US"/>
        </w:rPr>
        <w:t>Pattengill</w:t>
      </w:r>
      <w:proofErr w:type="spellEnd"/>
      <w:r w:rsidRPr="000A5345">
        <w:rPr>
          <w:lang w:val="en-US"/>
        </w:rPr>
        <w:t>-Semmens, C.V., Rosemond, A.D., Bush, P.G., McCoy, C.M., Johnson, B.C., Layman, C.A., 2015. Hot moments in spawning aggregations: implications for ecosystem-scale nutrient cycling. Coral Reefs 34, 19–23. https://doi.org/10.1007/s00338-014-1208-4</w:t>
      </w:r>
    </w:p>
    <w:p w14:paraId="0BF46C2C" w14:textId="77777777" w:rsidR="000A5345" w:rsidRPr="000A5345" w:rsidRDefault="000A5345" w:rsidP="000A5345">
      <w:pPr>
        <w:pStyle w:val="Bibliography"/>
        <w:rPr>
          <w:lang w:val="en-US"/>
        </w:rPr>
      </w:pPr>
      <w:proofErr w:type="spellStart"/>
      <w:r w:rsidRPr="000A5345">
        <w:rPr>
          <w:lang w:val="en-US"/>
        </w:rPr>
        <w:t>Arzul</w:t>
      </w:r>
      <w:proofErr w:type="spellEnd"/>
      <w:r w:rsidRPr="000A5345">
        <w:rPr>
          <w:lang w:val="en-US"/>
        </w:rPr>
        <w:t>, G., 2001. Effect of marine animal excretions on differential growth of phytoplankton species. ICES Journal of Marine Science 58, 386–390. https://doi.org/10.1006/jmsc.2000.1038</w:t>
      </w:r>
    </w:p>
    <w:p w14:paraId="3AE68FDA" w14:textId="77777777" w:rsidR="000A5345" w:rsidRPr="000A5345" w:rsidRDefault="000A5345" w:rsidP="000A5345">
      <w:pPr>
        <w:pStyle w:val="Bibliography"/>
        <w:rPr>
          <w:lang w:val="en-US"/>
        </w:rPr>
      </w:pPr>
      <w:proofErr w:type="spellStart"/>
      <w:r w:rsidRPr="000A5345">
        <w:rPr>
          <w:lang w:val="en-US"/>
        </w:rPr>
        <w:t>Attridge</w:t>
      </w:r>
      <w:proofErr w:type="spellEnd"/>
      <w:r w:rsidRPr="000A5345">
        <w:rPr>
          <w:lang w:val="en-US"/>
        </w:rPr>
        <w:t xml:space="preserve">, C.M., Cox, K.D., Maher, B., Gross, S., Lim, E.G., </w:t>
      </w:r>
      <w:proofErr w:type="spellStart"/>
      <w:r w:rsidRPr="000A5345">
        <w:rPr>
          <w:lang w:val="en-US"/>
        </w:rPr>
        <w:t>Kattler</w:t>
      </w:r>
      <w:proofErr w:type="spellEnd"/>
      <w:r w:rsidRPr="000A5345">
        <w:rPr>
          <w:lang w:val="en-US"/>
        </w:rPr>
        <w:t xml:space="preserve">, K.R., </w:t>
      </w:r>
      <w:proofErr w:type="spellStart"/>
      <w:r w:rsidRPr="000A5345">
        <w:rPr>
          <w:lang w:val="en-US"/>
        </w:rPr>
        <w:t>Côté</w:t>
      </w:r>
      <w:proofErr w:type="spellEnd"/>
      <w:r w:rsidRPr="000A5345">
        <w:rPr>
          <w:lang w:val="en-US"/>
        </w:rPr>
        <w:t>, I.M., 2024. Studying Kelp Forests of Today to Forecast Ecosystems of the Future. Fisheries 49, 181–187. https://doi.org/10.1002/fsh.11065</w:t>
      </w:r>
    </w:p>
    <w:p w14:paraId="3A297D0E" w14:textId="77777777" w:rsidR="000A5345" w:rsidRPr="000A5345" w:rsidRDefault="000A5345" w:rsidP="000A5345">
      <w:pPr>
        <w:pStyle w:val="Bibliography"/>
        <w:rPr>
          <w:lang w:val="en-US"/>
        </w:rPr>
      </w:pPr>
      <w:proofErr w:type="spellStart"/>
      <w:r w:rsidRPr="000A5345">
        <w:rPr>
          <w:lang w:val="en-US"/>
        </w:rPr>
        <w:t>Benkwitt</w:t>
      </w:r>
      <w:proofErr w:type="spellEnd"/>
      <w:r w:rsidRPr="000A5345">
        <w:rPr>
          <w:lang w:val="en-US"/>
        </w:rPr>
        <w:t>, C.E., Wilson, S.K., Graham, N.A.J., 2019. Seabird nutrient subsidies alter patterns of algal abundance and fish biomass on coral reefs following a bleaching event. Glob Change Biol 25, 2619–2632. https://doi.org/10.1111/gcb.14643</w:t>
      </w:r>
    </w:p>
    <w:p w14:paraId="64AF5A46" w14:textId="77777777" w:rsidR="000A5345" w:rsidRPr="000A5345" w:rsidRDefault="000A5345" w:rsidP="000A5345">
      <w:pPr>
        <w:pStyle w:val="Bibliography"/>
        <w:rPr>
          <w:lang w:val="en-US"/>
        </w:rPr>
      </w:pPr>
      <w:r w:rsidRPr="000A5345">
        <w:rPr>
          <w:lang w:val="en-US"/>
        </w:rPr>
        <w:t xml:space="preserve">Bracken, M.E.S., 2004. Invertebrate-mediated nutrient loading increases growth of an intertidal macroalga. J </w:t>
      </w:r>
      <w:proofErr w:type="spellStart"/>
      <w:r w:rsidRPr="000A5345">
        <w:rPr>
          <w:lang w:val="en-US"/>
        </w:rPr>
        <w:t>Phycol</w:t>
      </w:r>
      <w:proofErr w:type="spellEnd"/>
      <w:r w:rsidRPr="000A5345">
        <w:rPr>
          <w:lang w:val="en-US"/>
        </w:rPr>
        <w:t xml:space="preserve"> 40, 1032–1041. https://doi.org/10.1111/j.1529-8817.2004.03106.x</w:t>
      </w:r>
    </w:p>
    <w:p w14:paraId="3627279E" w14:textId="77777777" w:rsidR="000A5345" w:rsidRPr="000A5345" w:rsidRDefault="000A5345" w:rsidP="000A5345">
      <w:pPr>
        <w:pStyle w:val="Bibliography"/>
        <w:rPr>
          <w:lang w:val="en-US"/>
        </w:rPr>
      </w:pPr>
      <w:r w:rsidRPr="000A5345">
        <w:rPr>
          <w:lang w:val="en-US"/>
        </w:rPr>
        <w:t>Bray, R.N., Miller, A.C., Johnson, S., Krause, P.R., Robertson, D.L., Westcott, A.M., 1988. Ammonium excretion by macroinvertebrates and fishes on a subtidal rocky reef in southern California. Marine Biology 100, 21–30. https://doi.org/10.1007/BF00392951</w:t>
      </w:r>
    </w:p>
    <w:p w14:paraId="1727995D" w14:textId="77777777" w:rsidR="000A5345" w:rsidRPr="000A5345" w:rsidRDefault="000A5345" w:rsidP="000A5345">
      <w:pPr>
        <w:pStyle w:val="Bibliography"/>
        <w:rPr>
          <w:lang w:val="en-US"/>
        </w:rPr>
      </w:pPr>
      <w:proofErr w:type="spellStart"/>
      <w:r w:rsidRPr="000A5345">
        <w:rPr>
          <w:lang w:val="en-US"/>
        </w:rPr>
        <w:t>Broitman</w:t>
      </w:r>
      <w:proofErr w:type="spellEnd"/>
      <w:r w:rsidRPr="000A5345">
        <w:rPr>
          <w:lang w:val="en-US"/>
        </w:rPr>
        <w:t>, B.R., Navarrete, S.A., Smith, F., Gaines, S.D., 2001. Geographic variation of southeastern Pacific intertidal communities. Marine Ecology Progress Series 224, 21–34. https://doi.org/10.3354/meps224021</w:t>
      </w:r>
    </w:p>
    <w:p w14:paraId="65334AC4" w14:textId="77777777" w:rsidR="000A5345" w:rsidRPr="000A5345" w:rsidRDefault="000A5345" w:rsidP="000A5345">
      <w:pPr>
        <w:pStyle w:val="Bibliography"/>
        <w:rPr>
          <w:lang w:val="en-US"/>
        </w:rPr>
      </w:pPr>
      <w:r w:rsidRPr="000A5345">
        <w:rPr>
          <w:lang w:val="en-US"/>
        </w:rPr>
        <w:t xml:space="preserve">Brooks, M.E., Kristensen, K., van </w:t>
      </w:r>
      <w:proofErr w:type="spellStart"/>
      <w:r w:rsidRPr="000A5345">
        <w:rPr>
          <w:lang w:val="en-US"/>
        </w:rPr>
        <w:t>Benthem</w:t>
      </w:r>
      <w:proofErr w:type="spellEnd"/>
      <w:r w:rsidRPr="000A5345">
        <w:rPr>
          <w:lang w:val="en-US"/>
        </w:rPr>
        <w:t xml:space="preserve">, K.J., Magnusson, A., Berg, C.W., Nielsen, A., </w:t>
      </w:r>
      <w:proofErr w:type="spellStart"/>
      <w:r w:rsidRPr="000A5345">
        <w:rPr>
          <w:lang w:val="en-US"/>
        </w:rPr>
        <w:t>Skaug</w:t>
      </w:r>
      <w:proofErr w:type="spellEnd"/>
      <w:r w:rsidRPr="000A5345">
        <w:rPr>
          <w:lang w:val="en-US"/>
        </w:rPr>
        <w:t xml:space="preserve">, H.J., </w:t>
      </w:r>
      <w:proofErr w:type="spellStart"/>
      <w:r w:rsidRPr="000A5345">
        <w:rPr>
          <w:lang w:val="en-US"/>
        </w:rPr>
        <w:t>Mächler</w:t>
      </w:r>
      <w:proofErr w:type="spellEnd"/>
      <w:r w:rsidRPr="000A5345">
        <w:rPr>
          <w:lang w:val="en-US"/>
        </w:rPr>
        <w:t xml:space="preserve">, M., </w:t>
      </w:r>
      <w:proofErr w:type="spellStart"/>
      <w:r w:rsidRPr="000A5345">
        <w:rPr>
          <w:lang w:val="en-US"/>
        </w:rPr>
        <w:t>Bolker</w:t>
      </w:r>
      <w:proofErr w:type="spellEnd"/>
      <w:r w:rsidRPr="000A5345">
        <w:rPr>
          <w:lang w:val="en-US"/>
        </w:rPr>
        <w:t xml:space="preserve">, B.M., 2017. </w:t>
      </w:r>
      <w:proofErr w:type="spellStart"/>
      <w:r w:rsidRPr="000A5345">
        <w:rPr>
          <w:lang w:val="en-US"/>
        </w:rPr>
        <w:t>glmmTMB</w:t>
      </w:r>
      <w:proofErr w:type="spellEnd"/>
      <w:r w:rsidRPr="000A5345">
        <w:rPr>
          <w:lang w:val="en-US"/>
        </w:rPr>
        <w:t xml:space="preserve"> balances speed and flexibility among packages for zero-inflated generalized linear mixed modeling. The R Journal 9, 378. https://doi.org/10.32614/RJ-2017-066</w:t>
      </w:r>
    </w:p>
    <w:p w14:paraId="7BC83411" w14:textId="77777777" w:rsidR="000A5345" w:rsidRPr="000A5345" w:rsidRDefault="000A5345" w:rsidP="000A5345">
      <w:pPr>
        <w:pStyle w:val="Bibliography"/>
        <w:rPr>
          <w:lang w:val="en-US"/>
        </w:rPr>
      </w:pPr>
      <w:proofErr w:type="spellStart"/>
      <w:r w:rsidRPr="000A5345">
        <w:rPr>
          <w:lang w:val="en-US"/>
        </w:rPr>
        <w:t>Brzezinksi</w:t>
      </w:r>
      <w:proofErr w:type="spellEnd"/>
      <w:r w:rsidRPr="000A5345">
        <w:rPr>
          <w:lang w:val="en-US"/>
        </w:rPr>
        <w:t xml:space="preserve">, M., Reed, D., </w:t>
      </w:r>
      <w:proofErr w:type="spellStart"/>
      <w:r w:rsidRPr="000A5345">
        <w:rPr>
          <w:lang w:val="en-US"/>
        </w:rPr>
        <w:t>Harrer</w:t>
      </w:r>
      <w:proofErr w:type="spellEnd"/>
      <w:r w:rsidRPr="000A5345">
        <w:rPr>
          <w:lang w:val="en-US"/>
        </w:rPr>
        <w:t xml:space="preserve">, S., </w:t>
      </w:r>
      <w:proofErr w:type="spellStart"/>
      <w:r w:rsidRPr="000A5345">
        <w:rPr>
          <w:lang w:val="en-US"/>
        </w:rPr>
        <w:t>Rassweiler</w:t>
      </w:r>
      <w:proofErr w:type="spellEnd"/>
      <w:r w:rsidRPr="000A5345">
        <w:rPr>
          <w:lang w:val="en-US"/>
        </w:rPr>
        <w:t xml:space="preserve">, A., </w:t>
      </w:r>
      <w:proofErr w:type="spellStart"/>
      <w:r w:rsidRPr="000A5345">
        <w:rPr>
          <w:lang w:val="en-US"/>
        </w:rPr>
        <w:t>Melack</w:t>
      </w:r>
      <w:proofErr w:type="spellEnd"/>
      <w:r w:rsidRPr="000A5345">
        <w:rPr>
          <w:lang w:val="en-US"/>
        </w:rPr>
        <w:t xml:space="preserve">, J., Goodridge, B., Dugan, J., 2013. Multiple sources and forms of nitrogen sustain year-round kelp growth on the inner </w:t>
      </w:r>
      <w:r w:rsidRPr="000A5345">
        <w:rPr>
          <w:lang w:val="en-US"/>
        </w:rPr>
        <w:lastRenderedPageBreak/>
        <w:t xml:space="preserve">continental shelf of the Santa Barbara Channel. </w:t>
      </w:r>
      <w:proofErr w:type="spellStart"/>
      <w:r w:rsidRPr="000A5345">
        <w:rPr>
          <w:lang w:val="en-US"/>
        </w:rPr>
        <w:t>Oceanog</w:t>
      </w:r>
      <w:proofErr w:type="spellEnd"/>
      <w:r w:rsidRPr="000A5345">
        <w:rPr>
          <w:lang w:val="en-US"/>
        </w:rPr>
        <w:t xml:space="preserve"> 26, 114–123. https://doi.org/10.5670/oceanog.2013.53</w:t>
      </w:r>
    </w:p>
    <w:p w14:paraId="4A825B79" w14:textId="77777777" w:rsidR="000A5345" w:rsidRPr="000A5345" w:rsidRDefault="000A5345" w:rsidP="000A5345">
      <w:pPr>
        <w:pStyle w:val="Bibliography"/>
        <w:rPr>
          <w:lang w:val="en-US"/>
        </w:rPr>
      </w:pPr>
      <w:r w:rsidRPr="000A5345">
        <w:rPr>
          <w:lang w:val="en-US"/>
        </w:rPr>
        <w:t xml:space="preserve">Cedeno, T.H., Brzezinski, M.A., Miller, R.J., Reed, D.C., 2021. An evaluation of surge uptake capability in the giant kelp (Macrocystis </w:t>
      </w:r>
      <w:proofErr w:type="spellStart"/>
      <w:r w:rsidRPr="000A5345">
        <w:rPr>
          <w:lang w:val="en-US"/>
        </w:rPr>
        <w:t>pyrifera</w:t>
      </w:r>
      <w:proofErr w:type="spellEnd"/>
      <w:r w:rsidRPr="000A5345">
        <w:rPr>
          <w:lang w:val="en-US"/>
        </w:rPr>
        <w:t>) in response to pulses of three different forms of nitrogen. Mar Biol 168, 166. https://doi.org/10.1007/s00227-021-03975-z</w:t>
      </w:r>
    </w:p>
    <w:p w14:paraId="05FC0EFF" w14:textId="77777777" w:rsidR="000A5345" w:rsidRPr="000A5345" w:rsidRDefault="000A5345" w:rsidP="000A5345">
      <w:pPr>
        <w:pStyle w:val="Bibliography"/>
        <w:rPr>
          <w:lang w:val="en-US"/>
        </w:rPr>
      </w:pPr>
      <w:r w:rsidRPr="000A5345">
        <w:rPr>
          <w:lang w:val="en-US"/>
        </w:rPr>
        <w:t xml:space="preserve">Dayton, P.K., </w:t>
      </w:r>
      <w:proofErr w:type="spellStart"/>
      <w:r w:rsidRPr="000A5345">
        <w:rPr>
          <w:lang w:val="en-US"/>
        </w:rPr>
        <w:t>Tegner</w:t>
      </w:r>
      <w:proofErr w:type="spellEnd"/>
      <w:r w:rsidRPr="000A5345">
        <w:rPr>
          <w:lang w:val="en-US"/>
        </w:rPr>
        <w:t>, M.J., Edwards, P.B., Riser, K.L., 1999. Temporal and Spatial Scales of Kelp Demography: The Role of Oceanographic Climate. Ecological Monographs 69, 219–250. https://doi.org/10.1890/0012-9615(1999)069[</w:t>
      </w:r>
      <w:proofErr w:type="gramStart"/>
      <w:r w:rsidRPr="000A5345">
        <w:rPr>
          <w:lang w:val="en-US"/>
        </w:rPr>
        <w:t>0219:TASSOK</w:t>
      </w:r>
      <w:proofErr w:type="gramEnd"/>
      <w:r w:rsidRPr="000A5345">
        <w:rPr>
          <w:lang w:val="en-US"/>
        </w:rPr>
        <w:t>]2.0.CO;2</w:t>
      </w:r>
    </w:p>
    <w:p w14:paraId="31D7FE8A" w14:textId="77777777" w:rsidR="000A5345" w:rsidRPr="000A5345" w:rsidRDefault="000A5345" w:rsidP="000A5345">
      <w:pPr>
        <w:pStyle w:val="Bibliography"/>
        <w:rPr>
          <w:lang w:val="en-US"/>
        </w:rPr>
      </w:pPr>
      <w:r w:rsidRPr="000A5345">
        <w:rPr>
          <w:lang w:val="en-US"/>
        </w:rPr>
        <w:t xml:space="preserve">Doughty, C.E., Roman, J., </w:t>
      </w:r>
      <w:proofErr w:type="spellStart"/>
      <w:r w:rsidRPr="000A5345">
        <w:rPr>
          <w:lang w:val="en-US"/>
        </w:rPr>
        <w:t>Faurby</w:t>
      </w:r>
      <w:proofErr w:type="spellEnd"/>
      <w:r w:rsidRPr="000A5345">
        <w:rPr>
          <w:lang w:val="en-US"/>
        </w:rPr>
        <w:t xml:space="preserve">, S., Wolf, A., Haque, A., Bakker, E.S., Malhi, Y., Dunning, J.B., </w:t>
      </w:r>
      <w:proofErr w:type="spellStart"/>
      <w:r w:rsidRPr="000A5345">
        <w:rPr>
          <w:lang w:val="en-US"/>
        </w:rPr>
        <w:t>Svenning</w:t>
      </w:r>
      <w:proofErr w:type="spellEnd"/>
      <w:r w:rsidRPr="000A5345">
        <w:rPr>
          <w:lang w:val="en-US"/>
        </w:rPr>
        <w:t>, J.-C., 2016. Global nutrient transport in a world of giants. Proceedings of the National Academy of Sciences 113, 868–873. https://doi.org/10.1073/pnas.1502549112</w:t>
      </w:r>
    </w:p>
    <w:p w14:paraId="464CCCEC" w14:textId="77777777" w:rsidR="000A5345" w:rsidRPr="000A5345" w:rsidRDefault="000A5345" w:rsidP="000A5345">
      <w:pPr>
        <w:pStyle w:val="Bibliography"/>
        <w:rPr>
          <w:lang w:val="en-US"/>
        </w:rPr>
      </w:pPr>
      <w:proofErr w:type="spellStart"/>
      <w:r w:rsidRPr="000A5345">
        <w:rPr>
          <w:lang w:val="en-US"/>
        </w:rPr>
        <w:t>Druehl</w:t>
      </w:r>
      <w:proofErr w:type="spellEnd"/>
      <w:r w:rsidRPr="000A5345">
        <w:rPr>
          <w:lang w:val="en-US"/>
        </w:rPr>
        <w:t xml:space="preserve">, L.D., Harrison, P.J., Lloyd, K.E., Thompson, P.A., 1989. Phenotypic variation in N uptake by Laminaria </w:t>
      </w:r>
      <w:proofErr w:type="spellStart"/>
      <w:r w:rsidRPr="000A5345">
        <w:rPr>
          <w:lang w:val="en-US"/>
        </w:rPr>
        <w:t>groenlandica</w:t>
      </w:r>
      <w:proofErr w:type="spellEnd"/>
      <w:r w:rsidRPr="000A5345">
        <w:rPr>
          <w:lang w:val="en-US"/>
        </w:rPr>
        <w:t xml:space="preserve"> </w:t>
      </w:r>
      <w:proofErr w:type="spellStart"/>
      <w:r w:rsidRPr="000A5345">
        <w:rPr>
          <w:lang w:val="en-US"/>
        </w:rPr>
        <w:t>Rosenvinge</w:t>
      </w:r>
      <w:proofErr w:type="spellEnd"/>
      <w:r w:rsidRPr="000A5345">
        <w:rPr>
          <w:lang w:val="en-US"/>
        </w:rPr>
        <w:t xml:space="preserve"> (Laminariales, Phaeophyta). Journal of Experimental Marine Biology and Ecology 127, 155–164. https://doi.org/10.1016/0022-0981(89)90181-0</w:t>
      </w:r>
    </w:p>
    <w:p w14:paraId="0B5E5CF1" w14:textId="77777777" w:rsidR="000A5345" w:rsidRPr="000A5345" w:rsidRDefault="000A5345" w:rsidP="000A5345">
      <w:pPr>
        <w:pStyle w:val="Bibliography"/>
        <w:rPr>
          <w:lang w:val="en-US"/>
        </w:rPr>
      </w:pPr>
      <w:r w:rsidRPr="000A5345">
        <w:rPr>
          <w:lang w:val="en-US"/>
        </w:rPr>
        <w:t>Edgar, G., Stuart-Smith, R., 2009. Ecological effects of marine protected areas on rocky reef communities—a continental-scale analysis. Mar. Ecol. Prog. Ser. 388, 51–62. https://doi.org/10.3354/meps08149</w:t>
      </w:r>
    </w:p>
    <w:p w14:paraId="3E204FE9" w14:textId="77777777" w:rsidR="000A5345" w:rsidRPr="000A5345" w:rsidRDefault="000A5345" w:rsidP="000A5345">
      <w:pPr>
        <w:pStyle w:val="Bibliography"/>
        <w:rPr>
          <w:lang w:val="en-US"/>
        </w:rPr>
      </w:pPr>
      <w:r w:rsidRPr="000A5345">
        <w:rPr>
          <w:lang w:val="en-US"/>
        </w:rPr>
        <w:t xml:space="preserve">Edgar, G.J., Cooper, A., Baker, S.C., Barker, W., Barrett, N.S., </w:t>
      </w:r>
      <w:proofErr w:type="spellStart"/>
      <w:r w:rsidRPr="000A5345">
        <w:rPr>
          <w:lang w:val="en-US"/>
        </w:rPr>
        <w:t>Becerro</w:t>
      </w:r>
      <w:proofErr w:type="spellEnd"/>
      <w:r w:rsidRPr="000A5345">
        <w:rPr>
          <w:lang w:val="en-US"/>
        </w:rPr>
        <w:t xml:space="preserve">, M.A., Bates, A.E., Brock, D., </w:t>
      </w:r>
      <w:proofErr w:type="spellStart"/>
      <w:r w:rsidRPr="000A5345">
        <w:rPr>
          <w:lang w:val="en-US"/>
        </w:rPr>
        <w:t>Ceccarelli</w:t>
      </w:r>
      <w:proofErr w:type="spellEnd"/>
      <w:r w:rsidRPr="000A5345">
        <w:rPr>
          <w:lang w:val="en-US"/>
        </w:rPr>
        <w:t xml:space="preserve">, D.M., Clausius, E., Davey, M., Davis, T.R., Day, P.B., Green, A., Griffiths, S.R., Hicks, J., Hinojosa, I.A., Jones, B.K., </w:t>
      </w:r>
      <w:proofErr w:type="spellStart"/>
      <w:r w:rsidRPr="000A5345">
        <w:rPr>
          <w:lang w:val="en-US"/>
        </w:rPr>
        <w:t>Kininmonth</w:t>
      </w:r>
      <w:proofErr w:type="spellEnd"/>
      <w:r w:rsidRPr="000A5345">
        <w:rPr>
          <w:lang w:val="en-US"/>
        </w:rPr>
        <w:t xml:space="preserve">, S., Larkin, M.F., </w:t>
      </w:r>
      <w:proofErr w:type="spellStart"/>
      <w:r w:rsidRPr="000A5345">
        <w:rPr>
          <w:lang w:val="en-US"/>
        </w:rPr>
        <w:t>Lazzari</w:t>
      </w:r>
      <w:proofErr w:type="spellEnd"/>
      <w:r w:rsidRPr="000A5345">
        <w:rPr>
          <w:lang w:val="en-US"/>
        </w:rPr>
        <w:t xml:space="preserve">, N., </w:t>
      </w:r>
      <w:proofErr w:type="spellStart"/>
      <w:r w:rsidRPr="000A5345">
        <w:rPr>
          <w:lang w:val="en-US"/>
        </w:rPr>
        <w:t>Lefcheck</w:t>
      </w:r>
      <w:proofErr w:type="spellEnd"/>
      <w:r w:rsidRPr="000A5345">
        <w:rPr>
          <w:lang w:val="en-US"/>
        </w:rPr>
        <w:t xml:space="preserve">, J.S., Ling, S.D., Mooney, P., Oh, E., Pérez-Matus, A., Pocklington, J.B., </w:t>
      </w:r>
      <w:proofErr w:type="spellStart"/>
      <w:r w:rsidRPr="000A5345">
        <w:rPr>
          <w:lang w:val="en-US"/>
        </w:rPr>
        <w:t>Riera</w:t>
      </w:r>
      <w:proofErr w:type="spellEnd"/>
      <w:r w:rsidRPr="000A5345">
        <w:rPr>
          <w:lang w:val="en-US"/>
        </w:rPr>
        <w:t>,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78A6669F" w14:textId="77777777" w:rsidR="000A5345" w:rsidRPr="000A5345" w:rsidRDefault="000A5345" w:rsidP="000A5345">
      <w:pPr>
        <w:pStyle w:val="Bibliography"/>
        <w:rPr>
          <w:lang w:val="en-US"/>
        </w:rPr>
      </w:pPr>
      <w:r w:rsidRPr="000A5345">
        <w:rPr>
          <w:lang w:val="en-US"/>
        </w:rPr>
        <w:t xml:space="preserve">Francis, F.T., </w:t>
      </w:r>
      <w:proofErr w:type="spellStart"/>
      <w:r w:rsidRPr="000A5345">
        <w:rPr>
          <w:lang w:val="en-US"/>
        </w:rPr>
        <w:t>Côté</w:t>
      </w:r>
      <w:proofErr w:type="spellEnd"/>
      <w:r w:rsidRPr="000A5345">
        <w:rPr>
          <w:lang w:val="en-US"/>
        </w:rPr>
        <w:t>, I.M., 2018. Fish movement drives spatial and temporal patterns of nutrient provisioning on coral reef patches. Ecosphere 9, e02225. https://doi.org/10.1002/ecs2.2225</w:t>
      </w:r>
    </w:p>
    <w:p w14:paraId="22BBDED2" w14:textId="77777777" w:rsidR="000A5345" w:rsidRPr="000A5345" w:rsidRDefault="000A5345" w:rsidP="000A5345">
      <w:pPr>
        <w:pStyle w:val="Bibliography"/>
        <w:rPr>
          <w:lang w:val="en-US"/>
        </w:rPr>
      </w:pPr>
      <w:r w:rsidRPr="000A5345">
        <w:rPr>
          <w:lang w:val="en-US"/>
        </w:rPr>
        <w:t>Froese, R., Thorson, J.T., Reyes Jr, R.B., 2014. A Bayesian approach for estimating length-weight relationships in fishes. Journal of Applied Ichthyology 30, 78–85. https://doi.org/10.1111/jai.12299</w:t>
      </w:r>
    </w:p>
    <w:p w14:paraId="1C5FD7E9" w14:textId="77777777" w:rsidR="000A5345" w:rsidRPr="000A5345" w:rsidRDefault="000A5345" w:rsidP="000A5345">
      <w:pPr>
        <w:pStyle w:val="Bibliography"/>
        <w:rPr>
          <w:lang w:val="en-US"/>
        </w:rPr>
      </w:pPr>
      <w:r w:rsidRPr="000A5345">
        <w:rPr>
          <w:lang w:val="en-US"/>
        </w:rPr>
        <w:t xml:space="preserve">Gaylord, B., Rosman, J.H., Reed, D.C., Koseff, J.R., </w:t>
      </w:r>
      <w:proofErr w:type="spellStart"/>
      <w:r w:rsidRPr="000A5345">
        <w:rPr>
          <w:lang w:val="en-US"/>
        </w:rPr>
        <w:t>Fram</w:t>
      </w:r>
      <w:proofErr w:type="spellEnd"/>
      <w:r w:rsidRPr="000A5345">
        <w:rPr>
          <w:lang w:val="en-US"/>
        </w:rPr>
        <w:t xml:space="preserve">, J., </w:t>
      </w:r>
      <w:proofErr w:type="spellStart"/>
      <w:r w:rsidRPr="000A5345">
        <w:rPr>
          <w:lang w:val="en-US"/>
        </w:rPr>
        <w:t>MacIntyre</w:t>
      </w:r>
      <w:proofErr w:type="spellEnd"/>
      <w:r w:rsidRPr="000A5345">
        <w:rPr>
          <w:lang w:val="en-US"/>
        </w:rPr>
        <w:t xml:space="preserve">, S., Arkema, K., McDonald, C., Brzezinski, M.A., </w:t>
      </w:r>
      <w:proofErr w:type="spellStart"/>
      <w:r w:rsidRPr="000A5345">
        <w:rPr>
          <w:lang w:val="en-US"/>
        </w:rPr>
        <w:t>Largier</w:t>
      </w:r>
      <w:proofErr w:type="spellEnd"/>
      <w:r w:rsidRPr="000A5345">
        <w:rPr>
          <w:lang w:val="en-US"/>
        </w:rPr>
        <w:t xml:space="preserve">, J.L., </w:t>
      </w:r>
      <w:proofErr w:type="spellStart"/>
      <w:r w:rsidRPr="000A5345">
        <w:rPr>
          <w:lang w:val="en-US"/>
        </w:rPr>
        <w:t>Monismith</w:t>
      </w:r>
      <w:proofErr w:type="spellEnd"/>
      <w:r w:rsidRPr="000A5345">
        <w:rPr>
          <w:lang w:val="en-US"/>
        </w:rPr>
        <w:t>, S.G., Raimondi, P.T., Mardian, B., 2007. Spatial patterns of flow and their modification within and around a giant kelp forest. Limnology and Oceanography 52, 1838–1852. https://doi.org/10.4319/lo.2007.52.5.1838</w:t>
      </w:r>
    </w:p>
    <w:p w14:paraId="23EAD346" w14:textId="77777777" w:rsidR="000A5345" w:rsidRPr="000A5345" w:rsidRDefault="000A5345" w:rsidP="000A5345">
      <w:pPr>
        <w:pStyle w:val="Bibliography"/>
        <w:rPr>
          <w:lang w:val="en-US"/>
        </w:rPr>
      </w:pPr>
      <w:r w:rsidRPr="000A5345">
        <w:rPr>
          <w:lang w:val="en-US"/>
        </w:rPr>
        <w:t>Graham, M.H., 2004. Effects of Local Deforestation on the Diversity and Structure of Southern California Giant Kelp Forest Food Webs. Ecosystems 7, 341–357. https://doi.org/10.1007/s10021-003-0245-6</w:t>
      </w:r>
    </w:p>
    <w:p w14:paraId="02B7DECE" w14:textId="77777777" w:rsidR="000A5345" w:rsidRPr="000A5345" w:rsidRDefault="000A5345" w:rsidP="000A5345">
      <w:pPr>
        <w:pStyle w:val="Bibliography"/>
        <w:rPr>
          <w:lang w:val="en-US"/>
        </w:rPr>
      </w:pPr>
      <w:r w:rsidRPr="000A5345">
        <w:rPr>
          <w:lang w:val="en-US"/>
        </w:rPr>
        <w:t xml:space="preserve">Gruner, D.S., Smith, J.E., </w:t>
      </w:r>
      <w:proofErr w:type="spellStart"/>
      <w:r w:rsidRPr="000A5345">
        <w:rPr>
          <w:lang w:val="en-US"/>
        </w:rPr>
        <w:t>Seabloom</w:t>
      </w:r>
      <w:proofErr w:type="spellEnd"/>
      <w:r w:rsidRPr="000A5345">
        <w:rPr>
          <w:lang w:val="en-US"/>
        </w:rPr>
        <w:t xml:space="preserve">, E.W., </w:t>
      </w:r>
      <w:proofErr w:type="spellStart"/>
      <w:r w:rsidRPr="000A5345">
        <w:rPr>
          <w:lang w:val="en-US"/>
        </w:rPr>
        <w:t>Sandin</w:t>
      </w:r>
      <w:proofErr w:type="spellEnd"/>
      <w:r w:rsidRPr="000A5345">
        <w:rPr>
          <w:lang w:val="en-US"/>
        </w:rPr>
        <w:t xml:space="preserve">, S.A., Ngai, J.T., Hillebrand, H., </w:t>
      </w:r>
      <w:proofErr w:type="spellStart"/>
      <w:r w:rsidRPr="000A5345">
        <w:rPr>
          <w:lang w:val="en-US"/>
        </w:rPr>
        <w:t>Harpole</w:t>
      </w:r>
      <w:proofErr w:type="spellEnd"/>
      <w:r w:rsidRPr="000A5345">
        <w:rPr>
          <w:lang w:val="en-US"/>
        </w:rPr>
        <w:t xml:space="preserve">, W.S., </w:t>
      </w:r>
      <w:proofErr w:type="spellStart"/>
      <w:r w:rsidRPr="000A5345">
        <w:rPr>
          <w:lang w:val="en-US"/>
        </w:rPr>
        <w:t>Elser</w:t>
      </w:r>
      <w:proofErr w:type="spellEnd"/>
      <w:r w:rsidRPr="000A5345">
        <w:rPr>
          <w:lang w:val="en-US"/>
        </w:rPr>
        <w:t xml:space="preserve">, J.J., Cleland, E.E., Bracken, M.E.S., Borer, E.T., </w:t>
      </w:r>
      <w:proofErr w:type="spellStart"/>
      <w:r w:rsidRPr="000A5345">
        <w:rPr>
          <w:lang w:val="en-US"/>
        </w:rPr>
        <w:t>Bolker</w:t>
      </w:r>
      <w:proofErr w:type="spellEnd"/>
      <w:r w:rsidRPr="000A5345">
        <w:rPr>
          <w:lang w:val="en-US"/>
        </w:rPr>
        <w:t xml:space="preserve">, B.M., 2008. A cross-system synthesis of consumer and nutrient resource control on producer biomass. </w:t>
      </w:r>
      <w:proofErr w:type="spellStart"/>
      <w:r w:rsidRPr="000A5345">
        <w:rPr>
          <w:lang w:val="en-US"/>
        </w:rPr>
        <w:t>Ecol</w:t>
      </w:r>
      <w:proofErr w:type="spellEnd"/>
      <w:r w:rsidRPr="000A5345">
        <w:rPr>
          <w:lang w:val="en-US"/>
        </w:rPr>
        <w:t xml:space="preserve"> Lett 11, 740–755. https://doi.org/10.1111/j.1461-0248.2008.01192.x</w:t>
      </w:r>
    </w:p>
    <w:p w14:paraId="62EB250E" w14:textId="77777777" w:rsidR="000A5345" w:rsidRPr="000A5345" w:rsidRDefault="000A5345" w:rsidP="000A5345">
      <w:pPr>
        <w:pStyle w:val="Bibliography"/>
        <w:rPr>
          <w:lang w:val="en-US"/>
        </w:rPr>
      </w:pPr>
      <w:proofErr w:type="spellStart"/>
      <w:r w:rsidRPr="000A5345">
        <w:rPr>
          <w:lang w:val="en-US"/>
        </w:rPr>
        <w:lastRenderedPageBreak/>
        <w:t>Hartig</w:t>
      </w:r>
      <w:proofErr w:type="spellEnd"/>
      <w:r w:rsidRPr="000A5345">
        <w:rPr>
          <w:lang w:val="en-US"/>
        </w:rPr>
        <w:t xml:space="preserve">, F., 2022. </w:t>
      </w:r>
      <w:proofErr w:type="spellStart"/>
      <w:r w:rsidRPr="000A5345">
        <w:rPr>
          <w:lang w:val="en-US"/>
        </w:rPr>
        <w:t>DHARMa</w:t>
      </w:r>
      <w:proofErr w:type="spellEnd"/>
      <w:r w:rsidRPr="000A5345">
        <w:rPr>
          <w:lang w:val="en-US"/>
        </w:rPr>
        <w:t>: Residual Diagnostics for Hierarchical (Multi-Level / Mixed) Regression Models. R package version 0.4.6.</w:t>
      </w:r>
    </w:p>
    <w:p w14:paraId="71F967F9" w14:textId="77777777" w:rsidR="000A5345" w:rsidRPr="000A5345" w:rsidRDefault="000A5345" w:rsidP="000A5345">
      <w:pPr>
        <w:pStyle w:val="Bibliography"/>
        <w:rPr>
          <w:lang w:val="en-US"/>
        </w:rPr>
      </w:pPr>
      <w:r w:rsidRPr="000A5345">
        <w:rPr>
          <w:lang w:val="en-US"/>
        </w:rPr>
        <w:t xml:space="preserve">Hernández-Carmona, G., Robledo, D., </w:t>
      </w:r>
      <w:proofErr w:type="spellStart"/>
      <w:r w:rsidRPr="000A5345">
        <w:rPr>
          <w:lang w:val="en-US"/>
        </w:rPr>
        <w:t>Serviere</w:t>
      </w:r>
      <w:proofErr w:type="spellEnd"/>
      <w:r w:rsidRPr="000A5345">
        <w:rPr>
          <w:lang w:val="en-US"/>
        </w:rPr>
        <w:t xml:space="preserve">-Zaragoza, E., 2001. Effect of Nutrient Availability on Macrocystis </w:t>
      </w:r>
      <w:proofErr w:type="spellStart"/>
      <w:r w:rsidRPr="000A5345">
        <w:rPr>
          <w:lang w:val="en-US"/>
        </w:rPr>
        <w:t>pyrifera</w:t>
      </w:r>
      <w:proofErr w:type="spellEnd"/>
      <w:r w:rsidRPr="000A5345">
        <w:rPr>
          <w:lang w:val="en-US"/>
        </w:rPr>
        <w:t xml:space="preserve"> Recruitment and Survival near Its Southern Limit off Baja California 44, 221–229. https://doi.org/10.1515/BOT.2001.029</w:t>
      </w:r>
    </w:p>
    <w:p w14:paraId="08169CCB" w14:textId="77777777" w:rsidR="000A5345" w:rsidRPr="000A5345" w:rsidRDefault="000A5345" w:rsidP="000A5345">
      <w:pPr>
        <w:pStyle w:val="Bibliography"/>
        <w:rPr>
          <w:lang w:val="en-US"/>
        </w:rPr>
      </w:pPr>
      <w:r w:rsidRPr="000A5345">
        <w:rPr>
          <w:lang w:val="en-US"/>
        </w:rPr>
        <w:t>Holbrook, S.J., Brooks, A.J., Schmitt, R.J., Stewart, H.L., 2008. Effects of sheltering fish on growth of their host corals. Mar Biol 155, 521–530. https://doi.org/10.1007/s00227-008-1051-7</w:t>
      </w:r>
    </w:p>
    <w:p w14:paraId="6689C96C" w14:textId="77777777" w:rsidR="000A5345" w:rsidRPr="000A5345" w:rsidRDefault="000A5345" w:rsidP="000A5345">
      <w:pPr>
        <w:pStyle w:val="Bibliography"/>
        <w:rPr>
          <w:lang w:val="en-US"/>
        </w:rPr>
      </w:pPr>
      <w:r w:rsidRPr="000A5345">
        <w:rPr>
          <w:lang w:val="en-US"/>
        </w:rPr>
        <w:t xml:space="preserve">Holmes, R.M., </w:t>
      </w:r>
      <w:proofErr w:type="spellStart"/>
      <w:r w:rsidRPr="000A5345">
        <w:rPr>
          <w:lang w:val="en-US"/>
        </w:rPr>
        <w:t>Aminot</w:t>
      </w:r>
      <w:proofErr w:type="spellEnd"/>
      <w:r w:rsidRPr="000A5345">
        <w:rPr>
          <w:lang w:val="en-US"/>
        </w:rPr>
        <w:t xml:space="preserve">, A., </w:t>
      </w:r>
      <w:proofErr w:type="spellStart"/>
      <w:r w:rsidRPr="000A5345">
        <w:rPr>
          <w:lang w:val="en-US"/>
        </w:rPr>
        <w:t>Kerouel</w:t>
      </w:r>
      <w:proofErr w:type="spellEnd"/>
      <w:r w:rsidRPr="000A5345">
        <w:rPr>
          <w:lang w:val="en-US"/>
        </w:rPr>
        <w:t>, R., Hooker, B.A., Peterson, B.J., 1999. A simple and precise method for measuring ammonium in marine and freshwater ecosystems. Canadian Journal of Fisheries and Aquatic Sciences 56, 1801–1808. https://doi.org/10.1139/f99-128</w:t>
      </w:r>
    </w:p>
    <w:p w14:paraId="4F011E7B" w14:textId="77777777" w:rsidR="000A5345" w:rsidRPr="000A5345" w:rsidRDefault="000A5345" w:rsidP="000A5345">
      <w:pPr>
        <w:pStyle w:val="Bibliography"/>
        <w:rPr>
          <w:lang w:val="en-US"/>
        </w:rPr>
      </w:pPr>
      <w:r w:rsidRPr="000A5345">
        <w:rPr>
          <w:lang w:val="en-US"/>
        </w:rPr>
        <w:t xml:space="preserve">Howard, B.R., Francis, F.T., </w:t>
      </w:r>
      <w:proofErr w:type="spellStart"/>
      <w:r w:rsidRPr="000A5345">
        <w:rPr>
          <w:lang w:val="en-US"/>
        </w:rPr>
        <w:t>Côté</w:t>
      </w:r>
      <w:proofErr w:type="spellEnd"/>
      <w:r w:rsidRPr="000A5345">
        <w:rPr>
          <w:lang w:val="en-US"/>
        </w:rPr>
        <w:t xml:space="preserve">, I.M., </w:t>
      </w:r>
      <w:proofErr w:type="spellStart"/>
      <w:r w:rsidRPr="000A5345">
        <w:rPr>
          <w:lang w:val="en-US"/>
        </w:rPr>
        <w:t>Therriault</w:t>
      </w:r>
      <w:proofErr w:type="spellEnd"/>
      <w:r w:rsidRPr="000A5345">
        <w:rPr>
          <w:lang w:val="en-US"/>
        </w:rPr>
        <w:t>, T.W., 2019. Habitat alteration by invasive European green crab (</w:t>
      </w:r>
      <w:proofErr w:type="spellStart"/>
      <w:r w:rsidRPr="000A5345">
        <w:rPr>
          <w:lang w:val="en-US"/>
        </w:rPr>
        <w:t>Carcinus</w:t>
      </w:r>
      <w:proofErr w:type="spellEnd"/>
      <w:r w:rsidRPr="000A5345">
        <w:rPr>
          <w:lang w:val="en-US"/>
        </w:rPr>
        <w:t xml:space="preserve"> </w:t>
      </w:r>
      <w:proofErr w:type="spellStart"/>
      <w:r w:rsidRPr="000A5345">
        <w:rPr>
          <w:lang w:val="en-US"/>
        </w:rPr>
        <w:t>maenas</w:t>
      </w:r>
      <w:proofErr w:type="spellEnd"/>
      <w:r w:rsidRPr="000A5345">
        <w:rPr>
          <w:lang w:val="en-US"/>
        </w:rPr>
        <w:t>) causes eelgrass loss in British Columbia, Canada. Biol Invasions 21, 3607–3618. https://doi.org/10.1007/s10530-019-02072-z</w:t>
      </w:r>
    </w:p>
    <w:p w14:paraId="78FB4440" w14:textId="77777777" w:rsidR="000A5345" w:rsidRPr="000A5345" w:rsidRDefault="000A5345" w:rsidP="000A5345">
      <w:pPr>
        <w:pStyle w:val="Bibliography"/>
        <w:rPr>
          <w:lang w:val="en-US"/>
        </w:rPr>
      </w:pPr>
      <w:r w:rsidRPr="000A5345">
        <w:rPr>
          <w:lang w:val="en-US"/>
        </w:rPr>
        <w:t xml:space="preserve">Hurd, C.L., Durante, K.M., Harrison, P.J., 2000. Influence of bryozoan colonization on the physiology of the kelp Macrocystis integrifolia (Laminariales, Phaeophyta) from nitrogen-rich and -poor sites in Barkley Sound, British Columbia, Canada. </w:t>
      </w:r>
      <w:proofErr w:type="spellStart"/>
      <w:r w:rsidRPr="000A5345">
        <w:rPr>
          <w:lang w:val="en-US"/>
        </w:rPr>
        <w:t>Phycologia</w:t>
      </w:r>
      <w:proofErr w:type="spellEnd"/>
      <w:r w:rsidRPr="000A5345">
        <w:rPr>
          <w:lang w:val="en-US"/>
        </w:rPr>
        <w:t xml:space="preserve"> 39, 435–440. https://doi.org/10.2216/i0031-8884-39-5-435.1</w:t>
      </w:r>
    </w:p>
    <w:p w14:paraId="5A7636D9" w14:textId="77777777" w:rsidR="000A5345" w:rsidRPr="000A5345" w:rsidRDefault="000A5345" w:rsidP="000A5345">
      <w:pPr>
        <w:pStyle w:val="Bibliography"/>
        <w:rPr>
          <w:lang w:val="en-US"/>
        </w:rPr>
      </w:pPr>
      <w:r w:rsidRPr="000A5345">
        <w:rPr>
          <w:lang w:val="en-US"/>
        </w:rPr>
        <w:t>Jackson, G.A., Winant, C.D., 1983. Effect of a kelp forest on coastal currents. Continental Shelf Research 2, 75–80. https://doi.org/10.1016/0278-4343(83)90023-7</w:t>
      </w:r>
    </w:p>
    <w:p w14:paraId="0422F662" w14:textId="77777777" w:rsidR="000A5345" w:rsidRPr="000A5345" w:rsidRDefault="000A5345" w:rsidP="000A5345">
      <w:pPr>
        <w:pStyle w:val="Bibliography"/>
        <w:rPr>
          <w:lang w:val="en-US"/>
        </w:rPr>
      </w:pPr>
      <w:r w:rsidRPr="000A5345">
        <w:rPr>
          <w:lang w:val="en-US"/>
        </w:rPr>
        <w:t xml:space="preserve">Kerr, M.R., </w:t>
      </w:r>
      <w:proofErr w:type="spellStart"/>
      <w:r w:rsidRPr="000A5345">
        <w:rPr>
          <w:lang w:val="en-US"/>
        </w:rPr>
        <w:t>Alroy</w:t>
      </w:r>
      <w:proofErr w:type="spellEnd"/>
      <w:r w:rsidRPr="000A5345">
        <w:rPr>
          <w:lang w:val="en-US"/>
        </w:rPr>
        <w:t>, J., 2023. Body size and abundance are decoupled from species richness in Australian marine bivalves. Frontiers of Biogeography 15. https://doi.org/10.21425/F5FBG58651</w:t>
      </w:r>
    </w:p>
    <w:p w14:paraId="4C52AF05" w14:textId="77777777" w:rsidR="000A5345" w:rsidRPr="000A5345" w:rsidRDefault="000A5345" w:rsidP="000A5345">
      <w:pPr>
        <w:pStyle w:val="Bibliography"/>
        <w:rPr>
          <w:lang w:val="en-US"/>
        </w:rPr>
      </w:pPr>
      <w:r w:rsidRPr="000A5345">
        <w:rPr>
          <w:lang w:val="en-US"/>
        </w:rPr>
        <w:t xml:space="preserve">Layman, C.A., </w:t>
      </w:r>
      <w:proofErr w:type="spellStart"/>
      <w:r w:rsidRPr="000A5345">
        <w:rPr>
          <w:lang w:val="en-US"/>
        </w:rPr>
        <w:t>Allgeier</w:t>
      </w:r>
      <w:proofErr w:type="spellEnd"/>
      <w:r w:rsidRPr="000A5345">
        <w:rPr>
          <w:lang w:val="en-US"/>
        </w:rPr>
        <w:t xml:space="preserve">, J.E., Montaña, C.G., 2016. Mechanistic evidence of enhanced production on artificial reefs: A case study in a Bahamian seagrass ecosystem. </w:t>
      </w:r>
      <w:proofErr w:type="spellStart"/>
      <w:r w:rsidRPr="000A5345">
        <w:rPr>
          <w:lang w:val="en-US"/>
        </w:rPr>
        <w:t>Ecol</w:t>
      </w:r>
      <w:proofErr w:type="spellEnd"/>
      <w:r w:rsidRPr="000A5345">
        <w:rPr>
          <w:lang w:val="en-US"/>
        </w:rPr>
        <w:t xml:space="preserve"> Eng 95, 574–579. https://doi.org/10.1016/j.ecoleng.2016.06.109</w:t>
      </w:r>
    </w:p>
    <w:p w14:paraId="1B112D1C" w14:textId="77777777" w:rsidR="000A5345" w:rsidRPr="000A5345" w:rsidRDefault="000A5345" w:rsidP="000A5345">
      <w:pPr>
        <w:pStyle w:val="Bibliography"/>
        <w:rPr>
          <w:lang w:val="en-US"/>
        </w:rPr>
      </w:pPr>
      <w:r w:rsidRPr="000A5345">
        <w:rPr>
          <w:lang w:val="en-US"/>
        </w:rPr>
        <w:t>Lees, L.E., Jordan, S.N.Z., Bracken, M.E.S., 2024. Kelps may compensate for low nitrate availability by using regenerated forms of nitrogen, including urea and ammonium. Journal of Phycology 60, 768–777. https://doi.org/10.1111/jpy.13459</w:t>
      </w:r>
    </w:p>
    <w:p w14:paraId="7CFC39EC" w14:textId="77777777" w:rsidR="000A5345" w:rsidRPr="000A5345" w:rsidRDefault="000A5345" w:rsidP="000A5345">
      <w:pPr>
        <w:pStyle w:val="Bibliography"/>
        <w:rPr>
          <w:lang w:val="en-US"/>
        </w:rPr>
      </w:pPr>
      <w:proofErr w:type="spellStart"/>
      <w:r w:rsidRPr="000A5345">
        <w:rPr>
          <w:lang w:val="en-US"/>
        </w:rPr>
        <w:t>Leibold</w:t>
      </w:r>
      <w:proofErr w:type="spellEnd"/>
      <w:r w:rsidRPr="000A5345">
        <w:rPr>
          <w:lang w:val="en-US"/>
        </w:rPr>
        <w:t xml:space="preserve">, M.A., 1991. Biodiversity and nutrient enrichment in pond plankton communities. </w:t>
      </w:r>
      <w:proofErr w:type="spellStart"/>
      <w:r w:rsidRPr="000A5345">
        <w:rPr>
          <w:lang w:val="en-US"/>
        </w:rPr>
        <w:t>Evol</w:t>
      </w:r>
      <w:proofErr w:type="spellEnd"/>
      <w:r w:rsidRPr="000A5345">
        <w:rPr>
          <w:lang w:val="en-US"/>
        </w:rPr>
        <w:t>. Ecol. Res 1, 73–95.</w:t>
      </w:r>
    </w:p>
    <w:p w14:paraId="7347201F" w14:textId="77777777" w:rsidR="000A5345" w:rsidRPr="000A5345" w:rsidRDefault="000A5345" w:rsidP="000A5345">
      <w:pPr>
        <w:pStyle w:val="Bibliography"/>
        <w:rPr>
          <w:lang w:val="en-US"/>
        </w:rPr>
      </w:pPr>
      <w:proofErr w:type="spellStart"/>
      <w:r w:rsidRPr="000A5345">
        <w:rPr>
          <w:lang w:val="en-US"/>
        </w:rPr>
        <w:t>Lobban</w:t>
      </w:r>
      <w:proofErr w:type="spellEnd"/>
      <w:r w:rsidRPr="000A5345">
        <w:rPr>
          <w:lang w:val="en-US"/>
        </w:rPr>
        <w:t>, C.S., Harrison, P.J., 1994. Seaweed Ecology and Physiology. Cambridge University Press.</w:t>
      </w:r>
    </w:p>
    <w:p w14:paraId="0AA83C2D" w14:textId="77777777" w:rsidR="000A5345" w:rsidRPr="000A5345" w:rsidRDefault="000A5345" w:rsidP="000A5345">
      <w:pPr>
        <w:pStyle w:val="Bibliography"/>
        <w:rPr>
          <w:lang w:val="en-US"/>
        </w:rPr>
      </w:pPr>
      <w:proofErr w:type="spellStart"/>
      <w:r w:rsidRPr="000A5345">
        <w:rPr>
          <w:lang w:val="en-US"/>
        </w:rPr>
        <w:t>Lønborg</w:t>
      </w:r>
      <w:proofErr w:type="spellEnd"/>
      <w:r w:rsidRPr="000A5345">
        <w:rPr>
          <w:lang w:val="en-US"/>
        </w:rPr>
        <w:t xml:space="preserve">, C., Müller, M., Butler, E.C.V., Jiang, S., Ooi, S.K., Trinh, D.H., Wong, P.Y., Ali, S.M., Cui, C., </w:t>
      </w:r>
      <w:proofErr w:type="spellStart"/>
      <w:r w:rsidRPr="000A5345">
        <w:rPr>
          <w:lang w:val="en-US"/>
        </w:rPr>
        <w:t>Siong</w:t>
      </w:r>
      <w:proofErr w:type="spellEnd"/>
      <w:r w:rsidRPr="000A5345">
        <w:rPr>
          <w:lang w:val="en-US"/>
        </w:rPr>
        <w:t xml:space="preserve">, W.B., </w:t>
      </w:r>
      <w:proofErr w:type="spellStart"/>
      <w:r w:rsidRPr="000A5345">
        <w:rPr>
          <w:lang w:val="en-US"/>
        </w:rPr>
        <w:t>Yando</w:t>
      </w:r>
      <w:proofErr w:type="spellEnd"/>
      <w:r w:rsidRPr="000A5345">
        <w:rPr>
          <w:lang w:val="en-US"/>
        </w:rPr>
        <w:t xml:space="preserve">, E.S., </w:t>
      </w:r>
      <w:proofErr w:type="spellStart"/>
      <w:r w:rsidRPr="000A5345">
        <w:rPr>
          <w:lang w:val="en-US"/>
        </w:rPr>
        <w:t>Friess</w:t>
      </w:r>
      <w:proofErr w:type="spellEnd"/>
      <w:r w:rsidRPr="000A5345">
        <w:rPr>
          <w:lang w:val="en-US"/>
        </w:rPr>
        <w:t xml:space="preserve">, D.A., </w:t>
      </w:r>
      <w:proofErr w:type="spellStart"/>
      <w:r w:rsidRPr="000A5345">
        <w:rPr>
          <w:lang w:val="en-US"/>
        </w:rPr>
        <w:t>Rosentreter</w:t>
      </w:r>
      <w:proofErr w:type="spellEnd"/>
      <w:r w:rsidRPr="000A5345">
        <w:rPr>
          <w:lang w:val="en-US"/>
        </w:rPr>
        <w:t>, J.A., Eyre, B.D., Martin, P., 2021. Nutrient cycling in tropical and temperate coastal waters: Is latitude making a difference? Estuarine, Coastal and Shelf Science 262, 107571. https://doi.org/10.1016/j.ecss.2021.107571</w:t>
      </w:r>
    </w:p>
    <w:p w14:paraId="73194803" w14:textId="77777777" w:rsidR="000A5345" w:rsidRPr="000A5345" w:rsidRDefault="000A5345" w:rsidP="000A5345">
      <w:pPr>
        <w:pStyle w:val="Bibliography"/>
        <w:rPr>
          <w:lang w:val="en-US"/>
        </w:rPr>
      </w:pPr>
      <w:r w:rsidRPr="000A5345">
        <w:rPr>
          <w:lang w:val="en-US"/>
        </w:rPr>
        <w:t xml:space="preserve">Lowman, H.E., Hirsch, M.E., Brzezinski, M.A., </w:t>
      </w:r>
      <w:proofErr w:type="spellStart"/>
      <w:r w:rsidRPr="000A5345">
        <w:rPr>
          <w:lang w:val="en-US"/>
        </w:rPr>
        <w:t>Melack</w:t>
      </w:r>
      <w:proofErr w:type="spellEnd"/>
      <w:r w:rsidRPr="000A5345">
        <w:rPr>
          <w:lang w:val="en-US"/>
        </w:rPr>
        <w:t>, J.M., 2023. Examining the Potential of Sandy Marine Sediments Surrounding Giant Kelp Forests to Provide Recycled Nutrients for Growth. Journal of Coastal Research 39, 442–454. https://doi.org/10.2112/JCOASTRES-D-22-00035.1</w:t>
      </w:r>
    </w:p>
    <w:p w14:paraId="2BEC87BD" w14:textId="77777777" w:rsidR="000A5345" w:rsidRPr="000A5345" w:rsidRDefault="000A5345" w:rsidP="000A5345">
      <w:pPr>
        <w:pStyle w:val="Bibliography"/>
        <w:rPr>
          <w:lang w:val="en-US"/>
        </w:rPr>
      </w:pPr>
      <w:proofErr w:type="spellStart"/>
      <w:r w:rsidRPr="000A5345">
        <w:rPr>
          <w:lang w:val="en-US"/>
        </w:rPr>
        <w:t>McInturf</w:t>
      </w:r>
      <w:proofErr w:type="spellEnd"/>
      <w:r w:rsidRPr="000A5345">
        <w:rPr>
          <w:lang w:val="en-US"/>
        </w:rPr>
        <w:t>, A.G., Pollack, L., Yang, L.H., Spiegel, O., 2019. Vectors with autonomy: what distinguishes animal-mediated nutrient transport from abiotic vectors? Biological Reviews 94, 1761–1773. https://doi.org/10.1111/brv.12525</w:t>
      </w:r>
    </w:p>
    <w:p w14:paraId="2C201FAC" w14:textId="77777777" w:rsidR="000A5345" w:rsidRPr="000A5345" w:rsidRDefault="000A5345" w:rsidP="000A5345">
      <w:pPr>
        <w:pStyle w:val="Bibliography"/>
        <w:rPr>
          <w:lang w:val="en-US"/>
        </w:rPr>
      </w:pPr>
      <w:r w:rsidRPr="000A5345">
        <w:rPr>
          <w:lang w:val="en-US"/>
        </w:rPr>
        <w:lastRenderedPageBreak/>
        <w:t xml:space="preserve">Mellin, C., Bradshaw, C.J.A., </w:t>
      </w:r>
      <w:proofErr w:type="spellStart"/>
      <w:r w:rsidRPr="000A5345">
        <w:rPr>
          <w:lang w:val="en-US"/>
        </w:rPr>
        <w:t>Meekan</w:t>
      </w:r>
      <w:proofErr w:type="spellEnd"/>
      <w:r w:rsidRPr="000A5345">
        <w:rPr>
          <w:lang w:val="en-US"/>
        </w:rPr>
        <w:t>, M.G., Caley, M.J., 2010. Environmental and spatial predictors of species richness and abundance in coral reef fishes. Global Ecology and Biogeography 19, 212–222. https://doi.org/10.1111/j.1466-8238.2009.00513.x</w:t>
      </w:r>
    </w:p>
    <w:p w14:paraId="676BE44C" w14:textId="77777777" w:rsidR="000A5345" w:rsidRPr="000A5345" w:rsidRDefault="000A5345" w:rsidP="000A5345">
      <w:pPr>
        <w:pStyle w:val="Bibliography"/>
        <w:rPr>
          <w:lang w:val="en-US"/>
        </w:rPr>
      </w:pPr>
      <w:proofErr w:type="spellStart"/>
      <w:r w:rsidRPr="000A5345">
        <w:rPr>
          <w:lang w:val="en-US"/>
        </w:rPr>
        <w:t>Menge</w:t>
      </w:r>
      <w:proofErr w:type="spellEnd"/>
      <w:r w:rsidRPr="000A5345">
        <w:rPr>
          <w:lang w:val="en-US"/>
        </w:rPr>
        <w:t>, B.A., 1992. Community Regulation: Under What Conditions Are Bottom-Up Factors Important on Rocky Shores? Ecology 73, 755–765. https://doi.org/10.2307/1940155</w:t>
      </w:r>
    </w:p>
    <w:p w14:paraId="31221725" w14:textId="77777777" w:rsidR="000A5345" w:rsidRPr="000A5345" w:rsidRDefault="000A5345" w:rsidP="000A5345">
      <w:pPr>
        <w:pStyle w:val="Bibliography"/>
        <w:rPr>
          <w:lang w:val="en-US"/>
        </w:rPr>
      </w:pPr>
      <w:proofErr w:type="spellStart"/>
      <w:r w:rsidRPr="000A5345">
        <w:rPr>
          <w:lang w:val="en-US"/>
        </w:rPr>
        <w:t>Menge</w:t>
      </w:r>
      <w:proofErr w:type="spellEnd"/>
      <w:r w:rsidRPr="000A5345">
        <w:rPr>
          <w:lang w:val="en-US"/>
        </w:rPr>
        <w:t xml:space="preserve">, B.A., Daley, B.A., Wheeler, P.A., </w:t>
      </w:r>
      <w:proofErr w:type="spellStart"/>
      <w:r w:rsidRPr="000A5345">
        <w:rPr>
          <w:lang w:val="en-US"/>
        </w:rPr>
        <w:t>Dahlhoff</w:t>
      </w:r>
      <w:proofErr w:type="spellEnd"/>
      <w:r w:rsidRPr="000A5345">
        <w:rPr>
          <w:lang w:val="en-US"/>
        </w:rPr>
        <w:t xml:space="preserve">, E., Sanford, E., </w:t>
      </w:r>
      <w:proofErr w:type="spellStart"/>
      <w:r w:rsidRPr="000A5345">
        <w:rPr>
          <w:lang w:val="en-US"/>
        </w:rPr>
        <w:t>Strub</w:t>
      </w:r>
      <w:proofErr w:type="spellEnd"/>
      <w:r w:rsidRPr="000A5345">
        <w:rPr>
          <w:lang w:val="en-US"/>
        </w:rPr>
        <w:t>, P.T., 1997. Benthic–pelagic links and rocky intertidal communities: Bottom-up effects on top-down control? Proceedings of the National Academy of Sciences 94, 14530–14535. https://doi.org/10.1073/pnas.94.26.14530</w:t>
      </w:r>
    </w:p>
    <w:p w14:paraId="03DEB0A0" w14:textId="77777777" w:rsidR="000A5345" w:rsidRPr="000A5345" w:rsidRDefault="000A5345" w:rsidP="000A5345">
      <w:pPr>
        <w:pStyle w:val="Bibliography"/>
        <w:rPr>
          <w:lang w:val="en-US"/>
        </w:rPr>
      </w:pPr>
      <w:r w:rsidRPr="000A5345">
        <w:rPr>
          <w:lang w:val="en-US"/>
        </w:rPr>
        <w:t xml:space="preserve">Meyer, J.L., Schultz, E.T., 1985. Migrating haemulid fishes as a source of nutrients and organic matter on coral reefs. </w:t>
      </w:r>
      <w:proofErr w:type="spellStart"/>
      <w:r w:rsidRPr="000A5345">
        <w:rPr>
          <w:lang w:val="en-US"/>
        </w:rPr>
        <w:t>Limnol</w:t>
      </w:r>
      <w:proofErr w:type="spellEnd"/>
      <w:r w:rsidRPr="000A5345">
        <w:rPr>
          <w:lang w:val="en-US"/>
        </w:rPr>
        <w:t xml:space="preserve"> </w:t>
      </w:r>
      <w:proofErr w:type="spellStart"/>
      <w:r w:rsidRPr="000A5345">
        <w:rPr>
          <w:lang w:val="en-US"/>
        </w:rPr>
        <w:t>Oceanogr</w:t>
      </w:r>
      <w:proofErr w:type="spellEnd"/>
      <w:r w:rsidRPr="000A5345">
        <w:rPr>
          <w:lang w:val="en-US"/>
        </w:rPr>
        <w:t xml:space="preserve"> 30, 146–156.</w:t>
      </w:r>
    </w:p>
    <w:p w14:paraId="112A96DC" w14:textId="77777777" w:rsidR="000A5345" w:rsidRPr="000A5345" w:rsidRDefault="000A5345" w:rsidP="000A5345">
      <w:pPr>
        <w:pStyle w:val="Bibliography"/>
        <w:rPr>
          <w:lang w:val="en-US"/>
        </w:rPr>
      </w:pPr>
      <w:r w:rsidRPr="000A5345">
        <w:rPr>
          <w:lang w:val="en-US"/>
        </w:rPr>
        <w:t xml:space="preserve">Meyer, J.L., Schultz, E.T., </w:t>
      </w:r>
      <w:proofErr w:type="spellStart"/>
      <w:r w:rsidRPr="000A5345">
        <w:rPr>
          <w:lang w:val="en-US"/>
        </w:rPr>
        <w:t>Helfman</w:t>
      </w:r>
      <w:proofErr w:type="spellEnd"/>
      <w:r w:rsidRPr="000A5345">
        <w:rPr>
          <w:lang w:val="en-US"/>
        </w:rPr>
        <w:t>, G.S., 1983. Fish schools: An asset to corals. Science 220, 1047–1049. https://doi.org/10.1126/science.220.4601.1047</w:t>
      </w:r>
    </w:p>
    <w:p w14:paraId="29EA3A42" w14:textId="77777777" w:rsidR="000A5345" w:rsidRPr="000A5345" w:rsidRDefault="000A5345" w:rsidP="000A5345">
      <w:pPr>
        <w:pStyle w:val="Bibliography"/>
        <w:rPr>
          <w:lang w:val="en-US"/>
        </w:rPr>
      </w:pPr>
      <w:r w:rsidRPr="000A5345">
        <w:rPr>
          <w:lang w:val="en-US"/>
        </w:rPr>
        <w:t xml:space="preserve">Miller, R.J., Lafferty, K.D., Lamy, T., Kui, L., </w:t>
      </w:r>
      <w:proofErr w:type="spellStart"/>
      <w:r w:rsidRPr="000A5345">
        <w:rPr>
          <w:lang w:val="en-US"/>
        </w:rPr>
        <w:t>Rassweiler</w:t>
      </w:r>
      <w:proofErr w:type="spellEnd"/>
      <w:r w:rsidRPr="000A5345">
        <w:rPr>
          <w:lang w:val="en-US"/>
        </w:rPr>
        <w:t xml:space="preserve">, A., Reed, D.C., 2018. Giant kelp, Macrocystis </w:t>
      </w:r>
      <w:proofErr w:type="spellStart"/>
      <w:r w:rsidRPr="000A5345">
        <w:rPr>
          <w:lang w:val="en-US"/>
        </w:rPr>
        <w:t>pyrifera</w:t>
      </w:r>
      <w:proofErr w:type="spellEnd"/>
      <w:r w:rsidRPr="000A5345">
        <w:rPr>
          <w:lang w:val="en-US"/>
        </w:rPr>
        <w:t>, increases faunal diversity through physical engineering. Proceedings of the Royal Society B: Biological Sciences 285, 20172571. https://doi.org/10.1098/rspb.2017.2571</w:t>
      </w:r>
    </w:p>
    <w:p w14:paraId="19C9C2A2" w14:textId="77777777" w:rsidR="000A5345" w:rsidRPr="000A5345" w:rsidRDefault="000A5345" w:rsidP="000A5345">
      <w:pPr>
        <w:pStyle w:val="Bibliography"/>
        <w:rPr>
          <w:lang w:val="en-US"/>
        </w:rPr>
      </w:pPr>
      <w:r w:rsidRPr="000A5345">
        <w:rPr>
          <w:lang w:val="en-US"/>
        </w:rPr>
        <w:t xml:space="preserve">Müller, J., </w:t>
      </w:r>
      <w:proofErr w:type="spellStart"/>
      <w:r w:rsidRPr="000A5345">
        <w:rPr>
          <w:lang w:val="en-US"/>
        </w:rPr>
        <w:t>Brandl</w:t>
      </w:r>
      <w:proofErr w:type="spellEnd"/>
      <w:r w:rsidRPr="000A5345">
        <w:rPr>
          <w:lang w:val="en-US"/>
        </w:rPr>
        <w:t xml:space="preserve">, R., </w:t>
      </w:r>
      <w:proofErr w:type="spellStart"/>
      <w:r w:rsidRPr="000A5345">
        <w:rPr>
          <w:lang w:val="en-US"/>
        </w:rPr>
        <w:t>Brändle</w:t>
      </w:r>
      <w:proofErr w:type="spellEnd"/>
      <w:r w:rsidRPr="000A5345">
        <w:rPr>
          <w:lang w:val="en-US"/>
        </w:rPr>
        <w:t xml:space="preserve">, M., </w:t>
      </w:r>
      <w:proofErr w:type="spellStart"/>
      <w:r w:rsidRPr="000A5345">
        <w:rPr>
          <w:lang w:val="en-US"/>
        </w:rPr>
        <w:t>Förster</w:t>
      </w:r>
      <w:proofErr w:type="spellEnd"/>
      <w:r w:rsidRPr="000A5345">
        <w:rPr>
          <w:lang w:val="en-US"/>
        </w:rPr>
        <w:t xml:space="preserve">, B., de Araujo, B.C., </w:t>
      </w:r>
      <w:proofErr w:type="spellStart"/>
      <w:r w:rsidRPr="000A5345">
        <w:rPr>
          <w:lang w:val="en-US"/>
        </w:rPr>
        <w:t>Gossner</w:t>
      </w:r>
      <w:proofErr w:type="spellEnd"/>
      <w:r w:rsidRPr="000A5345">
        <w:rPr>
          <w:lang w:val="en-US"/>
        </w:rPr>
        <w:t xml:space="preserve">, M.M., Ladas, A., Wagner, M., </w:t>
      </w:r>
      <w:proofErr w:type="spellStart"/>
      <w:r w:rsidRPr="000A5345">
        <w:rPr>
          <w:lang w:val="en-US"/>
        </w:rPr>
        <w:t>Maraun</w:t>
      </w:r>
      <w:proofErr w:type="spellEnd"/>
      <w:r w:rsidRPr="000A5345">
        <w:rPr>
          <w:lang w:val="en-US"/>
        </w:rPr>
        <w:t xml:space="preserve">, M., </w:t>
      </w:r>
      <w:proofErr w:type="spellStart"/>
      <w:r w:rsidRPr="000A5345">
        <w:rPr>
          <w:lang w:val="en-US"/>
        </w:rPr>
        <w:t>Schall</w:t>
      </w:r>
      <w:proofErr w:type="spellEnd"/>
      <w:r w:rsidRPr="000A5345">
        <w:rPr>
          <w:lang w:val="en-US"/>
        </w:rPr>
        <w:t xml:space="preserve">, P., Schmidt, S., </w:t>
      </w:r>
      <w:proofErr w:type="spellStart"/>
      <w:r w:rsidRPr="000A5345">
        <w:rPr>
          <w:lang w:val="en-US"/>
        </w:rPr>
        <w:t>Heurich</w:t>
      </w:r>
      <w:proofErr w:type="spellEnd"/>
      <w:r w:rsidRPr="000A5345">
        <w:rPr>
          <w:lang w:val="en-US"/>
        </w:rPr>
        <w:t>, M., Thorn, S., Seibold, S., 2018. LiDAR-derived canopy structure supports the more-individuals hypothesis for arthropod diversity in temperate forests. Oikos 127, 814–824. https://doi.org/10.1111/oik.04972</w:t>
      </w:r>
    </w:p>
    <w:p w14:paraId="6C3C6D5B" w14:textId="77777777" w:rsidR="000A5345" w:rsidRPr="000A5345" w:rsidRDefault="000A5345" w:rsidP="000A5345">
      <w:pPr>
        <w:pStyle w:val="Bibliography"/>
        <w:rPr>
          <w:lang w:val="en-US"/>
        </w:rPr>
      </w:pPr>
      <w:proofErr w:type="spellStart"/>
      <w:r w:rsidRPr="000A5345">
        <w:rPr>
          <w:lang w:val="en-US"/>
        </w:rPr>
        <w:t>Murie</w:t>
      </w:r>
      <w:proofErr w:type="spellEnd"/>
      <w:r w:rsidRPr="000A5345">
        <w:rPr>
          <w:lang w:val="en-US"/>
        </w:rPr>
        <w:t xml:space="preserve">, K.A., </w:t>
      </w:r>
      <w:proofErr w:type="spellStart"/>
      <w:r w:rsidRPr="000A5345">
        <w:rPr>
          <w:lang w:val="en-US"/>
        </w:rPr>
        <w:t>Bourdeau</w:t>
      </w:r>
      <w:proofErr w:type="spellEnd"/>
      <w:r w:rsidRPr="000A5345">
        <w:rPr>
          <w:lang w:val="en-US"/>
        </w:rPr>
        <w:t>, P.E., 2020. Fragmented kelp forest canopies retain their ability to alter local seawater chemistry. Sci Rep 10, 11939. https://doi.org/10.1038/s41598-020-68841-2</w:t>
      </w:r>
    </w:p>
    <w:p w14:paraId="653C3836" w14:textId="77777777" w:rsidR="000A5345" w:rsidRPr="000A5345" w:rsidRDefault="000A5345" w:rsidP="000A5345">
      <w:pPr>
        <w:pStyle w:val="Bibliography"/>
        <w:rPr>
          <w:lang w:val="en-US"/>
        </w:rPr>
      </w:pPr>
      <w:r w:rsidRPr="000A5345">
        <w:rPr>
          <w:lang w:val="en-US"/>
        </w:rPr>
        <w:t>Nielsen, K.J., Navarrete, S.A., 2004. Mesoscale regulation comes from the bottom-up: intertidal interactions between consumers and upwelling. Ecology Letters 7, 31–41. https://doi.org/10.1046/j.1461-0248.2003.00542.x</w:t>
      </w:r>
    </w:p>
    <w:p w14:paraId="52456F12" w14:textId="77777777" w:rsidR="000A5345" w:rsidRPr="000A5345" w:rsidRDefault="000A5345" w:rsidP="000A5345">
      <w:pPr>
        <w:pStyle w:val="Bibliography"/>
        <w:rPr>
          <w:lang w:val="en-US"/>
        </w:rPr>
      </w:pPr>
      <w:r w:rsidRPr="000A5345">
        <w:rPr>
          <w:lang w:val="en-US"/>
        </w:rPr>
        <w:t xml:space="preserve">Oksanen, J., Simpson, G.L., Blanchet, F.G., </w:t>
      </w:r>
      <w:proofErr w:type="spellStart"/>
      <w:r w:rsidRPr="000A5345">
        <w:rPr>
          <w:lang w:val="en-US"/>
        </w:rPr>
        <w:t>Kindt</w:t>
      </w:r>
      <w:proofErr w:type="spellEnd"/>
      <w:r w:rsidRPr="000A5345">
        <w:rPr>
          <w:lang w:val="en-US"/>
        </w:rPr>
        <w:t xml:space="preserve">, R., Legendre, P., Minchin, P.R., O’Hara, R.B., </w:t>
      </w:r>
      <w:proofErr w:type="spellStart"/>
      <w:r w:rsidRPr="000A5345">
        <w:rPr>
          <w:lang w:val="en-US"/>
        </w:rPr>
        <w:t>Solymos</w:t>
      </w:r>
      <w:proofErr w:type="spellEnd"/>
      <w:r w:rsidRPr="000A5345">
        <w:rPr>
          <w:lang w:val="en-US"/>
        </w:rPr>
        <w:t xml:space="preserve">, P., Stevens, M.H.H., </w:t>
      </w:r>
      <w:proofErr w:type="spellStart"/>
      <w:r w:rsidRPr="000A5345">
        <w:rPr>
          <w:lang w:val="en-US"/>
        </w:rPr>
        <w:t>Szoecs</w:t>
      </w:r>
      <w:proofErr w:type="spellEnd"/>
      <w:r w:rsidRPr="000A5345">
        <w:rPr>
          <w:lang w:val="en-US"/>
        </w:rPr>
        <w:t xml:space="preserve">, E., Wagner, H., Barbour, M., </w:t>
      </w:r>
      <w:proofErr w:type="spellStart"/>
      <w:r w:rsidRPr="000A5345">
        <w:rPr>
          <w:lang w:val="en-US"/>
        </w:rPr>
        <w:t>Bedward</w:t>
      </w:r>
      <w:proofErr w:type="spellEnd"/>
      <w:r w:rsidRPr="000A5345">
        <w:rPr>
          <w:lang w:val="en-US"/>
        </w:rPr>
        <w:t xml:space="preserve">, M., </w:t>
      </w:r>
      <w:proofErr w:type="spellStart"/>
      <w:r w:rsidRPr="000A5345">
        <w:rPr>
          <w:lang w:val="en-US"/>
        </w:rPr>
        <w:t>Bolker</w:t>
      </w:r>
      <w:proofErr w:type="spellEnd"/>
      <w:r w:rsidRPr="000A5345">
        <w:rPr>
          <w:lang w:val="en-US"/>
        </w:rPr>
        <w:t xml:space="preserve">, B., </w:t>
      </w:r>
      <w:proofErr w:type="spellStart"/>
      <w:r w:rsidRPr="000A5345">
        <w:rPr>
          <w:lang w:val="en-US"/>
        </w:rPr>
        <w:t>Borcard</w:t>
      </w:r>
      <w:proofErr w:type="spellEnd"/>
      <w:r w:rsidRPr="000A5345">
        <w:rPr>
          <w:lang w:val="en-US"/>
        </w:rPr>
        <w:t xml:space="preserve">, D., Carvalho, G., Chirico, M., Caceres, M.D., Durand, S., Evangelista, H.B.A., </w:t>
      </w:r>
      <w:proofErr w:type="spellStart"/>
      <w:r w:rsidRPr="000A5345">
        <w:rPr>
          <w:lang w:val="en-US"/>
        </w:rPr>
        <w:t>FitzJohn</w:t>
      </w:r>
      <w:proofErr w:type="spellEnd"/>
      <w:r w:rsidRPr="000A5345">
        <w:rPr>
          <w:lang w:val="en-US"/>
        </w:rPr>
        <w:t xml:space="preserve">, R., Friendly, M., </w:t>
      </w:r>
      <w:proofErr w:type="spellStart"/>
      <w:r w:rsidRPr="000A5345">
        <w:rPr>
          <w:lang w:val="en-US"/>
        </w:rPr>
        <w:t>Furneaux</w:t>
      </w:r>
      <w:proofErr w:type="spellEnd"/>
      <w:r w:rsidRPr="000A5345">
        <w:rPr>
          <w:lang w:val="en-US"/>
        </w:rPr>
        <w:t xml:space="preserve">, B., Hannigan, G., Hill, M.O., Lahti, L., McGlinn, D., Ouellette, M.-H., Cunha, E.R., Smith, T., Stier, A., </w:t>
      </w:r>
      <w:proofErr w:type="spellStart"/>
      <w:r w:rsidRPr="000A5345">
        <w:rPr>
          <w:lang w:val="en-US"/>
        </w:rPr>
        <w:t>Braak</w:t>
      </w:r>
      <w:proofErr w:type="spellEnd"/>
      <w:r w:rsidRPr="000A5345">
        <w:rPr>
          <w:lang w:val="en-US"/>
        </w:rPr>
        <w:t>, C.J.F.T., Weedon, J., 2022. vegan: Community Ecology Package. R package version 2.6-4.</w:t>
      </w:r>
    </w:p>
    <w:p w14:paraId="4CC2DE41" w14:textId="77777777" w:rsidR="000A5345" w:rsidRPr="000A5345" w:rsidRDefault="000A5345" w:rsidP="000A5345">
      <w:pPr>
        <w:pStyle w:val="Bibliography"/>
        <w:rPr>
          <w:lang w:val="en-US"/>
        </w:rPr>
      </w:pPr>
      <w:r w:rsidRPr="000A5345">
        <w:rPr>
          <w:lang w:val="en-US"/>
        </w:rPr>
        <w:t>Paine, R.T., 1986. Benthic community—water column coupling during the 1982-1983 El Niño. Are community changes at high latitudes attributable to cause or coincidence?1. Limnology and Oceanography 31, 351–360. https://doi.org/10.4319/lo.1986.31.2.0351</w:t>
      </w:r>
    </w:p>
    <w:p w14:paraId="6AD53FD9" w14:textId="77777777" w:rsidR="000A5345" w:rsidRPr="000A5345" w:rsidRDefault="000A5345" w:rsidP="000A5345">
      <w:pPr>
        <w:pStyle w:val="Bibliography"/>
        <w:rPr>
          <w:lang w:val="en-US"/>
        </w:rPr>
      </w:pPr>
      <w:proofErr w:type="spellStart"/>
      <w:r w:rsidRPr="000A5345">
        <w:rPr>
          <w:lang w:val="en-US"/>
        </w:rPr>
        <w:t>Pawlowicz</w:t>
      </w:r>
      <w:proofErr w:type="spellEnd"/>
      <w:r w:rsidRPr="000A5345">
        <w:rPr>
          <w:lang w:val="en-US"/>
        </w:rPr>
        <w:t>, R., 2017. Seasonal cycles, hypoxia, and renewal in a coastal fjord (Barkley Sound, British Columbia). Atmosphere-Ocean 55, 264–283. https://doi.org/10.1080/07055900.2017.1374240</w:t>
      </w:r>
    </w:p>
    <w:p w14:paraId="11FF58AD" w14:textId="77777777" w:rsidR="000A5345" w:rsidRPr="000A5345" w:rsidRDefault="000A5345" w:rsidP="000A5345">
      <w:pPr>
        <w:pStyle w:val="Bibliography"/>
        <w:rPr>
          <w:lang w:val="en-US"/>
        </w:rPr>
      </w:pPr>
      <w:r w:rsidRPr="000A5345">
        <w:rPr>
          <w:lang w:val="en-US"/>
        </w:rPr>
        <w:t xml:space="preserve">Pfister, C.A., </w:t>
      </w:r>
      <w:proofErr w:type="spellStart"/>
      <w:r w:rsidRPr="000A5345">
        <w:rPr>
          <w:lang w:val="en-US"/>
        </w:rPr>
        <w:t>Altabet</w:t>
      </w:r>
      <w:proofErr w:type="spellEnd"/>
      <w:r w:rsidRPr="000A5345">
        <w:rPr>
          <w:lang w:val="en-US"/>
        </w:rPr>
        <w:t>, M.A., Post, D., 2014. Animal regeneration and microbial retention of nitrogen along coastal rocky shores. Ecology 95, 2803–2814. https://doi.org/10.1890/13-1825.1</w:t>
      </w:r>
    </w:p>
    <w:p w14:paraId="0BF9AD75" w14:textId="77777777" w:rsidR="000A5345" w:rsidRPr="000A5345" w:rsidRDefault="000A5345" w:rsidP="000A5345">
      <w:pPr>
        <w:pStyle w:val="Bibliography"/>
        <w:rPr>
          <w:lang w:val="en-US"/>
        </w:rPr>
      </w:pPr>
      <w:r w:rsidRPr="000A5345">
        <w:rPr>
          <w:lang w:val="en-US"/>
        </w:rPr>
        <w:lastRenderedPageBreak/>
        <w:t xml:space="preserve">Pfister, C.A., </w:t>
      </w:r>
      <w:proofErr w:type="spellStart"/>
      <w:r w:rsidRPr="000A5345">
        <w:rPr>
          <w:lang w:val="en-US"/>
        </w:rPr>
        <w:t>Altabet</w:t>
      </w:r>
      <w:proofErr w:type="spellEnd"/>
      <w:r w:rsidRPr="000A5345">
        <w:rPr>
          <w:lang w:val="en-US"/>
        </w:rPr>
        <w:t>, M.A., Weigel, B.L., 2019. Kelp beds and their local effects on seawater chemistry, productivity, and microbial communities. Ecology 100, e02798. https://doi.org/10.1002/ecy.2798</w:t>
      </w:r>
    </w:p>
    <w:p w14:paraId="0480155C" w14:textId="77777777" w:rsidR="000A5345" w:rsidRPr="000A5345" w:rsidRDefault="000A5345" w:rsidP="000A5345">
      <w:pPr>
        <w:pStyle w:val="Bibliography"/>
        <w:rPr>
          <w:lang w:val="en-US"/>
        </w:rPr>
      </w:pPr>
      <w:r w:rsidRPr="000A5345">
        <w:rPr>
          <w:lang w:val="en-US"/>
        </w:rPr>
        <w:t xml:space="preserve">Phillips, J.C., Hurd, C.L., 2004. Kinetics of nitrate, ammonium, and urea uptake by four intertidal seaweeds from New Zealand. J </w:t>
      </w:r>
      <w:proofErr w:type="spellStart"/>
      <w:r w:rsidRPr="000A5345">
        <w:rPr>
          <w:lang w:val="en-US"/>
        </w:rPr>
        <w:t>Phycol</w:t>
      </w:r>
      <w:proofErr w:type="spellEnd"/>
      <w:r w:rsidRPr="000A5345">
        <w:rPr>
          <w:lang w:val="en-US"/>
        </w:rPr>
        <w:t xml:space="preserve"> 40, 534–545. https://doi.org/10.1111/j.1529-8817.2004.03157.x</w:t>
      </w:r>
    </w:p>
    <w:p w14:paraId="40C01236" w14:textId="77777777" w:rsidR="000A5345" w:rsidRPr="000A5345" w:rsidRDefault="000A5345" w:rsidP="000A5345">
      <w:pPr>
        <w:pStyle w:val="Bibliography"/>
        <w:rPr>
          <w:lang w:val="en-US"/>
        </w:rPr>
      </w:pPr>
      <w:proofErr w:type="spellStart"/>
      <w:r w:rsidRPr="000A5345">
        <w:rPr>
          <w:lang w:val="en-US"/>
        </w:rPr>
        <w:t>Probyn</w:t>
      </w:r>
      <w:proofErr w:type="spellEnd"/>
      <w:r w:rsidRPr="000A5345">
        <w:rPr>
          <w:lang w:val="en-US"/>
        </w:rPr>
        <w:t xml:space="preserve">, T.A., Chapman, A.R.O., 1983. Summer growth of </w:t>
      </w:r>
      <w:proofErr w:type="spellStart"/>
      <w:r w:rsidRPr="000A5345">
        <w:rPr>
          <w:lang w:val="en-US"/>
        </w:rPr>
        <w:t>Chordaria</w:t>
      </w:r>
      <w:proofErr w:type="spellEnd"/>
      <w:r w:rsidRPr="000A5345">
        <w:rPr>
          <w:lang w:val="en-US"/>
        </w:rPr>
        <w:t xml:space="preserve"> </w:t>
      </w:r>
      <w:proofErr w:type="spellStart"/>
      <w:r w:rsidRPr="000A5345">
        <w:rPr>
          <w:lang w:val="en-US"/>
        </w:rPr>
        <w:t>flagelliformis</w:t>
      </w:r>
      <w:proofErr w:type="spellEnd"/>
      <w:r w:rsidRPr="000A5345">
        <w:rPr>
          <w:lang w:val="en-US"/>
        </w:rPr>
        <w:t xml:space="preserve"> (O.F. </w:t>
      </w:r>
      <w:proofErr w:type="spellStart"/>
      <w:r w:rsidRPr="000A5345">
        <w:rPr>
          <w:lang w:val="en-US"/>
        </w:rPr>
        <w:t>Muell</w:t>
      </w:r>
      <w:proofErr w:type="spellEnd"/>
      <w:r w:rsidRPr="000A5345">
        <w:rPr>
          <w:lang w:val="en-US"/>
        </w:rPr>
        <w:t>.) C. Ag.: Physiological strategies in a nutrient stressed environment. Journal of Experimental Marine Biology and Ecology 73, 243–271. https://doi.org/10.1016/0022-0981(83)90050-3</w:t>
      </w:r>
    </w:p>
    <w:p w14:paraId="23876667" w14:textId="77777777" w:rsidR="000A5345" w:rsidRPr="000A5345" w:rsidRDefault="000A5345" w:rsidP="000A5345">
      <w:pPr>
        <w:pStyle w:val="Bibliography"/>
        <w:rPr>
          <w:lang w:val="en-US"/>
        </w:rPr>
      </w:pPr>
      <w:r w:rsidRPr="000A5345">
        <w:rPr>
          <w:lang w:val="en-US"/>
        </w:rPr>
        <w:t>R Core Team, 2019. R: A language and environment for statistical computing.</w:t>
      </w:r>
    </w:p>
    <w:p w14:paraId="1C704D85" w14:textId="77777777" w:rsidR="000A5345" w:rsidRPr="000A5345" w:rsidRDefault="000A5345" w:rsidP="000A5345">
      <w:pPr>
        <w:pStyle w:val="Bibliography"/>
        <w:rPr>
          <w:lang w:val="en-US"/>
        </w:rPr>
      </w:pPr>
      <w:r w:rsidRPr="000A5345">
        <w:rPr>
          <w:lang w:val="en-US"/>
        </w:rPr>
        <w:t xml:space="preserve">Roman, J., McCarthy, J.J., 2010. The Whale Pump: Marine Mammals Enhance Primary Productivity in a Coastal Basin. </w:t>
      </w:r>
      <w:proofErr w:type="spellStart"/>
      <w:r w:rsidRPr="000A5345">
        <w:rPr>
          <w:lang w:val="en-US"/>
        </w:rPr>
        <w:t>PLoS</w:t>
      </w:r>
      <w:proofErr w:type="spellEnd"/>
      <w:r w:rsidRPr="000A5345">
        <w:rPr>
          <w:lang w:val="en-US"/>
        </w:rPr>
        <w:t xml:space="preserve"> ONE 5, e13255. https://doi.org/10.1371/journal.pone.0013255</w:t>
      </w:r>
    </w:p>
    <w:p w14:paraId="1B5AA177" w14:textId="77777777" w:rsidR="000A5345" w:rsidRPr="000A5345" w:rsidRDefault="000A5345" w:rsidP="000A5345">
      <w:pPr>
        <w:pStyle w:val="Bibliography"/>
        <w:rPr>
          <w:lang w:val="en-US"/>
        </w:rPr>
      </w:pPr>
      <w:r w:rsidRPr="000A5345">
        <w:rPr>
          <w:lang w:val="en-US"/>
        </w:rPr>
        <w:t xml:space="preserve">Rosman, J.H., Koseff, J.R., </w:t>
      </w:r>
      <w:proofErr w:type="spellStart"/>
      <w:r w:rsidRPr="000A5345">
        <w:rPr>
          <w:lang w:val="en-US"/>
        </w:rPr>
        <w:t>Monismith</w:t>
      </w:r>
      <w:proofErr w:type="spellEnd"/>
      <w:r w:rsidRPr="000A5345">
        <w:rPr>
          <w:lang w:val="en-US"/>
        </w:rPr>
        <w:t xml:space="preserve">, S.G., Grover, J., 2007. A field investigation into the effects of a kelp forest (Macrocystis </w:t>
      </w:r>
      <w:proofErr w:type="spellStart"/>
      <w:r w:rsidRPr="000A5345">
        <w:rPr>
          <w:lang w:val="en-US"/>
        </w:rPr>
        <w:t>pyrifera</w:t>
      </w:r>
      <w:proofErr w:type="spellEnd"/>
      <w:r w:rsidRPr="000A5345">
        <w:rPr>
          <w:lang w:val="en-US"/>
        </w:rPr>
        <w:t>) on coastal hydrodynamics and transport. Journal of Geophysical Research: Oceans 112. https://doi.org/10.1029/2005JC003430</w:t>
      </w:r>
    </w:p>
    <w:p w14:paraId="7EF103E8" w14:textId="77777777" w:rsidR="000A5345" w:rsidRPr="000A5345" w:rsidRDefault="000A5345" w:rsidP="000A5345">
      <w:pPr>
        <w:pStyle w:val="Bibliography"/>
        <w:rPr>
          <w:lang w:val="en-US"/>
        </w:rPr>
      </w:pPr>
      <w:r w:rsidRPr="000A5345">
        <w:rPr>
          <w:lang w:val="en-US"/>
        </w:rPr>
        <w:t>RStudio Team, 2016. RStudio: Integrated development for R.</w:t>
      </w:r>
    </w:p>
    <w:p w14:paraId="7F2FC587" w14:textId="77777777" w:rsidR="000A5345" w:rsidRPr="000A5345" w:rsidRDefault="000A5345" w:rsidP="000A5345">
      <w:pPr>
        <w:pStyle w:val="Bibliography"/>
        <w:rPr>
          <w:lang w:val="en-US"/>
        </w:rPr>
      </w:pPr>
      <w:r w:rsidRPr="000A5345">
        <w:rPr>
          <w:lang w:val="en-US"/>
        </w:rPr>
        <w:t>Sandoval-Gil, J., Alexandre, A., Santos, R., Camacho-</w:t>
      </w:r>
      <w:proofErr w:type="spellStart"/>
      <w:r w:rsidRPr="000A5345">
        <w:rPr>
          <w:lang w:val="en-US"/>
        </w:rPr>
        <w:t>Ibar</w:t>
      </w:r>
      <w:proofErr w:type="spellEnd"/>
      <w:r w:rsidRPr="000A5345">
        <w:rPr>
          <w:lang w:val="en-US"/>
        </w:rPr>
        <w:t>, V.F., 2016. Nitrogen Uptake and Internal Recycling in Zostera marina Exposed to Oyster Farming: Eelgrass Potential as a Natural Biofilter. Estuaries and Coasts 39, 1694–1708. https://doi.org/10.1007/s12237-016-0102-4</w:t>
      </w:r>
    </w:p>
    <w:p w14:paraId="66B9BB9C" w14:textId="77777777" w:rsidR="000A5345" w:rsidRPr="000A5345" w:rsidRDefault="000A5345" w:rsidP="000A5345">
      <w:pPr>
        <w:pStyle w:val="Bibliography"/>
        <w:rPr>
          <w:lang w:val="en-US"/>
        </w:rPr>
      </w:pPr>
      <w:r w:rsidRPr="000A5345">
        <w:rPr>
          <w:lang w:val="en-US"/>
        </w:rPr>
        <w:t>Savage, C., 2019. Seabird nutrients are assimilated by corals and enhance coral growth rates. Sci Rep 9, 4284. https://doi.org/10.1038/s41598-019-41030-6</w:t>
      </w:r>
    </w:p>
    <w:p w14:paraId="7E5F3B57" w14:textId="77777777" w:rsidR="000A5345" w:rsidRPr="000A5345" w:rsidRDefault="000A5345" w:rsidP="000A5345">
      <w:pPr>
        <w:pStyle w:val="Bibliography"/>
        <w:rPr>
          <w:lang w:val="en-US"/>
        </w:rPr>
      </w:pPr>
      <w:r w:rsidRPr="000A5345">
        <w:rPr>
          <w:lang w:val="en-US"/>
        </w:rPr>
        <w:t xml:space="preserve">Sellers, A.J., Leung, B., </w:t>
      </w:r>
      <w:proofErr w:type="spellStart"/>
      <w:r w:rsidRPr="000A5345">
        <w:rPr>
          <w:lang w:val="en-US"/>
        </w:rPr>
        <w:t>Torchin</w:t>
      </w:r>
      <w:proofErr w:type="spellEnd"/>
      <w:r w:rsidRPr="000A5345">
        <w:rPr>
          <w:lang w:val="en-US"/>
        </w:rPr>
        <w:t>, M.E., 2020. Global meta-analysis of how marine upwelling affects herbivory. Global Ecology and Biogeography 29, 370–383. https://doi.org/10.1111/geb.13023</w:t>
      </w:r>
    </w:p>
    <w:p w14:paraId="2674797C" w14:textId="77777777" w:rsidR="000A5345" w:rsidRPr="000A5345" w:rsidRDefault="000A5345" w:rsidP="000A5345">
      <w:pPr>
        <w:pStyle w:val="Bibliography"/>
        <w:rPr>
          <w:lang w:val="en-US"/>
        </w:rPr>
      </w:pPr>
      <w:r w:rsidRPr="000A5345">
        <w:rPr>
          <w:lang w:val="en-US"/>
        </w:rPr>
        <w:t xml:space="preserve">Shantz, A.A., Ladd, M.C., </w:t>
      </w:r>
      <w:proofErr w:type="spellStart"/>
      <w:r w:rsidRPr="000A5345">
        <w:rPr>
          <w:lang w:val="en-US"/>
        </w:rPr>
        <w:t>Schrack</w:t>
      </w:r>
      <w:proofErr w:type="spellEnd"/>
      <w:r w:rsidRPr="000A5345">
        <w:rPr>
          <w:lang w:val="en-US"/>
        </w:rPr>
        <w:t xml:space="preserve">, E., </w:t>
      </w:r>
      <w:proofErr w:type="spellStart"/>
      <w:r w:rsidRPr="000A5345">
        <w:rPr>
          <w:lang w:val="en-US"/>
        </w:rPr>
        <w:t>Burkepile</w:t>
      </w:r>
      <w:proofErr w:type="spellEnd"/>
      <w:r w:rsidRPr="000A5345">
        <w:rPr>
          <w:lang w:val="en-US"/>
        </w:rPr>
        <w:t>, D.E., 2015. Fish-derived nutrient hotspots shape coral reef benthic communities. Ecological Applications 25, 2142–2152. https://doi.org/10.1890/14-2209.1</w:t>
      </w:r>
    </w:p>
    <w:p w14:paraId="5D654DB5" w14:textId="77777777" w:rsidR="000A5345" w:rsidRPr="000A5345" w:rsidRDefault="000A5345" w:rsidP="000A5345">
      <w:pPr>
        <w:pStyle w:val="Bibliography"/>
        <w:rPr>
          <w:lang w:val="en-US"/>
        </w:rPr>
      </w:pPr>
      <w:proofErr w:type="spellStart"/>
      <w:r w:rsidRPr="000A5345">
        <w:rPr>
          <w:lang w:val="en-US"/>
        </w:rPr>
        <w:t>Smale</w:t>
      </w:r>
      <w:proofErr w:type="spellEnd"/>
      <w:r w:rsidRPr="000A5345">
        <w:rPr>
          <w:lang w:val="en-US"/>
        </w:rPr>
        <w:t>, D.A., Burrows, M.T., Moore, P., O’Connor, N., Hawkins, S.J., 2013. Threats and knowledge gaps for ecosystem services provided by kelp forests: a northeast Atlantic perspective. Ecology and Evolution 3, 4016–4038. https://doi.org/10.1002/ece3.774</w:t>
      </w:r>
    </w:p>
    <w:p w14:paraId="1262F36C" w14:textId="77777777" w:rsidR="000A5345" w:rsidRPr="000A5345" w:rsidRDefault="000A5345" w:rsidP="000A5345">
      <w:pPr>
        <w:pStyle w:val="Bibliography"/>
        <w:rPr>
          <w:lang w:val="en-US"/>
        </w:rPr>
      </w:pPr>
      <w:proofErr w:type="spellStart"/>
      <w:r w:rsidRPr="000A5345">
        <w:rPr>
          <w:lang w:val="en-US"/>
        </w:rPr>
        <w:t>Starko</w:t>
      </w:r>
      <w:proofErr w:type="spellEnd"/>
      <w:r w:rsidRPr="000A5345">
        <w:rPr>
          <w:lang w:val="en-US"/>
        </w:rPr>
        <w:t xml:space="preserve">, S., Neufeld, C.J., </w:t>
      </w:r>
      <w:proofErr w:type="spellStart"/>
      <w:r w:rsidRPr="000A5345">
        <w:rPr>
          <w:lang w:val="en-US"/>
        </w:rPr>
        <w:t>Gendall</w:t>
      </w:r>
      <w:proofErr w:type="spellEnd"/>
      <w:r w:rsidRPr="000A5345">
        <w:rPr>
          <w:lang w:val="en-US"/>
        </w:rPr>
        <w:t xml:space="preserve">, L., Timmer, B., Campbell, L., </w:t>
      </w:r>
      <w:proofErr w:type="spellStart"/>
      <w:r w:rsidRPr="000A5345">
        <w:rPr>
          <w:lang w:val="en-US"/>
        </w:rPr>
        <w:t>Yakimishyn</w:t>
      </w:r>
      <w:proofErr w:type="spellEnd"/>
      <w:r w:rsidRPr="000A5345">
        <w:rPr>
          <w:lang w:val="en-US"/>
        </w:rPr>
        <w:t xml:space="preserve">, J., </w:t>
      </w:r>
      <w:proofErr w:type="spellStart"/>
      <w:r w:rsidRPr="000A5345">
        <w:rPr>
          <w:lang w:val="en-US"/>
        </w:rPr>
        <w:t>Druehl</w:t>
      </w:r>
      <w:proofErr w:type="spellEnd"/>
      <w:r w:rsidRPr="000A5345">
        <w:rPr>
          <w:lang w:val="en-US"/>
        </w:rPr>
        <w:t>, L., Baum, J.K., 2022. Microclimate predicts kelp forest extinction in the face of direct and indirect marine heatwave effects. Ecological Applications 32, e2673. https://doi.org/10.1002/eap.2673</w:t>
      </w:r>
    </w:p>
    <w:p w14:paraId="79212177" w14:textId="77777777" w:rsidR="000A5345" w:rsidRPr="000A5345" w:rsidRDefault="000A5345" w:rsidP="000A5345">
      <w:pPr>
        <w:pStyle w:val="Bibliography"/>
        <w:rPr>
          <w:lang w:val="en-US"/>
        </w:rPr>
      </w:pPr>
      <w:proofErr w:type="spellStart"/>
      <w:r w:rsidRPr="000A5345">
        <w:rPr>
          <w:lang w:val="en-US"/>
        </w:rPr>
        <w:t>Starko</w:t>
      </w:r>
      <w:proofErr w:type="spellEnd"/>
      <w:r w:rsidRPr="000A5345">
        <w:rPr>
          <w:lang w:val="en-US"/>
        </w:rPr>
        <w:t xml:space="preserve">, S., Timmer, B., </w:t>
      </w:r>
      <w:proofErr w:type="spellStart"/>
      <w:r w:rsidRPr="000A5345">
        <w:rPr>
          <w:lang w:val="en-US"/>
        </w:rPr>
        <w:t>Reshitnyk</w:t>
      </w:r>
      <w:proofErr w:type="spellEnd"/>
      <w:r w:rsidRPr="000A5345">
        <w:rPr>
          <w:lang w:val="en-US"/>
        </w:rPr>
        <w:t xml:space="preserve">, L., </w:t>
      </w:r>
      <w:proofErr w:type="spellStart"/>
      <w:r w:rsidRPr="000A5345">
        <w:rPr>
          <w:lang w:val="en-US"/>
        </w:rPr>
        <w:t>Csordas</w:t>
      </w:r>
      <w:proofErr w:type="spellEnd"/>
      <w:r w:rsidRPr="000A5345">
        <w:rPr>
          <w:lang w:val="en-US"/>
        </w:rPr>
        <w:t xml:space="preserve">, M., McHenry, J., Schroeder, S., </w:t>
      </w:r>
      <w:proofErr w:type="spellStart"/>
      <w:r w:rsidRPr="000A5345">
        <w:rPr>
          <w:lang w:val="en-US"/>
        </w:rPr>
        <w:t>Hessing</w:t>
      </w:r>
      <w:proofErr w:type="spellEnd"/>
      <w:r w:rsidRPr="000A5345">
        <w:rPr>
          <w:lang w:val="en-US"/>
        </w:rPr>
        <w:t xml:space="preserve">-Lewis, M., Costa, M., </w:t>
      </w:r>
      <w:proofErr w:type="spellStart"/>
      <w:r w:rsidRPr="000A5345">
        <w:rPr>
          <w:lang w:val="en-US"/>
        </w:rPr>
        <w:t>Zielinksi</w:t>
      </w:r>
      <w:proofErr w:type="spellEnd"/>
      <w:r w:rsidRPr="000A5345">
        <w:rPr>
          <w:lang w:val="en-US"/>
        </w:rPr>
        <w:t xml:space="preserve">, A., </w:t>
      </w:r>
      <w:proofErr w:type="spellStart"/>
      <w:r w:rsidRPr="000A5345">
        <w:rPr>
          <w:lang w:val="en-US"/>
        </w:rPr>
        <w:t>Zielinksi</w:t>
      </w:r>
      <w:proofErr w:type="spellEnd"/>
      <w:r w:rsidRPr="000A5345">
        <w:rPr>
          <w:lang w:val="en-US"/>
        </w:rPr>
        <w:t xml:space="preserve">, R., Cook, S., Underhill, R., Boyer, L., </w:t>
      </w:r>
      <w:proofErr w:type="spellStart"/>
      <w:r w:rsidRPr="000A5345">
        <w:rPr>
          <w:lang w:val="en-US"/>
        </w:rPr>
        <w:t>Fretwell</w:t>
      </w:r>
      <w:proofErr w:type="spellEnd"/>
      <w:r w:rsidRPr="000A5345">
        <w:rPr>
          <w:lang w:val="en-US"/>
        </w:rPr>
        <w:t xml:space="preserve">, C., </w:t>
      </w:r>
      <w:proofErr w:type="spellStart"/>
      <w:r w:rsidRPr="000A5345">
        <w:rPr>
          <w:lang w:val="en-US"/>
        </w:rPr>
        <w:t>Yakimishyn</w:t>
      </w:r>
      <w:proofErr w:type="spellEnd"/>
      <w:r w:rsidRPr="000A5345">
        <w:rPr>
          <w:lang w:val="en-US"/>
        </w:rPr>
        <w:t xml:space="preserve">, J., Heath, W., </w:t>
      </w:r>
      <w:proofErr w:type="spellStart"/>
      <w:r w:rsidRPr="000A5345">
        <w:rPr>
          <w:lang w:val="en-US"/>
        </w:rPr>
        <w:t>Gruman</w:t>
      </w:r>
      <w:proofErr w:type="spellEnd"/>
      <w:r w:rsidRPr="000A5345">
        <w:rPr>
          <w:lang w:val="en-US"/>
        </w:rPr>
        <w:t xml:space="preserve">, C., </w:t>
      </w:r>
      <w:proofErr w:type="spellStart"/>
      <w:r w:rsidRPr="000A5345">
        <w:rPr>
          <w:lang w:val="en-US"/>
        </w:rPr>
        <w:t>Hingmire</w:t>
      </w:r>
      <w:proofErr w:type="spellEnd"/>
      <w:r w:rsidRPr="000A5345">
        <w:rPr>
          <w:lang w:val="en-US"/>
        </w:rPr>
        <w:t>, D., Baum, J., Neufeld, C., 2024. Local and regional variation in kelp loss and stability across coastal British Columbia. Mar. Ecol. Prog. Ser. 733, 1–26. https://doi.org/10.3354/meps14548</w:t>
      </w:r>
    </w:p>
    <w:p w14:paraId="070DCB05" w14:textId="77777777" w:rsidR="000A5345" w:rsidRPr="000A5345" w:rsidRDefault="000A5345" w:rsidP="000A5345">
      <w:pPr>
        <w:pStyle w:val="Bibliography"/>
        <w:rPr>
          <w:lang w:val="en-US"/>
        </w:rPr>
      </w:pPr>
      <w:proofErr w:type="spellStart"/>
      <w:r w:rsidRPr="000A5345">
        <w:rPr>
          <w:lang w:val="en-US"/>
        </w:rPr>
        <w:t>Steneck</w:t>
      </w:r>
      <w:proofErr w:type="spellEnd"/>
      <w:r w:rsidRPr="000A5345">
        <w:rPr>
          <w:lang w:val="en-US"/>
        </w:rPr>
        <w:t xml:space="preserve">, R.S., Graham, M.H., Bourque, B.J., Corbett, D., Erlandson, J.M., Estes, J.A., </w:t>
      </w:r>
      <w:proofErr w:type="spellStart"/>
      <w:r w:rsidRPr="000A5345">
        <w:rPr>
          <w:lang w:val="en-US"/>
        </w:rPr>
        <w:t>Tegner</w:t>
      </w:r>
      <w:proofErr w:type="spellEnd"/>
      <w:r w:rsidRPr="000A5345">
        <w:rPr>
          <w:lang w:val="en-US"/>
        </w:rPr>
        <w:t>, M.J., 2002. Kelp forest ecosystems: biodiversity, stability, resilience and future. Environmental Conservation 29, 436–459. https://doi.org/10.1017/S0376892902000322</w:t>
      </w:r>
    </w:p>
    <w:p w14:paraId="37322ACD" w14:textId="77777777" w:rsidR="000A5345" w:rsidRPr="000A5345" w:rsidRDefault="000A5345" w:rsidP="000A5345">
      <w:pPr>
        <w:pStyle w:val="Bibliography"/>
        <w:rPr>
          <w:lang w:val="en-US"/>
        </w:rPr>
      </w:pPr>
      <w:r w:rsidRPr="000A5345">
        <w:rPr>
          <w:lang w:val="en-US"/>
        </w:rPr>
        <w:lastRenderedPageBreak/>
        <w:t xml:space="preserve">Stewart, H., </w:t>
      </w:r>
      <w:proofErr w:type="spellStart"/>
      <w:r w:rsidRPr="000A5345">
        <w:rPr>
          <w:lang w:val="en-US"/>
        </w:rPr>
        <w:t>Fram</w:t>
      </w:r>
      <w:proofErr w:type="spellEnd"/>
      <w:r w:rsidRPr="000A5345">
        <w:rPr>
          <w:lang w:val="en-US"/>
        </w:rPr>
        <w:t xml:space="preserve">, J., Reed, D., Williams, S., Brzezinski, M., </w:t>
      </w:r>
      <w:proofErr w:type="spellStart"/>
      <w:r w:rsidRPr="000A5345">
        <w:rPr>
          <w:lang w:val="en-US"/>
        </w:rPr>
        <w:t>MacIntyre</w:t>
      </w:r>
      <w:proofErr w:type="spellEnd"/>
      <w:r w:rsidRPr="000A5345">
        <w:rPr>
          <w:lang w:val="en-US"/>
        </w:rPr>
        <w:t xml:space="preserve">, S., Gaylord, B., 2009. Differences in growth, morphology and tissue carbon and nitrogen of Macrocystis </w:t>
      </w:r>
      <w:proofErr w:type="spellStart"/>
      <w:r w:rsidRPr="000A5345">
        <w:rPr>
          <w:lang w:val="en-US"/>
        </w:rPr>
        <w:t>pyrifera</w:t>
      </w:r>
      <w:proofErr w:type="spellEnd"/>
      <w:r w:rsidRPr="000A5345">
        <w:rPr>
          <w:lang w:val="en-US"/>
        </w:rPr>
        <w:t xml:space="preserve"> within and at the outer edge of a giant kelp forest in California, USA. Mar. Ecol. Prog. Ser. 375, 101–112. https://doi.org/10.3354/meps07752</w:t>
      </w:r>
    </w:p>
    <w:p w14:paraId="1AA0C5DA" w14:textId="77777777" w:rsidR="000A5345" w:rsidRPr="000A5345" w:rsidRDefault="000A5345" w:rsidP="000A5345">
      <w:pPr>
        <w:pStyle w:val="Bibliography"/>
        <w:rPr>
          <w:lang w:val="en-US"/>
        </w:rPr>
      </w:pPr>
      <w:proofErr w:type="spellStart"/>
      <w:r w:rsidRPr="000A5345">
        <w:rPr>
          <w:lang w:val="en-US"/>
        </w:rPr>
        <w:t>Tanasichuk</w:t>
      </w:r>
      <w:proofErr w:type="spellEnd"/>
      <w:r w:rsidRPr="000A5345">
        <w:rPr>
          <w:lang w:val="en-US"/>
        </w:rPr>
        <w:t xml:space="preserve">, R., 1998. Interannual variations in the population biology and productivity of </w:t>
      </w:r>
      <w:proofErr w:type="spellStart"/>
      <w:r w:rsidRPr="000A5345">
        <w:rPr>
          <w:lang w:val="en-US"/>
        </w:rPr>
        <w:t>Euphausia</w:t>
      </w:r>
      <w:proofErr w:type="spellEnd"/>
      <w:r w:rsidRPr="000A5345">
        <w:rPr>
          <w:lang w:val="en-US"/>
        </w:rPr>
        <w:t xml:space="preserve"> </w:t>
      </w:r>
      <w:proofErr w:type="spellStart"/>
      <w:r w:rsidRPr="000A5345">
        <w:rPr>
          <w:lang w:val="en-US"/>
        </w:rPr>
        <w:t>pacifica</w:t>
      </w:r>
      <w:proofErr w:type="spellEnd"/>
      <w:r w:rsidRPr="000A5345">
        <w:rPr>
          <w:lang w:val="en-US"/>
        </w:rPr>
        <w:t xml:space="preserve"> in Barkley Sound, Canada, with special reference to the 1992 and 1993 warm ocean years. Mar. Ecol. Prog. Ser. 173, 163–180. https://doi.org/10.3354/meps173163</w:t>
      </w:r>
    </w:p>
    <w:p w14:paraId="24D30BB2" w14:textId="77777777" w:rsidR="000A5345" w:rsidRPr="000A5345" w:rsidRDefault="000A5345" w:rsidP="000A5345">
      <w:pPr>
        <w:pStyle w:val="Bibliography"/>
        <w:rPr>
          <w:lang w:val="en-US"/>
        </w:rPr>
      </w:pPr>
      <w:r w:rsidRPr="000A5345">
        <w:rPr>
          <w:lang w:val="en-US"/>
        </w:rPr>
        <w:t xml:space="preserve">Taylor, B.W., Keep, C.F., Hall, R.O., Koch, B.J., </w:t>
      </w:r>
      <w:proofErr w:type="spellStart"/>
      <w:r w:rsidRPr="000A5345">
        <w:rPr>
          <w:lang w:val="en-US"/>
        </w:rPr>
        <w:t>Tronstad</w:t>
      </w:r>
      <w:proofErr w:type="spellEnd"/>
      <w:r w:rsidRPr="000A5345">
        <w:rPr>
          <w:lang w:val="en-US"/>
        </w:rPr>
        <w:t xml:space="preserve">, L.M., </w:t>
      </w:r>
      <w:proofErr w:type="spellStart"/>
      <w:r w:rsidRPr="000A5345">
        <w:rPr>
          <w:lang w:val="en-US"/>
        </w:rPr>
        <w:t>Flecker</w:t>
      </w:r>
      <w:proofErr w:type="spellEnd"/>
      <w:r w:rsidRPr="000A5345">
        <w:rPr>
          <w:lang w:val="en-US"/>
        </w:rPr>
        <w:t xml:space="preserve">, A.S., </w:t>
      </w:r>
      <w:proofErr w:type="spellStart"/>
      <w:r w:rsidRPr="000A5345">
        <w:rPr>
          <w:lang w:val="en-US"/>
        </w:rPr>
        <w:t>Ulseth</w:t>
      </w:r>
      <w:proofErr w:type="spellEnd"/>
      <w:r w:rsidRPr="000A5345">
        <w:rPr>
          <w:lang w:val="en-US"/>
        </w:rPr>
        <w:t xml:space="preserve">, A.J., 2007. Improving the fluorometric ammonium method: matrix effects, background fluorescence, and standard additions. Journal of the North American </w:t>
      </w:r>
      <w:proofErr w:type="spellStart"/>
      <w:r w:rsidRPr="000A5345">
        <w:rPr>
          <w:lang w:val="en-US"/>
        </w:rPr>
        <w:t>Benthological</w:t>
      </w:r>
      <w:proofErr w:type="spellEnd"/>
      <w:r w:rsidRPr="000A5345">
        <w:rPr>
          <w:lang w:val="en-US"/>
        </w:rPr>
        <w:t xml:space="preserve"> Society 26, 167–177. https://doi.org/10.1899/0887-3593(2007)26[</w:t>
      </w:r>
      <w:proofErr w:type="gramStart"/>
      <w:r w:rsidRPr="000A5345">
        <w:rPr>
          <w:lang w:val="en-US"/>
        </w:rPr>
        <w:t>167:ITFAMM</w:t>
      </w:r>
      <w:proofErr w:type="gramEnd"/>
      <w:r w:rsidRPr="000A5345">
        <w:rPr>
          <w:lang w:val="en-US"/>
        </w:rPr>
        <w:t>]2.0.CO;2</w:t>
      </w:r>
    </w:p>
    <w:p w14:paraId="4F747ACA" w14:textId="77777777" w:rsidR="000A5345" w:rsidRPr="000A5345" w:rsidRDefault="000A5345" w:rsidP="000A5345">
      <w:pPr>
        <w:pStyle w:val="Bibliography"/>
        <w:rPr>
          <w:lang w:val="en-US"/>
        </w:rPr>
      </w:pPr>
      <w:r w:rsidRPr="000A5345">
        <w:rPr>
          <w:lang w:val="en-US"/>
        </w:rPr>
        <w:t>Tilman, G.D., 1984. Plant Dominance Along an Experimental Nutrient Gradient. Ecology 65, 1445–1453. https://doi.org/10.2307/1939125</w:t>
      </w:r>
    </w:p>
    <w:p w14:paraId="42976A07" w14:textId="77777777" w:rsidR="000A5345" w:rsidRPr="000A5345" w:rsidRDefault="000A5345" w:rsidP="000A5345">
      <w:pPr>
        <w:pStyle w:val="Bibliography"/>
        <w:rPr>
          <w:lang w:val="en-US"/>
        </w:rPr>
      </w:pPr>
      <w:proofErr w:type="spellStart"/>
      <w:r w:rsidRPr="000A5345">
        <w:rPr>
          <w:lang w:val="en-US"/>
        </w:rPr>
        <w:t>Traiger</w:t>
      </w:r>
      <w:proofErr w:type="spellEnd"/>
      <w:r w:rsidRPr="000A5345">
        <w:rPr>
          <w:lang w:val="en-US"/>
        </w:rPr>
        <w:t xml:space="preserve">, S.B., Cohn, B., </w:t>
      </w:r>
      <w:proofErr w:type="spellStart"/>
      <w:r w:rsidRPr="000A5345">
        <w:rPr>
          <w:lang w:val="en-US"/>
        </w:rPr>
        <w:t>Panos</w:t>
      </w:r>
      <w:proofErr w:type="spellEnd"/>
      <w:r w:rsidRPr="000A5345">
        <w:rPr>
          <w:lang w:val="en-US"/>
        </w:rPr>
        <w:t xml:space="preserve">, D., Daly, M., Hirsh, H.K., Martone, M., Gutierrez, I., </w:t>
      </w:r>
      <w:proofErr w:type="spellStart"/>
      <w:r w:rsidRPr="000A5345">
        <w:rPr>
          <w:lang w:val="en-US"/>
        </w:rPr>
        <w:t>Mucciarone</w:t>
      </w:r>
      <w:proofErr w:type="spellEnd"/>
      <w:r w:rsidRPr="000A5345">
        <w:rPr>
          <w:lang w:val="en-US"/>
        </w:rPr>
        <w:t xml:space="preserve">, D.A., Takeshita, Y., </w:t>
      </w:r>
      <w:proofErr w:type="spellStart"/>
      <w:r w:rsidRPr="000A5345">
        <w:rPr>
          <w:lang w:val="en-US"/>
        </w:rPr>
        <w:t>Monismith</w:t>
      </w:r>
      <w:proofErr w:type="spellEnd"/>
      <w:r w:rsidRPr="000A5345">
        <w:rPr>
          <w:lang w:val="en-US"/>
        </w:rPr>
        <w:t xml:space="preserve">, S.G., Dunbar, R.B., Nickols, K.J., 2022. Limited biogeochemical modification of surface waters by kelp forest canopies: Influence of kelp metabolism and site-specific hydrodynamics. </w:t>
      </w:r>
      <w:proofErr w:type="spellStart"/>
      <w:r w:rsidRPr="000A5345">
        <w:rPr>
          <w:lang w:val="en-US"/>
        </w:rPr>
        <w:t>Limnol</w:t>
      </w:r>
      <w:proofErr w:type="spellEnd"/>
      <w:r w:rsidRPr="000A5345">
        <w:rPr>
          <w:lang w:val="en-US"/>
        </w:rPr>
        <w:t xml:space="preserve"> </w:t>
      </w:r>
      <w:proofErr w:type="spellStart"/>
      <w:r w:rsidRPr="000A5345">
        <w:rPr>
          <w:lang w:val="en-US"/>
        </w:rPr>
        <w:t>Oceanogr</w:t>
      </w:r>
      <w:proofErr w:type="spellEnd"/>
      <w:r w:rsidRPr="000A5345">
        <w:rPr>
          <w:lang w:val="en-US"/>
        </w:rPr>
        <w:t xml:space="preserve"> 67, 392–403. https://doi.org/10.1002/lno.11999</w:t>
      </w:r>
    </w:p>
    <w:p w14:paraId="45CB75CB" w14:textId="77777777" w:rsidR="000A5345" w:rsidRPr="000A5345" w:rsidRDefault="000A5345" w:rsidP="000A5345">
      <w:pPr>
        <w:pStyle w:val="Bibliography"/>
        <w:rPr>
          <w:lang w:val="en-US"/>
        </w:rPr>
      </w:pPr>
      <w:proofErr w:type="spellStart"/>
      <w:r w:rsidRPr="000A5345">
        <w:rPr>
          <w:lang w:val="en-US"/>
        </w:rPr>
        <w:t>Uthicke</w:t>
      </w:r>
      <w:proofErr w:type="spellEnd"/>
      <w:r w:rsidRPr="000A5345">
        <w:rPr>
          <w:lang w:val="en-US"/>
        </w:rPr>
        <w:t>, S., 2001a. Nutrient regeneration by abundant coral reef holothurians. J. Exp. Mar. Biol. Ecol. 265, 153–170. https://doi.org/10.1016/S0022-0981(01)00329-X</w:t>
      </w:r>
    </w:p>
    <w:p w14:paraId="2972D220" w14:textId="77777777" w:rsidR="000A5345" w:rsidRPr="000A5345" w:rsidRDefault="000A5345" w:rsidP="000A5345">
      <w:pPr>
        <w:pStyle w:val="Bibliography"/>
        <w:rPr>
          <w:lang w:val="en-US"/>
        </w:rPr>
      </w:pPr>
      <w:proofErr w:type="spellStart"/>
      <w:r w:rsidRPr="000A5345">
        <w:rPr>
          <w:lang w:val="en-US"/>
        </w:rPr>
        <w:t>Uthicke</w:t>
      </w:r>
      <w:proofErr w:type="spellEnd"/>
      <w:r w:rsidRPr="000A5345">
        <w:rPr>
          <w:lang w:val="en-US"/>
        </w:rPr>
        <w:t xml:space="preserve">, S., 2001b. Interactions between sediment-feeders and microalgae on coral reefs: grazing losses versus production enhancement. Mar </w:t>
      </w:r>
      <w:proofErr w:type="spellStart"/>
      <w:r w:rsidRPr="000A5345">
        <w:rPr>
          <w:lang w:val="en-US"/>
        </w:rPr>
        <w:t>Ecol</w:t>
      </w:r>
      <w:proofErr w:type="spellEnd"/>
      <w:r w:rsidRPr="000A5345">
        <w:rPr>
          <w:lang w:val="en-US"/>
        </w:rPr>
        <w:t xml:space="preserve"> Prog Ser 210, 125–138. https://doi.org/10.3354/meps210125</w:t>
      </w:r>
    </w:p>
    <w:p w14:paraId="34F3E640" w14:textId="77777777" w:rsidR="000A5345" w:rsidRPr="000A5345" w:rsidRDefault="000A5345" w:rsidP="000A5345">
      <w:pPr>
        <w:pStyle w:val="Bibliography"/>
        <w:rPr>
          <w:lang w:val="en-US"/>
        </w:rPr>
      </w:pPr>
      <w:proofErr w:type="spellStart"/>
      <w:r w:rsidRPr="000A5345">
        <w:rPr>
          <w:lang w:val="en-US"/>
        </w:rPr>
        <w:t>Vanni</w:t>
      </w:r>
      <w:proofErr w:type="spellEnd"/>
      <w:r w:rsidRPr="000A5345">
        <w:rPr>
          <w:lang w:val="en-US"/>
        </w:rPr>
        <w:t xml:space="preserve">, M.J., 2002. Nutrient cycling by animals in freshwater ecosystems. Annu Rev </w:t>
      </w:r>
      <w:proofErr w:type="spellStart"/>
      <w:r w:rsidRPr="000A5345">
        <w:rPr>
          <w:lang w:val="en-US"/>
        </w:rPr>
        <w:t>Ecol</w:t>
      </w:r>
      <w:proofErr w:type="spellEnd"/>
      <w:r w:rsidRPr="000A5345">
        <w:rPr>
          <w:lang w:val="en-US"/>
        </w:rPr>
        <w:t xml:space="preserve"> Syst 33, 341–370. https://doi.org/10.1146/annurev.ecolsys.33.010802.150519</w:t>
      </w:r>
    </w:p>
    <w:p w14:paraId="0BD4E9D0" w14:textId="77777777" w:rsidR="000A5345" w:rsidRPr="000A5345" w:rsidRDefault="000A5345" w:rsidP="000A5345">
      <w:pPr>
        <w:pStyle w:val="Bibliography"/>
        <w:rPr>
          <w:lang w:val="en-US"/>
        </w:rPr>
      </w:pPr>
      <w:proofErr w:type="spellStart"/>
      <w:r w:rsidRPr="000A5345">
        <w:rPr>
          <w:lang w:val="en-US"/>
        </w:rPr>
        <w:t>Vinther</w:t>
      </w:r>
      <w:proofErr w:type="spellEnd"/>
      <w:r w:rsidRPr="000A5345">
        <w:rPr>
          <w:lang w:val="en-US"/>
        </w:rPr>
        <w:t xml:space="preserve">, H.F., </w:t>
      </w:r>
      <w:proofErr w:type="spellStart"/>
      <w:r w:rsidRPr="000A5345">
        <w:rPr>
          <w:lang w:val="en-US"/>
        </w:rPr>
        <w:t>Holmer</w:t>
      </w:r>
      <w:proofErr w:type="spellEnd"/>
      <w:r w:rsidRPr="000A5345">
        <w:rPr>
          <w:lang w:val="en-US"/>
        </w:rPr>
        <w:t xml:space="preserve">, M., 2008. Experimental test of </w:t>
      </w:r>
      <w:proofErr w:type="spellStart"/>
      <w:r w:rsidRPr="000A5345">
        <w:rPr>
          <w:lang w:val="en-US"/>
        </w:rPr>
        <w:t>biodeposition</w:t>
      </w:r>
      <w:proofErr w:type="spellEnd"/>
      <w:r w:rsidRPr="000A5345">
        <w:rPr>
          <w:lang w:val="en-US"/>
        </w:rPr>
        <w:t xml:space="preserve"> and ammonium excretion from blue mussels (Mytilus edulis) on eelgrass (Zostera marina) performance. Journal of Experimental Marine Biology and Ecology 364, 72–79. https://doi.org/10.1016/j.jembe.2008.07.003</w:t>
      </w:r>
    </w:p>
    <w:p w14:paraId="021A8BC3" w14:textId="77777777" w:rsidR="000A5345" w:rsidRPr="000A5345" w:rsidRDefault="000A5345" w:rsidP="000A5345">
      <w:pPr>
        <w:pStyle w:val="Bibliography"/>
        <w:rPr>
          <w:lang w:val="en-US"/>
        </w:rPr>
      </w:pPr>
      <w:r w:rsidRPr="000A5345">
        <w:rPr>
          <w:lang w:val="en-US"/>
        </w:rPr>
        <w:t xml:space="preserve">West, E.J., Pitt, K.A., Welsh, D.T., Koop, K., Rissik, D., 2009. Top-down and bottom-up influences of jellyfish on primary productivity and planktonic assemblages. </w:t>
      </w:r>
      <w:proofErr w:type="spellStart"/>
      <w:r w:rsidRPr="000A5345">
        <w:rPr>
          <w:lang w:val="en-US"/>
        </w:rPr>
        <w:t>Limnol</w:t>
      </w:r>
      <w:proofErr w:type="spellEnd"/>
      <w:r w:rsidRPr="000A5345">
        <w:rPr>
          <w:lang w:val="en-US"/>
        </w:rPr>
        <w:t xml:space="preserve"> </w:t>
      </w:r>
      <w:proofErr w:type="spellStart"/>
      <w:r w:rsidRPr="000A5345">
        <w:rPr>
          <w:lang w:val="en-US"/>
        </w:rPr>
        <w:t>Oceanogr</w:t>
      </w:r>
      <w:proofErr w:type="spellEnd"/>
      <w:r w:rsidRPr="000A5345">
        <w:rPr>
          <w:lang w:val="en-US"/>
        </w:rPr>
        <w:t xml:space="preserve"> 54, 2058–2071. https://doi.org/10.4319/lo.2009.54.6.2058</w:t>
      </w:r>
    </w:p>
    <w:p w14:paraId="4F7057FC" w14:textId="77777777" w:rsidR="000A5345" w:rsidRPr="000A5345" w:rsidRDefault="000A5345" w:rsidP="000A5345">
      <w:pPr>
        <w:pStyle w:val="Bibliography"/>
        <w:rPr>
          <w:lang w:val="en-US"/>
        </w:rPr>
      </w:pPr>
      <w:r w:rsidRPr="000A5345">
        <w:rPr>
          <w:lang w:val="en-US"/>
        </w:rPr>
        <w:t xml:space="preserve">Wickham, H., </w:t>
      </w:r>
      <w:proofErr w:type="spellStart"/>
      <w:r w:rsidRPr="000A5345">
        <w:rPr>
          <w:lang w:val="en-US"/>
        </w:rPr>
        <w:t>Averick</w:t>
      </w:r>
      <w:proofErr w:type="spellEnd"/>
      <w:r w:rsidRPr="000A5345">
        <w:rPr>
          <w:lang w:val="en-US"/>
        </w:rPr>
        <w:t xml:space="preserve">, M., Bryan, J., Chang, W., McGowan, L.D., François, R., </w:t>
      </w:r>
      <w:proofErr w:type="spellStart"/>
      <w:r w:rsidRPr="000A5345">
        <w:rPr>
          <w:lang w:val="en-US"/>
        </w:rPr>
        <w:t>Grolemund</w:t>
      </w:r>
      <w:proofErr w:type="spellEnd"/>
      <w:r w:rsidRPr="000A5345">
        <w:rPr>
          <w:lang w:val="en-US"/>
        </w:rPr>
        <w:t xml:space="preserve">, G., Hayes, A., Henry, L., Hester, J., Kuhn, M., Pedersen, T.L., Miller, E., Bache, S.M., Müller, K., </w:t>
      </w:r>
      <w:proofErr w:type="spellStart"/>
      <w:r w:rsidRPr="000A5345">
        <w:rPr>
          <w:lang w:val="en-US"/>
        </w:rPr>
        <w:t>Ooms</w:t>
      </w:r>
      <w:proofErr w:type="spellEnd"/>
      <w:r w:rsidRPr="000A5345">
        <w:rPr>
          <w:lang w:val="en-US"/>
        </w:rPr>
        <w:t xml:space="preserve">, J., Robinson, D., Seidel, D.P., </w:t>
      </w:r>
      <w:proofErr w:type="spellStart"/>
      <w:r w:rsidRPr="000A5345">
        <w:rPr>
          <w:lang w:val="en-US"/>
        </w:rPr>
        <w:t>Spinu</w:t>
      </w:r>
      <w:proofErr w:type="spellEnd"/>
      <w:r w:rsidRPr="000A5345">
        <w:rPr>
          <w:lang w:val="en-US"/>
        </w:rPr>
        <w:t xml:space="preserve">, V., Takahashi, K., Vaughan, D., Wilke, C., Woo, K., </w:t>
      </w:r>
      <w:proofErr w:type="spellStart"/>
      <w:r w:rsidRPr="000A5345">
        <w:rPr>
          <w:lang w:val="en-US"/>
        </w:rPr>
        <w:t>Yutani</w:t>
      </w:r>
      <w:proofErr w:type="spellEnd"/>
      <w:r w:rsidRPr="000A5345">
        <w:rPr>
          <w:lang w:val="en-US"/>
        </w:rPr>
        <w:t xml:space="preserve">, H., 2019. Welcome to the </w:t>
      </w:r>
      <w:proofErr w:type="spellStart"/>
      <w:r w:rsidRPr="000A5345">
        <w:rPr>
          <w:lang w:val="en-US"/>
        </w:rPr>
        <w:t>Tidyverse</w:t>
      </w:r>
      <w:proofErr w:type="spellEnd"/>
      <w:r w:rsidRPr="000A5345">
        <w:rPr>
          <w:lang w:val="en-US"/>
        </w:rPr>
        <w:t xml:space="preserve">. Journal of </w:t>
      </w:r>
      <w:proofErr w:type="gramStart"/>
      <w:r w:rsidRPr="000A5345">
        <w:rPr>
          <w:lang w:val="en-US"/>
        </w:rPr>
        <w:t>Open Source</w:t>
      </w:r>
      <w:proofErr w:type="gramEnd"/>
      <w:r w:rsidRPr="000A5345">
        <w:rPr>
          <w:lang w:val="en-US"/>
        </w:rPr>
        <w:t xml:space="preserve"> Software 4, 1686. https://doi.org/10.21105/joss.01686</w:t>
      </w:r>
    </w:p>
    <w:p w14:paraId="23EC3578" w14:textId="77777777" w:rsidR="000A5345" w:rsidRPr="000A5345" w:rsidRDefault="000A5345" w:rsidP="000A5345">
      <w:pPr>
        <w:pStyle w:val="Bibliography"/>
        <w:rPr>
          <w:lang w:val="en-US"/>
        </w:rPr>
      </w:pPr>
      <w:r w:rsidRPr="000A5345">
        <w:rPr>
          <w:lang w:val="en-US"/>
        </w:rPr>
        <w:t xml:space="preserve">Yee, D.A., </w:t>
      </w:r>
      <w:proofErr w:type="spellStart"/>
      <w:r w:rsidRPr="000A5345">
        <w:rPr>
          <w:lang w:val="en-US"/>
        </w:rPr>
        <w:t>Juliano</w:t>
      </w:r>
      <w:proofErr w:type="spellEnd"/>
      <w:r w:rsidRPr="000A5345">
        <w:rPr>
          <w:lang w:val="en-US"/>
        </w:rPr>
        <w:t xml:space="preserve">, S.A., 2007. Abundance matters: a field experiment testing the more </w:t>
      </w:r>
      <w:proofErr w:type="gramStart"/>
      <w:r w:rsidRPr="000A5345">
        <w:rPr>
          <w:lang w:val="en-US"/>
        </w:rPr>
        <w:t>individuals</w:t>
      </w:r>
      <w:proofErr w:type="gramEnd"/>
      <w:r w:rsidRPr="000A5345">
        <w:rPr>
          <w:lang w:val="en-US"/>
        </w:rPr>
        <w:t xml:space="preserve"> hypothesis for richness–productivity relationships. </w:t>
      </w:r>
      <w:proofErr w:type="spellStart"/>
      <w:r w:rsidRPr="000A5345">
        <w:rPr>
          <w:lang w:val="en-US"/>
        </w:rPr>
        <w:t>Oecologia</w:t>
      </w:r>
      <w:proofErr w:type="spellEnd"/>
      <w:r w:rsidRPr="000A5345">
        <w:rPr>
          <w:lang w:val="en-US"/>
        </w:rPr>
        <w:t xml:space="preserve"> 153, 153–162. https://doi.org/10.1007/s00442-007-0707-1</w:t>
      </w:r>
    </w:p>
    <w:p w14:paraId="7AAB984A" w14:textId="7A0CF1A9"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93C1BEF" w14:textId="4A0E5799" w:rsidR="007747B7" w:rsidRPr="003E54A5" w:rsidRDefault="007747B7" w:rsidP="007747B7">
      <w:pPr>
        <w:spacing w:line="480" w:lineRule="auto"/>
      </w:pPr>
      <w:r w:rsidRPr="005F1E8D">
        <w:lastRenderedPageBreak/>
        <w:t>All data</w:t>
      </w:r>
      <w:r>
        <w:t>sets generated during the current study</w:t>
      </w:r>
      <w:r w:rsidRPr="005F1E8D">
        <w:t xml:space="preserve"> and code are available </w:t>
      </w:r>
      <w:r>
        <w:t xml:space="preserve">in the GitHub repository: </w:t>
      </w:r>
      <w:hyperlink r:id="rId20" w:history="1">
        <w:r w:rsidRPr="00E76699">
          <w:rPr>
            <w:rStyle w:val="Hyperlink"/>
          </w:rPr>
          <w:t>https://github.com/em-lim13/Ch2_Spatial_pee</w:t>
        </w:r>
      </w:hyperlink>
      <w:r w:rsidRPr="005F1E8D">
        <w:t>.</w:t>
      </w:r>
    </w:p>
    <w:p w14:paraId="230090A7" w14:textId="3D4C0A83" w:rsidR="006214D6" w:rsidRPr="006214D6" w:rsidRDefault="006214D6" w:rsidP="007747B7">
      <w:pPr>
        <w:spacing w:line="480" w:lineRule="auto"/>
      </w:pPr>
    </w:p>
    <w:sectPr w:rsidR="006214D6" w:rsidRPr="006214D6" w:rsidSect="006E54C4">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Em Lim" w:date="2024-10-25T13:11:00Z" w:initials="EL">
    <w:p w14:paraId="49434ED6" w14:textId="43436995" w:rsidR="00BB3685" w:rsidRDefault="00BB3685" w:rsidP="00BB3685">
      <w:r>
        <w:rPr>
          <w:rStyle w:val="CommentReference"/>
        </w:rPr>
        <w:annotationRef/>
      </w:r>
      <w:r>
        <w:rPr>
          <w:color w:val="000000"/>
          <w:sz w:val="20"/>
          <w:szCs w:val="20"/>
        </w:rPr>
        <w:t xml:space="preserve">Kieran: </w:t>
      </w:r>
      <w:r>
        <w:rPr>
          <w:sz w:val="20"/>
          <w:szCs w:val="20"/>
        </w:rPr>
        <w:t>It’s worth switching this to your SFU email cause the university has so many open access agreements that allow you to publish OA for free if you use your uni email</w:t>
      </w:r>
    </w:p>
  </w:comment>
  <w:comment w:id="2" w:author="Em Lim" w:date="2024-10-25T13:12:00Z" w:initials="EL">
    <w:p w14:paraId="1E95943F" w14:textId="21F64364" w:rsidR="00BB3685" w:rsidRDefault="00BB3685" w:rsidP="00BB3685">
      <w:r>
        <w:rPr>
          <w:rStyle w:val="CommentReference"/>
        </w:rPr>
        <w:annotationRef/>
      </w:r>
      <w:r>
        <w:rPr>
          <w:color w:val="000000"/>
          <w:sz w:val="20"/>
          <w:szCs w:val="20"/>
        </w:rPr>
        <w:t xml:space="preserve">Kieran: </w:t>
      </w:r>
      <w:r>
        <w:rPr>
          <w:sz w:val="20"/>
          <w:szCs w:val="20"/>
        </w:rPr>
        <w:t xml:space="preserve">Could shorten and streamline via, </w:t>
      </w:r>
    </w:p>
    <w:p w14:paraId="6B64F09A" w14:textId="77777777" w:rsidR="00BB3685" w:rsidRDefault="00BB3685" w:rsidP="00BB3685"/>
    <w:p w14:paraId="6F98A917" w14:textId="77777777" w:rsidR="00BB3685" w:rsidRDefault="00BB3685" w:rsidP="00BB3685">
      <w:r>
        <w:rPr>
          <w:sz w:val="20"/>
          <w:szCs w:val="20"/>
        </w:rPr>
        <w:t>We quantified the contribution of 48 fish and 92 macroinvertebrates to the ammonium budget…</w:t>
      </w:r>
    </w:p>
  </w:comment>
  <w:comment w:id="3" w:author="Em Lim" w:date="2024-10-22T10:20:00Z" w:initials="EL">
    <w:p w14:paraId="2922242C" w14:textId="77777777" w:rsidR="000C4E84" w:rsidRDefault="000C4E84" w:rsidP="000C4E84">
      <w:r>
        <w:rPr>
          <w:rStyle w:val="CommentReference"/>
        </w:rPr>
        <w:annotationRef/>
      </w:r>
      <w:r>
        <w:rPr>
          <w:color w:val="000000"/>
          <w:sz w:val="20"/>
          <w:szCs w:val="20"/>
        </w:rPr>
        <w:t>Add citation for Magni et al 2000</w:t>
      </w:r>
    </w:p>
  </w:comment>
  <w:comment w:id="4"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5" w:author="Em Lim" w:date="2024-11-05T14:54:00Z" w:initials="EL">
    <w:p w14:paraId="0A3E06A7" w14:textId="77777777" w:rsidR="0091699F" w:rsidRDefault="0091699F" w:rsidP="0091699F">
      <w:r>
        <w:rPr>
          <w:rStyle w:val="CommentReference"/>
        </w:rPr>
        <w:annotationRef/>
      </w:r>
      <w:r>
        <w:rPr>
          <w:color w:val="000000"/>
          <w:sz w:val="20"/>
          <w:szCs w:val="20"/>
        </w:rPr>
        <w:t>Alt: Therefore, identifying relationships between variation in nutrient availability and primary productivity at multiple spatial scales will contribute to growing understandings of the ecological role of CND.</w:t>
      </w:r>
    </w:p>
  </w:comment>
  <w:comment w:id="6" w:author="Em Lim" w:date="2024-11-05T15:39:00Z" w:initials="EL">
    <w:p w14:paraId="3D3213EF" w14:textId="77777777" w:rsidR="007E0BA8" w:rsidRDefault="007E0BA8" w:rsidP="007E0BA8">
      <w:r>
        <w:rPr>
          <w:rStyle w:val="CommentReference"/>
        </w:rPr>
        <w:annotationRef/>
      </w:r>
      <w:r>
        <w:rPr>
          <w:color w:val="000000"/>
          <w:sz w:val="20"/>
          <w:szCs w:val="20"/>
        </w:rPr>
        <w:t>Alt: For example, at a meso-scale, the amount of nitrogen regenerated by intertidal mussel beds varies with mussel cover along an entire coastline (Pfister et al., 2014). On wave-exposed shorelines, mussel beds also contribute to small-scale, localized nutrient regeneration by increasing the concentration of nitrogen in the water column directly over the beds (Aquilino et al., 2009). And at a very small scale, mussels enrich tidepools with NH₄⁺ at low tide (Bracken, 2004).</w:t>
      </w:r>
    </w:p>
  </w:comment>
  <w:comment w:id="7" w:author="Em Lim" w:date="2024-11-06T09:53:00Z" w:initials="EL">
    <w:p w14:paraId="228198E4" w14:textId="77777777" w:rsidR="00582A7B" w:rsidRDefault="00582A7B" w:rsidP="00582A7B">
      <w:r>
        <w:rPr>
          <w:rStyle w:val="CommentReference"/>
        </w:rPr>
        <w:annotationRef/>
      </w:r>
      <w:r>
        <w:rPr>
          <w:color w:val="000000"/>
          <w:sz w:val="20"/>
          <w:szCs w:val="20"/>
        </w:rPr>
        <w:t>These are the common names for the family names, same with the invert families</w:t>
      </w:r>
    </w:p>
  </w:comment>
  <w:comment w:id="8"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9"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0" w:author="Em Lim" w:date="2024-10-25T13:23:00Z" w:initials="EL">
    <w:p w14:paraId="0A241C68" w14:textId="77777777" w:rsidR="00BB3685" w:rsidRDefault="00BB3685" w:rsidP="00BB3685">
      <w:r>
        <w:rPr>
          <w:rStyle w:val="CommentReference"/>
        </w:rPr>
        <w:annotationRef/>
      </w:r>
      <w:r>
        <w:rPr>
          <w:color w:val="000000"/>
          <w:sz w:val="20"/>
          <w:szCs w:val="20"/>
        </w:rPr>
        <w:t xml:space="preserve">Kieran: </w:t>
      </w:r>
      <w:r>
        <w:rPr>
          <w:sz w:val="20"/>
          <w:szCs w:val="20"/>
        </w:rPr>
        <w:t xml:space="preserve">rad. check the journal outline and see if they let you cite in-prep publications, if they do, you could use it here. But I think this is fine as well. </w:t>
      </w:r>
    </w:p>
  </w:comment>
  <w:comment w:id="11" w:author="Em Lim" w:date="2024-11-06T10:05:00Z" w:initials="EL">
    <w:p w14:paraId="38322941" w14:textId="77777777" w:rsidR="00B42CBE" w:rsidRDefault="00B42CBE" w:rsidP="00B42CBE">
      <w:r>
        <w:rPr>
          <w:rStyle w:val="CommentReference"/>
        </w:rPr>
        <w:annotationRef/>
      </w:r>
      <w:r>
        <w:rPr>
          <w:color w:val="000000"/>
          <w:sz w:val="20"/>
          <w:szCs w:val="20"/>
        </w:rPr>
        <w:t>Journal format says no italics for in situ</w:t>
      </w:r>
    </w:p>
  </w:comment>
  <w:comment w:id="12" w:author="Claire Attridge" w:date="2024-10-28T10:16:00Z" w:initials="CA">
    <w:p w14:paraId="14D9954E" w14:textId="77777777" w:rsidR="00122525" w:rsidRDefault="00122525" w:rsidP="00122525">
      <w:pPr>
        <w:pStyle w:val="CommentText"/>
      </w:pPr>
      <w:r>
        <w:rPr>
          <w:rStyle w:val="CommentReference"/>
        </w:rPr>
        <w:annotationRef/>
      </w:r>
      <w:r>
        <w:t>In the beginning we had a crappy scale, so it was to the nearest gram. After one day of this, we got a better scale, and were measuring to the nearest hundredth of a gram.</w:t>
      </w:r>
    </w:p>
  </w:comment>
  <w:comment w:id="13" w:author="Em Lim" w:date="2024-11-06T10:26:00Z" w:initials="EL">
    <w:p w14:paraId="419E3E32" w14:textId="77777777" w:rsidR="001F293B" w:rsidRDefault="001F293B" w:rsidP="001F293B">
      <w:r>
        <w:rPr>
          <w:rStyle w:val="CommentReference"/>
        </w:rPr>
        <w:annotationRef/>
      </w:r>
      <w:r>
        <w:rPr>
          <w:color w:val="000000"/>
          <w:sz w:val="20"/>
          <w:szCs w:val="20"/>
        </w:rPr>
        <w:t>Is this the best way to say this?</w:t>
      </w:r>
    </w:p>
  </w:comment>
  <w:comment w:id="14"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15"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16" w:author="Em Lim" w:date="2024-11-06T10:57:00Z" w:initials="EL">
    <w:p w14:paraId="7DAE3F4D" w14:textId="77777777" w:rsidR="000537A3" w:rsidRDefault="000537A3" w:rsidP="000537A3">
      <w:r>
        <w:rPr>
          <w:rStyle w:val="CommentReference"/>
        </w:rPr>
        <w:annotationRef/>
      </w:r>
      <w:r>
        <w:rPr>
          <w:color w:val="000000"/>
          <w:sz w:val="20"/>
          <w:szCs w:val="20"/>
        </w:rPr>
        <w:t xml:space="preserve">Kieran: </w:t>
      </w:r>
      <w:r>
        <w:rPr>
          <w:sz w:val="20"/>
          <w:szCs w:val="20"/>
        </w:rPr>
        <w:t>Kieran; tidal flow or tides? cause water flow is current, movement, etc</w:t>
      </w:r>
    </w:p>
  </w:comment>
  <w:comment w:id="17" w:author="Em Lim" w:date="2024-11-06T10:58:00Z" w:initials="EL">
    <w:p w14:paraId="7F9A413F" w14:textId="77777777" w:rsidR="000537A3" w:rsidRDefault="000537A3" w:rsidP="000537A3">
      <w:r>
        <w:rPr>
          <w:rStyle w:val="CommentReference"/>
        </w:rPr>
        <w:annotationRef/>
      </w:r>
      <w:r>
        <w:rPr>
          <w:color w:val="000000"/>
          <w:sz w:val="20"/>
          <w:szCs w:val="20"/>
        </w:rPr>
        <w:t>Here I mean tidal exchange and also wave exposure. Tide exchange for among and within sites and wave exposure for the cages</w:t>
      </w:r>
    </w:p>
  </w:comment>
  <w:comment w:id="18" w:author="Em Lim" w:date="2024-10-25T13:42:00Z" w:initials="EL">
    <w:p w14:paraId="7251E587" w14:textId="072589ED" w:rsidR="00F07053" w:rsidRDefault="00F07053" w:rsidP="00F07053">
      <w:r>
        <w:rPr>
          <w:rStyle w:val="CommentReference"/>
        </w:rPr>
        <w:annotationRef/>
      </w:r>
      <w:r>
        <w:rPr>
          <w:sz w:val="20"/>
          <w:szCs w:val="20"/>
        </w:rPr>
        <w:t>Kieran: two things or one?</w:t>
      </w:r>
    </w:p>
    <w:p w14:paraId="0125C7EB" w14:textId="77777777" w:rsidR="00F07053" w:rsidRDefault="00F07053" w:rsidP="00F07053">
      <w:r>
        <w:rPr>
          <w:sz w:val="20"/>
          <w:szCs w:val="20"/>
        </w:rPr>
        <w:t>i.e shallow soft-sediment areas</w:t>
      </w:r>
    </w:p>
  </w:comment>
  <w:comment w:id="19" w:author="Em Lim" w:date="2024-11-06T10:53:00Z" w:initials="EL">
    <w:p w14:paraId="12C72F7E" w14:textId="77777777" w:rsidR="00F1021C" w:rsidRDefault="00F1021C" w:rsidP="00F1021C">
      <w:r>
        <w:rPr>
          <w:rStyle w:val="CommentReference"/>
        </w:rPr>
        <w:annotationRef/>
      </w:r>
      <w:r>
        <w:rPr>
          <w:color w:val="000000"/>
          <w:sz w:val="20"/>
          <w:szCs w:val="20"/>
        </w:rPr>
        <w:t>Intertidal animals are more important in shallower water and microbial regeneration if more important on soft sediment</w:t>
      </w:r>
    </w:p>
  </w:comment>
  <w:comment w:id="20" w:author="Em Lim" w:date="2024-10-25T14:53:00Z" w:initials="EL">
    <w:p w14:paraId="1C29CBDD" w14:textId="45FA3BAE" w:rsidR="00EC105C" w:rsidRDefault="00EC105C" w:rsidP="00EC105C">
      <w:r>
        <w:rPr>
          <w:rStyle w:val="CommentReference"/>
        </w:rPr>
        <w:annotationRef/>
      </w:r>
      <w:r>
        <w:rPr>
          <w:color w:val="000000"/>
          <w:sz w:val="20"/>
          <w:szCs w:val="20"/>
        </w:rPr>
        <w:t xml:space="preserve">Kieran: </w:t>
      </w:r>
      <w:r>
        <w:rPr>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p w14:paraId="0A7EA405" w14:textId="77777777" w:rsidR="00EC105C" w:rsidRDefault="00EC105C" w:rsidP="00EC105C"/>
    <w:p w14:paraId="7508C155" w14:textId="77777777" w:rsidR="00EC105C" w:rsidRDefault="00EC105C" w:rsidP="00EC105C">
      <w:r>
        <w:rPr>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21" w:author="Em Lim" w:date="2024-11-07T13:46:00Z" w:initials="EL">
    <w:p w14:paraId="3C9CCDC6" w14:textId="77777777" w:rsidR="0092007B" w:rsidRDefault="0092007B" w:rsidP="0092007B">
      <w:r>
        <w:rPr>
          <w:rStyle w:val="CommentReference"/>
        </w:rPr>
        <w:annotationRef/>
      </w:r>
      <w:r>
        <w:rPr>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22" w:author="Claire Attridge" w:date="2024-10-28T12:09:00Z" w:initials="CA">
    <w:p w14:paraId="32E44F5D" w14:textId="77777777" w:rsidR="00456F9A" w:rsidRDefault="00456F9A" w:rsidP="00456F9A">
      <w:pPr>
        <w:pStyle w:val="CommentText"/>
      </w:pPr>
      <w:r>
        <w:rPr>
          <w:rStyle w:val="CommentReference"/>
        </w:rPr>
        <w:annotationRef/>
      </w:r>
      <w:r>
        <w:t>If possible- I’d make the ‘10 km’ text of the scale bar larger. Couldn’t see it at first!</w:t>
      </w:r>
    </w:p>
  </w:comment>
  <w:comment w:id="23" w:author="Isabelle Cote" w:date="2024-07-23T11:33:00Z" w:initials="IC">
    <w:p w14:paraId="57083FF1" w14:textId="67B6A234" w:rsidR="00F10A37" w:rsidRDefault="00F10A37" w:rsidP="00F10A37">
      <w:pPr>
        <w:pStyle w:val="CommentText"/>
      </w:pPr>
      <w:r>
        <w:rPr>
          <w:rStyle w:val="CommentReference"/>
        </w:rPr>
        <w:annotationRef/>
      </w:r>
      <w:r>
        <w:t>Show these somewhere. In Table S1?</w:t>
      </w:r>
    </w:p>
  </w:comment>
  <w:comment w:id="24"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 w:id="25" w:author="Claire Attridge" w:date="2024-10-23T17:12:00Z" w:initials="CA">
    <w:p w14:paraId="3DFB1C42" w14:textId="7777777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9434ED6" w15:done="0"/>
  <w15:commentEx w15:paraId="6F98A917" w15:done="0"/>
  <w15:commentEx w15:paraId="2922242C" w15:done="0"/>
  <w15:commentEx w15:paraId="3F45F2B9" w15:paraIdParent="2922242C" w15:done="0"/>
  <w15:commentEx w15:paraId="0A3E06A7" w15:done="0"/>
  <w15:commentEx w15:paraId="3D3213EF" w15:done="0"/>
  <w15:commentEx w15:paraId="228198E4" w15:done="0"/>
  <w15:commentEx w15:paraId="005215D3" w15:done="0"/>
  <w15:commentEx w15:paraId="17D38A3B" w15:paraIdParent="005215D3" w15:done="0"/>
  <w15:commentEx w15:paraId="0A241C68" w15:paraIdParent="005215D3" w15:done="0"/>
  <w15:commentEx w15:paraId="38322941" w15:done="0"/>
  <w15:commentEx w15:paraId="14D9954E" w15:done="0"/>
  <w15:commentEx w15:paraId="419E3E32" w15:paraIdParent="14D9954E" w15:done="0"/>
  <w15:commentEx w15:paraId="2C175C13" w15:done="0"/>
  <w15:commentEx w15:paraId="453DECAD" w15:paraIdParent="2C175C13" w15:done="0"/>
  <w15:commentEx w15:paraId="7DAE3F4D" w15:done="0"/>
  <w15:commentEx w15:paraId="7F9A413F" w15:paraIdParent="7DAE3F4D" w15:done="0"/>
  <w15:commentEx w15:paraId="0125C7EB" w15:done="0"/>
  <w15:commentEx w15:paraId="12C72F7E" w15:paraIdParent="0125C7EB" w15:done="0"/>
  <w15:commentEx w15:paraId="7508C155" w15:done="0"/>
  <w15:commentEx w15:paraId="3C9CCDC6" w15:done="0"/>
  <w15:commentEx w15:paraId="32E44F5D" w15:done="0"/>
  <w15:commentEx w15:paraId="57083FF1" w15:done="0"/>
  <w15:commentEx w15:paraId="48BAF201" w15:done="0"/>
  <w15:commentEx w15:paraId="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7BCF5B46" w16cex:dateUtc="2024-10-25T20:11:00Z"/>
  <w16cex:commentExtensible w16cex:durableId="15D9780B" w16cex:dateUtc="2024-10-25T20:12:00Z"/>
  <w16cex:commentExtensible w16cex:durableId="777C918F" w16cex:dateUtc="2024-10-22T17:20:00Z"/>
  <w16cex:commentExtensible w16cex:durableId="4E325D4A" w16cex:dateUtc="2024-10-22T17:25:00Z"/>
  <w16cex:commentExtensible w16cex:durableId="4FB6BDAF" w16cex:dateUtc="2024-11-05T22:54:00Z"/>
  <w16cex:commentExtensible w16cex:durableId="05854962" w16cex:dateUtc="2024-11-05T23:39:00Z"/>
  <w16cex:commentExtensible w16cex:durableId="4C91251C" w16cex:dateUtc="2024-11-06T17:53:00Z"/>
  <w16cex:commentExtensible w16cex:durableId="60760F53" w16cex:dateUtc="2024-03-22T15:46:00Z"/>
  <w16cex:commentExtensible w16cex:durableId="2701E2FF" w16cex:dateUtc="2024-10-25T20:23:00Z"/>
  <w16cex:commentExtensible w16cex:durableId="699D1ABA" w16cex:dateUtc="2024-11-06T18:05:00Z"/>
  <w16cex:commentExtensible w16cex:durableId="58C4CEF9" w16cex:dateUtc="2024-10-28T17:16:00Z"/>
  <w16cex:commentExtensible w16cex:durableId="632995C3" w16cex:dateUtc="2024-11-06T18:26:00Z"/>
  <w16cex:commentExtensible w16cex:durableId="2484811A" w16cex:dateUtc="2024-10-13T19:26:00Z"/>
  <w16cex:commentExtensible w16cex:durableId="7B9F44EE" w16cex:dateUtc="2024-10-23T22:19:00Z"/>
  <w16cex:commentExtensible w16cex:durableId="5B0B640C" w16cex:dateUtc="2024-11-06T18:57:00Z"/>
  <w16cex:commentExtensible w16cex:durableId="6F87B50D" w16cex:dateUtc="2024-11-06T18:58:00Z"/>
  <w16cex:commentExtensible w16cex:durableId="3AA710EE" w16cex:dateUtc="2024-10-25T20:42:00Z"/>
  <w16cex:commentExtensible w16cex:durableId="57AF8C15" w16cex:dateUtc="2024-11-06T18:53:00Z"/>
  <w16cex:commentExtensible w16cex:durableId="1F0CCFAE" w16cex:dateUtc="2024-10-25T21:53:00Z"/>
  <w16cex:commentExtensible w16cex:durableId="70940AE1" w16cex:dateUtc="2024-11-07T21:46:00Z"/>
  <w16cex:commentExtensible w16cex:durableId="057B02F6" w16cex:dateUtc="2024-10-28T19:09:00Z"/>
  <w16cex:commentExtensible w16cex:durableId="365853B9" w16cex:dateUtc="2024-07-23T18:33:00Z"/>
  <w16cex:commentExtensible w16cex:durableId="1E604AF5" w16cex:dateUtc="2024-10-24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9434ED6" w16cid:durableId="7BCF5B46"/>
  <w16cid:commentId w16cid:paraId="6F98A917" w16cid:durableId="15D9780B"/>
  <w16cid:commentId w16cid:paraId="2922242C" w16cid:durableId="777C918F"/>
  <w16cid:commentId w16cid:paraId="3F45F2B9" w16cid:durableId="4E325D4A"/>
  <w16cid:commentId w16cid:paraId="0A3E06A7" w16cid:durableId="4FB6BDAF"/>
  <w16cid:commentId w16cid:paraId="3D3213EF" w16cid:durableId="05854962"/>
  <w16cid:commentId w16cid:paraId="228198E4" w16cid:durableId="4C91251C"/>
  <w16cid:commentId w16cid:paraId="005215D3" w16cid:durableId="60760F53"/>
  <w16cid:commentId w16cid:paraId="17D38A3B" w16cid:durableId="29AD30AD"/>
  <w16cid:commentId w16cid:paraId="0A241C68" w16cid:durableId="2701E2FF"/>
  <w16cid:commentId w16cid:paraId="38322941" w16cid:durableId="699D1ABA"/>
  <w16cid:commentId w16cid:paraId="14D9954E" w16cid:durableId="58C4CEF9"/>
  <w16cid:commentId w16cid:paraId="419E3E32" w16cid:durableId="632995C3"/>
  <w16cid:commentId w16cid:paraId="2C175C13" w16cid:durableId="2484811A"/>
  <w16cid:commentId w16cid:paraId="453DECAD" w16cid:durableId="7B9F44EE"/>
  <w16cid:commentId w16cid:paraId="7DAE3F4D" w16cid:durableId="5B0B640C"/>
  <w16cid:commentId w16cid:paraId="7F9A413F" w16cid:durableId="6F87B50D"/>
  <w16cid:commentId w16cid:paraId="0125C7EB" w16cid:durableId="3AA710EE"/>
  <w16cid:commentId w16cid:paraId="12C72F7E" w16cid:durableId="57AF8C15"/>
  <w16cid:commentId w16cid:paraId="7508C155" w16cid:durableId="1F0CCFAE"/>
  <w16cid:commentId w16cid:paraId="3C9CCDC6" w16cid:durableId="70940AE1"/>
  <w16cid:commentId w16cid:paraId="32E44F5D" w16cid:durableId="057B02F6"/>
  <w16cid:commentId w16cid:paraId="57083FF1" w16cid:durableId="365853B9"/>
  <w16cid:commentId w16cid:paraId="48BAF201" w16cid:durableId="2ABC62D2"/>
  <w16cid:commentId w16cid:paraId="3DFB1C42" w16cid:durableId="1E604A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6BF8F" w14:textId="77777777" w:rsidR="00E300C9" w:rsidRDefault="00E300C9" w:rsidP="009B4C2B">
      <w:r>
        <w:separator/>
      </w:r>
    </w:p>
  </w:endnote>
  <w:endnote w:type="continuationSeparator" w:id="0">
    <w:p w14:paraId="0BFC5DD4" w14:textId="77777777" w:rsidR="00E300C9" w:rsidRDefault="00E300C9" w:rsidP="009B4C2B">
      <w:r>
        <w:continuationSeparator/>
      </w:r>
    </w:p>
  </w:endnote>
  <w:endnote w:type="continuationNotice" w:id="1">
    <w:p w14:paraId="2FAEDE6A" w14:textId="77777777" w:rsidR="00E300C9" w:rsidRDefault="00E300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67FCC" w14:textId="77777777" w:rsidR="00E300C9" w:rsidRDefault="00E300C9" w:rsidP="009B4C2B">
      <w:r>
        <w:separator/>
      </w:r>
    </w:p>
  </w:footnote>
  <w:footnote w:type="continuationSeparator" w:id="0">
    <w:p w14:paraId="4396E093" w14:textId="77777777" w:rsidR="00E300C9" w:rsidRDefault="00E300C9" w:rsidP="009B4C2B">
      <w:r>
        <w:continuationSeparator/>
      </w:r>
    </w:p>
  </w:footnote>
  <w:footnote w:type="continuationNotice" w:id="1">
    <w:p w14:paraId="37FB04D6" w14:textId="77777777" w:rsidR="00E300C9" w:rsidRDefault="00E300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eran Cox">
    <w15:presenceInfo w15:providerId="AD" w15:userId="S::kieranc@sfu.ca::b4290085-ec8f-4fe0-8d75-e615e1fa996c"/>
  </w15:person>
  <w15:person w15:author="Claire Attridge">
    <w15:presenceInfo w15:providerId="Windows Live" w15:userId="19e80539abb6b726"/>
  </w15:person>
  <w15:person w15:author="Bridget Maher">
    <w15:presenceInfo w15:providerId="Windows Live" w15:userId="3667760862be51f8"/>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4A18"/>
    <w:rsid w:val="000450BF"/>
    <w:rsid w:val="000537A3"/>
    <w:rsid w:val="00055F62"/>
    <w:rsid w:val="00056973"/>
    <w:rsid w:val="00057B69"/>
    <w:rsid w:val="00057BA8"/>
    <w:rsid w:val="00060A7C"/>
    <w:rsid w:val="000642CC"/>
    <w:rsid w:val="000648DC"/>
    <w:rsid w:val="00064FCF"/>
    <w:rsid w:val="00066613"/>
    <w:rsid w:val="0007080D"/>
    <w:rsid w:val="0007282D"/>
    <w:rsid w:val="00073667"/>
    <w:rsid w:val="000748D8"/>
    <w:rsid w:val="00080452"/>
    <w:rsid w:val="00081881"/>
    <w:rsid w:val="00092ACC"/>
    <w:rsid w:val="000931AB"/>
    <w:rsid w:val="00094986"/>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370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C6002"/>
    <w:rsid w:val="001D13C5"/>
    <w:rsid w:val="001D3701"/>
    <w:rsid w:val="001D3A63"/>
    <w:rsid w:val="001D4EB7"/>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44A7"/>
    <w:rsid w:val="0020783B"/>
    <w:rsid w:val="00213173"/>
    <w:rsid w:val="002142F2"/>
    <w:rsid w:val="002145C6"/>
    <w:rsid w:val="00217D47"/>
    <w:rsid w:val="002216A4"/>
    <w:rsid w:val="00222A9E"/>
    <w:rsid w:val="0022385E"/>
    <w:rsid w:val="00225DAD"/>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A83"/>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A8C"/>
    <w:rsid w:val="002B7F5F"/>
    <w:rsid w:val="002C2F6E"/>
    <w:rsid w:val="002C320F"/>
    <w:rsid w:val="002C3747"/>
    <w:rsid w:val="002C41D5"/>
    <w:rsid w:val="002C7346"/>
    <w:rsid w:val="002C7A7C"/>
    <w:rsid w:val="002C7B46"/>
    <w:rsid w:val="002D0F9D"/>
    <w:rsid w:val="002D15C0"/>
    <w:rsid w:val="002D40ED"/>
    <w:rsid w:val="002D6F8B"/>
    <w:rsid w:val="002D7263"/>
    <w:rsid w:val="002E0B15"/>
    <w:rsid w:val="002E0BE3"/>
    <w:rsid w:val="002E1265"/>
    <w:rsid w:val="002E2061"/>
    <w:rsid w:val="002E537D"/>
    <w:rsid w:val="002E5563"/>
    <w:rsid w:val="002E568B"/>
    <w:rsid w:val="002E7BDB"/>
    <w:rsid w:val="002F0A6D"/>
    <w:rsid w:val="002F0DB3"/>
    <w:rsid w:val="002F18B0"/>
    <w:rsid w:val="002F60B0"/>
    <w:rsid w:val="002F6441"/>
    <w:rsid w:val="002F7230"/>
    <w:rsid w:val="0030052D"/>
    <w:rsid w:val="00306F1F"/>
    <w:rsid w:val="003101A1"/>
    <w:rsid w:val="00314455"/>
    <w:rsid w:val="00314A5D"/>
    <w:rsid w:val="00315B05"/>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0BD"/>
    <w:rsid w:val="003842D7"/>
    <w:rsid w:val="003859F6"/>
    <w:rsid w:val="00387A6E"/>
    <w:rsid w:val="0039086A"/>
    <w:rsid w:val="00390AE6"/>
    <w:rsid w:val="003922EB"/>
    <w:rsid w:val="00392DBC"/>
    <w:rsid w:val="00396449"/>
    <w:rsid w:val="00397ACC"/>
    <w:rsid w:val="00397B9C"/>
    <w:rsid w:val="003A0091"/>
    <w:rsid w:val="003A204B"/>
    <w:rsid w:val="003B1D0A"/>
    <w:rsid w:val="003B3EB5"/>
    <w:rsid w:val="003B402E"/>
    <w:rsid w:val="003B4768"/>
    <w:rsid w:val="003B6CDD"/>
    <w:rsid w:val="003B6CDF"/>
    <w:rsid w:val="003C0BA5"/>
    <w:rsid w:val="003C2B32"/>
    <w:rsid w:val="003C3010"/>
    <w:rsid w:val="003C5615"/>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608"/>
    <w:rsid w:val="00406F74"/>
    <w:rsid w:val="00411CC2"/>
    <w:rsid w:val="0041279D"/>
    <w:rsid w:val="0041334E"/>
    <w:rsid w:val="0041407D"/>
    <w:rsid w:val="00415C5B"/>
    <w:rsid w:val="00417390"/>
    <w:rsid w:val="004173D2"/>
    <w:rsid w:val="0042004A"/>
    <w:rsid w:val="0042048F"/>
    <w:rsid w:val="0042174D"/>
    <w:rsid w:val="004220F3"/>
    <w:rsid w:val="00422C70"/>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6F9A"/>
    <w:rsid w:val="004578FA"/>
    <w:rsid w:val="00462E79"/>
    <w:rsid w:val="00467D8C"/>
    <w:rsid w:val="00471233"/>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113C"/>
    <w:rsid w:val="004D19B2"/>
    <w:rsid w:val="004D42BB"/>
    <w:rsid w:val="004D42C3"/>
    <w:rsid w:val="004E5043"/>
    <w:rsid w:val="004E5C73"/>
    <w:rsid w:val="004E6F16"/>
    <w:rsid w:val="004F21D6"/>
    <w:rsid w:val="004F2705"/>
    <w:rsid w:val="004F4392"/>
    <w:rsid w:val="004F5624"/>
    <w:rsid w:val="004F7AE3"/>
    <w:rsid w:val="005014F7"/>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2A7B"/>
    <w:rsid w:val="005831E6"/>
    <w:rsid w:val="005835B5"/>
    <w:rsid w:val="0058405B"/>
    <w:rsid w:val="00584638"/>
    <w:rsid w:val="005870DF"/>
    <w:rsid w:val="00587911"/>
    <w:rsid w:val="005879AC"/>
    <w:rsid w:val="00587BDC"/>
    <w:rsid w:val="005933DD"/>
    <w:rsid w:val="0059550C"/>
    <w:rsid w:val="005A0A94"/>
    <w:rsid w:val="005A0B73"/>
    <w:rsid w:val="005A129F"/>
    <w:rsid w:val="005A1F03"/>
    <w:rsid w:val="005A498B"/>
    <w:rsid w:val="005A6DC6"/>
    <w:rsid w:val="005A6EDD"/>
    <w:rsid w:val="005B15F4"/>
    <w:rsid w:val="005B26B9"/>
    <w:rsid w:val="005B3F6C"/>
    <w:rsid w:val="005B5A3A"/>
    <w:rsid w:val="005B7764"/>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22E"/>
    <w:rsid w:val="006005D7"/>
    <w:rsid w:val="00600E47"/>
    <w:rsid w:val="006032E9"/>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D4D"/>
    <w:rsid w:val="006312EC"/>
    <w:rsid w:val="00633FE4"/>
    <w:rsid w:val="006349E9"/>
    <w:rsid w:val="00635119"/>
    <w:rsid w:val="006378C4"/>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C48"/>
    <w:rsid w:val="00683FC3"/>
    <w:rsid w:val="0068500B"/>
    <w:rsid w:val="006855B4"/>
    <w:rsid w:val="00686D1B"/>
    <w:rsid w:val="00690DD3"/>
    <w:rsid w:val="0069194B"/>
    <w:rsid w:val="00694C65"/>
    <w:rsid w:val="00695175"/>
    <w:rsid w:val="006A698F"/>
    <w:rsid w:val="006B016A"/>
    <w:rsid w:val="006B046E"/>
    <w:rsid w:val="006B2625"/>
    <w:rsid w:val="006B4882"/>
    <w:rsid w:val="006C2140"/>
    <w:rsid w:val="006C360E"/>
    <w:rsid w:val="006C4A83"/>
    <w:rsid w:val="006C4C3A"/>
    <w:rsid w:val="006C4CEE"/>
    <w:rsid w:val="006C5AC6"/>
    <w:rsid w:val="006C671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F86"/>
    <w:rsid w:val="0075411C"/>
    <w:rsid w:val="00761A9D"/>
    <w:rsid w:val="00761BA2"/>
    <w:rsid w:val="00762932"/>
    <w:rsid w:val="00765FE9"/>
    <w:rsid w:val="0076719B"/>
    <w:rsid w:val="00771D86"/>
    <w:rsid w:val="00771FB3"/>
    <w:rsid w:val="0077211F"/>
    <w:rsid w:val="00772701"/>
    <w:rsid w:val="0077441C"/>
    <w:rsid w:val="007747B7"/>
    <w:rsid w:val="00775011"/>
    <w:rsid w:val="00776655"/>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365"/>
    <w:rsid w:val="007B0963"/>
    <w:rsid w:val="007B5406"/>
    <w:rsid w:val="007B580F"/>
    <w:rsid w:val="007C03DE"/>
    <w:rsid w:val="007C042F"/>
    <w:rsid w:val="007C0A44"/>
    <w:rsid w:val="007C14D9"/>
    <w:rsid w:val="007C1BDA"/>
    <w:rsid w:val="007C1D5C"/>
    <w:rsid w:val="007C2BBA"/>
    <w:rsid w:val="007C32C3"/>
    <w:rsid w:val="007C5A02"/>
    <w:rsid w:val="007C5C1D"/>
    <w:rsid w:val="007C783C"/>
    <w:rsid w:val="007D13CA"/>
    <w:rsid w:val="007D56C7"/>
    <w:rsid w:val="007D6070"/>
    <w:rsid w:val="007D6267"/>
    <w:rsid w:val="007D71C9"/>
    <w:rsid w:val="007E0BA8"/>
    <w:rsid w:val="007E1750"/>
    <w:rsid w:val="007E4686"/>
    <w:rsid w:val="007E69BA"/>
    <w:rsid w:val="007F1484"/>
    <w:rsid w:val="007F416C"/>
    <w:rsid w:val="007F45EC"/>
    <w:rsid w:val="007F6203"/>
    <w:rsid w:val="007F7354"/>
    <w:rsid w:val="0080060C"/>
    <w:rsid w:val="008012CE"/>
    <w:rsid w:val="00801C1E"/>
    <w:rsid w:val="00801C62"/>
    <w:rsid w:val="00805704"/>
    <w:rsid w:val="00805A5D"/>
    <w:rsid w:val="008068ED"/>
    <w:rsid w:val="00806D42"/>
    <w:rsid w:val="0080773F"/>
    <w:rsid w:val="00807C51"/>
    <w:rsid w:val="00813785"/>
    <w:rsid w:val="008145DB"/>
    <w:rsid w:val="00815249"/>
    <w:rsid w:val="00816A13"/>
    <w:rsid w:val="00817AD8"/>
    <w:rsid w:val="00817D31"/>
    <w:rsid w:val="00820A22"/>
    <w:rsid w:val="00820B4D"/>
    <w:rsid w:val="0082290C"/>
    <w:rsid w:val="00824BD5"/>
    <w:rsid w:val="00824E57"/>
    <w:rsid w:val="00826808"/>
    <w:rsid w:val="008270B2"/>
    <w:rsid w:val="00830679"/>
    <w:rsid w:val="008307A0"/>
    <w:rsid w:val="00830E20"/>
    <w:rsid w:val="008319DF"/>
    <w:rsid w:val="00831BE8"/>
    <w:rsid w:val="008335BF"/>
    <w:rsid w:val="00833F25"/>
    <w:rsid w:val="008422B4"/>
    <w:rsid w:val="0084294E"/>
    <w:rsid w:val="008457F1"/>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379C6"/>
    <w:rsid w:val="00943023"/>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864"/>
    <w:rsid w:val="009C4EA4"/>
    <w:rsid w:val="009C58E1"/>
    <w:rsid w:val="009C7DB9"/>
    <w:rsid w:val="009D0A6F"/>
    <w:rsid w:val="009D2E19"/>
    <w:rsid w:val="009D637D"/>
    <w:rsid w:val="009D6967"/>
    <w:rsid w:val="009D6A5A"/>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B00"/>
    <w:rsid w:val="00A43FB6"/>
    <w:rsid w:val="00A44D01"/>
    <w:rsid w:val="00A47313"/>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A3E02"/>
    <w:rsid w:val="00AB2110"/>
    <w:rsid w:val="00AB222F"/>
    <w:rsid w:val="00AB275A"/>
    <w:rsid w:val="00AB55BA"/>
    <w:rsid w:val="00AB636E"/>
    <w:rsid w:val="00AC05CD"/>
    <w:rsid w:val="00AC09CD"/>
    <w:rsid w:val="00AC12DC"/>
    <w:rsid w:val="00AC1B8C"/>
    <w:rsid w:val="00AC1C49"/>
    <w:rsid w:val="00AC453C"/>
    <w:rsid w:val="00AC4D54"/>
    <w:rsid w:val="00AC6441"/>
    <w:rsid w:val="00AD03E0"/>
    <w:rsid w:val="00AD59FE"/>
    <w:rsid w:val="00AD62DF"/>
    <w:rsid w:val="00AD64D7"/>
    <w:rsid w:val="00AE1D23"/>
    <w:rsid w:val="00AE2D14"/>
    <w:rsid w:val="00AE4869"/>
    <w:rsid w:val="00AF1938"/>
    <w:rsid w:val="00AF1C1D"/>
    <w:rsid w:val="00AF220D"/>
    <w:rsid w:val="00AF48F7"/>
    <w:rsid w:val="00AF52A3"/>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7B9"/>
    <w:rsid w:val="00B317F3"/>
    <w:rsid w:val="00B35528"/>
    <w:rsid w:val="00B40590"/>
    <w:rsid w:val="00B40FCC"/>
    <w:rsid w:val="00B42CBE"/>
    <w:rsid w:val="00B43EE2"/>
    <w:rsid w:val="00B450E4"/>
    <w:rsid w:val="00B46066"/>
    <w:rsid w:val="00B47743"/>
    <w:rsid w:val="00B50669"/>
    <w:rsid w:val="00B50D62"/>
    <w:rsid w:val="00B50E76"/>
    <w:rsid w:val="00B51A9A"/>
    <w:rsid w:val="00B527B0"/>
    <w:rsid w:val="00B547A8"/>
    <w:rsid w:val="00B54E59"/>
    <w:rsid w:val="00B61844"/>
    <w:rsid w:val="00B62619"/>
    <w:rsid w:val="00B62EEA"/>
    <w:rsid w:val="00B62F21"/>
    <w:rsid w:val="00B63962"/>
    <w:rsid w:val="00B654FE"/>
    <w:rsid w:val="00B712B7"/>
    <w:rsid w:val="00B71E47"/>
    <w:rsid w:val="00B7637C"/>
    <w:rsid w:val="00B825DD"/>
    <w:rsid w:val="00B826DC"/>
    <w:rsid w:val="00B861DC"/>
    <w:rsid w:val="00B866D6"/>
    <w:rsid w:val="00B874D2"/>
    <w:rsid w:val="00B8757C"/>
    <w:rsid w:val="00B928B9"/>
    <w:rsid w:val="00B94A0D"/>
    <w:rsid w:val="00B96AAE"/>
    <w:rsid w:val="00B97964"/>
    <w:rsid w:val="00BA0DC8"/>
    <w:rsid w:val="00BA1DFE"/>
    <w:rsid w:val="00BA1FF7"/>
    <w:rsid w:val="00BA2485"/>
    <w:rsid w:val="00BA33CE"/>
    <w:rsid w:val="00BA4AFF"/>
    <w:rsid w:val="00BA5A27"/>
    <w:rsid w:val="00BA6691"/>
    <w:rsid w:val="00BB0987"/>
    <w:rsid w:val="00BB3685"/>
    <w:rsid w:val="00BB4DD2"/>
    <w:rsid w:val="00BB6F7F"/>
    <w:rsid w:val="00BC14D0"/>
    <w:rsid w:val="00BC1B34"/>
    <w:rsid w:val="00BC20AB"/>
    <w:rsid w:val="00BC2159"/>
    <w:rsid w:val="00BC38CD"/>
    <w:rsid w:val="00BC390A"/>
    <w:rsid w:val="00BC40B8"/>
    <w:rsid w:val="00BC463D"/>
    <w:rsid w:val="00BC49DF"/>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07D6B"/>
    <w:rsid w:val="00C119E0"/>
    <w:rsid w:val="00C11E26"/>
    <w:rsid w:val="00C12458"/>
    <w:rsid w:val="00C12D3F"/>
    <w:rsid w:val="00C146F7"/>
    <w:rsid w:val="00C17C96"/>
    <w:rsid w:val="00C21487"/>
    <w:rsid w:val="00C21D82"/>
    <w:rsid w:val="00C2208A"/>
    <w:rsid w:val="00C2344C"/>
    <w:rsid w:val="00C246F4"/>
    <w:rsid w:val="00C24A19"/>
    <w:rsid w:val="00C25CFD"/>
    <w:rsid w:val="00C26711"/>
    <w:rsid w:val="00C27264"/>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366"/>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3251"/>
    <w:rsid w:val="00D64188"/>
    <w:rsid w:val="00D71E1B"/>
    <w:rsid w:val="00D768B7"/>
    <w:rsid w:val="00D77A63"/>
    <w:rsid w:val="00D823F4"/>
    <w:rsid w:val="00D83BB3"/>
    <w:rsid w:val="00D84AA3"/>
    <w:rsid w:val="00D85A41"/>
    <w:rsid w:val="00D90520"/>
    <w:rsid w:val="00D93294"/>
    <w:rsid w:val="00D96F75"/>
    <w:rsid w:val="00D970DD"/>
    <w:rsid w:val="00D9775A"/>
    <w:rsid w:val="00DA0901"/>
    <w:rsid w:val="00DA10C2"/>
    <w:rsid w:val="00DA5006"/>
    <w:rsid w:val="00DA559A"/>
    <w:rsid w:val="00DA6701"/>
    <w:rsid w:val="00DA7738"/>
    <w:rsid w:val="00DB029A"/>
    <w:rsid w:val="00DB42F5"/>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3B33"/>
    <w:rsid w:val="00E54847"/>
    <w:rsid w:val="00E57739"/>
    <w:rsid w:val="00E624B0"/>
    <w:rsid w:val="00E626AC"/>
    <w:rsid w:val="00E626B9"/>
    <w:rsid w:val="00E639BB"/>
    <w:rsid w:val="00E63D93"/>
    <w:rsid w:val="00E6472E"/>
    <w:rsid w:val="00E65785"/>
    <w:rsid w:val="00E6680F"/>
    <w:rsid w:val="00E6772A"/>
    <w:rsid w:val="00E6786E"/>
    <w:rsid w:val="00E71885"/>
    <w:rsid w:val="00E735B3"/>
    <w:rsid w:val="00E738EE"/>
    <w:rsid w:val="00E75352"/>
    <w:rsid w:val="00E763F3"/>
    <w:rsid w:val="00E81946"/>
    <w:rsid w:val="00E83D6E"/>
    <w:rsid w:val="00E83DAB"/>
    <w:rsid w:val="00E85990"/>
    <w:rsid w:val="00E85DC2"/>
    <w:rsid w:val="00E86B3F"/>
    <w:rsid w:val="00E9064C"/>
    <w:rsid w:val="00E914E6"/>
    <w:rsid w:val="00E94D69"/>
    <w:rsid w:val="00EA0E28"/>
    <w:rsid w:val="00EA2D98"/>
    <w:rsid w:val="00EA4716"/>
    <w:rsid w:val="00EA4761"/>
    <w:rsid w:val="00EB02CF"/>
    <w:rsid w:val="00EB3BC7"/>
    <w:rsid w:val="00EB4C91"/>
    <w:rsid w:val="00EB4F90"/>
    <w:rsid w:val="00EB7CB2"/>
    <w:rsid w:val="00EC0648"/>
    <w:rsid w:val="00EC06BA"/>
    <w:rsid w:val="00EC101B"/>
    <w:rsid w:val="00EC105C"/>
    <w:rsid w:val="00EC3A47"/>
    <w:rsid w:val="00EC50FD"/>
    <w:rsid w:val="00EC6CAC"/>
    <w:rsid w:val="00ED1C7F"/>
    <w:rsid w:val="00ED22B3"/>
    <w:rsid w:val="00ED4FFF"/>
    <w:rsid w:val="00ED5552"/>
    <w:rsid w:val="00EE0375"/>
    <w:rsid w:val="00EE20FF"/>
    <w:rsid w:val="00EE37C2"/>
    <w:rsid w:val="00EE4634"/>
    <w:rsid w:val="00EE4DBD"/>
    <w:rsid w:val="00EE5D31"/>
    <w:rsid w:val="00EE5DD8"/>
    <w:rsid w:val="00EE7580"/>
    <w:rsid w:val="00EF0BBA"/>
    <w:rsid w:val="00EF0CFA"/>
    <w:rsid w:val="00EF152C"/>
    <w:rsid w:val="00EF3490"/>
    <w:rsid w:val="00EF3D0C"/>
    <w:rsid w:val="00EF7628"/>
    <w:rsid w:val="00F013CE"/>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28EF"/>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032E"/>
    <w:rsid w:val="00F81AF1"/>
    <w:rsid w:val="00F83AAB"/>
    <w:rsid w:val="00F84D48"/>
    <w:rsid w:val="00F86434"/>
    <w:rsid w:val="00F86B25"/>
    <w:rsid w:val="00F87E02"/>
    <w:rsid w:val="00F92D6E"/>
    <w:rsid w:val="00F92DAE"/>
    <w:rsid w:val="00F93107"/>
    <w:rsid w:val="00F95946"/>
    <w:rsid w:val="00F96096"/>
    <w:rsid w:val="00F96547"/>
    <w:rsid w:val="00FA0A52"/>
    <w:rsid w:val="00FA0E9B"/>
    <w:rsid w:val="00FA7DAE"/>
    <w:rsid w:val="00FB237D"/>
    <w:rsid w:val="00FB252B"/>
    <w:rsid w:val="00FC0F65"/>
    <w:rsid w:val="00FC157E"/>
    <w:rsid w:val="00FC6B44"/>
    <w:rsid w:val="00FC7532"/>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em-lim13/Ch2_Spatial_p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49</Pages>
  <Words>46546</Words>
  <Characters>265314</Characters>
  <Application>Microsoft Office Word</Application>
  <DocSecurity>0</DocSecurity>
  <Lines>2210</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95</cp:revision>
  <dcterms:created xsi:type="dcterms:W3CDTF">2024-10-03T00:00:00Z</dcterms:created>
  <dcterms:modified xsi:type="dcterms:W3CDTF">2024-11-07T22:14:00Z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