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31404">
      <w:pPr>
        <w:spacing w:line="480" w:lineRule="auto"/>
      </w:pPr>
      <w:r w:rsidRPr="00184450">
        <w:rPr>
          <w:b/>
          <w:bCs/>
        </w:rPr>
        <w:t xml:space="preserve">Title: </w:t>
      </w:r>
      <w:r w:rsidR="008307A0" w:rsidRPr="00184450">
        <w:t xml:space="preserve">Spatial dynamics of animal-mediated nutrients in temperate </w:t>
      </w:r>
      <w:commentRangeStart w:id="0"/>
      <w:r w:rsidR="008307A0" w:rsidRPr="00184450">
        <w:t>waters</w:t>
      </w:r>
      <w:commentRangeEnd w:id="0"/>
      <w:r w:rsidR="00150B2B" w:rsidRPr="00184450">
        <w:rPr>
          <w:rStyle w:val="CommentReference"/>
        </w:rPr>
        <w:commentReference w:id="0"/>
      </w:r>
    </w:p>
    <w:p w14:paraId="40B68029" w14:textId="77777777" w:rsidR="00BC1A6D" w:rsidRPr="00BC1A6D" w:rsidRDefault="00BC1A6D" w:rsidP="008A6B1B">
      <w:pPr>
        <w:spacing w:line="360" w:lineRule="auto"/>
        <w:rPr>
          <w:b/>
        </w:rPr>
      </w:pPr>
    </w:p>
    <w:p w14:paraId="62AF4053" w14:textId="7843A4D0" w:rsidR="00BC1A6D" w:rsidRDefault="0076247E" w:rsidP="0076247E">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8A6B1B">
      <w:pPr>
        <w:spacing w:line="360" w:lineRule="auto"/>
      </w:pPr>
    </w:p>
    <w:p w14:paraId="6F0D6093" w14:textId="2EF94F4A" w:rsidR="00217D47" w:rsidRPr="00184450" w:rsidRDefault="0076247E" w:rsidP="00B31404">
      <w:pPr>
        <w:spacing w:line="480" w:lineRule="auto"/>
        <w:rPr>
          <w:b/>
        </w:rPr>
      </w:pPr>
      <w:r w:rsidRPr="00184450">
        <w:rPr>
          <w:b/>
          <w:bCs/>
        </w:rPr>
        <w:t>Authors:</w:t>
      </w:r>
      <w:r w:rsidR="00BC1A6D">
        <w:t xml:space="preserve"> </w:t>
      </w:r>
      <w:r w:rsidR="00217D47" w:rsidRPr="00184450">
        <w:t>Em G Lim</w:t>
      </w:r>
      <w:r w:rsidR="00102EBF" w:rsidRPr="00184450">
        <w:t xml:space="preserve"> (0000-0002-3586-2108</w:t>
      </w:r>
      <w:r w:rsidR="00766836">
        <w:t>; em_lim@sfu.ca</w:t>
      </w:r>
      <w:r w:rsidR="00102EBF" w:rsidRPr="00184450">
        <w:t>)</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xml:space="preserve">, Claire M </w:t>
      </w:r>
      <w:proofErr w:type="spellStart"/>
      <w:r w:rsidR="00217D47" w:rsidRPr="00184450">
        <w:t>Attridge</w:t>
      </w:r>
      <w:proofErr w:type="spellEnd"/>
      <w:r w:rsidR="00102EBF" w:rsidRPr="00184450">
        <w:t xml:space="preserve"> (0009-0007-8777-2781</w:t>
      </w:r>
      <w:r w:rsidR="00766836">
        <w:t xml:space="preserve">; </w:t>
      </w:r>
      <w:r w:rsidR="00766836" w:rsidRPr="00766836">
        <w:t>claire_attridge@sfu.ca</w:t>
      </w:r>
      <w:r w:rsidR="00102EBF" w:rsidRPr="00184450">
        <w:t>)</w:t>
      </w:r>
      <w:r w:rsidR="00217D47" w:rsidRPr="00184450">
        <w:rPr>
          <w:vertAlign w:val="superscript"/>
        </w:rPr>
        <w:t>1</w:t>
      </w:r>
      <w:r w:rsidR="00217D47" w:rsidRPr="00184450">
        <w:t>, Jasmin M Schuster</w:t>
      </w:r>
      <w:r w:rsidR="00102EBF" w:rsidRPr="00184450">
        <w:t xml:space="preserve"> (0000-0001-8681-0757</w:t>
      </w:r>
      <w:r w:rsidR="00766836">
        <w:t xml:space="preserve">; </w:t>
      </w:r>
      <w:r w:rsidR="00766836" w:rsidRPr="00766836">
        <w:t>jasmin.schuster@kelprescue.org</w:t>
      </w:r>
      <w:r w:rsidR="00102EBF" w:rsidRPr="00184450">
        <w:t>)</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Kieran D Cox</w:t>
      </w:r>
      <w:r w:rsidR="00102EBF" w:rsidRPr="00184450">
        <w:t xml:space="preserve"> (0000-0001-5626-1048</w:t>
      </w:r>
      <w:r w:rsidR="00766836">
        <w:t xml:space="preserve">; </w:t>
      </w:r>
      <w:r w:rsidR="00766836" w:rsidRPr="00766836">
        <w:t>kieran_cox@sfu.ca</w:t>
      </w:r>
      <w:r w:rsidR="00102EBF" w:rsidRPr="00184450">
        <w:t>)</w:t>
      </w:r>
      <w:r w:rsidR="00217D47" w:rsidRPr="00184450">
        <w:rPr>
          <w:vertAlign w:val="superscript"/>
        </w:rPr>
        <w:t>1</w:t>
      </w:r>
      <w:r w:rsidR="00217D47" w:rsidRPr="00184450">
        <w:t xml:space="preserve">, Kiara R </w:t>
      </w:r>
      <w:proofErr w:type="spellStart"/>
      <w:r w:rsidR="00217D47" w:rsidRPr="00184450">
        <w:t>Kattler</w:t>
      </w:r>
      <w:proofErr w:type="spellEnd"/>
      <w:r w:rsidR="00102EBF" w:rsidRPr="00184450">
        <w:t xml:space="preserve"> (0009-0006-4181-5945</w:t>
      </w:r>
      <w:r w:rsidR="00766836">
        <w:t xml:space="preserve">; </w:t>
      </w:r>
      <w:r w:rsidR="00766836" w:rsidRPr="00766836">
        <w:t>kiara_kattler@sfu.ca</w:t>
      </w:r>
      <w:r w:rsidR="00102EBF" w:rsidRPr="00184450">
        <w:t>)</w:t>
      </w:r>
      <w:r w:rsidR="00217D47" w:rsidRPr="00184450">
        <w:rPr>
          <w:vertAlign w:val="superscript"/>
        </w:rPr>
        <w:t>1</w:t>
      </w:r>
      <w:r w:rsidR="003360E7" w:rsidRPr="00184450">
        <w:rPr>
          <w:color w:val="1C1D1E"/>
          <w:shd w:val="clear" w:color="auto" w:fill="FFFFFF"/>
          <w:vertAlign w:val="superscript"/>
        </w:rPr>
        <w:t>§</w:t>
      </w:r>
      <w:r w:rsidR="00217D47" w:rsidRPr="00184450">
        <w:t xml:space="preserve">, Emily J </w:t>
      </w:r>
      <w:proofErr w:type="spellStart"/>
      <w:r w:rsidR="00217D47" w:rsidRPr="00184450">
        <w:t>Leedham</w:t>
      </w:r>
      <w:proofErr w:type="spellEnd"/>
      <w:r w:rsidR="00760455">
        <w:t xml:space="preserve"> (</w:t>
      </w:r>
      <w:r w:rsidR="00296EFB" w:rsidRPr="00296EFB">
        <w:t>elee323@aucklanduni.ac.nz</w:t>
      </w:r>
      <w:r w:rsidR="00760455">
        <w:t>)</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102EBF" w:rsidRPr="00184450">
        <w:t xml:space="preserve"> (0000-0002-8061-9932</w:t>
      </w:r>
      <w:r w:rsidR="00766836">
        <w:t xml:space="preserve">; </w:t>
      </w:r>
      <w:r w:rsidR="00766836" w:rsidRPr="00766836">
        <w:t>bridgetmaher@uvic.ca</w:t>
      </w:r>
      <w:r w:rsidR="00102EBF" w:rsidRPr="00184450">
        <w:t>)</w:t>
      </w:r>
      <w:r w:rsidR="005014F7" w:rsidRPr="00184450">
        <w:rPr>
          <w:vertAlign w:val="superscript"/>
        </w:rPr>
        <w:t>3</w:t>
      </w:r>
      <w:r w:rsidR="00217D47" w:rsidRPr="00184450">
        <w:t xml:space="preserve">, Andrew L </w:t>
      </w:r>
      <w:proofErr w:type="spellStart"/>
      <w:r w:rsidR="00217D47" w:rsidRPr="00184450">
        <w:t>Bickell</w:t>
      </w:r>
      <w:proofErr w:type="spellEnd"/>
      <w:r w:rsidR="00766836">
        <w:t xml:space="preserve"> (</w:t>
      </w:r>
      <w:r w:rsidR="00766836" w:rsidRPr="00766836">
        <w:t>andrewbickell@uvic.ca</w:t>
      </w:r>
      <w:r w:rsidR="00766836">
        <w:t>)</w:t>
      </w:r>
      <w:r w:rsidR="00E54847" w:rsidRPr="00184450">
        <w:rPr>
          <w:vertAlign w:val="superscript"/>
        </w:rPr>
        <w:t>1</w:t>
      </w:r>
      <w:r w:rsidR="00A844FB" w:rsidRPr="00184450">
        <w:rPr>
          <w:color w:val="1C1D1E"/>
          <w:shd w:val="clear" w:color="auto" w:fill="FFFFFF"/>
          <w:vertAlign w:val="superscript"/>
        </w:rPr>
        <w:t>†</w:t>
      </w:r>
      <w:r w:rsidR="00217D47" w:rsidRPr="00184450">
        <w:t xml:space="preserve">, Francis </w:t>
      </w:r>
      <w:proofErr w:type="spellStart"/>
      <w:r w:rsidR="00217D47" w:rsidRPr="00184450">
        <w:t>Juanes</w:t>
      </w:r>
      <w:proofErr w:type="spellEnd"/>
      <w:r w:rsidR="00102EBF" w:rsidRPr="00184450">
        <w:t xml:space="preserve"> (0000-0001-7397-0014</w:t>
      </w:r>
      <w:r w:rsidR="00766836">
        <w:t xml:space="preserve">; </w:t>
      </w:r>
      <w:r w:rsidR="00766836" w:rsidRPr="00766836">
        <w:t>juanes@uvic.ca</w:t>
      </w:r>
      <w:r w:rsidR="00102EBF" w:rsidRPr="00184450">
        <w:t>)</w:t>
      </w:r>
      <w:r w:rsidR="005014F7" w:rsidRPr="00184450">
        <w:rPr>
          <w:vertAlign w:val="superscript"/>
        </w:rPr>
        <w:t>3</w:t>
      </w:r>
      <w:r w:rsidR="00217D47" w:rsidRPr="00184450">
        <w:t xml:space="preserve">, Isabelle M </w:t>
      </w:r>
      <w:proofErr w:type="spellStart"/>
      <w:r w:rsidR="00217D47" w:rsidRPr="00184450">
        <w:t>Côté</w:t>
      </w:r>
      <w:proofErr w:type="spellEnd"/>
      <w:r w:rsidR="00102EBF" w:rsidRPr="00184450">
        <w:t xml:space="preserve"> (</w:t>
      </w:r>
      <w:commentRangeStart w:id="1"/>
      <w:r w:rsidR="00102EBF" w:rsidRPr="00184450">
        <w:t>0000-0001-5368-4061</w:t>
      </w:r>
      <w:commentRangeEnd w:id="1"/>
      <w:r w:rsidR="003162E3">
        <w:rPr>
          <w:rStyle w:val="CommentReference"/>
        </w:rPr>
        <w:commentReference w:id="1"/>
      </w:r>
      <w:r w:rsidR="00766836">
        <w:t>; imcote@sfu.ca</w:t>
      </w:r>
      <w:r w:rsidR="00102EBF" w:rsidRPr="00184450">
        <w:t>)</w:t>
      </w:r>
      <w:r w:rsidR="00217D47" w:rsidRPr="00184450">
        <w:rPr>
          <w:vertAlign w:val="superscript"/>
        </w:rPr>
        <w:t>1</w:t>
      </w:r>
    </w:p>
    <w:p w14:paraId="303CC55F" w14:textId="67C8099F" w:rsidR="008307A0" w:rsidRPr="00184450" w:rsidRDefault="008307A0" w:rsidP="008A6B1B">
      <w:pPr>
        <w:spacing w:line="360" w:lineRule="auto"/>
      </w:pPr>
    </w:p>
    <w:p w14:paraId="00260B2E" w14:textId="461BF320" w:rsidR="00CE7337" w:rsidRPr="00184450" w:rsidRDefault="0076247E" w:rsidP="00CE7337">
      <w:pPr>
        <w:spacing w:line="480" w:lineRule="auto"/>
      </w:pPr>
      <w:r w:rsidRPr="00184450">
        <w:rPr>
          <w:b/>
          <w:bCs/>
        </w:rPr>
        <w:t>Affiliations:</w:t>
      </w:r>
    </w:p>
    <w:p w14:paraId="266CA33B" w14:textId="77777777" w:rsidR="008307A0" w:rsidRPr="00184450" w:rsidRDefault="008307A0" w:rsidP="00CE7337">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CE7337">
      <w:pPr>
        <w:spacing w:line="480" w:lineRule="auto"/>
      </w:pPr>
      <w:r w:rsidRPr="00184450">
        <w:rPr>
          <w:vertAlign w:val="superscript"/>
        </w:rPr>
        <w:t>2</w:t>
      </w:r>
      <w:r w:rsidRPr="00184450">
        <w:t xml:space="preserve">Bamfield Marine Sciences Center, </w:t>
      </w:r>
      <w:proofErr w:type="spellStart"/>
      <w:r w:rsidRPr="00184450">
        <w:t>Bamfield</w:t>
      </w:r>
      <w:proofErr w:type="spellEnd"/>
      <w:r w:rsidRPr="00184450">
        <w:t>, British Columbia, Canada</w:t>
      </w:r>
    </w:p>
    <w:p w14:paraId="30BEE07B" w14:textId="6B5EB3EB" w:rsidR="008307A0" w:rsidRPr="00184450" w:rsidRDefault="005014F7" w:rsidP="00CE7337">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CE7337">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CE7337">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CE7337">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A844FB">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2673C20A" w14:textId="23D5FB93" w:rsidR="00E766B2" w:rsidRPr="003162E3" w:rsidRDefault="006214D6" w:rsidP="003162E3">
      <w:pPr>
        <w:spacing w:line="480" w:lineRule="auto"/>
        <w:rPr>
          <w:color w:val="202124"/>
        </w:rPr>
      </w:pPr>
      <w:r w:rsidRPr="00184450">
        <w:br/>
        <w:t xml:space="preserve">*Corresponding author: Em Lim, </w:t>
      </w:r>
      <w:r w:rsidR="00766836">
        <w:t>em_lim@sfu.ca</w:t>
      </w:r>
    </w:p>
    <w:p w14:paraId="562300EC" w14:textId="50668406" w:rsidR="0076247E" w:rsidRPr="00184450" w:rsidRDefault="0076247E" w:rsidP="00CE7337">
      <w:pPr>
        <w:spacing w:line="480" w:lineRule="auto"/>
        <w:rPr>
          <w:b/>
          <w:bCs/>
        </w:rPr>
      </w:pPr>
      <w:r w:rsidRPr="00184450">
        <w:rPr>
          <w:b/>
          <w:bCs/>
        </w:rPr>
        <w:lastRenderedPageBreak/>
        <w:t>Author Contribution Statement</w:t>
      </w:r>
      <w:r w:rsidR="00E766B2" w:rsidRPr="00184450">
        <w:rPr>
          <w:b/>
          <w:bCs/>
        </w:rPr>
        <w:t>:</w:t>
      </w:r>
    </w:p>
    <w:p w14:paraId="5CD9C8AB" w14:textId="3D0448E4" w:rsidR="007A7126" w:rsidRDefault="007A7126" w:rsidP="007A7126">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rsidR="00A2348E">
        <w:t>.</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w:t>
      </w:r>
      <w:r w:rsidR="00A2348E">
        <w:t xml:space="preserve">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rsidR="00104CE2">
        <w:t xml:space="preserve"> (supporting)</w:t>
      </w:r>
      <w:r w:rsidRPr="00184450">
        <w:t>; methodology</w:t>
      </w:r>
      <w:r w:rsidR="00104CE2">
        <w:t xml:space="preserve"> (supporting)</w:t>
      </w:r>
      <w:r>
        <w:t xml:space="preserve">. </w:t>
      </w:r>
      <w:r w:rsidRPr="00184450">
        <w:t>ALB: Investigation</w:t>
      </w:r>
      <w:r>
        <w:t xml:space="preserve"> (supporting). </w:t>
      </w:r>
      <w:r w:rsidRPr="00184450">
        <w:t>FJ: Funding acquisition</w:t>
      </w:r>
      <w:r>
        <w:t xml:space="preserve"> (</w:t>
      </w:r>
      <w:r w:rsidR="00496AB8">
        <w:t>equal</w:t>
      </w:r>
      <w:r>
        <w:t>)</w:t>
      </w:r>
      <w:r w:rsidRPr="00184450">
        <w:t>; project administration</w:t>
      </w:r>
      <w:r>
        <w:t xml:space="preserve"> (supporting). </w:t>
      </w:r>
      <w:r w:rsidRPr="00184450">
        <w:t>IMC: Conceptualization</w:t>
      </w:r>
      <w:r>
        <w:t xml:space="preserve"> (equal)</w:t>
      </w:r>
      <w:r w:rsidRPr="00184450">
        <w:t>; funding acquisition</w:t>
      </w:r>
      <w:r>
        <w:t xml:space="preserve"> (</w:t>
      </w:r>
      <w:r w:rsidR="00496AB8">
        <w:t>equal</w:t>
      </w:r>
      <w:r>
        <w:t>)</w:t>
      </w:r>
      <w:r w:rsidRPr="00184450">
        <w:t>; methodology</w:t>
      </w:r>
      <w:r>
        <w:t xml:space="preserve"> (equal)</w:t>
      </w:r>
      <w:r w:rsidRPr="00184450">
        <w:t>; project administration</w:t>
      </w:r>
      <w:r>
        <w:t xml:space="preserve"> (equal)</w:t>
      </w:r>
      <w:r w:rsidRPr="00184450">
        <w:t>; supervision</w:t>
      </w:r>
      <w:r>
        <w:t>.</w:t>
      </w:r>
      <w:r w:rsidR="00A2348E">
        <w:t xml:space="preserve"> All authors contributed to </w:t>
      </w:r>
      <w:r w:rsidR="00A2348E" w:rsidRPr="00184450">
        <w:t>writing – review &amp; editing</w:t>
      </w:r>
      <w:r w:rsidR="00A2348E">
        <w:t>.</w:t>
      </w:r>
    </w:p>
    <w:p w14:paraId="0CB91EB1" w14:textId="77777777" w:rsidR="008A3704" w:rsidRDefault="008A3704" w:rsidP="007A7126">
      <w:pPr>
        <w:spacing w:line="480" w:lineRule="auto"/>
      </w:pPr>
    </w:p>
    <w:p w14:paraId="583BE5FC" w14:textId="0E59502D" w:rsidR="008A3704" w:rsidRPr="00184450" w:rsidRDefault="008A3704" w:rsidP="007A7126">
      <w:pPr>
        <w:spacing w:line="480" w:lineRule="auto"/>
      </w:pPr>
      <w:r w:rsidRPr="003428C8">
        <w:rPr>
          <w:b/>
          <w:bCs/>
        </w:rPr>
        <w:t>Keywords</w:t>
      </w:r>
      <w:r>
        <w:t xml:space="preserve">: Nutrient recycling, </w:t>
      </w:r>
      <w:r w:rsidR="002D6D4A">
        <w:t>Excretion, C</w:t>
      </w:r>
      <w:r w:rsidR="002D6D4A" w:rsidRPr="002D6D4A">
        <w:t xml:space="preserve">onsumer-mediated nutrient </w:t>
      </w:r>
      <w:r w:rsidR="002D6D4A">
        <w:t xml:space="preserve">cycling, Nitrogen, </w:t>
      </w:r>
      <w:proofErr w:type="gramStart"/>
      <w:r w:rsidR="002D6D4A">
        <w:t>Kelp forest</w:t>
      </w:r>
      <w:proofErr w:type="gramEnd"/>
      <w:r w:rsidR="002D6D4A">
        <w:t>, Rocky reef, Bottom-up effects, C</w:t>
      </w:r>
      <w:r w:rsidR="002D6D4A" w:rsidRPr="002D6D4A">
        <w:t>oastal marine ecosystems</w:t>
      </w:r>
    </w:p>
    <w:p w14:paraId="17EED10D" w14:textId="77777777" w:rsidR="0076247E" w:rsidRPr="00184450" w:rsidRDefault="0076247E" w:rsidP="00CE7337">
      <w:pPr>
        <w:spacing w:line="480" w:lineRule="auto"/>
      </w:pPr>
    </w:p>
    <w:p w14:paraId="7F208704" w14:textId="6E2E8C08" w:rsidR="008307A0" w:rsidRPr="00184450" w:rsidRDefault="008307A0" w:rsidP="008307A0">
      <w:pPr>
        <w:spacing w:line="480" w:lineRule="auto"/>
        <w:rPr>
          <w:b/>
        </w:rPr>
      </w:pPr>
      <w:r w:rsidRPr="00184450">
        <w:rPr>
          <w:b/>
        </w:rPr>
        <w:t>Abstract</w:t>
      </w:r>
    </w:p>
    <w:p w14:paraId="2FE39DE9" w14:textId="3761CF26"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proofErr w:type="spellStart"/>
      <w:r w:rsidR="002E1F14" w:rsidRPr="00184450">
        <w:t>meso</w:t>
      </w:r>
      <w:proofErr w:type="spellEnd"/>
      <w:r w:rsidR="002E1F14" w:rsidRPr="00184450">
        <w:t>,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w:t>
      </w:r>
      <w:r w:rsidR="00E53B33" w:rsidRPr="00184450">
        <w:lastRenderedPageBreak/>
        <w:t xml:space="preserve">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higher 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r w:rsidR="00915C04" w:rsidRPr="00184450">
        <w:t xml:space="preserve">tide 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0814DC06"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3215326A"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B87C81">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it </w:t>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B87C81">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1B02370E"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B87C81">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proofErr w:type="spellStart"/>
      <w:r w:rsidR="009E7833" w:rsidRPr="00184450">
        <w:rPr>
          <w:color w:val="000000"/>
        </w:rPr>
        <w:t>meso</w:t>
      </w:r>
      <w:proofErr w:type="spellEnd"/>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0D434468"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B87C81">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Due to the open nature of nearshore environments, h</w:t>
      </w:r>
      <w:r w:rsidR="00B874D2" w:rsidRPr="00184450">
        <w:rPr>
          <w:color w:val="000000"/>
        </w:rPr>
        <w:t xml:space="preserve">igh 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B87C81">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may contribute to bottom-up control of marine communities</w:t>
      </w:r>
      <w:r w:rsidR="00997F39" w:rsidRPr="00184450">
        <w:rPr>
          <w:color w:val="000000"/>
        </w:rPr>
        <w:t xml:space="preserve"> </w:t>
      </w:r>
      <w:r w:rsidR="00997F39" w:rsidRPr="00184450">
        <w:rPr>
          <w:color w:val="000000"/>
        </w:rPr>
        <w:fldChar w:fldCharType="begin"/>
      </w:r>
      <w:r w:rsidR="00B87C81">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184450">
        <w:rPr>
          <w:color w:val="000000"/>
        </w:rPr>
        <w:fldChar w:fldCharType="separate"/>
      </w:r>
      <w:r w:rsidR="00B87C81">
        <w:rPr>
          <w:noProof/>
          <w:color w:val="000000"/>
        </w:rPr>
        <w:t>(Menge et al. 1997; Nielsen and Navarrete 2004)</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A44D01" w:rsidRPr="00184450">
        <w:rPr>
          <w:color w:val="000000"/>
        </w:rPr>
        <w:t xml:space="preserve"> </w:t>
      </w:r>
      <w:r w:rsidR="002178A4" w:rsidRPr="00184450">
        <w:rPr>
          <w:color w:val="000000"/>
        </w:rPr>
        <w:t>Consumer-mediated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been linked to variation in nitrogen </w:t>
      </w:r>
      <w:r w:rsidR="007E0BA8" w:rsidRPr="00184450">
        <w:rPr>
          <w:color w:val="000000"/>
        </w:rPr>
        <w:lastRenderedPageBreak/>
        <w:t xml:space="preserve">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high</w:t>
      </w:r>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3B762A87" w:rsidR="00D57AB2" w:rsidRPr="00184450" w:rsidRDefault="00FF6111" w:rsidP="00FF6111">
      <w:pPr>
        <w:pBdr>
          <w:top w:val="nil"/>
          <w:left w:val="nil"/>
          <w:bottom w:val="nil"/>
          <w:right w:val="nil"/>
          <w:between w:val="nil"/>
        </w:pBdr>
        <w:spacing w:line="480" w:lineRule="auto"/>
        <w:ind w:firstLine="720"/>
        <w:rPr>
          <w:color w:val="000000"/>
        </w:rPr>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B87C81">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w:t>
      </w:r>
      <w:proofErr w:type="spellStart"/>
      <w:r w:rsidR="00043001" w:rsidRPr="00184450">
        <w:rPr>
          <w:color w:val="000000"/>
        </w:rPr>
        <w:t>meso</w:t>
      </w:r>
      <w:proofErr w:type="spellEnd"/>
      <w:r w:rsidR="00043001" w:rsidRPr="00184450">
        <w:rPr>
          <w:color w:val="000000"/>
        </w:rPr>
        <w:t xml:space="preserve"> scales</w:t>
      </w:r>
      <w:r w:rsidR="0031765D">
        <w:rPr>
          <w:color w:val="000000"/>
        </w:rPr>
        <w:t xml:space="preserve"> </w:t>
      </w:r>
      <w:r w:rsidR="0031765D">
        <w:rPr>
          <w:color w:val="000000"/>
        </w:rPr>
        <w:fldChar w:fldCharType="begin"/>
      </w:r>
      <w:r w:rsidR="0031765D">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31765D">
        <w:rPr>
          <w:color w:val="000000"/>
        </w:rPr>
        <w:fldChar w:fldCharType="separate"/>
      </w:r>
      <w:r w:rsidR="0031765D">
        <w:rPr>
          <w:noProof/>
          <w:color w:val="000000"/>
        </w:rPr>
        <w:t>(Shrestha et al. 2024)</w:t>
      </w:r>
      <w:r w:rsidR="0031765D">
        <w:rPr>
          <w:color w:val="000000"/>
        </w:rPr>
        <w:fldChar w:fldCharType="end"/>
      </w:r>
      <w:r w:rsidR="00E34FA8" w:rsidRPr="00184450">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7AF2AC9B" w14:textId="024E9DB3" w:rsidR="00701637" w:rsidRPr="00184450" w:rsidRDefault="00F26904" w:rsidP="00701637">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w:t>
      </w:r>
      <w:r w:rsidR="006214D6" w:rsidRPr="00184450">
        <w:rPr>
          <w:color w:val="000000"/>
        </w:rPr>
        <w:lastRenderedPageBreak/>
        <w:t xml:space="preserve">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84450">
        <w:rPr>
          <w:color w:val="000000"/>
          <w:highlight w:val="green"/>
        </w:rPr>
        <w:t>Fig. 1a</w:t>
      </w:r>
      <w:r w:rsidR="00AC065D" w:rsidRPr="00184450">
        <w:rPr>
          <w:color w:val="000000"/>
          <w:highlight w:val="green"/>
        </w:rPr>
        <w:t>–</w:t>
      </w:r>
      <w:r w:rsidR="00E65785" w:rsidRPr="00184450">
        <w:rPr>
          <w:color w:val="000000"/>
          <w:highlight w:val="green"/>
        </w:rPr>
        <w:t>c</w:t>
      </w:r>
      <w:r w:rsidR="009962D6" w:rsidRPr="00184450">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3D7BAE27" w14:textId="77777777" w:rsidR="00701637" w:rsidRPr="00184450" w:rsidRDefault="00701637" w:rsidP="00701637">
      <w:pPr>
        <w:pBdr>
          <w:top w:val="nil"/>
          <w:left w:val="nil"/>
          <w:bottom w:val="nil"/>
          <w:right w:val="nil"/>
          <w:between w:val="nil"/>
        </w:pBdr>
        <w:spacing w:line="480" w:lineRule="auto"/>
        <w:rPr>
          <w:b/>
        </w:rPr>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52E17D5F" w:rsidR="00AA776B" w:rsidRPr="00184450" w:rsidRDefault="004E6F16" w:rsidP="00EB3BC7">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B87C81">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 xml:space="preserve">Due to the proximity of the </w:t>
      </w:r>
      <w:proofErr w:type="spellStart"/>
      <w:r w:rsidR="00444BD0" w:rsidRPr="00184450">
        <w:t>Bamfield</w:t>
      </w:r>
      <w:proofErr w:type="spellEnd"/>
      <w:r w:rsidR="00444BD0" w:rsidRPr="00184450">
        <w:t xml:space="preserve">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B87C81">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lastRenderedPageBreak/>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4009C0E0" w14:textId="77777777" w:rsidR="009A305F" w:rsidRPr="00184450" w:rsidRDefault="009A305F" w:rsidP="009A305F">
      <w:pPr>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7BC6706C" w:rsidR="005F422E" w:rsidRPr="009A305F" w:rsidRDefault="009A305F" w:rsidP="00EB3BC7">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small-scale ammonium variation. Site colour indicates mean ammonium concentration found at each site across all three years, with darker points having higher concentrations of ammonium. (</w:t>
      </w:r>
      <w:r w:rsidRPr="00184450">
        <w:rPr>
          <w:rFonts w:ascii="Segoe UI Symbol" w:hAnsi="Segoe UI Symbol" w:cs="Segoe UI Symbol"/>
        </w:rPr>
        <w:t>★</w:t>
      </w:r>
      <w:r w:rsidRPr="00184450">
        <w:t>) Indicates the location of the fine scale sea cucumber caging experiment and (*) denotes location of the crab caging experiment.</w:t>
      </w:r>
    </w:p>
    <w:p w14:paraId="7DD35F2F" w14:textId="79FA6C4C" w:rsidR="00217D47" w:rsidRPr="00184450" w:rsidRDefault="005F422E" w:rsidP="00EB3BC7">
      <w:pPr>
        <w:spacing w:line="480" w:lineRule="auto"/>
        <w:rPr>
          <w:i/>
        </w:rPr>
      </w:pPr>
      <w:r w:rsidRPr="00184450">
        <w:rPr>
          <w:i/>
        </w:rPr>
        <w:lastRenderedPageBreak/>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49C2B41A"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0.06 – 24 km apart in Barkley Sound </w:t>
      </w:r>
      <w:r w:rsidRPr="00184450">
        <w:rPr>
          <w:color w:val="000000"/>
          <w:highlight w:val="green"/>
        </w:rPr>
        <w:t>(Fig. 1</w:t>
      </w:r>
      <w:r w:rsidR="00D34121" w:rsidRPr="00184450">
        <w:rPr>
          <w:color w:val="000000"/>
          <w:highlight w:val="green"/>
        </w:rPr>
        <w:t>d</w:t>
      </w:r>
      <w:r w:rsidRPr="00184450">
        <w:rPr>
          <w:color w:val="000000"/>
          <w:highlight w:val="green"/>
        </w:rPr>
        <w:t>)</w:t>
      </w:r>
      <w:r w:rsidRPr="00184450">
        <w:rPr>
          <w:color w:val="000000"/>
        </w:rPr>
        <w:t xml:space="preserve">. </w:t>
      </w:r>
      <w:r w:rsidR="00AD64D7" w:rsidRPr="00184450">
        <w:t>W</w:t>
      </w:r>
      <w:r w:rsidR="00217D47" w:rsidRPr="00184450">
        <w:t xml:space="preserve">e </w:t>
      </w:r>
      <w:r w:rsidR="004C436C" w:rsidRPr="00184450">
        <w:t xml:space="preserve">used a globally standardized method (i.e., Reef Life Survey, RLS) at each site to estimate </w:t>
      </w:r>
      <w:r w:rsidR="00217D47" w:rsidRPr="00184450">
        <w:t xml:space="preserve">fish and invertebrate </w:t>
      </w:r>
      <w:r w:rsidR="004C436C" w:rsidRPr="00184450">
        <w:t xml:space="preserve">abundance and collected subtidal </w:t>
      </w:r>
      <w:r w:rsidR="004C436C" w:rsidRPr="00184450">
        <w:rPr>
          <w:color w:val="000000"/>
        </w:rPr>
        <w:t>NH</w:t>
      </w:r>
      <w:r w:rsidR="004C436C" w:rsidRPr="00184450">
        <w:rPr>
          <w:color w:val="000000"/>
          <w:vertAlign w:val="subscript"/>
        </w:rPr>
        <w:t>4</w:t>
      </w:r>
      <w:r w:rsidR="004C436C" w:rsidRPr="00184450">
        <w:rPr>
          <w:color w:val="000000"/>
          <w:vertAlign w:val="superscript"/>
        </w:rPr>
        <w:t xml:space="preserve">+ </w:t>
      </w:r>
      <w:r w:rsidR="004C436C" w:rsidRPr="00184450">
        <w:t>samples during each survey</w:t>
      </w:r>
      <w:r w:rsidR="0067503F" w:rsidRPr="00184450">
        <w:t xml:space="preserve">. </w:t>
      </w:r>
      <w:r w:rsidRPr="00184450">
        <w:t>We conducted our surveys</w:t>
      </w:r>
      <w:r w:rsidR="0067503F" w:rsidRPr="00184450">
        <w:t xml:space="preserve"> </w:t>
      </w:r>
      <w:r w:rsidR="00365EF3" w:rsidRPr="00184450">
        <w:t>in the spring (April-May)</w:t>
      </w:r>
      <w:r w:rsidR="0067503F" w:rsidRPr="00184450">
        <w:t xml:space="preserve"> for three years (2021-2023), with all annual surveys occurring within </w:t>
      </w:r>
      <w:r w:rsidR="004220F3" w:rsidRPr="00184450">
        <w:t>two</w:t>
      </w:r>
      <w:r w:rsidR="0067503F" w:rsidRPr="00184450">
        <w:t xml:space="preserve"> weeks of each other</w:t>
      </w:r>
      <w:r w:rsidR="0003350D" w:rsidRPr="00184450">
        <w:t xml:space="preserve"> </w:t>
      </w:r>
      <w:r w:rsidR="00576692" w:rsidRPr="00184450">
        <w:t>(</w:t>
      </w:r>
      <w:r w:rsidR="00247A1B" w:rsidRPr="00247A1B">
        <w:rPr>
          <w:highlight w:val="green"/>
        </w:rPr>
        <w:t xml:space="preserve">Supplemental Material; </w:t>
      </w:r>
      <w:r w:rsidR="00576692" w:rsidRPr="00247A1B">
        <w:rPr>
          <w:highlight w:val="green"/>
        </w:rPr>
        <w:t xml:space="preserve">Table </w:t>
      </w:r>
      <w:r w:rsidR="003840BD" w:rsidRPr="00184450">
        <w:rPr>
          <w:highlight w:val="green"/>
        </w:rPr>
        <w:t>S1.</w:t>
      </w:r>
      <w:r w:rsidR="00576692" w:rsidRPr="00184450">
        <w:rPr>
          <w:highlight w:val="green"/>
        </w:rPr>
        <w:t>1</w:t>
      </w:r>
      <w:r w:rsidR="00576692" w:rsidRPr="00184450">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CB4FFE" w:rsidRPr="00184450">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327BD488"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w:t>
      </w:r>
      <w:r w:rsidR="00C62A98" w:rsidRPr="00184450">
        <w:rPr>
          <w:color w:val="000000"/>
        </w:rPr>
        <w:lastRenderedPageBreak/>
        <w:t xml:space="preserve">although the Holmes single spike method is associated with </w:t>
      </w:r>
      <w:r w:rsidR="004C436C" w:rsidRPr="00184450">
        <w:rPr>
          <w:color w:val="000000"/>
        </w:rPr>
        <w:t xml:space="preserve">higher </w:t>
      </w:r>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4D84247C"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84450">
        <w:t>giant kelp</w:t>
      </w:r>
      <w:r w:rsidR="0067503F" w:rsidRPr="00184450">
        <w:t xml:space="preserve"> </w:t>
      </w:r>
      <w:r w:rsidR="009E35D0" w:rsidRPr="00184450">
        <w:t>or</w:t>
      </w:r>
      <w:r w:rsidR="001F79DB" w:rsidRPr="00184450">
        <w:t xml:space="preserve"> bull kelp</w:t>
      </w:r>
      <w:r w:rsidR="00365EF3" w:rsidRPr="00184450">
        <w:t>,</w:t>
      </w:r>
      <w:r w:rsidR="001F79DB" w:rsidRPr="00184450">
        <w:t xml:space="preserve"> </w:t>
      </w:r>
      <w:r w:rsidR="00556E86" w:rsidRPr="00184450">
        <w:t>and</w:t>
      </w:r>
      <w:r w:rsidR="001F79DB" w:rsidRPr="00184450">
        <w:t xml:space="preserve"> </w:t>
      </w:r>
      <w:r w:rsidR="000300C1" w:rsidRPr="00184450">
        <w:t xml:space="preserve">two </w:t>
      </w:r>
      <w:r w:rsidR="00A14B41" w:rsidRPr="00184450">
        <w:t>no</w:t>
      </w:r>
      <w:r w:rsidR="00895C86" w:rsidRPr="00184450">
        <w:t>-</w:t>
      </w:r>
      <w:r w:rsidR="00A14B41" w:rsidRPr="00184450">
        <w:t xml:space="preserve">kelp control </w:t>
      </w:r>
      <w:r w:rsidR="001F79DB" w:rsidRPr="00184450">
        <w:t>site</w:t>
      </w:r>
      <w:r w:rsidR="000300C1" w:rsidRPr="00184450">
        <w:t>s</w:t>
      </w:r>
      <w:r w:rsidR="001F79DB" w:rsidRPr="00184450">
        <w:t xml:space="preserve">. </w:t>
      </w:r>
      <w:r w:rsidRPr="00184450">
        <w:t>We conducted surveys from July to September 2022 (</w:t>
      </w:r>
      <w:r w:rsidRPr="00184450">
        <w:rPr>
          <w:highlight w:val="green"/>
        </w:rPr>
        <w:t xml:space="preserve">Table </w:t>
      </w:r>
      <w:r w:rsidR="003840BD" w:rsidRPr="00184450">
        <w:rPr>
          <w:highlight w:val="green"/>
        </w:rPr>
        <w:t>S1.</w:t>
      </w:r>
      <w:r w:rsidRPr="00184450">
        <w:rPr>
          <w:highlight w:val="green"/>
        </w:rPr>
        <w:t>2</w:t>
      </w:r>
      <w:r w:rsidRPr="00184450">
        <w:t>).</w:t>
      </w:r>
      <w:r w:rsidR="007E1750" w:rsidRPr="00184450">
        <w:t xml:space="preserve"> First, divers conducted RLS surveys (as above) along 50 m transect lines parallel to the edge of the kelp forest to quantify the abundance and biodiversity of fish and invertebrate communities associated with each kelp forest. </w:t>
      </w:r>
      <w:r w:rsidR="00576692" w:rsidRPr="00184450">
        <w:t xml:space="preserve">Next, </w:t>
      </w:r>
      <w:r w:rsidR="007E1750" w:rsidRPr="00184450">
        <w:t>divers</w:t>
      </w:r>
      <w:r w:rsidR="00576692" w:rsidRPr="00184450">
        <w:t xml:space="preserve"> ran four 5 m</w:t>
      </w:r>
      <w:r w:rsidR="00895C86" w:rsidRPr="00184450">
        <w:t>-</w:t>
      </w:r>
      <w:r w:rsidR="00576692" w:rsidRPr="00184450">
        <w:t>long transects</w:t>
      </w:r>
      <w:r w:rsidR="00B71E47" w:rsidRPr="00184450">
        <w:t xml:space="preserve"> </w:t>
      </w:r>
      <w:r w:rsidR="004C436C" w:rsidRPr="00184450">
        <w:t>perpendicular to the RLS transect</w:t>
      </w:r>
      <w:r w:rsidR="00C24A19" w:rsidRPr="00184450">
        <w:t xml:space="preserve"> (5 m apart)</w:t>
      </w:r>
      <w:r w:rsidR="00576692" w:rsidRPr="00184450">
        <w:t xml:space="preserve"> into the kelp forest</w:t>
      </w:r>
      <w:r w:rsidR="004F5624" w:rsidRPr="00184450">
        <w:t xml:space="preserve"> to assess </w:t>
      </w:r>
      <w:r w:rsidR="001F79DB" w:rsidRPr="00184450">
        <w:t xml:space="preserve">kelp </w:t>
      </w:r>
      <w:r w:rsidR="004F5624" w:rsidRPr="00184450">
        <w:t xml:space="preserve">density, </w:t>
      </w:r>
      <w:r w:rsidR="001F79DB" w:rsidRPr="00184450">
        <w:t xml:space="preserve">canopy height, </w:t>
      </w:r>
      <w:r w:rsidR="004F5624" w:rsidRPr="00184450">
        <w:t xml:space="preserve">and </w:t>
      </w:r>
      <w:r w:rsidR="00365EF3" w:rsidRPr="00184450">
        <w:t xml:space="preserve">kelp </w:t>
      </w:r>
      <w:r w:rsidR="004F5624" w:rsidRPr="00184450">
        <w:t>biomass</w:t>
      </w:r>
      <w:r w:rsidR="00576692" w:rsidRPr="00184450">
        <w:t xml:space="preserve"> (</w:t>
      </w:r>
      <w:r w:rsidR="00374B2C" w:rsidRPr="00184450">
        <w:rPr>
          <w:highlight w:val="green"/>
        </w:rPr>
        <w:t>F</w:t>
      </w:r>
      <w:r w:rsidR="00576692" w:rsidRPr="00184450">
        <w:rPr>
          <w:highlight w:val="green"/>
        </w:rPr>
        <w:t>i</w:t>
      </w:r>
      <w:r w:rsidR="005746D1" w:rsidRPr="00184450">
        <w:rPr>
          <w:highlight w:val="green"/>
        </w:rPr>
        <w:t>g.</w:t>
      </w:r>
      <w:r w:rsidR="00374B2C" w:rsidRPr="00184450">
        <w:rPr>
          <w:highlight w:val="green"/>
        </w:rPr>
        <w:t xml:space="preserve"> </w:t>
      </w:r>
      <w:r w:rsidR="003840BD" w:rsidRPr="00184450">
        <w:rPr>
          <w:highlight w:val="green"/>
        </w:rPr>
        <w:t>S1.</w:t>
      </w:r>
      <w:r w:rsidR="00374B2C" w:rsidRPr="00184450">
        <w:rPr>
          <w:highlight w:val="green"/>
        </w:rPr>
        <w:t>1</w:t>
      </w:r>
      <w:r w:rsidR="00576692" w:rsidRPr="00184450">
        <w:t xml:space="preserve">). </w:t>
      </w:r>
      <w:r w:rsidR="0067503F" w:rsidRPr="00184450">
        <w:t>Divers then</w:t>
      </w:r>
      <w:r w:rsidR="00576692" w:rsidRPr="00184450">
        <w:t xml:space="preserve"> counted the number of </w:t>
      </w:r>
      <w:r w:rsidR="004F5624" w:rsidRPr="00184450">
        <w:t xml:space="preserve">canopy </w:t>
      </w:r>
      <w:r w:rsidR="00576692" w:rsidRPr="00184450">
        <w:t xml:space="preserve">kelp </w:t>
      </w:r>
      <w:r w:rsidR="004F5624" w:rsidRPr="00184450">
        <w:t>individuals (bull or giant kelp)</w:t>
      </w:r>
      <w:r w:rsidR="00576692" w:rsidRPr="00184450">
        <w:t xml:space="preserve"> </w:t>
      </w:r>
      <w:r w:rsidR="001F79DB" w:rsidRPr="00184450">
        <w:t>within 0.5 m o</w:t>
      </w:r>
      <w:r w:rsidR="00895C86" w:rsidRPr="00184450">
        <w:t>n</w:t>
      </w:r>
      <w:r w:rsidR="001F79DB" w:rsidRPr="00184450">
        <w:t xml:space="preserve"> either side of </w:t>
      </w:r>
      <w:r w:rsidR="00C24A19" w:rsidRPr="00184450">
        <w:t>each</w:t>
      </w:r>
      <w:r w:rsidR="001F79DB" w:rsidRPr="00184450">
        <w:t xml:space="preserve"> kelp transect to measure kelp density. 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the same five 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proofErr w:type="spellStart"/>
      <w:r w:rsidR="00B47743" w:rsidRPr="00184450">
        <w:t>Attridge</w:t>
      </w:r>
      <w:proofErr w:type="spellEnd"/>
      <w:r w:rsidR="00B47743" w:rsidRPr="00184450">
        <w:t xml:space="preserv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 xml:space="preserve">were collected for </w:t>
      </w:r>
      <w:r w:rsidR="001F79DB" w:rsidRPr="00184450">
        <w:lastRenderedPageBreak/>
        <w:t>total length measurements</w:t>
      </w:r>
      <w:r w:rsidR="00B71E47" w:rsidRPr="00184450">
        <w:t xml:space="preserve">. </w:t>
      </w:r>
      <w:r w:rsidR="00417390" w:rsidRPr="00184450">
        <w:t xml:space="preserve">We multiplied the mean biomass estimate for each </w:t>
      </w:r>
      <w:r w:rsidR="001F79DB" w:rsidRPr="00184450">
        <w:t>kelp species by the species density to calculate a biomass/m</w:t>
      </w:r>
      <w:r w:rsidR="001F79DB" w:rsidRPr="00184450">
        <w:rPr>
          <w:vertAlign w:val="superscript"/>
        </w:rPr>
        <w:t>2</w:t>
      </w:r>
      <w:r w:rsidR="001F79DB" w:rsidRPr="00184450">
        <w:t xml:space="preserve"> estimate for each kelp transect,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59810916" w:rsidR="00B71E47" w:rsidRPr="00184450" w:rsidRDefault="002E568B" w:rsidP="00817D31">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within 0 – 2 m </w:t>
      </w:r>
      <w:r w:rsidR="00122525" w:rsidRPr="00184450">
        <w:t xml:space="preserve">above </w:t>
      </w:r>
      <w:r w:rsidR="00B71E47" w:rsidRPr="00184450">
        <w:t>the substrate, and 5 m into the kelp forest</w:t>
      </w:r>
      <w:r w:rsidR="00895C86" w:rsidRPr="00184450">
        <w:t xml:space="preserve"> at the same depth</w:t>
      </w:r>
      <w:r w:rsidR="00B71E47" w:rsidRPr="00184450">
        <w:t>.</w:t>
      </w:r>
      <w:r w:rsidR="00B164BF" w:rsidRPr="00184450">
        <w:t xml:space="preserve"> We collected three paired NH₄⁺ samples from each site, which were spaced 5 m apart</w:t>
      </w:r>
      <w:r w:rsidR="00122525" w:rsidRPr="00184450">
        <w:t>,</w:t>
      </w:r>
      <w:r w:rsidR="00B164BF" w:rsidRPr="00184450">
        <w:t xml:space="preserve"> by matching them with the first three kelp transects.</w:t>
      </w:r>
      <w:r w:rsidR="00CB4FFE" w:rsidRPr="00184450">
        <w:t xml:space="preserve"> </w:t>
      </w:r>
      <w:r w:rsidR="00171464" w:rsidRPr="00184450">
        <w:t>Outside each kelp forest, we also</w:t>
      </w:r>
      <w:r w:rsidR="00253D0A" w:rsidRPr="00184450">
        <w:t xml:space="preserve"> </w:t>
      </w:r>
      <w:r w:rsidR="00B71E47" w:rsidRPr="00184450">
        <w:t>fill</w:t>
      </w:r>
      <w:r w:rsidR="00171464" w:rsidRPr="00184450">
        <w:t>ed</w:t>
      </w:r>
      <w:r w:rsidR="00B71E47" w:rsidRPr="00184450">
        <w:t xml:space="preserve"> a </w:t>
      </w:r>
      <w:r w:rsidR="00B03EE3" w:rsidRPr="00184450">
        <w:t>plastic Ziplock</w:t>
      </w:r>
      <w:r w:rsidR="00171464" w:rsidRPr="00184450">
        <w:t xml:space="preserve"> bag </w:t>
      </w:r>
      <w:r w:rsidR="00253D0A" w:rsidRPr="00184450">
        <w:t>with</w:t>
      </w:r>
      <w:r w:rsidR="00B71E47" w:rsidRPr="00184450">
        <w:t xml:space="preserve"> seawater</w:t>
      </w:r>
      <w:r w:rsidR="00026433" w:rsidRPr="00184450">
        <w:t xml:space="preserve"> </w:t>
      </w:r>
      <w:r w:rsidR="00BB3685" w:rsidRPr="00184450">
        <w:t>to</w:t>
      </w:r>
      <w:r w:rsidR="00171464" w:rsidRPr="00184450">
        <w:t xml:space="preserve"> creat</w:t>
      </w:r>
      <w:r w:rsidR="00BB3685" w:rsidRPr="00184450">
        <w:t>e</w:t>
      </w:r>
      <w:r w:rsidR="00171464" w:rsidRPr="00184450">
        <w:t xml:space="preserve"> standards.</w:t>
      </w:r>
      <w:r w:rsidR="00817D31" w:rsidRPr="00184450">
        <w:t xml:space="preserve"> 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r w:rsidR="00B71E47" w:rsidRPr="00184450">
        <w:rPr>
          <w:color w:val="000000"/>
        </w:rPr>
        <w:t>fluorometric standard-additions protocol II</w:t>
      </w:r>
      <w:r w:rsidR="00817D31" w:rsidRPr="00184450">
        <w:rPr>
          <w:color w:val="000000"/>
        </w:rPr>
        <w:t xml:space="preserve"> for 40 mL samples</w:t>
      </w:r>
      <w:r w:rsidR="00B71E47" w:rsidRPr="00184450">
        <w:rPr>
          <w:color w:val="000000"/>
        </w:rPr>
        <w:t xml:space="preserve"> </w:t>
      </w:r>
      <w:r w:rsidR="00B71E47" w:rsidRPr="00184450">
        <w:rPr>
          <w:color w:val="000000"/>
        </w:rPr>
        <w:fldChar w:fldCharType="begin"/>
      </w:r>
      <w:r w:rsidR="00B87C8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78484DAE"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w:t>
      </w:r>
      <w:proofErr w:type="spellStart"/>
      <w:r w:rsidRPr="00184450">
        <w:t>Bamfield</w:t>
      </w:r>
      <w:proofErr w:type="spellEnd"/>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w:t>
      </w:r>
      <w:proofErr w:type="spellStart"/>
      <w:r w:rsidR="003101A1" w:rsidRPr="00184450">
        <w:rPr>
          <w:i/>
        </w:rPr>
        <w:t>californicus</w:t>
      </w:r>
      <w:proofErr w:type="spellEnd"/>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r w:rsidR="00213173" w:rsidRPr="00184450">
        <w:t>they</w:t>
      </w:r>
      <w:r w:rsidR="002178A4" w:rsidRPr="00184450">
        <w:t xml:space="preserve"> a</w:t>
      </w:r>
      <w:r w:rsidR="00213173" w:rsidRPr="00184450">
        <w:t xml:space="preserve">re a large, abundant invertebrate with a </w:t>
      </w:r>
      <w:r w:rsidR="00560BB1" w:rsidRPr="00184450">
        <w:t>high excretion rate</w:t>
      </w:r>
      <w:r w:rsidR="00213173" w:rsidRPr="00184450">
        <w:t xml:space="preserve"> </w:t>
      </w:r>
      <w:r w:rsidR="00213173" w:rsidRPr="00184450">
        <w:fldChar w:fldCharType="begin"/>
      </w:r>
      <w:r w:rsidR="00B87C81">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B87C81">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Trevor Channel (</w:t>
      </w:r>
      <w:r w:rsidR="00D34121" w:rsidRPr="00184450">
        <w:rPr>
          <w:highlight w:val="green"/>
        </w:rPr>
        <w:t>Fig. 1d</w:t>
      </w:r>
      <w:r w:rsidR="000C156B" w:rsidRPr="00184450">
        <w:t>)</w:t>
      </w:r>
      <w:r w:rsidR="00FC0F65" w:rsidRPr="00184450">
        <w:t xml:space="preserve">. </w:t>
      </w:r>
      <w:r w:rsidR="00C12458" w:rsidRPr="00184450">
        <w:t xml:space="preserve">We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lastRenderedPageBreak/>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25CF4EA5" w:rsidR="00DE63E7" w:rsidRPr="00184450" w:rsidRDefault="001A5A1D" w:rsidP="001A5A1D">
      <w:pPr>
        <w:spacing w:line="480" w:lineRule="auto"/>
        <w:ind w:firstLine="720"/>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experiment to see if a species with an even higher 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w:t>
      </w:r>
      <w:proofErr w:type="spellStart"/>
      <w:r w:rsidR="00392DBC" w:rsidRPr="00184450">
        <w:t>Bamfield</w:t>
      </w:r>
      <w:proofErr w:type="spellEnd"/>
      <w:r w:rsidR="00392DBC" w:rsidRPr="00184450">
        <w:t xml:space="preserve"> </w:t>
      </w:r>
      <w:r w:rsidR="0003350D" w:rsidRPr="00184450">
        <w:t>I</w:t>
      </w:r>
      <w:r w:rsidR="00392DBC" w:rsidRPr="00184450">
        <w:t>nlet (48°49'53"N 125°08'11"W)</w:t>
      </w:r>
      <w:r w:rsidR="000C156B" w:rsidRPr="00184450">
        <w:t>, a narrow, sheltered inlet (</w:t>
      </w:r>
      <w:r w:rsidR="00D34121" w:rsidRPr="00184450">
        <w:rPr>
          <w:highlight w:val="green"/>
        </w:rPr>
        <w:t>Fig. 1d</w:t>
      </w:r>
      <w:r w:rsidR="000C156B" w:rsidRPr="00184450">
        <w:t>)</w:t>
      </w:r>
      <w:r w:rsidR="007E1750" w:rsidRPr="00184450">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w:t>
      </w:r>
      <w:r w:rsidR="007D6070" w:rsidRPr="00184450">
        <w:rPr>
          <w:color w:val="000000"/>
        </w:rPr>
        <w:lastRenderedPageBreak/>
        <w:t xml:space="preserve">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C540DD" w:rsidRPr="00184450">
        <w:rPr>
          <w:color w:val="000000"/>
        </w:rPr>
        <w:t xml:space="preserve">We measured seawater </w:t>
      </w:r>
      <w:r w:rsidR="00057BA8" w:rsidRPr="00184450">
        <w:t xml:space="preserve">NH₄⁺ </w:t>
      </w:r>
      <w:r w:rsidR="00C540DD" w:rsidRPr="00184450">
        <w:rPr>
          <w:color w:val="000000"/>
        </w:rPr>
        <w:t xml:space="preserve">concentration </w:t>
      </w:r>
      <w:r w:rsidR="007D6070" w:rsidRPr="00184450">
        <w:rPr>
          <w:color w:val="000000"/>
        </w:rPr>
        <w:t xml:space="preserve">via snorkel </w:t>
      </w:r>
      <w:r w:rsidR="00B928B9" w:rsidRPr="00184450">
        <w:rPr>
          <w:color w:val="000000"/>
        </w:rPr>
        <w:t xml:space="preserve">at </w:t>
      </w:r>
      <w:r w:rsidR="0041407D" w:rsidRPr="00184450">
        <w:rPr>
          <w:color w:val="000000"/>
        </w:rPr>
        <w:t>low</w:t>
      </w:r>
      <w:r w:rsidR="00B928B9" w:rsidRPr="00184450">
        <w:rPr>
          <w:color w:val="000000"/>
        </w:rPr>
        <w:t xml:space="preserve"> tide </w:t>
      </w:r>
      <w:r w:rsidR="00A91086" w:rsidRPr="00184450">
        <w:rPr>
          <w:color w:val="000000"/>
        </w:rPr>
        <w:t xml:space="preserve">at the beginning, middle, and end of </w:t>
      </w:r>
      <w:r w:rsidR="00CF5454" w:rsidRPr="00184450">
        <w:rPr>
          <w:color w:val="000000"/>
        </w:rPr>
        <w:t>each</w:t>
      </w:r>
      <w:r w:rsidR="00D823F4" w:rsidRPr="00184450">
        <w:rPr>
          <w:color w:val="000000"/>
        </w:rPr>
        <w:t xml:space="preserve"> nine-</w:t>
      </w:r>
      <w:r w:rsidR="00A91086" w:rsidRPr="00184450">
        <w:rPr>
          <w:color w:val="000000"/>
        </w:rPr>
        <w:t>day</w:t>
      </w:r>
      <w:r w:rsidR="00D823F4" w:rsidRPr="00184450">
        <w:rPr>
          <w:color w:val="000000"/>
        </w:rPr>
        <w:t xml:space="preserve"> experiment</w:t>
      </w:r>
      <w:r w:rsidR="00C540DD" w:rsidRPr="00184450">
        <w:rPr>
          <w:color w:val="000000"/>
        </w:rPr>
        <w:t xml:space="preserve"> by drawing water samples using a 60 mL syringe and a </w:t>
      </w:r>
      <w:r w:rsidR="00C9608F" w:rsidRPr="00184450">
        <w:rPr>
          <w:color w:val="000000"/>
        </w:rPr>
        <w:t xml:space="preserve">fixed </w:t>
      </w:r>
      <w:r w:rsidR="00C540DD" w:rsidRPr="00184450">
        <w:rPr>
          <w:color w:val="000000"/>
        </w:rPr>
        <w:t xml:space="preserve">narrow </w:t>
      </w:r>
      <w:r w:rsidR="00C9608F" w:rsidRPr="00184450">
        <w:rPr>
          <w:color w:val="000000"/>
        </w:rPr>
        <w:t xml:space="preserve">rubber </w:t>
      </w:r>
      <w:r w:rsidR="00C540DD" w:rsidRPr="00184450">
        <w:rPr>
          <w:color w:val="000000"/>
        </w:rPr>
        <w:t xml:space="preserve">tube </w:t>
      </w:r>
      <w:r w:rsidR="00C9608F" w:rsidRPr="00184450">
        <w:rPr>
          <w:color w:val="000000"/>
        </w:rPr>
        <w:t>that began in the centre of the cage and extended several inches outside the mesh window</w:t>
      </w:r>
      <w:r w:rsidR="00C540DD" w:rsidRPr="00184450">
        <w:rPr>
          <w:color w:val="000000"/>
        </w:rPr>
        <w:t>.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355FC670" w:rsidR="0097669C" w:rsidRPr="00184450" w:rsidRDefault="00263F14" w:rsidP="00EB3BC7">
      <w:pPr>
        <w:spacing w:line="480" w:lineRule="auto"/>
      </w:pPr>
      <w:r w:rsidRPr="00184450">
        <w:t xml:space="preserve">All statistical analysis were conducted in R (v4.1.2, </w:t>
      </w:r>
      <w:r w:rsidRPr="00184450">
        <w:fldChar w:fldCharType="begin"/>
      </w:r>
      <w:r w:rsidR="00933A0C" w:rsidRPr="00184450">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933A0C" w:rsidRPr="00184450">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B87C81">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t>DHARMa</w:t>
      </w:r>
      <w:proofErr w:type="spellEnd"/>
      <w:r w:rsidRPr="00184450">
        <w:t xml:space="preserve"> to check model fit</w:t>
      </w:r>
      <w:r w:rsidR="00933A0C" w:rsidRPr="00184450">
        <w:t xml:space="preserve"> </w:t>
      </w:r>
      <w:r w:rsidR="00933A0C" w:rsidRPr="00184450">
        <w:fldChar w:fldCharType="begin"/>
      </w:r>
      <w:r w:rsidR="00B87C81">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B87C81">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BD7CC8" w:rsidRPr="00184450">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21F05C0" w14:textId="0B767C4B" w:rsidR="00A226B8" w:rsidRPr="00184450" w:rsidRDefault="00943023" w:rsidP="00EB3BC7">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5F422070" w14:textId="07DBC925" w:rsidR="00A226B8" w:rsidRPr="00184450"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8F18A01" w:rsidR="001B79C7" w:rsidRPr="00184450" w:rsidRDefault="00943023" w:rsidP="00EB3BC7">
      <w:pPr>
        <w:spacing w:line="480" w:lineRule="auto"/>
      </w:pPr>
      <w:r w:rsidRPr="00184450">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proofErr w:type="spellStart"/>
      <w:r w:rsidR="00EE5D31" w:rsidRPr="00184450">
        <w:rPr>
          <w:i/>
          <w:iCs/>
        </w:rPr>
        <w:t>Haliotis</w:t>
      </w:r>
      <w:proofErr w:type="spellEnd"/>
      <w:r w:rsidR="00EE5D31" w:rsidRPr="00184450">
        <w:rPr>
          <w:i/>
          <w:iCs/>
        </w:rPr>
        <w:t xml:space="preserve">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from </w:t>
      </w:r>
      <w:r w:rsidR="00C119E0" w:rsidRPr="00184450">
        <w:rPr>
          <w:color w:val="000000"/>
        </w:rPr>
        <w:t>length</w:t>
      </w:r>
      <w:r w:rsidR="004F21D6" w:rsidRPr="00184450">
        <w:rPr>
          <w:color w:val="000000"/>
        </w:rPr>
        <w:t xml:space="preserve"> for these three species</w:t>
      </w:r>
      <w:r w:rsidR="00131A7C" w:rsidRPr="00184450">
        <w:t xml:space="preserve">. For all other </w:t>
      </w:r>
      <w:r w:rsidR="00131A7C" w:rsidRPr="00184450">
        <w:lastRenderedPageBreak/>
        <w:t xml:space="preserve">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84450">
        <w:rPr>
          <w:highlight w:val="green"/>
        </w:rPr>
        <w:t xml:space="preserve">Table </w:t>
      </w:r>
      <w:r w:rsidR="003840BD" w:rsidRPr="00184450">
        <w:rPr>
          <w:highlight w:val="green"/>
        </w:rPr>
        <w:t>S1.</w:t>
      </w:r>
      <w:r w:rsidR="00F2075E" w:rsidRPr="00184450">
        <w:rPr>
          <w:highlight w:val="green"/>
        </w:rPr>
        <w:t>3</w:t>
      </w:r>
      <w:r w:rsidR="00920FC5" w:rsidRPr="00184450">
        <w:t>)</w:t>
      </w:r>
      <w:r w:rsidR="00792779" w:rsidRPr="00184450">
        <w:t>.</w:t>
      </w:r>
      <w:r w:rsidR="00792779" w:rsidRPr="00184450">
        <w:rPr>
          <w:color w:val="000000"/>
        </w:rPr>
        <w:t xml:space="preserve"> </w:t>
      </w:r>
      <w:r w:rsidR="0093424F" w:rsidRPr="00184450">
        <w:t>Animal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r w:rsidR="004433B7" w:rsidRPr="00184450">
        <w:t>and w</w:t>
      </w:r>
      <w:r w:rsidR="0041407D" w:rsidRPr="00184450">
        <w:t>e</w:t>
      </w:r>
      <w:r w:rsidR="00C25CFD" w:rsidRPr="00184450">
        <w:t xml:space="preserve"> used the ‘vegan’ package to calculate Shannon and Simpson diversity indices </w:t>
      </w:r>
      <w:r w:rsidR="00C25CFD" w:rsidRPr="00184450">
        <w:fldChar w:fldCharType="begin"/>
      </w:r>
      <w:r w:rsidR="00B87C81">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4BE044B2"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as the response variable, and animal abundance, tide exchange, an interaction between abundance</w:t>
      </w:r>
      <w:r w:rsidR="008600C1" w:rsidRPr="00184450">
        <w:t xml:space="preserve"> and </w:t>
      </w:r>
      <w:r w:rsidRPr="00184450">
        <w:t>tide, Shannon diversity,</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animal biomass </w:t>
      </w:r>
      <w:r w:rsidR="009B2BF8" w:rsidRPr="00184450">
        <w:t xml:space="preserve">as a predictor </w:t>
      </w:r>
      <w:r w:rsidR="002B6ECC" w:rsidRPr="00184450">
        <w:t>instead of abundance,</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these predictors were not </w:t>
      </w:r>
      <w:r w:rsidR="00A5575A" w:rsidRPr="00184450">
        <w:t xml:space="preserve">better supported </w:t>
      </w:r>
      <w:r w:rsidR="001269A3" w:rsidRPr="00184450">
        <w:t xml:space="preserve">by AIC </w:t>
      </w:r>
      <w:r w:rsidR="002B6ECC" w:rsidRPr="00184450">
        <w:rPr>
          <w:highlight w:val="green"/>
        </w:rPr>
        <w:t>(</w:t>
      </w:r>
      <w:r w:rsidR="002A304B" w:rsidRPr="00184450">
        <w:rPr>
          <w:highlight w:val="green"/>
        </w:rPr>
        <w:t xml:space="preserve">Table </w:t>
      </w:r>
      <w:r w:rsidR="003840BD" w:rsidRPr="00184450">
        <w:rPr>
          <w:highlight w:val="green"/>
        </w:rPr>
        <w:t>S1.</w:t>
      </w:r>
      <w:r w:rsidR="00F2075E" w:rsidRPr="00184450">
        <w:rPr>
          <w:highlight w:val="green"/>
        </w:rPr>
        <w:t>4</w:t>
      </w:r>
      <w:r w:rsidR="002B6ECC" w:rsidRPr="00184450">
        <w:rPr>
          <w:highlight w:val="green"/>
        </w:rPr>
        <w:t>).</w:t>
      </w:r>
      <w:r w:rsidR="002B6ECC" w:rsidRPr="00184450">
        <w:t xml:space="preserve"> </w:t>
      </w:r>
      <w:r w:rsidR="00E85DC2" w:rsidRPr="00184450">
        <w:t>We ran additional models considering the effect of only the most abundant families of fishes and invertebrates</w:t>
      </w:r>
      <w:r w:rsidR="0097669C" w:rsidRPr="00184450">
        <w:t>, which</w:t>
      </w:r>
      <w:r w:rsidR="00E85DC2" w:rsidRPr="00184450">
        <w:t xml:space="preserve"> are fully described in </w:t>
      </w:r>
      <w:r w:rsidR="00E85DC2" w:rsidRPr="00184450">
        <w:rPr>
          <w:highlight w:val="green"/>
        </w:rPr>
        <w:t>Supplement</w:t>
      </w:r>
      <w:r w:rsidR="00247A1B">
        <w:rPr>
          <w:highlight w:val="green"/>
        </w:rPr>
        <w:t>al Material Section</w:t>
      </w:r>
      <w:r w:rsidR="00E85DC2" w:rsidRPr="00184450">
        <w:rPr>
          <w:highlight w:val="green"/>
        </w:rPr>
        <w:t xml:space="preserve"> 2</w:t>
      </w:r>
      <w:r w:rsidR="00E85DC2" w:rsidRPr="00184450">
        <w:t xml:space="preserve">. </w:t>
      </w:r>
    </w:p>
    <w:p w14:paraId="133E94D1" w14:textId="77777777" w:rsidR="003F63B3" w:rsidRDefault="003F63B3" w:rsidP="00670555">
      <w:pPr>
        <w:spacing w:line="480" w:lineRule="auto"/>
      </w:pPr>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lastRenderedPageBreak/>
        <w:t>S</w:t>
      </w:r>
      <w:r w:rsidR="008600C1" w:rsidRPr="00184450">
        <w:rPr>
          <w:iCs/>
        </w:rPr>
        <w:t>mall-scale</w:t>
      </w:r>
      <w:r w:rsidRPr="00184450">
        <w:rPr>
          <w:iCs/>
        </w:rPr>
        <w:t xml:space="preserve"> (within-site)</w:t>
      </w:r>
      <w:r w:rsidR="008600C1" w:rsidRPr="00184450">
        <w:rPr>
          <w:iCs/>
        </w:rPr>
        <w:t xml:space="preserve"> variation</w:t>
      </w:r>
    </w:p>
    <w:p w14:paraId="7F72EBCE" w14:textId="01908744"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animal </w:t>
      </w:r>
      <w:r w:rsidR="00EF152C" w:rsidRPr="00184450">
        <w:rPr>
          <w:color w:val="000000"/>
        </w:rPr>
        <w:t>biomass</w:t>
      </w:r>
      <w:r w:rsidR="00E32297" w:rsidRPr="00184450">
        <w:rPr>
          <w:color w:val="000000"/>
        </w:rPr>
        <w:t xml:space="preserve">, 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alternate predictors</w:t>
      </w:r>
      <w:r w:rsidR="005F1E8D" w:rsidRPr="00184450">
        <w:t xml:space="preserve"> (</w:t>
      </w:r>
      <w:r w:rsidR="005F1E8D" w:rsidRPr="00184450">
        <w:rPr>
          <w:highlight w:val="green"/>
        </w:rPr>
        <w:t xml:space="preserve">Table </w:t>
      </w:r>
      <w:r w:rsidR="003840BD" w:rsidRPr="00184450">
        <w:rPr>
          <w:highlight w:val="green"/>
        </w:rPr>
        <w:t>S1.</w:t>
      </w:r>
      <w:r w:rsidR="00F2075E" w:rsidRPr="00184450">
        <w:rPr>
          <w:highlight w:val="green"/>
        </w:rPr>
        <w:t>5</w:t>
      </w:r>
      <w:r w:rsidR="005F1E8D" w:rsidRPr="00184450">
        <w:t xml:space="preserve">). </w:t>
      </w:r>
      <w:r w:rsidR="00480B9F" w:rsidRPr="00184450">
        <w:t xml:space="preserve"> </w:t>
      </w:r>
      <w:r w:rsidR="00EC3A47" w:rsidRPr="00184450">
        <w:t>W</w:t>
      </w:r>
      <w:r w:rsidR="00E85DC2" w:rsidRPr="00184450">
        <w:t xml:space="preserve">e </w:t>
      </w:r>
      <w:r w:rsidR="00EC3A47" w:rsidRPr="00184450">
        <w:t>then</w:t>
      </w:r>
      <w:r w:rsidR="00E85DC2" w:rsidRPr="00184450">
        <w:t xml:space="preserve"> ran additional models considering the effect of only the most abundant families of fishes and invertebrates </w:t>
      </w:r>
      <w:r w:rsidR="00092ACC" w:rsidRPr="00184450">
        <w:t>(</w:t>
      </w:r>
      <w:r w:rsidR="00247A1B" w:rsidRPr="00184450">
        <w:rPr>
          <w:highlight w:val="green"/>
        </w:rPr>
        <w:t>Supplement</w:t>
      </w:r>
      <w:r w:rsidR="00247A1B">
        <w:rPr>
          <w:highlight w:val="green"/>
        </w:rPr>
        <w:t>al Material Section</w:t>
      </w:r>
      <w:r w:rsidR="00247A1B" w:rsidRPr="00184450">
        <w:rPr>
          <w:highlight w:val="green"/>
        </w:rPr>
        <w:t xml:space="preserve"> 2</w:t>
      </w:r>
      <w:r w:rsidR="00092ACC" w:rsidRPr="00184450">
        <w:t>)</w:t>
      </w:r>
      <w:r w:rsidR="00E85DC2" w:rsidRPr="00184450">
        <w:t xml:space="preserve">. </w:t>
      </w:r>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4DF02A31"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r w:rsidR="0026774C" w:rsidRPr="00184450">
        <w:rPr>
          <w:color w:val="000000"/>
        </w:rPr>
        <w:t xml:space="preserve">We calculated the NH₄⁺ excretion rate for each sea cucumber using </w:t>
      </w:r>
      <w:r w:rsidR="00151BB6" w:rsidRPr="00184450">
        <w:rPr>
          <w:color w:val="000000"/>
        </w:rPr>
        <w:t>a</w:t>
      </w:r>
      <w:r w:rsidR="0026774C" w:rsidRPr="00184450">
        <w:rPr>
          <w:color w:val="000000"/>
        </w:rPr>
        <w:t xml:space="preserve"> previous</w:t>
      </w:r>
      <w:r w:rsidR="00151BB6" w:rsidRPr="00184450">
        <w:rPr>
          <w:color w:val="000000"/>
        </w:rPr>
        <w:t>ly generated size</w:t>
      </w:r>
      <w:r w:rsidR="00401383" w:rsidRPr="00184450">
        <w:rPr>
          <w:color w:val="000000"/>
        </w:rPr>
        <w:t>-</w:t>
      </w:r>
      <w:r w:rsidR="00C54451" w:rsidRPr="00184450">
        <w:rPr>
          <w:color w:val="000000"/>
        </w:rPr>
        <w:t>to</w:t>
      </w:r>
      <w:r w:rsidR="00401383" w:rsidRPr="00184450">
        <w:rPr>
          <w:color w:val="000000"/>
        </w:rPr>
        <w:t>-</w:t>
      </w:r>
      <w:r w:rsidR="0026774C" w:rsidRPr="00184450">
        <w:rPr>
          <w:color w:val="000000"/>
        </w:rPr>
        <w:t xml:space="preserve">excretion </w:t>
      </w:r>
      <w:r w:rsidR="00151BB6" w:rsidRPr="00184450">
        <w:rPr>
          <w:color w:val="000000"/>
        </w:rPr>
        <w:t>relationship</w:t>
      </w:r>
      <w:r w:rsidR="0026774C" w:rsidRPr="00184450">
        <w:rPr>
          <w:color w:val="000000"/>
        </w:rPr>
        <w:t xml:space="preserve"> (</w:t>
      </w:r>
      <w:r w:rsidR="001D4EB7" w:rsidRPr="00184450">
        <w:rPr>
          <w:color w:val="000000"/>
          <w:highlight w:val="green"/>
        </w:rPr>
        <w:t>Table S1.6</w:t>
      </w:r>
      <w:r w:rsidR="0097669C" w:rsidRPr="00184450">
        <w:rPr>
          <w:color w:val="000000"/>
          <w:highlight w:val="green"/>
        </w:rPr>
        <w:t>)</w:t>
      </w:r>
      <w:r w:rsidR="0026774C" w:rsidRPr="00184450">
        <w:rPr>
          <w:color w:val="000000"/>
          <w:highlight w:val="green"/>
        </w:rPr>
        <w:t>.</w:t>
      </w:r>
      <w:r w:rsidR="0026774C" w:rsidRPr="00184450">
        <w:rPr>
          <w:color w:val="000000"/>
        </w:rPr>
        <w:t xml:space="preserve"> </w:t>
      </w:r>
      <w:r w:rsidR="00D823F4" w:rsidRPr="00184450">
        <w:t>For the red rock crab experiment, we constructed a</w:t>
      </w:r>
      <w:r w:rsidR="00401383" w:rsidRPr="00184450">
        <w:t xml:space="preserve"> </w:t>
      </w:r>
      <w:r w:rsidR="00D823F4" w:rsidRPr="00184450">
        <w:t xml:space="preserve">generalized linear mixed-effects model </w:t>
      </w:r>
      <w:r w:rsidR="00401383" w:rsidRPr="00184450">
        <w:t xml:space="preserve">(GLMM) </w:t>
      </w:r>
      <w:r w:rsidR="00D823F4" w:rsidRPr="00184450">
        <w:t>with cage NH₄⁺ concentration as the response variable</w:t>
      </w:r>
      <w:r w:rsidR="00D85A41" w:rsidRPr="00184450">
        <w:t xml:space="preserve"> and</w:t>
      </w:r>
      <w:r w:rsidR="00D823F4" w:rsidRPr="00184450">
        <w:t xml:space="preserve"> treatment (no crab, medium crab, or large crab) as the predictor variable</w:t>
      </w:r>
      <w:r w:rsidR="00EC50FD" w:rsidRPr="00184450">
        <w:t xml:space="preserve"> with a gamma distribution (link = ‘log’)</w:t>
      </w:r>
      <w:r w:rsidR="00E25DCB" w:rsidRPr="00184450">
        <w:t>. We included</w:t>
      </w:r>
      <w:r w:rsidR="00D823F4" w:rsidRPr="00184450">
        <w:t xml:space="preserve"> a random effect of </w:t>
      </w:r>
      <w:r w:rsidR="00034975" w:rsidRPr="00184450">
        <w:t>sampling day</w:t>
      </w:r>
      <w:r w:rsidR="00E25DCB" w:rsidRPr="00184450">
        <w:t xml:space="preserve"> because we measured NH₄⁺ three times per </w:t>
      </w:r>
      <w:r w:rsidR="00E25DCB" w:rsidRPr="00184450">
        <w:lastRenderedPageBreak/>
        <w:t>experiment, and a random effect of experimental week, because we replicated the whole experiment twice</w:t>
      </w:r>
      <w:r w:rsidR="00EC50FD" w:rsidRPr="00184450">
        <w:t>.</w:t>
      </w:r>
      <w:r w:rsidR="0097669C" w:rsidRPr="00184450">
        <w:t xml:space="preserve"> </w:t>
      </w:r>
      <w:r w:rsidR="006312EC" w:rsidRPr="00184450">
        <w:t xml:space="preserve">We </w:t>
      </w:r>
      <w:r w:rsidR="00151BB6" w:rsidRPr="00184450">
        <w:t>used a previously developed carapace</w:t>
      </w:r>
      <w:r w:rsidR="00772701" w:rsidRPr="00184450">
        <w:t>-to-</w:t>
      </w:r>
      <w:r w:rsidR="00151BB6" w:rsidRPr="00184450">
        <w:t xml:space="preserve">excretion relationship to </w:t>
      </w:r>
      <w:r w:rsidR="006312EC" w:rsidRPr="00184450">
        <w:t xml:space="preserve">calculate </w:t>
      </w:r>
      <w:r w:rsidR="00C54451" w:rsidRPr="00184450">
        <w:t xml:space="preserve">NH₄⁺ </w:t>
      </w:r>
      <w:r w:rsidR="006312EC" w:rsidRPr="00184450">
        <w:t>excretion rates</w:t>
      </w:r>
      <w:r w:rsidR="00151BB6" w:rsidRPr="00184450">
        <w:t xml:space="preserve"> for each crab</w:t>
      </w:r>
      <w:r w:rsidR="0097669C" w:rsidRPr="00184450">
        <w:t xml:space="preserve"> (</w:t>
      </w:r>
      <w:r w:rsidR="00EB4C91" w:rsidRPr="00184450">
        <w:rPr>
          <w:color w:val="000000"/>
          <w:highlight w:val="green"/>
        </w:rPr>
        <w:t>Table S1.7)</w:t>
      </w:r>
      <w:r w:rsidR="00151BB6" w:rsidRPr="00184450">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3A023DF0"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ammonium</w:t>
      </w:r>
      <w:r w:rsidR="00057BA8" w:rsidRPr="00184450">
        <w:t xml:space="preserve"> (NH₄⁺)</w:t>
      </w:r>
      <w:r w:rsidRPr="00184450">
        <w:t xml:space="preserve"> </w:t>
      </w:r>
      <w:r w:rsidR="002620AE" w:rsidRPr="00184450">
        <w:t>concentration</w:t>
      </w:r>
      <w:r w:rsidR="00682CDC" w:rsidRPr="00184450">
        <w:t>s, which</w:t>
      </w:r>
      <w:r w:rsidRPr="00184450">
        <w:t xml:space="preserve"> </w:t>
      </w:r>
      <w:r w:rsidR="00682CDC" w:rsidRPr="00184450">
        <w:t xml:space="preserve">ranged </w:t>
      </w:r>
      <w:r w:rsidR="00B654FE" w:rsidRPr="00184450">
        <w:t>from 0.0</w:t>
      </w:r>
      <w:r w:rsidR="004036C6" w:rsidRPr="00184450">
        <w:t>7</w:t>
      </w:r>
      <w:r w:rsidR="00B654FE" w:rsidRPr="00184450">
        <w:t xml:space="preserve"> </w:t>
      </w:r>
      <w:proofErr w:type="spellStart"/>
      <w:r w:rsidR="00B654FE" w:rsidRPr="00184450">
        <w:t>μM</w:t>
      </w:r>
      <w:proofErr w:type="spellEnd"/>
      <w:r w:rsidR="00B654FE" w:rsidRPr="00184450">
        <w:t xml:space="preserve"> – 2.</w:t>
      </w:r>
      <w:r w:rsidR="004036C6" w:rsidRPr="00184450">
        <w:t>06</w:t>
      </w:r>
      <w:r w:rsidR="00B654FE" w:rsidRPr="00184450">
        <w:t xml:space="preserve"> </w:t>
      </w:r>
      <w:proofErr w:type="spellStart"/>
      <w:r w:rsidR="00B654FE" w:rsidRPr="00184450">
        <w:t>μM</w:t>
      </w:r>
      <w:proofErr w:type="spellEnd"/>
      <w:r w:rsidR="00B654FE" w:rsidRPr="00184450">
        <w:t xml:space="preserve"> among rocky reefs </w:t>
      </w:r>
      <w:r w:rsidRPr="00184450">
        <w:t>in Barkley Sound</w:t>
      </w:r>
      <w:r w:rsidR="00C77243" w:rsidRPr="00184450">
        <w:t xml:space="preserve"> (</w:t>
      </w:r>
      <w:r w:rsidR="00D34121" w:rsidRPr="00184450">
        <w:rPr>
          <w:highlight w:val="green"/>
        </w:rPr>
        <w:t>Fig. 1d</w:t>
      </w:r>
      <w:r w:rsidR="00C77243" w:rsidRPr="00184450">
        <w:t>)</w:t>
      </w:r>
      <w:r w:rsidRPr="00184450">
        <w:t xml:space="preserve">. </w:t>
      </w:r>
      <w:r w:rsidR="001175F9" w:rsidRPr="00184450">
        <w:t>Overall, we found no evidence that NH₄⁺</w:t>
      </w:r>
      <w:r w:rsidR="00682CDC" w:rsidRPr="00184450">
        <w:t xml:space="preserve"> concentration</w:t>
      </w:r>
      <w:r w:rsidR="001175F9" w:rsidRPr="00184450">
        <w:t xml:space="preserve"> </w:t>
      </w:r>
      <w:r w:rsidR="00682CDC" w:rsidRPr="00184450">
        <w:t xml:space="preserve">was </w:t>
      </w:r>
      <w:r w:rsidR="001175F9" w:rsidRPr="00184450">
        <w:t>correlated with animal abundance (</w:t>
      </w:r>
      <w:r w:rsidR="007B580F" w:rsidRPr="00184450">
        <w:t>GLMM</w:t>
      </w:r>
      <w:r w:rsidR="001175F9" w:rsidRPr="00184450">
        <w:t xml:space="preserve">, </w:t>
      </w:r>
      <w:r w:rsidR="001175F9" w:rsidRPr="00FC2686">
        <w:rPr>
          <w:i/>
          <w:iCs/>
        </w:rPr>
        <w:t>p</w:t>
      </w:r>
      <w:r w:rsidR="001175F9" w:rsidRPr="00184450">
        <w:t xml:space="preserve"> = 0.</w:t>
      </w:r>
      <w:r w:rsidR="00527C2B" w:rsidRPr="00184450">
        <w:t>57</w:t>
      </w:r>
      <w:r w:rsidR="001175F9" w:rsidRPr="00184450">
        <w:t>), tide exchange (</w:t>
      </w:r>
      <w:r w:rsidR="00A7066E" w:rsidRPr="00FC2686">
        <w:rPr>
          <w:i/>
          <w:iCs/>
        </w:rPr>
        <w:t>p</w:t>
      </w:r>
      <w:r w:rsidR="00A7066E" w:rsidRPr="00184450">
        <w:t xml:space="preserve"> = 0.</w:t>
      </w:r>
      <w:r w:rsidR="00527C2B" w:rsidRPr="00184450">
        <w:t>99</w:t>
      </w:r>
      <w:r w:rsidR="00A7066E" w:rsidRPr="00184450">
        <w:t>), Shannon diversity (</w:t>
      </w:r>
      <w:r w:rsidR="00A7066E" w:rsidRPr="00FC2686">
        <w:rPr>
          <w:i/>
          <w:iCs/>
        </w:rPr>
        <w:t>p</w:t>
      </w:r>
      <w:r w:rsidR="00A7066E" w:rsidRPr="00184450">
        <w:t xml:space="preserve"> = 0.</w:t>
      </w:r>
      <w:r w:rsidR="00527C2B" w:rsidRPr="00184450">
        <w:t>4</w:t>
      </w:r>
      <w:r w:rsidR="00A7066E" w:rsidRPr="00184450">
        <w:t>1), or survey depth (</w:t>
      </w:r>
      <w:r w:rsidR="00A7066E" w:rsidRPr="00FC2686">
        <w:rPr>
          <w:i/>
          <w:iCs/>
        </w:rPr>
        <w:t>p</w:t>
      </w:r>
      <w:r w:rsidR="00A7066E" w:rsidRPr="00184450">
        <w:t xml:space="preserve"> = 0.6</w:t>
      </w:r>
      <w:r w:rsidR="00527C2B" w:rsidRPr="00184450">
        <w:t>1</w:t>
      </w:r>
      <w:r w:rsidR="00F02795" w:rsidRPr="00184450">
        <w:t>;</w:t>
      </w:r>
      <w:r w:rsidR="00A7066E" w:rsidRPr="00184450">
        <w:t xml:space="preserve"> </w:t>
      </w:r>
      <w:r w:rsidR="0069194B" w:rsidRPr="00184450">
        <w:rPr>
          <w:highlight w:val="green"/>
        </w:rPr>
        <w:t>F</w:t>
      </w:r>
      <w:r w:rsidR="00A7066E" w:rsidRPr="00184450">
        <w:rPr>
          <w:highlight w:val="green"/>
        </w:rPr>
        <w:t xml:space="preserve">ig. </w:t>
      </w:r>
      <w:r w:rsidR="000D0396" w:rsidRPr="00184450">
        <w:rPr>
          <w:highlight w:val="green"/>
        </w:rPr>
        <w:t>2</w:t>
      </w:r>
      <w:r w:rsidR="00A7066E" w:rsidRPr="00184450">
        <w:rPr>
          <w:highlight w:val="green"/>
        </w:rPr>
        <w:t>a</w:t>
      </w:r>
      <w:r w:rsidR="00A7066E" w:rsidRPr="00184450">
        <w:t>). However, we did find a significantly negative interaction between animal abundance and tide exchange (</w:t>
      </w:r>
      <w:r w:rsidR="00A7066E" w:rsidRPr="00FC2686">
        <w:rPr>
          <w:i/>
          <w:iCs/>
        </w:rPr>
        <w:t>p</w:t>
      </w:r>
      <w:r w:rsidR="00A7066E" w:rsidRPr="00184450">
        <w:t xml:space="preserve"> = 0.0</w:t>
      </w:r>
      <w:r w:rsidR="00527C2B" w:rsidRPr="00184450">
        <w:t>1</w:t>
      </w:r>
      <w:r w:rsidR="00F02795" w:rsidRPr="00184450">
        <w:t>;</w:t>
      </w:r>
      <w:r w:rsidR="00A7066E" w:rsidRPr="00184450">
        <w:t xml:space="preserve"> </w:t>
      </w:r>
      <w:r w:rsidR="0069194B" w:rsidRPr="00184450">
        <w:rPr>
          <w:highlight w:val="green"/>
        </w:rPr>
        <w:t>Fi</w:t>
      </w:r>
      <w:r w:rsidR="00A7066E" w:rsidRPr="00184450">
        <w:rPr>
          <w:highlight w:val="green"/>
        </w:rPr>
        <w:t xml:space="preserve">g. </w:t>
      </w:r>
      <w:r w:rsidR="000D0396" w:rsidRPr="00184450">
        <w:rPr>
          <w:highlight w:val="green"/>
        </w:rPr>
        <w:t>2</w:t>
      </w:r>
      <w:r w:rsidR="00A7066E" w:rsidRPr="00184450">
        <w:rPr>
          <w:highlight w:val="green"/>
        </w:rPr>
        <w:t>b</w:t>
      </w:r>
      <w:r w:rsidR="00A7066E" w:rsidRPr="00184450">
        <w:t>)</w:t>
      </w:r>
      <w:r w:rsidR="00B654FE" w:rsidRPr="00184450">
        <w:t xml:space="preserve">, </w:t>
      </w:r>
      <w:r w:rsidR="006D152A" w:rsidRPr="00184450">
        <w:t>revealing</w:t>
      </w:r>
      <w:r w:rsidR="00B654FE" w:rsidRPr="00184450">
        <w:t xml:space="preserve"> </w:t>
      </w:r>
      <w:r w:rsidR="006D152A" w:rsidRPr="00184450">
        <w:t xml:space="preserve">a </w:t>
      </w:r>
      <w:r w:rsidR="00B654FE" w:rsidRPr="00184450">
        <w:t>weakly positive effect of</w:t>
      </w:r>
      <w:r w:rsidR="003F63B3" w:rsidRPr="00184450">
        <w:t xml:space="preserve"> total</w:t>
      </w:r>
      <w:r w:rsidR="00B654FE" w:rsidRPr="00184450">
        <w:t xml:space="preserve"> animal abundance</w:t>
      </w:r>
      <w:r w:rsidR="003F63B3" w:rsidRPr="00184450">
        <w:t xml:space="preserve"> per m</w:t>
      </w:r>
      <w:r w:rsidR="003F63B3" w:rsidRPr="00184450">
        <w:rPr>
          <w:vertAlign w:val="superscript"/>
        </w:rPr>
        <w:t>2</w:t>
      </w:r>
      <w:r w:rsidR="00B654FE" w:rsidRPr="00184450">
        <w:t xml:space="preserve"> on </w:t>
      </w:r>
      <w:r w:rsidR="006D152A" w:rsidRPr="00184450">
        <w:t>NH₄⁺</w:t>
      </w:r>
      <w:r w:rsidR="00682CDC" w:rsidRPr="00184450">
        <w:t xml:space="preserve"> concentration</w:t>
      </w:r>
      <w:r w:rsidR="006D152A" w:rsidRPr="00184450">
        <w:t xml:space="preserve">, but only at </w:t>
      </w:r>
      <w:r w:rsidR="000D4769" w:rsidRPr="00184450">
        <w:t>ebb</w:t>
      </w:r>
      <w:r w:rsidR="006D152A" w:rsidRPr="00184450">
        <w:t xml:space="preserve"> tide</w:t>
      </w:r>
      <w:r w:rsidR="00A7066E" w:rsidRPr="00184450">
        <w:t>.</w:t>
      </w:r>
      <w:r w:rsidR="001A65DD" w:rsidRPr="00184450">
        <w:t xml:space="preserve"> </w:t>
      </w:r>
      <w:r w:rsidR="00BC49DF" w:rsidRPr="00184450">
        <w:t>In the models considering only the abundance of one animal family at a time, we found evidence for a positive relationship between the abundance of greenlings (</w:t>
      </w:r>
      <w:proofErr w:type="spellStart"/>
      <w:r w:rsidR="00BC49DF" w:rsidRPr="00184450">
        <w:t>Hexagrammidae</w:t>
      </w:r>
      <w:proofErr w:type="spellEnd"/>
      <w:r w:rsidR="00BC49DF" w:rsidRPr="00184450">
        <w:t>) and whitecap limpets (</w:t>
      </w:r>
      <w:proofErr w:type="spellStart"/>
      <w:r w:rsidR="00BC49DF" w:rsidRPr="00184450">
        <w:t>Acmaeidae</w:t>
      </w:r>
      <w:proofErr w:type="spellEnd"/>
      <w:r w:rsidR="00BC49DF" w:rsidRPr="00184450">
        <w:t>) and NH₄⁺ (</w:t>
      </w:r>
      <w:r w:rsidR="00BC49DF" w:rsidRPr="00FC2686">
        <w:rPr>
          <w:i/>
          <w:iCs/>
        </w:rPr>
        <w:t>p</w:t>
      </w:r>
      <w:r w:rsidR="00BC49DF" w:rsidRPr="00184450">
        <w:t xml:space="preserve"> = 0.03</w:t>
      </w:r>
      <w:r w:rsidR="006673D2" w:rsidRPr="00184450">
        <w:t>;</w:t>
      </w:r>
      <w:r w:rsidR="00BC49DF" w:rsidRPr="00184450">
        <w:rPr>
          <w:highlight w:val="green"/>
        </w:rPr>
        <w:t xml:space="preserve"> Fig. </w:t>
      </w:r>
      <w:r w:rsidR="00D1449D" w:rsidRPr="00184450">
        <w:rPr>
          <w:highlight w:val="green"/>
        </w:rPr>
        <w:t>S2.</w:t>
      </w:r>
      <w:r w:rsidR="00BC49DF" w:rsidRPr="00184450">
        <w:rPr>
          <w:highlight w:val="green"/>
        </w:rPr>
        <w:t>1</w:t>
      </w:r>
      <w:r w:rsidR="00BC49DF" w:rsidRPr="00184450">
        <w:t>). The single-family models did not reveal a significant effect of any other predictors (</w:t>
      </w:r>
      <w:r w:rsidR="00BC49DF" w:rsidRPr="00184450">
        <w:rPr>
          <w:highlight w:val="green"/>
        </w:rPr>
        <w:t xml:space="preserve">Fig. </w:t>
      </w:r>
      <w:r w:rsidR="00D1449D" w:rsidRPr="00184450">
        <w:rPr>
          <w:highlight w:val="green"/>
        </w:rPr>
        <w:t>S2.</w:t>
      </w:r>
      <w:r w:rsidR="00BC49DF" w:rsidRPr="00184450">
        <w:rPr>
          <w:highlight w:val="green"/>
        </w:rPr>
        <w:t xml:space="preserve">1 and Table </w:t>
      </w:r>
      <w:r w:rsidR="003840BD" w:rsidRPr="00184450">
        <w:rPr>
          <w:highlight w:val="green"/>
        </w:rPr>
        <w:t>S2.</w:t>
      </w:r>
      <w:r w:rsidR="00BC49DF" w:rsidRPr="00184450">
        <w:rPr>
          <w:highlight w:val="green"/>
        </w:rPr>
        <w:t>1</w:t>
      </w:r>
      <w:r w:rsidR="00BC49DF" w:rsidRPr="00184450">
        <w:t>).</w:t>
      </w:r>
      <w:r w:rsidR="009A305F" w:rsidRPr="009A305F">
        <w:rPr>
          <w:b/>
          <w:noProof/>
        </w:rPr>
        <w:t xml:space="preserve"> </w:t>
      </w:r>
      <w:r w:rsidR="009A305F">
        <w:rPr>
          <w:b/>
          <w:noProof/>
        </w:rPr>
        <w:lastRenderedPageBreak/>
        <w:drawing>
          <wp:inline distT="0" distB="0" distL="0" distR="0" wp14:anchorId="4482361E" wp14:editId="5262F949">
            <wp:extent cx="5943600" cy="3337560"/>
            <wp:effectExtent l="0" t="0" r="0" b="2540"/>
            <wp:docPr id="752418854" name="Picture 1"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18854" name="Picture 1"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461B0FAD" w:rsidR="00367076" w:rsidRDefault="00701EB0" w:rsidP="00EB3BC7">
      <w:pPr>
        <w:spacing w:line="480" w:lineRule="auto"/>
      </w:pPr>
      <w:r w:rsidRPr="00184450">
        <w:tab/>
      </w:r>
      <w:r w:rsidR="00C146F7" w:rsidRPr="00184450">
        <w:t xml:space="preserve">We </w:t>
      </w:r>
      <w:r w:rsidR="00682CDC" w:rsidRPr="00184450">
        <w:t xml:space="preserve">also </w:t>
      </w:r>
      <w:r w:rsidR="00375F57" w:rsidRPr="00184450">
        <w:t>documented</w:t>
      </w:r>
      <w:r w:rsidR="00C146F7" w:rsidRPr="00184450">
        <w:t xml:space="preserve"> evidence of </w:t>
      </w:r>
      <w:r w:rsidR="004F21D6" w:rsidRPr="00184450">
        <w:t>significant</w:t>
      </w:r>
      <w:r w:rsidR="00C146F7" w:rsidRPr="00184450">
        <w:t xml:space="preserve"> </w:t>
      </w:r>
      <w:r w:rsidR="00682CDC" w:rsidRPr="00184450">
        <w:t>small-scale</w:t>
      </w:r>
      <w:r w:rsidR="00245F48" w:rsidRPr="00184450">
        <w:t>, within-site</w:t>
      </w:r>
      <w:r w:rsidR="006D152A" w:rsidRPr="00184450">
        <w:t xml:space="preserve"> variation</w:t>
      </w:r>
      <w:r w:rsidR="000D0396" w:rsidRPr="00184450">
        <w:t xml:space="preserve"> </w:t>
      </w:r>
      <w:r w:rsidR="00375F57" w:rsidRPr="00184450">
        <w:t xml:space="preserve">of NH₄⁺ </w:t>
      </w:r>
      <w:r w:rsidR="000D0396" w:rsidRPr="00184450">
        <w:t>(</w:t>
      </w:r>
      <w:r w:rsidR="000D0396" w:rsidRPr="00184450">
        <w:rPr>
          <w:highlight w:val="green"/>
        </w:rPr>
        <w:t>Fig. 3</w:t>
      </w:r>
      <w:r w:rsidR="000D0396" w:rsidRPr="00184450">
        <w:t>)</w:t>
      </w:r>
      <w:r w:rsidR="00375F57" w:rsidRPr="00184450">
        <w:t>.</w:t>
      </w:r>
      <w:r w:rsidR="00E36DF6" w:rsidRPr="00184450">
        <w:t>; c</w:t>
      </w:r>
      <w:r w:rsidRPr="00184450">
        <w:t>oncentrations</w:t>
      </w:r>
      <w:r w:rsidR="00375F57" w:rsidRPr="00184450">
        <w:t xml:space="preserve"> were</w:t>
      </w:r>
      <w:r w:rsidRPr="00184450">
        <w:t xml:space="preserve"> </w:t>
      </w:r>
      <w:r w:rsidR="00BD50D3" w:rsidRPr="00184450">
        <w:t>1.</w:t>
      </w:r>
      <w:r w:rsidR="00D27303" w:rsidRPr="00184450">
        <w:t>3</w:t>
      </w:r>
      <w:r w:rsidR="0097669C" w:rsidRPr="00184450">
        <w:t xml:space="preserve">x </w:t>
      </w:r>
      <w:r w:rsidRPr="00184450">
        <w:t>higher inside giant kelp</w:t>
      </w:r>
      <w:r w:rsidR="00D27303" w:rsidRPr="00184450">
        <w:t xml:space="preserve"> forests</w:t>
      </w:r>
      <w:r w:rsidR="00BD50D3" w:rsidRPr="00184450">
        <w:t xml:space="preserve"> and </w:t>
      </w:r>
      <w:r w:rsidR="00D27303" w:rsidRPr="00184450">
        <w:t xml:space="preserve">1.6x higher inside </w:t>
      </w:r>
      <w:r w:rsidR="00BD50D3" w:rsidRPr="00184450">
        <w:t>bull kelp</w:t>
      </w:r>
      <w:r w:rsidRPr="00184450">
        <w:t xml:space="preserve"> forests</w:t>
      </w:r>
      <w:r w:rsidR="00D27303" w:rsidRPr="00184450">
        <w:t xml:space="preserve"> than outside</w:t>
      </w:r>
      <w:r w:rsidRPr="00184450">
        <w:t xml:space="preserve"> (</w:t>
      </w:r>
      <w:r w:rsidR="00D10B17" w:rsidRPr="00184450">
        <w:t xml:space="preserve">LMM, </w:t>
      </w:r>
      <w:r w:rsidRPr="00FC2686">
        <w:rPr>
          <w:i/>
          <w:iCs/>
        </w:rPr>
        <w:t>p</w:t>
      </w:r>
      <w:r w:rsidRPr="00184450">
        <w:t xml:space="preserve"> &lt; 0.001</w:t>
      </w:r>
      <w:r w:rsidR="000D0396" w:rsidRPr="00184450">
        <w:t xml:space="preserve">; </w:t>
      </w:r>
      <w:r w:rsidR="000D0396" w:rsidRPr="00184450">
        <w:rPr>
          <w:highlight w:val="green"/>
        </w:rPr>
        <w:t>Fig. 3b</w:t>
      </w:r>
      <w:r w:rsidR="000D0396" w:rsidRPr="00184450">
        <w:t>)</w:t>
      </w:r>
      <w:r w:rsidR="006D152A" w:rsidRPr="00184450">
        <w:t xml:space="preserve">. </w:t>
      </w:r>
      <w:r w:rsidR="00682CDC" w:rsidRPr="00184450">
        <w:t xml:space="preserve">The ‘excess’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0.00</w:t>
      </w:r>
      <w:r w:rsidR="009D2E19" w:rsidRPr="00184450">
        <w:t>7</w:t>
      </w:r>
      <w:r w:rsidR="000D0396" w:rsidRPr="00184450">
        <w:t>; Fig. 3</w:t>
      </w:r>
      <w:r w:rsidR="00A41148" w:rsidRPr="00184450">
        <w:t>a</w:t>
      </w:r>
      <w:r w:rsidR="00C673A5" w:rsidRPr="00184450">
        <w:t>)</w:t>
      </w:r>
      <w:r w:rsidR="00D07BC0" w:rsidRPr="00184450">
        <w:t>.</w:t>
      </w:r>
      <w:r w:rsidR="002E3839">
        <w:t xml:space="preserve"> </w:t>
      </w:r>
      <w:r w:rsidR="00A067A6" w:rsidRPr="00184450">
        <w:lastRenderedPageBreak/>
        <w:t xml:space="preserve">We found limited evidence for an effect of </w:t>
      </w:r>
      <w:r w:rsidR="00C673A5" w:rsidRPr="00184450">
        <w:t>animal biomass (</w:t>
      </w:r>
      <w:r w:rsidR="00C673A5" w:rsidRPr="00FC2686">
        <w:rPr>
          <w:i/>
          <w:iCs/>
        </w:rPr>
        <w:t>p</w:t>
      </w:r>
      <w:r w:rsidR="003859F6" w:rsidRPr="00184450">
        <w:t xml:space="preserve"> =</w:t>
      </w:r>
      <w:r w:rsidR="00C673A5" w:rsidRPr="00184450">
        <w:t xml:space="preserve"> 0.0</w:t>
      </w:r>
      <w:r w:rsidR="00D07BC0" w:rsidRPr="00184450">
        <w:t>7</w:t>
      </w:r>
      <w:r w:rsidR="000D0396" w:rsidRPr="00184450">
        <w:t>;</w:t>
      </w:r>
      <w:r w:rsidR="0069194B" w:rsidRPr="00184450">
        <w:t xml:space="preserve"> </w:t>
      </w:r>
      <w:r w:rsidR="0069194B" w:rsidRPr="00184450">
        <w:rPr>
          <w:highlight w:val="green"/>
        </w:rPr>
        <w:t xml:space="preserve">Fig. </w:t>
      </w:r>
      <w:r w:rsidR="000D0396" w:rsidRPr="00184450">
        <w:rPr>
          <w:highlight w:val="green"/>
        </w:rPr>
        <w:t>3</w:t>
      </w:r>
      <w:r w:rsidR="0069194B" w:rsidRPr="00184450">
        <w:rPr>
          <w:highlight w:val="green"/>
        </w:rPr>
        <w:t>a</w:t>
      </w:r>
      <w:r w:rsidR="00C673A5" w:rsidRPr="00184450">
        <w:t>)</w:t>
      </w:r>
      <w:r w:rsidR="00A067A6" w:rsidRPr="00184450">
        <w:t>,</w:t>
      </w:r>
      <w:r w:rsidR="00D07BC0" w:rsidRPr="00184450">
        <w:t xml:space="preserve"> survey depth (</w:t>
      </w:r>
      <w:r w:rsidR="00D07BC0" w:rsidRPr="00FC2686">
        <w:rPr>
          <w:i/>
          <w:iCs/>
        </w:rPr>
        <w:t>p</w:t>
      </w:r>
      <w:r w:rsidR="00D07BC0" w:rsidRPr="00184450">
        <w:t xml:space="preserve"> = 0.07</w:t>
      </w:r>
      <w:r w:rsidR="000D0396" w:rsidRPr="00184450">
        <w:t xml:space="preserve">; </w:t>
      </w:r>
      <w:r w:rsidR="00D07BC0" w:rsidRPr="00184450">
        <w:rPr>
          <w:highlight w:val="green"/>
        </w:rPr>
        <w:t xml:space="preserve">Fig. </w:t>
      </w:r>
      <w:r w:rsidR="000D0396" w:rsidRPr="00184450">
        <w:rPr>
          <w:highlight w:val="green"/>
        </w:rPr>
        <w:t>3</w:t>
      </w:r>
      <w:r w:rsidR="00D07BC0" w:rsidRPr="00184450">
        <w:rPr>
          <w:highlight w:val="green"/>
        </w:rPr>
        <w:t>a</w:t>
      </w:r>
      <w:r w:rsidR="00D07BC0" w:rsidRPr="00184450">
        <w:t>)</w:t>
      </w:r>
      <w:r w:rsidR="00A067A6" w:rsidRPr="00184450">
        <w:t xml:space="preserve">, and </w:t>
      </w:r>
      <w:r w:rsidR="00245F48" w:rsidRPr="00184450">
        <w:t>Shannon diversity on ∆NH₄⁺ (</w:t>
      </w:r>
      <w:r w:rsidR="00C673A5" w:rsidRPr="00FC2686">
        <w:rPr>
          <w:i/>
          <w:iCs/>
        </w:rPr>
        <w:t>p</w:t>
      </w:r>
      <w:r w:rsidR="00C673A5" w:rsidRPr="00184450">
        <w:t xml:space="preserve"> </w:t>
      </w:r>
      <w:r w:rsidR="00D07BC0" w:rsidRPr="00184450">
        <w:t>= 0.09</w:t>
      </w:r>
      <w:r w:rsidR="000D0396" w:rsidRPr="00184450">
        <w:t>; Fig. 3a</w:t>
      </w:r>
      <w:r w:rsidR="00C673A5" w:rsidRPr="00184450">
        <w:t>)</w:t>
      </w:r>
      <w:r w:rsidR="00846C5B" w:rsidRPr="00184450">
        <w:t xml:space="preserve">. </w:t>
      </w:r>
      <w:r w:rsidR="000D0396" w:rsidRPr="00184450">
        <w:t>There was a</w:t>
      </w:r>
      <w:r w:rsidR="00C673A5" w:rsidRPr="00184450">
        <w:t xml:space="preserve"> positive </w:t>
      </w:r>
      <w:r w:rsidR="00245F48" w:rsidRPr="00184450">
        <w:t>i</w:t>
      </w:r>
      <w:r w:rsidR="00C673A5" w:rsidRPr="00184450">
        <w:t>nteraction between kelp forest biomass and tide exchange,</w:t>
      </w:r>
      <w:r w:rsidR="00682CDC" w:rsidRPr="00184450">
        <w:t xml:space="preserve"> whereby</w:t>
      </w:r>
      <w:r w:rsidR="00677126" w:rsidRPr="00184450">
        <w:t xml:space="preserve"> the positive effect of kelp biomass on</w:t>
      </w:r>
      <w:r w:rsidR="00682CDC" w:rsidRPr="00184450">
        <w:t xml:space="preserve"> </w:t>
      </w:r>
      <w:r w:rsidR="0025202D" w:rsidRPr="00184450">
        <w:t xml:space="preserve">∆NH₄⁺ increased </w:t>
      </w:r>
      <w:r w:rsidR="00677126" w:rsidRPr="00184450">
        <w:t>with</w:t>
      </w:r>
      <w:r w:rsidR="0025202D" w:rsidRPr="00184450">
        <w:t xml:space="preserve"> tide exchange</w:t>
      </w:r>
      <w:r w:rsidR="00677126" w:rsidRPr="00184450">
        <w:t xml:space="preserve"> (</w:t>
      </w:r>
      <w:r w:rsidR="00677126" w:rsidRPr="00FC2686">
        <w:rPr>
          <w:i/>
          <w:iCs/>
        </w:rPr>
        <w:t>p</w:t>
      </w:r>
      <w:r w:rsidR="00677126" w:rsidRPr="00184450">
        <w:t xml:space="preserve"> </w:t>
      </w:r>
      <w:r w:rsidR="003859F6" w:rsidRPr="00184450">
        <w:t>&lt;</w:t>
      </w:r>
      <w:r w:rsidR="00677126" w:rsidRPr="00184450">
        <w:t xml:space="preserve"> 0.00</w:t>
      </w:r>
      <w:r w:rsidR="003859F6" w:rsidRPr="00184450">
        <w:t>1</w:t>
      </w:r>
      <w:r w:rsidR="00F02795" w:rsidRPr="00184450">
        <w:t>;</w:t>
      </w:r>
      <w:r w:rsidR="00677126" w:rsidRPr="00184450">
        <w:t xml:space="preserve"> </w:t>
      </w:r>
      <w:r w:rsidR="00677126" w:rsidRPr="00184450">
        <w:rPr>
          <w:highlight w:val="green"/>
        </w:rPr>
        <w:t xml:space="preserve">Fig. </w:t>
      </w:r>
      <w:r w:rsidR="00A41148" w:rsidRPr="00184450">
        <w:rPr>
          <w:highlight w:val="green"/>
        </w:rPr>
        <w:t>3</w:t>
      </w:r>
      <w:proofErr w:type="gramStart"/>
      <w:r w:rsidR="00A41148" w:rsidRPr="00184450">
        <w:rPr>
          <w:highlight w:val="green"/>
        </w:rPr>
        <w:t>a</w:t>
      </w:r>
      <w:r w:rsidR="00AC065D" w:rsidRPr="00184450">
        <w:rPr>
          <w:highlight w:val="green"/>
        </w:rPr>
        <w:t>,</w:t>
      </w:r>
      <w:r w:rsidR="00A41148" w:rsidRPr="00184450">
        <w:rPr>
          <w:highlight w:val="green"/>
        </w:rPr>
        <w:t>c</w:t>
      </w:r>
      <w:proofErr w:type="gramEnd"/>
      <w:r w:rsidR="00677126" w:rsidRPr="00184450">
        <w:t>)</w:t>
      </w:r>
      <w:r w:rsidR="0025202D" w:rsidRPr="00184450">
        <w:t xml:space="preserve">. </w:t>
      </w:r>
      <w:r w:rsidR="00222A9E" w:rsidRPr="00184450">
        <w:t xml:space="preserve">We also </w:t>
      </w:r>
      <w:r w:rsidR="00DE371F" w:rsidRPr="00184450">
        <w:t>identified</w:t>
      </w:r>
      <w:r w:rsidR="00222A9E" w:rsidRPr="00184450">
        <w:t xml:space="preserve"> a negative interaction between kelp biomass and animal biomass (</w:t>
      </w:r>
      <w:r w:rsidR="00222A9E" w:rsidRPr="00FC2686">
        <w:rPr>
          <w:i/>
          <w:iCs/>
        </w:rPr>
        <w:t>p</w:t>
      </w:r>
      <w:r w:rsidR="00222A9E" w:rsidRPr="00184450">
        <w:t xml:space="preserve"> = 0.0</w:t>
      </w:r>
      <w:r w:rsidR="00D07BC0" w:rsidRPr="00184450">
        <w:t>06</w:t>
      </w:r>
      <w:r w:rsidR="00A41148" w:rsidRPr="00184450">
        <w:t>; Fig. 3</w:t>
      </w:r>
      <w:proofErr w:type="gramStart"/>
      <w:r w:rsidR="00A41148" w:rsidRPr="00184450">
        <w:t>a</w:t>
      </w:r>
      <w:r w:rsidR="00AC065D" w:rsidRPr="00184450">
        <w:t>,</w:t>
      </w:r>
      <w:r w:rsidR="00A41148" w:rsidRPr="00184450">
        <w:t>d</w:t>
      </w:r>
      <w:proofErr w:type="gramEnd"/>
      <w:r w:rsidR="00222A9E" w:rsidRPr="00184450">
        <w:t xml:space="preserve">), </w:t>
      </w:r>
      <w:r w:rsidR="00D07BC0" w:rsidRPr="00184450">
        <w:t>and a negative</w:t>
      </w:r>
      <w:r w:rsidR="00C673A5" w:rsidRPr="00184450">
        <w:t xml:space="preserve"> interaction</w:t>
      </w:r>
      <w:r w:rsidR="00222A9E" w:rsidRPr="00184450">
        <w:t xml:space="preserve"> between </w:t>
      </w:r>
      <w:r w:rsidR="00C673A5" w:rsidRPr="00184450">
        <w:t>tide</w:t>
      </w:r>
      <w:r w:rsidR="00222A9E" w:rsidRPr="00184450">
        <w:t xml:space="preserve"> exchange and </w:t>
      </w:r>
      <w:r w:rsidR="00C673A5" w:rsidRPr="00184450">
        <w:t>animal biomass</w:t>
      </w:r>
      <w:r w:rsidR="00222A9E" w:rsidRPr="00184450">
        <w:t xml:space="preserve"> </w:t>
      </w:r>
      <w:r w:rsidR="00C673A5" w:rsidRPr="00184450">
        <w:t>(</w:t>
      </w:r>
      <w:r w:rsidR="00C673A5" w:rsidRPr="00FC2686">
        <w:rPr>
          <w:i/>
          <w:iCs/>
        </w:rPr>
        <w:t>p</w:t>
      </w:r>
      <w:r w:rsidR="00C673A5" w:rsidRPr="00184450">
        <w:t xml:space="preserve"> </w:t>
      </w:r>
      <w:r w:rsidR="00222A9E" w:rsidRPr="00184450">
        <w:t>= 0.</w:t>
      </w:r>
      <w:r w:rsidR="00D07BC0" w:rsidRPr="00184450">
        <w:t>004</w:t>
      </w:r>
      <w:r w:rsidR="00F02795" w:rsidRPr="00184450">
        <w:t>;</w:t>
      </w:r>
      <w:r w:rsidR="00682CDC" w:rsidRPr="00184450">
        <w:t xml:space="preserve"> </w:t>
      </w:r>
      <w:r w:rsidR="00682CDC" w:rsidRPr="00184450">
        <w:rPr>
          <w:highlight w:val="green"/>
        </w:rPr>
        <w:t xml:space="preserve">Fig. </w:t>
      </w:r>
      <w:r w:rsidR="00A41148" w:rsidRPr="00184450">
        <w:rPr>
          <w:highlight w:val="green"/>
        </w:rPr>
        <w:t>3a</w:t>
      </w:r>
      <w:r w:rsidR="00AC065D" w:rsidRPr="00184450">
        <w:rPr>
          <w:highlight w:val="green"/>
        </w:rPr>
        <w:t>,</w:t>
      </w:r>
      <w:r w:rsidR="00A41148" w:rsidRPr="00184450">
        <w:rPr>
          <w:highlight w:val="green"/>
        </w:rPr>
        <w:t>e</w:t>
      </w:r>
      <w:r w:rsidR="00C673A5" w:rsidRPr="00184450">
        <w:t xml:space="preserve">). </w:t>
      </w:r>
      <w:r w:rsidR="00291E5F" w:rsidRPr="00184450">
        <w:t xml:space="preserve">The change in </w:t>
      </w:r>
      <w:r w:rsidR="00846C5B" w:rsidRPr="00184450">
        <w:t xml:space="preserve">NH₄⁺ </w:t>
      </w:r>
      <w:r w:rsidR="009B2182" w:rsidRPr="00184450">
        <w:t xml:space="preserve">was negative </w:t>
      </w:r>
      <w:r w:rsidR="00846C5B" w:rsidRPr="00184450">
        <w:t>between samples taken 5 m apart at the no-kelp control sites (</w:t>
      </w:r>
      <w:r w:rsidR="00846C5B" w:rsidRPr="00FC2686">
        <w:rPr>
          <w:i/>
          <w:iCs/>
        </w:rPr>
        <w:t>p</w:t>
      </w:r>
      <w:r w:rsidR="00846C5B" w:rsidRPr="00184450">
        <w:t xml:space="preserve"> = 0.003</w:t>
      </w:r>
      <w:r w:rsidR="00F02795" w:rsidRPr="00184450">
        <w:t>;</w:t>
      </w:r>
      <w:r w:rsidR="00846C5B" w:rsidRPr="00184450">
        <w:t xml:space="preserve"> </w:t>
      </w:r>
      <w:r w:rsidR="00846C5B" w:rsidRPr="00184450">
        <w:rPr>
          <w:highlight w:val="green"/>
        </w:rPr>
        <w:t xml:space="preserve">Fig. </w:t>
      </w:r>
      <w:r w:rsidR="00A41148" w:rsidRPr="00184450">
        <w:rPr>
          <w:highlight w:val="green"/>
        </w:rPr>
        <w:t>3b</w:t>
      </w:r>
      <w:r w:rsidR="00846C5B" w:rsidRPr="00184450">
        <w:t>).</w:t>
      </w:r>
      <w:r w:rsidR="00275834" w:rsidRPr="00184450">
        <w:rPr>
          <w:color w:val="000000"/>
        </w:rPr>
        <w:t xml:space="preserve"> </w:t>
      </w:r>
      <w:r w:rsidR="002C2F6E" w:rsidRPr="00184450">
        <w:rPr>
          <w:color w:val="000000"/>
        </w:rPr>
        <w:t xml:space="preserve">For the single-family models, five families displayed significant relationships between biomass and </w:t>
      </w:r>
      <w:r w:rsidR="002C2F6E" w:rsidRPr="00184450">
        <w:t xml:space="preserve">∆NH₄⁺, while the biomass of </w:t>
      </w:r>
      <w:proofErr w:type="spellStart"/>
      <w:r w:rsidR="002C2F6E" w:rsidRPr="00184450">
        <w:t>Gobiidae</w:t>
      </w:r>
      <w:proofErr w:type="spellEnd"/>
      <w:r w:rsidR="002C2F6E" w:rsidRPr="00184450">
        <w:t xml:space="preserve"> was negatively correlated with ∆NH₄⁺ (</w:t>
      </w:r>
      <w:r w:rsidR="002C2F6E" w:rsidRPr="00184450">
        <w:rPr>
          <w:highlight w:val="green"/>
        </w:rPr>
        <w:t xml:space="preserve">Fig. </w:t>
      </w:r>
      <w:r w:rsidR="00D1449D" w:rsidRPr="00184450">
        <w:rPr>
          <w:highlight w:val="green"/>
        </w:rPr>
        <w:t>S</w:t>
      </w:r>
      <w:r w:rsidR="002C2F6E" w:rsidRPr="00184450">
        <w:rPr>
          <w:highlight w:val="green"/>
        </w:rPr>
        <w:t>2</w:t>
      </w:r>
      <w:r w:rsidR="00D1449D" w:rsidRPr="00184450">
        <w:rPr>
          <w:highlight w:val="green"/>
        </w:rPr>
        <w:t>.2</w:t>
      </w:r>
      <w:r w:rsidR="002C2F6E" w:rsidRPr="00184450">
        <w:rPr>
          <w:highlight w:val="green"/>
        </w:rPr>
        <w:t xml:space="preserve"> and Table </w:t>
      </w:r>
      <w:r w:rsidR="003840BD" w:rsidRPr="00184450">
        <w:rPr>
          <w:highlight w:val="green"/>
        </w:rPr>
        <w:t>S2.</w:t>
      </w:r>
      <w:r w:rsidR="002C2F6E" w:rsidRPr="00184450">
        <w:rPr>
          <w:highlight w:val="green"/>
        </w:rPr>
        <w:t>2</w:t>
      </w:r>
      <w:r w:rsidR="002C2F6E" w:rsidRPr="00184450">
        <w:t>).</w:t>
      </w:r>
    </w:p>
    <w:p w14:paraId="3A1C0236" w14:textId="3673F7DF" w:rsidR="009A305F" w:rsidRPr="00184450" w:rsidRDefault="002E3839" w:rsidP="009A305F">
      <w:r>
        <w:rPr>
          <w:noProof/>
        </w:rPr>
        <w:lastRenderedPageBreak/>
        <w:drawing>
          <wp:inline distT="0" distB="0" distL="0" distR="0" wp14:anchorId="19F8FB22" wp14:editId="3A38E56E">
            <wp:extent cx="5943600" cy="5943600"/>
            <wp:effectExtent l="0" t="0" r="0" b="0"/>
            <wp:docPr id="96971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9634" name="Picture 9697196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D670C22" w14:textId="7E6E8C54" w:rsidR="009A305F" w:rsidRPr="00184450" w:rsidRDefault="009A305F" w:rsidP="00EB3BC7">
      <w:pPr>
        <w:spacing w:line="480" w:lineRule="auto"/>
      </w:pPr>
      <w:r w:rsidRPr="00184450">
        <w:rPr>
          <w:b/>
        </w:rPr>
        <w:t>Figure 3.</w:t>
      </w:r>
      <w:r w:rsidRPr="00184450">
        <w:t xml:space="preserve"> 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measured in different units. Nereo = </w:t>
      </w:r>
      <w:proofErr w:type="spellStart"/>
      <w:r w:rsidRPr="00184450">
        <w:rPr>
          <w:i/>
          <w:iCs/>
        </w:rPr>
        <w:t>Nereocystis</w:t>
      </w:r>
      <w:proofErr w:type="spellEnd"/>
      <w:r w:rsidRPr="00184450">
        <w:rPr>
          <w:i/>
          <w:iCs/>
        </w:rPr>
        <w:t xml:space="preserve"> </w:t>
      </w:r>
      <w:proofErr w:type="spellStart"/>
      <w:r w:rsidRPr="00184450">
        <w:rPr>
          <w:i/>
          <w:iCs/>
        </w:rPr>
        <w:t>luetkeana</w:t>
      </w:r>
      <w:proofErr w:type="spellEnd"/>
      <w:r w:rsidRPr="00184450">
        <w:t xml:space="preserve">, Macro = </w:t>
      </w:r>
      <w:r w:rsidRPr="00184450">
        <w:rPr>
          <w:i/>
          <w:iCs/>
        </w:rPr>
        <w:t xml:space="preserve">Macrocystis </w:t>
      </w:r>
      <w:proofErr w:type="spellStart"/>
      <w:r w:rsidRPr="00184450">
        <w:rPr>
          <w:i/>
          <w:iCs/>
        </w:rPr>
        <w:t>pyrifera</w:t>
      </w:r>
      <w:proofErr w:type="spellEnd"/>
      <w:r w:rsidRPr="00184450">
        <w:t xml:space="preserve">, </w:t>
      </w:r>
      <w:proofErr w:type="gramStart"/>
      <w:r w:rsidRPr="00184450">
        <w:t>None</w:t>
      </w:r>
      <w:proofErr w:type="gramEnd"/>
      <w:r w:rsidRPr="00184450">
        <w:t xml:space="preserve"> = no kelp control.</w:t>
      </w:r>
    </w:p>
    <w:p w14:paraId="154EC5F1" w14:textId="5A0271CB" w:rsidR="009A305F" w:rsidRPr="00AA776B" w:rsidRDefault="0069194B" w:rsidP="00AA776B">
      <w:pPr>
        <w:spacing w:line="480" w:lineRule="auto"/>
      </w:pPr>
      <w:r w:rsidRPr="00184450">
        <w:lastRenderedPageBreak/>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Overall, the mean NH₄⁺ concentration</w:t>
      </w:r>
      <w:r w:rsidR="00B1705D" w:rsidRPr="00184450">
        <w:t xml:space="preserve"> was 0.92 ± 0.04 </w:t>
      </w:r>
      <w:proofErr w:type="spellStart"/>
      <w:r w:rsidR="00B1705D" w:rsidRPr="00184450">
        <w:t>μM</w:t>
      </w:r>
      <w:proofErr w:type="spellEnd"/>
      <w:r w:rsidR="00B1705D" w:rsidRPr="00184450">
        <w:t xml:space="preserve"> across all cages (</w:t>
      </w:r>
      <w:r w:rsidR="00C826A7" w:rsidRPr="00184450">
        <w:t xml:space="preserve">LM, </w:t>
      </w:r>
      <w:r w:rsidR="00B1705D" w:rsidRPr="00FC2686">
        <w:rPr>
          <w:i/>
          <w:iCs/>
        </w:rPr>
        <w:t>p</w:t>
      </w:r>
      <w:r w:rsidR="00B1705D" w:rsidRPr="00184450">
        <w:t xml:space="preserve"> &gt; 0.75 for both treatments</w:t>
      </w:r>
      <w:r w:rsidR="00F02795" w:rsidRPr="00184450">
        <w:t>;</w:t>
      </w:r>
      <w:r w:rsidR="00B1705D" w:rsidRPr="00184450">
        <w:t xml:space="preserve"> </w:t>
      </w:r>
      <w:r w:rsidR="00B1705D" w:rsidRPr="00184450">
        <w:rPr>
          <w:highlight w:val="green"/>
        </w:rPr>
        <w:t xml:space="preserve">Fig. </w:t>
      </w:r>
      <w:r w:rsidR="00377E7D" w:rsidRPr="00184450">
        <w:rPr>
          <w:highlight w:val="green"/>
        </w:rPr>
        <w:t>4</w:t>
      </w:r>
      <w:r w:rsidR="00B1705D" w:rsidRPr="00184450">
        <w:rPr>
          <w:highlight w:val="green"/>
        </w:rPr>
        <w:t>a</w:t>
      </w:r>
      <w:r w:rsidR="00B1705D" w:rsidRPr="00184450">
        <w:t>)</w:t>
      </w:r>
      <w:r w:rsidRPr="00184450">
        <w:t xml:space="preserve">. However, we </w:t>
      </w:r>
      <w:r w:rsidR="00DE371F" w:rsidRPr="00184450">
        <w:t>see</w:t>
      </w:r>
      <w:r w:rsidRPr="00184450">
        <w:t xml:space="preserve"> a positive effect of cage depth</w:t>
      </w:r>
      <w:r w:rsidR="00B317B9" w:rsidRPr="00184450">
        <w:t xml:space="preserve">, whereby NH₄⁺ increased </w:t>
      </w:r>
      <w:r w:rsidR="009B2182" w:rsidRPr="00184450">
        <w:t xml:space="preserve">by </w:t>
      </w:r>
      <w:r w:rsidR="00B1705D" w:rsidRPr="00184450">
        <w:t xml:space="preserve">0.38 ± 0.05 </w:t>
      </w:r>
      <w:proofErr w:type="spellStart"/>
      <w:r w:rsidR="00B1705D" w:rsidRPr="00184450">
        <w:t>μM</w:t>
      </w:r>
      <w:proofErr w:type="spellEnd"/>
      <w:r w:rsidR="009B2182" w:rsidRPr="00184450">
        <w:t xml:space="preserve"> per m increase in depth</w:t>
      </w:r>
      <w:r w:rsidRPr="00184450">
        <w:t xml:space="preserve"> (</w:t>
      </w:r>
      <w:r w:rsidRPr="00FC2686">
        <w:rPr>
          <w:i/>
          <w:iCs/>
        </w:rPr>
        <w:t>p</w:t>
      </w:r>
      <w:r w:rsidRPr="00184450">
        <w:t xml:space="preserve"> &lt; 0.001). For red rock crabs, </w:t>
      </w:r>
      <w:r w:rsidR="00BF7831" w:rsidRPr="00184450">
        <w:t xml:space="preserve">both </w:t>
      </w:r>
      <w:r w:rsidRPr="00184450">
        <w:t xml:space="preserve">medium and large crabs significantly increased the </w:t>
      </w:r>
      <w:r w:rsidR="00682CDC" w:rsidRPr="00184450">
        <w:t xml:space="preserve">cage </w:t>
      </w:r>
      <w:r w:rsidRPr="00184450">
        <w:t>NH₄⁺ concentration relative to control cages</w:t>
      </w:r>
      <w:r w:rsidR="009B2182" w:rsidRPr="00184450">
        <w:t>,</w:t>
      </w:r>
      <w:r w:rsidR="00B1705D" w:rsidRPr="00184450">
        <w:t xml:space="preserve"> by 8</w:t>
      </w:r>
      <w:r w:rsidR="00CC5E86" w:rsidRPr="00184450">
        <w:t>.7</w:t>
      </w:r>
      <w:r w:rsidR="00124C17" w:rsidRPr="00184450">
        <w:t>x</w:t>
      </w:r>
      <w:r w:rsidR="00B1705D" w:rsidRPr="00184450">
        <w:t xml:space="preserve"> and 12</w:t>
      </w:r>
      <w:r w:rsidR="00CC5E86" w:rsidRPr="00184450">
        <w:t>.1x</w:t>
      </w:r>
      <w:r w:rsidR="00B1705D" w:rsidRPr="00184450">
        <w:t xml:space="preserve"> respectively (GLMM, </w:t>
      </w:r>
      <w:r w:rsidR="00AE4869" w:rsidRPr="00FC2686">
        <w:rPr>
          <w:i/>
          <w:iCs/>
        </w:rPr>
        <w:t>p</w:t>
      </w:r>
      <w:r w:rsidR="00AE4869" w:rsidRPr="00184450">
        <w:t xml:space="preserve"> &lt; 0.001 for all</w:t>
      </w:r>
      <w:r w:rsidR="00F02795" w:rsidRPr="00184450">
        <w:t>;</w:t>
      </w:r>
      <w:r w:rsidR="00AE4869" w:rsidRPr="00184450">
        <w:t xml:space="preserve"> </w:t>
      </w:r>
      <w:r w:rsidR="00AE4869" w:rsidRPr="00184450">
        <w:rPr>
          <w:highlight w:val="green"/>
        </w:rPr>
        <w:t xml:space="preserve">Fig. </w:t>
      </w:r>
      <w:r w:rsidR="00377E7D" w:rsidRPr="00184450">
        <w:rPr>
          <w:highlight w:val="green"/>
        </w:rPr>
        <w:t>4</w:t>
      </w:r>
      <w:r w:rsidR="00AE4869" w:rsidRPr="00184450">
        <w:rPr>
          <w:highlight w:val="green"/>
        </w:rPr>
        <w:t>b</w:t>
      </w:r>
      <w:r w:rsidR="00AE4869" w:rsidRPr="00184450">
        <w:t xml:space="preserve">). </w:t>
      </w:r>
      <w:r w:rsidR="007C783C" w:rsidRPr="00184450">
        <w:t xml:space="preserve">Medium crabs excreted on average 88 </w:t>
      </w:r>
      <w:proofErr w:type="spellStart"/>
      <w:r w:rsidR="007C783C" w:rsidRPr="00184450">
        <w:t>μM</w:t>
      </w:r>
      <w:proofErr w:type="spellEnd"/>
      <w:r w:rsidR="007C783C" w:rsidRPr="00184450">
        <w:t xml:space="preserve">/h while large crabs excreted 150 </w:t>
      </w:r>
      <w:proofErr w:type="spellStart"/>
      <w:r w:rsidR="007C783C" w:rsidRPr="00184450">
        <w:t>μM</w:t>
      </w:r>
      <w:proofErr w:type="spellEnd"/>
      <w:r w:rsidR="007C783C" w:rsidRPr="00184450">
        <w:t xml:space="preserve">/h. </w:t>
      </w:r>
    </w:p>
    <w:p w14:paraId="5EC5E084" w14:textId="63150333" w:rsidR="009A305F" w:rsidRDefault="009A305F" w:rsidP="009A305F">
      <w:pPr>
        <w:rPr>
          <w:b/>
        </w:rPr>
      </w:pPr>
      <w:r>
        <w:rPr>
          <w:b/>
          <w:noProof/>
        </w:rPr>
        <w:lastRenderedPageBreak/>
        <w:drawing>
          <wp:inline distT="0" distB="0" distL="0" distR="0" wp14:anchorId="17B8060E" wp14:editId="4200164E">
            <wp:extent cx="3200400" cy="6829829"/>
            <wp:effectExtent l="0" t="0" r="0" b="0"/>
            <wp:docPr id="1354809251" name="Picture 6"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9251" name="Picture 6" descr="A diagram of a diagram of a diagram&#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t="1732" b="3415"/>
                    <a:stretch/>
                  </pic:blipFill>
                  <pic:spPr bwMode="auto">
                    <a:xfrm>
                      <a:off x="0" y="0"/>
                      <a:ext cx="3200400" cy="6829829"/>
                    </a:xfrm>
                    <a:prstGeom prst="rect">
                      <a:avLst/>
                    </a:prstGeom>
                    <a:ln>
                      <a:noFill/>
                    </a:ln>
                    <a:extLst>
                      <a:ext uri="{53640926-AAD7-44D8-BBD7-CCE9431645EC}">
                        <a14:shadowObscured xmlns:a14="http://schemas.microsoft.com/office/drawing/2010/main"/>
                      </a:ext>
                    </a:extLst>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proofErr w:type="spellStart"/>
      <w:r w:rsidRPr="00184450">
        <w:rPr>
          <w:i/>
          <w:iCs/>
        </w:rPr>
        <w:t>Apostichopus</w:t>
      </w:r>
      <w:proofErr w:type="spellEnd"/>
      <w:r w:rsidRPr="00184450">
        <w:rPr>
          <w:i/>
          <w:iCs/>
        </w:rPr>
        <w:t xml:space="preserve"> </w:t>
      </w:r>
      <w:proofErr w:type="spellStart"/>
      <w:r w:rsidRPr="00184450">
        <w:rPr>
          <w:i/>
          <w:iCs/>
        </w:rPr>
        <w:t>californicus</w:t>
      </w:r>
      <w:proofErr w:type="spellEnd"/>
      <w:r w:rsidRPr="00184450">
        <w:t>) and red rock crabs (</w:t>
      </w:r>
      <w:r w:rsidRPr="00184450">
        <w:rPr>
          <w:i/>
          <w:iCs/>
        </w:rPr>
        <w:t xml:space="preserve">Cancer </w:t>
      </w:r>
      <w:proofErr w:type="spellStart"/>
      <w:r w:rsidRPr="00184450">
        <w:rPr>
          <w:i/>
          <w:iCs/>
        </w:rPr>
        <w:t>productus</w:t>
      </w:r>
      <w:proofErr w:type="spellEnd"/>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407CD0F5"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We were </w:t>
      </w:r>
      <w:r w:rsidR="00B13313" w:rsidRPr="00184450">
        <w:lastRenderedPageBreak/>
        <w:t>partly correct since t</w:t>
      </w:r>
      <w:r w:rsidR="001C535E" w:rsidRPr="00184450">
        <w:t>he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w:t>
      </w:r>
      <w:r w:rsidRPr="00184450">
        <w:t>or slack</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B87C81">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these </w:t>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F03F07" w:rsidRPr="0018445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F0351CF"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Although h</w:t>
      </w:r>
      <w:r w:rsidR="00A83EAE" w:rsidRPr="00184450">
        <w:t xml:space="preserve">igher 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Indeed, </w:t>
      </w:r>
      <w:r w:rsidR="00906B6A" w:rsidRPr="00184450">
        <w:t xml:space="preserve">as predicted, </w:t>
      </w:r>
      <w:r w:rsidR="005D42E1" w:rsidRPr="00184450">
        <w:t xml:space="preserve">we found the effect of kelp biomass on NH₄⁺ retention was more pronounced when the tide was rising (flood tide). Unfortunately, we never sampled on ebbing </w:t>
      </w:r>
      <w:r w:rsidR="005D42E1" w:rsidRPr="00184450">
        <w:lastRenderedPageBreak/>
        <w:t xml:space="preserve">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enhance</w:t>
      </w:r>
      <w:r w:rsidR="007C32B4" w:rsidRPr="00184450">
        <w:t>s</w:t>
      </w:r>
      <w:r w:rsidR="005D42E1" w:rsidRPr="00184450">
        <w:t xml:space="preserve"> NH₄⁺ variability within kelp forests instead of masking it. </w:t>
      </w:r>
    </w:p>
    <w:p w14:paraId="26110237" w14:textId="2CAF2C6E"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higher ∆NH₄⁺ </w:t>
      </w:r>
      <w:r w:rsidR="002044A7" w:rsidRPr="00184450">
        <w:t xml:space="preserve">(NH₄⁺ inside - NH₄⁺ outside) </w:t>
      </w:r>
      <w:r w:rsidR="00D27303" w:rsidRPr="00184450">
        <w:t>in bull kelp</w:t>
      </w:r>
      <w:r w:rsidR="00AE1D23" w:rsidRPr="00184450">
        <w:t xml:space="preserve"> </w:t>
      </w:r>
      <w:r w:rsidR="00D27303" w:rsidRPr="00184450">
        <w:t xml:space="preserve">forests compared to giant kelp forests,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B87C81">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B87C81">
        <w:rPr>
          <w:noProof/>
        </w:rPr>
        <w:t>(Brzezinksi et al. 2013)</w:t>
      </w:r>
      <w:r w:rsidR="0092007B" w:rsidRPr="00184450">
        <w:fldChar w:fldCharType="end"/>
      </w:r>
      <w:r w:rsidR="0092007B" w:rsidRPr="00184450">
        <w:t xml:space="preserve">, which might explain this result. </w:t>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719D6E5B"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fishes and invertebrates, the positive </w:t>
      </w:r>
      <w:r w:rsidR="0067173A" w:rsidRPr="00184450">
        <w:t>effect of</w:t>
      </w:r>
      <w:r w:rsidR="003E52B7" w:rsidRPr="00184450">
        <w:t xml:space="preserve"> animal biomass </w:t>
      </w:r>
      <w:r w:rsidR="0067173A" w:rsidRPr="00184450">
        <w:t>on</w:t>
      </w:r>
      <w:r w:rsidR="003E52B7" w:rsidRPr="00184450">
        <w:t xml:space="preserve"> ∆NH₄⁺ was weak and mediated by water flow and kelp biomass</w:t>
      </w:r>
      <w:r w:rsidR="003933B7" w:rsidRPr="00184450">
        <w:t xml:space="preserve">. </w:t>
      </w:r>
      <w:r w:rsidR="00630AE5" w:rsidRPr="00184450">
        <w:t>Shannon diversity was positively associated with both animal and kelp biomass (</w:t>
      </w:r>
      <w:r w:rsidR="001B7FB1" w:rsidRPr="00184450">
        <w:rPr>
          <w:highlight w:val="green"/>
        </w:rPr>
        <w:t>Fig. S1.2</w:t>
      </w:r>
      <w:r w:rsidR="001B7FB1" w:rsidRPr="00184450">
        <w:t>)</w:t>
      </w:r>
      <w:r w:rsidR="00630AE5" w:rsidRPr="00184450">
        <w:t xml:space="preserve">, but weakly negatively affected ∆NH₄⁺. </w:t>
      </w:r>
      <w:r w:rsidR="00B7637C" w:rsidRPr="00184450">
        <w:t>T</w:t>
      </w:r>
      <w:r w:rsidR="00360246" w:rsidRPr="00184450">
        <w:t>he</w:t>
      </w:r>
      <w:r w:rsidR="00965054" w:rsidRPr="00184450">
        <w:t xml:space="preserve"> </w:t>
      </w:r>
      <w:r w:rsidR="00806D42" w:rsidRPr="00184450">
        <w:t xml:space="preserve">negative interactions between animal biomass and both tide and kelp </w:t>
      </w:r>
      <w:r w:rsidR="003F3DBB" w:rsidRPr="00184450">
        <w:t xml:space="preserve">biomass </w:t>
      </w:r>
      <w:r w:rsidR="00806D42" w:rsidRPr="00184450">
        <w:t xml:space="preserve">suggest a potentially saturating relationship </w:t>
      </w:r>
      <w:r w:rsidR="00BA4AFF" w:rsidRPr="00184450">
        <w:t xml:space="preserve">among </w:t>
      </w:r>
      <w:r w:rsidR="00806D42" w:rsidRPr="00184450">
        <w:t>these variables.</w:t>
      </w:r>
      <w:r w:rsidR="00BE2765" w:rsidRPr="00184450">
        <w:t xml:space="preserve"> W</w:t>
      </w:r>
      <w:r w:rsidR="006005D7" w:rsidRPr="00184450">
        <w:t xml:space="preserve">hen animal biomass </w:t>
      </w:r>
      <w:r w:rsidR="00BE2765" w:rsidRPr="00184450">
        <w:t>was</w:t>
      </w:r>
      <w:r w:rsidR="006005D7" w:rsidRPr="00184450">
        <w:t xml:space="preserve"> low, increased kelp </w:t>
      </w:r>
      <w:r w:rsidR="00742266" w:rsidRPr="00184450">
        <w:t xml:space="preserve">biomass </w:t>
      </w:r>
      <w:r w:rsidR="006005D7" w:rsidRPr="00184450">
        <w:t xml:space="preserve">or </w:t>
      </w:r>
      <w:r w:rsidR="00246B2A" w:rsidRPr="00184450">
        <w:t>tidal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lastRenderedPageBreak/>
        <w:t xml:space="preserve">therefore </w:t>
      </w:r>
      <w:r w:rsidR="006005D7" w:rsidRPr="00184450">
        <w:t xml:space="preserve">be a threshold 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7A976418"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laboratory conditions we confirmed that NH₄⁺ enrichment by animals declines with increasing flow rates (</w:t>
      </w:r>
      <w:r w:rsidR="004B7CC5" w:rsidRPr="00184450">
        <w:rPr>
          <w:highlight w:val="green"/>
        </w:rPr>
        <w:t>Fig. S1.</w:t>
      </w:r>
      <w:r w:rsidR="001B7FB1" w:rsidRPr="00184450">
        <w:rPr>
          <w:highlight w:val="green"/>
        </w:rPr>
        <w:t>3</w:t>
      </w:r>
      <w:r w:rsidR="004B7CC5" w:rsidRPr="00184450">
        <w:t xml:space="preserve">). </w:t>
      </w:r>
      <w:r w:rsidR="0041334E" w:rsidRPr="00184450">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higher 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0991CCFB" w:rsidR="00CC5E86" w:rsidRPr="00184450" w:rsidRDefault="00B10FF6" w:rsidP="00170FF2">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higher 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pPr>
        <w:rPr>
          <w:i/>
          <w:iCs/>
        </w:rPr>
      </w:pPr>
    </w:p>
    <w:p w14:paraId="4BB65755" w14:textId="359A54DF" w:rsidR="00C34E5F" w:rsidRPr="00184450" w:rsidRDefault="006B09F2" w:rsidP="00741F8A">
      <w:pPr>
        <w:spacing w:line="480" w:lineRule="auto"/>
        <w:rPr>
          <w:i/>
          <w:iCs/>
        </w:rPr>
      </w:pPr>
      <w:r w:rsidRPr="00184450">
        <w:rPr>
          <w:i/>
          <w:iCs/>
        </w:rPr>
        <w:t xml:space="preserve">Implications for primary productivity </w:t>
      </w:r>
    </w:p>
    <w:p w14:paraId="3EF04434" w14:textId="089DDD7E" w:rsidR="006F4686" w:rsidRPr="00184450" w:rsidRDefault="006F4686" w:rsidP="00425018">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B87C81">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p>
    <w:p w14:paraId="080B2FF1" w14:textId="5FFD1A01"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w:t>
      </w:r>
      <w:proofErr w:type="spellStart"/>
      <w:r w:rsidR="00206979" w:rsidRPr="00206979">
        <w:t>Pawlowicz</w:t>
      </w:r>
      <w:proofErr w:type="spellEnd"/>
      <w:r w:rsidR="00206979" w:rsidRPr="00206979">
        <w:t xml:space="preserve"> 2017). The meso-scale NH₄⁺ variability we documented may be one such local factor</w:t>
      </w:r>
      <w:r w:rsidR="00206979">
        <w:t xml:space="preserve">. </w:t>
      </w:r>
      <w:r w:rsidR="00150219" w:rsidRPr="00184450">
        <w:t>At a small scale,</w:t>
      </w:r>
      <w:r w:rsidR="006F4686" w:rsidRPr="00184450">
        <w:t xml:space="preserve"> nitrate from external sources (e.g.</w:t>
      </w:r>
      <w:r w:rsidR="00B3248A" w:rsidRPr="00184450">
        <w:t>,</w:t>
      </w:r>
      <w:r w:rsidR="006F4686" w:rsidRPr="00184450">
        <w:t xml:space="preserve"> upwelling and run-off) becomes depleted or unchanged as it flows 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 xml:space="preserve">elp </w:t>
      </w:r>
      <w:r w:rsidR="006F4686" w:rsidRPr="00184450">
        <w:lastRenderedPageBreak/>
        <w:t>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r w:rsidR="00150219" w:rsidRPr="00184450">
        <w:t>This</w:t>
      </w:r>
      <w:r w:rsidR="006F4686" w:rsidRPr="00184450">
        <w:t xml:space="preserve"> 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B87C81">
        <w:instrText xml:space="preserve"> ADDIN ZOTERO_ITEM CSL_CITATION {"citationID":"w8tsqhuA","properties":{"formattedCitation":"(Taylor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B87C81">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29586D07"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 xml:space="preserve">our results </w:t>
      </w:r>
      <w:r w:rsidR="007C5C1D" w:rsidRPr="00184450">
        <w:rPr>
          <w:color w:val="000000"/>
        </w:rPr>
        <w:lastRenderedPageBreak/>
        <w:t>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36DEB3C9"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w:t>
      </w:r>
      <w:proofErr w:type="spellStart"/>
      <w:r w:rsidR="00E94D69" w:rsidRPr="00184450">
        <w:t>Bamfield</w:t>
      </w:r>
      <w:proofErr w:type="spellEnd"/>
      <w:r w:rsidR="00E94D69" w:rsidRPr="00184450">
        <w:t xml:space="preserve"> Marine Sciences Center staff for their ongoing support. </w:t>
      </w:r>
      <w:r w:rsidR="003F3DBB" w:rsidRPr="00184450">
        <w:t xml:space="preserve">Thank you to </w:t>
      </w:r>
      <w:proofErr w:type="spellStart"/>
      <w:r w:rsidR="003F3DBB" w:rsidRPr="00184450">
        <w:t>Brittnie</w:t>
      </w:r>
      <w:proofErr w:type="spellEnd"/>
      <w:r w:rsidR="003F3DBB" w:rsidRPr="00184450">
        <w:t xml:space="preserv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w:t>
      </w:r>
      <w:proofErr w:type="spellStart"/>
      <w:r w:rsidR="0051389C" w:rsidRPr="00184450">
        <w:t>Ero</w:t>
      </w:r>
      <w:proofErr w:type="spellEnd"/>
      <w:r w:rsidR="0051389C" w:rsidRPr="00184450">
        <w:t xml:space="preserve"> Foundation </w:t>
      </w:r>
      <w:r w:rsidR="0076247E" w:rsidRPr="00184450">
        <w:t>supports</w:t>
      </w:r>
      <w:r w:rsidR="0051389C" w:rsidRPr="00184450">
        <w:t xml:space="preserve"> FJ</w:t>
      </w:r>
      <w:r w:rsidR="0076247E" w:rsidRPr="00184450">
        <w:t xml:space="preserve"> (Liber </w:t>
      </w:r>
      <w:proofErr w:type="spellStart"/>
      <w:r w:rsidR="0076247E" w:rsidRPr="00184450">
        <w:t>Ero</w:t>
      </w:r>
      <w:proofErr w:type="spellEnd"/>
      <w:r w:rsidR="0076247E" w:rsidRPr="00184450">
        <w:t xml:space="preserve"> Chair)</w:t>
      </w:r>
      <w:r w:rsidR="00C108CB" w:rsidRPr="00184450">
        <w:t xml:space="preserve"> and </w:t>
      </w:r>
      <w:r w:rsidR="0076247E" w:rsidRPr="00184450">
        <w:t xml:space="preserve">KDC (Liber </w:t>
      </w:r>
      <w:proofErr w:type="spellStart"/>
      <w:r w:rsidR="0076247E" w:rsidRPr="00184450">
        <w:t>Ero</w:t>
      </w:r>
      <w:proofErr w:type="spellEnd"/>
      <w:r w:rsidR="0076247E" w:rsidRPr="00184450">
        <w:t xml:space="preserve"> </w:t>
      </w:r>
      <w:r w:rsidR="00D9681B" w:rsidRPr="00184450">
        <w:t>Fellow</w:t>
      </w:r>
      <w:r w:rsidR="0076247E" w:rsidRPr="00184450">
        <w:t xml:space="preserve">). </w:t>
      </w:r>
      <w:r w:rsidR="001D109F" w:rsidRPr="00184450">
        <w:t xml:space="preserve">MITACS and 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6"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t>Conflict of Interest Statement</w:t>
      </w:r>
    </w:p>
    <w:p w14:paraId="442B19BD" w14:textId="552509A2" w:rsidR="00D37004" w:rsidRPr="00296EFB" w:rsidRDefault="0076247E" w:rsidP="00296EFB">
      <w:pPr>
        <w:spacing w:line="480" w:lineRule="auto"/>
      </w:pPr>
      <w:r w:rsidRPr="00184450">
        <w:t xml:space="preserve">The authors declare no conflict of interest. </w:t>
      </w:r>
    </w:p>
    <w:p w14:paraId="7297C4A4" w14:textId="38B9F81F" w:rsidR="00AF1938" w:rsidRPr="00184450" w:rsidRDefault="00AF1938" w:rsidP="00C05A5A">
      <w:pPr>
        <w:rPr>
          <w:b/>
        </w:rPr>
      </w:pPr>
    </w:p>
    <w:p w14:paraId="367153FB" w14:textId="58526D09" w:rsidR="00263F14" w:rsidRPr="00C57147" w:rsidRDefault="00263F14" w:rsidP="00C57147">
      <w:pPr>
        <w:spacing w:line="480" w:lineRule="auto"/>
        <w:rPr>
          <w:b/>
        </w:rPr>
      </w:pPr>
      <w:r w:rsidRPr="00C57147">
        <w:rPr>
          <w:b/>
        </w:rPr>
        <w:t>References</w:t>
      </w:r>
    </w:p>
    <w:p w14:paraId="34AF3B1A" w14:textId="77777777" w:rsidR="0031765D" w:rsidRPr="0031765D" w:rsidRDefault="00EC101B" w:rsidP="0031765D">
      <w:pPr>
        <w:pStyle w:val="Bibliography"/>
        <w:rPr>
          <w:lang w:val="en-US"/>
        </w:rPr>
      </w:pPr>
      <w:r w:rsidRPr="00C57147">
        <w:t xml:space="preserve"> </w:t>
      </w:r>
      <w:r w:rsidR="0061163F" w:rsidRPr="00C57147">
        <w:fldChar w:fldCharType="begin"/>
      </w:r>
      <w:r w:rsidR="00B87C81" w:rsidRPr="00C57147">
        <w:instrText xml:space="preserve"> ADDIN ZOTERO_BIBL {"uncited":[],"omitted":[],"custom":[]} CSL_BIBLIOGRAPHY </w:instrText>
      </w:r>
      <w:r w:rsidR="0061163F" w:rsidRPr="00C57147">
        <w:fldChar w:fldCharType="separate"/>
      </w:r>
      <w:r w:rsidR="0031765D" w:rsidRPr="0031765D">
        <w:rPr>
          <w:lang w:val="en-US"/>
        </w:rPr>
        <w:t xml:space="preserve">Allgeier, J. E., D. E. Burkepile, and C. A. Layman. 2017. Animal pee in the sea: consumer-mediated nutrient dynamics in the world’s changing oceans. Glob Change Biol </w:t>
      </w:r>
      <w:r w:rsidR="0031765D" w:rsidRPr="0031765D">
        <w:rPr>
          <w:b/>
          <w:bCs/>
          <w:lang w:val="en-US"/>
        </w:rPr>
        <w:t>23</w:t>
      </w:r>
      <w:r w:rsidR="0031765D" w:rsidRPr="0031765D">
        <w:rPr>
          <w:lang w:val="en-US"/>
        </w:rPr>
        <w:t>: 2166–2178. doi:10.1111/gcb.13625</w:t>
      </w:r>
    </w:p>
    <w:p w14:paraId="417B1A47" w14:textId="77777777" w:rsidR="0031765D" w:rsidRPr="0031765D" w:rsidRDefault="0031765D" w:rsidP="0031765D">
      <w:pPr>
        <w:pStyle w:val="Bibliography"/>
        <w:rPr>
          <w:lang w:val="en-US"/>
        </w:rPr>
      </w:pPr>
      <w:r w:rsidRPr="0031765D">
        <w:rPr>
          <w:lang w:val="en-US"/>
        </w:rPr>
        <w:t xml:space="preserve">Allgeier, J. E., L. A. Yeager, and C. A. Layman. 2013. Consumers regulate nutrient limitation regimes and primary production in seagrass ecosystems. Ecology </w:t>
      </w:r>
      <w:r w:rsidRPr="0031765D">
        <w:rPr>
          <w:b/>
          <w:bCs/>
          <w:lang w:val="en-US"/>
        </w:rPr>
        <w:t>94</w:t>
      </w:r>
      <w:r w:rsidRPr="0031765D">
        <w:rPr>
          <w:lang w:val="en-US"/>
        </w:rPr>
        <w:t>: 521–529. doi:https://doi.org/10.1890/12-1122.1</w:t>
      </w:r>
    </w:p>
    <w:p w14:paraId="2AABFAB9" w14:textId="77777777" w:rsidR="0031765D" w:rsidRPr="0031765D" w:rsidRDefault="0031765D" w:rsidP="0031765D">
      <w:pPr>
        <w:pStyle w:val="Bibliography"/>
        <w:rPr>
          <w:lang w:val="en-US"/>
        </w:rPr>
      </w:pPr>
      <w:r w:rsidRPr="0031765D">
        <w:rPr>
          <w:lang w:val="en-US"/>
        </w:rPr>
        <w:t xml:space="preserve">Aquilino, K. M., M. E. S. Bracken, M. N. Faubel, and J. J. Stachowicz. 2009. Local-scale nutrient regeneration facilitates seaweed growth on wave-exposed rocky shores in an upwelling system. Limnol Oceanogr </w:t>
      </w:r>
      <w:r w:rsidRPr="0031765D">
        <w:rPr>
          <w:b/>
          <w:bCs/>
          <w:lang w:val="en-US"/>
        </w:rPr>
        <w:t>54</w:t>
      </w:r>
      <w:r w:rsidRPr="0031765D">
        <w:rPr>
          <w:lang w:val="en-US"/>
        </w:rPr>
        <w:t>: 309–317. doi:https://doi.org/10.4319/lo.2009.54.1.0309</w:t>
      </w:r>
    </w:p>
    <w:p w14:paraId="22BE5863" w14:textId="77777777" w:rsidR="0031765D" w:rsidRPr="0031765D" w:rsidRDefault="0031765D" w:rsidP="0031765D">
      <w:pPr>
        <w:pStyle w:val="Bibliography"/>
        <w:rPr>
          <w:lang w:val="en-US"/>
        </w:rPr>
      </w:pPr>
      <w:r w:rsidRPr="0031765D">
        <w:rPr>
          <w:lang w:val="en-US"/>
        </w:rPr>
        <w:t xml:space="preserve">Archer, S. K. and others. 2015. Hot moments in spawning aggregations: implications for ecosystem-scale nutrient cycling. Coral Reefs </w:t>
      </w:r>
      <w:r w:rsidRPr="0031765D">
        <w:rPr>
          <w:b/>
          <w:bCs/>
          <w:lang w:val="en-US"/>
        </w:rPr>
        <w:t>34</w:t>
      </w:r>
      <w:r w:rsidRPr="0031765D">
        <w:rPr>
          <w:lang w:val="en-US"/>
        </w:rPr>
        <w:t>: 19–23. doi:10.1007/s00338-014-1208-4</w:t>
      </w:r>
    </w:p>
    <w:p w14:paraId="7B5184E2" w14:textId="77777777" w:rsidR="0031765D" w:rsidRPr="0031765D" w:rsidRDefault="0031765D" w:rsidP="0031765D">
      <w:pPr>
        <w:pStyle w:val="Bibliography"/>
        <w:rPr>
          <w:lang w:val="en-US"/>
        </w:rPr>
      </w:pPr>
      <w:r w:rsidRPr="0031765D">
        <w:rPr>
          <w:lang w:val="en-US"/>
        </w:rPr>
        <w:t xml:space="preserve">Arzul, G. 2001. Effect of marine animal excretions on differential growth of phytoplankton species. ICES J. Mar. Sci. </w:t>
      </w:r>
      <w:r w:rsidRPr="0031765D">
        <w:rPr>
          <w:b/>
          <w:bCs/>
          <w:lang w:val="en-US"/>
        </w:rPr>
        <w:t>58</w:t>
      </w:r>
      <w:r w:rsidRPr="0031765D">
        <w:rPr>
          <w:lang w:val="en-US"/>
        </w:rPr>
        <w:t>: 386–390. doi:10.1006/jmsc.2000.1038</w:t>
      </w:r>
    </w:p>
    <w:p w14:paraId="0163D7C7" w14:textId="77777777" w:rsidR="0031765D" w:rsidRPr="0031765D" w:rsidRDefault="0031765D" w:rsidP="0031765D">
      <w:pPr>
        <w:pStyle w:val="Bibliography"/>
        <w:rPr>
          <w:lang w:val="en-US"/>
        </w:rPr>
      </w:pPr>
      <w:r w:rsidRPr="0031765D">
        <w:rPr>
          <w:lang w:val="en-US"/>
        </w:rPr>
        <w:t xml:space="preserve">Attridge, C. M., K. D. Cox, B. Maher, S. Gross, E. G. Lim, K. R. Kattler, and I. M. Côté. 2024. Studying Kelp Forests of Today to Forecast Ecosystems of the Future. Fisheries </w:t>
      </w:r>
      <w:r w:rsidRPr="0031765D">
        <w:rPr>
          <w:b/>
          <w:bCs/>
          <w:lang w:val="en-US"/>
        </w:rPr>
        <w:t>49</w:t>
      </w:r>
      <w:r w:rsidRPr="0031765D">
        <w:rPr>
          <w:lang w:val="en-US"/>
        </w:rPr>
        <w:t>: 181–187. doi:10.1002/fsh.11065</w:t>
      </w:r>
    </w:p>
    <w:p w14:paraId="6E59A291" w14:textId="77777777" w:rsidR="0031765D" w:rsidRPr="0031765D" w:rsidRDefault="0031765D" w:rsidP="0031765D">
      <w:pPr>
        <w:pStyle w:val="Bibliography"/>
        <w:rPr>
          <w:lang w:val="en-US"/>
        </w:rPr>
      </w:pPr>
      <w:r w:rsidRPr="0031765D">
        <w:rPr>
          <w:lang w:val="en-US"/>
        </w:rPr>
        <w:t xml:space="preserve">Benkwitt, C. E., S. K. Wilson, and N. A. J. Graham. 2019. Seabird nutrient subsidies alter patterns of algal abundance and fish biomass on coral reefs following a bleaching event. Glob Change Biol </w:t>
      </w:r>
      <w:r w:rsidRPr="0031765D">
        <w:rPr>
          <w:b/>
          <w:bCs/>
          <w:lang w:val="en-US"/>
        </w:rPr>
        <w:t>25</w:t>
      </w:r>
      <w:r w:rsidRPr="0031765D">
        <w:rPr>
          <w:lang w:val="en-US"/>
        </w:rPr>
        <w:t>: 2619–2632. doi:https://doi.org/10.1111/gcb.14643</w:t>
      </w:r>
    </w:p>
    <w:p w14:paraId="7FBE7422" w14:textId="77777777" w:rsidR="0031765D" w:rsidRPr="0031765D" w:rsidRDefault="0031765D" w:rsidP="0031765D">
      <w:pPr>
        <w:pStyle w:val="Bibliography"/>
        <w:rPr>
          <w:lang w:val="en-US"/>
        </w:rPr>
      </w:pPr>
      <w:r w:rsidRPr="0031765D">
        <w:rPr>
          <w:lang w:val="en-US"/>
        </w:rPr>
        <w:lastRenderedPageBreak/>
        <w:t xml:space="preserve">Bracken, M. E. S. 2004. Invertebrate-mediated nutrient loading increases growth of an intertidal macroalga. J Phycol </w:t>
      </w:r>
      <w:r w:rsidRPr="0031765D">
        <w:rPr>
          <w:b/>
          <w:bCs/>
          <w:lang w:val="en-US"/>
        </w:rPr>
        <w:t>40</w:t>
      </w:r>
      <w:r w:rsidRPr="0031765D">
        <w:rPr>
          <w:lang w:val="en-US"/>
        </w:rPr>
        <w:t>: 1032–1041. doi:https://doi.org/10.1111/j.1529-8817.2004.03106.x</w:t>
      </w:r>
    </w:p>
    <w:p w14:paraId="487A3177" w14:textId="77777777" w:rsidR="0031765D" w:rsidRPr="0031765D" w:rsidRDefault="0031765D" w:rsidP="0031765D">
      <w:pPr>
        <w:pStyle w:val="Bibliography"/>
        <w:rPr>
          <w:lang w:val="en-US"/>
        </w:rPr>
      </w:pPr>
      <w:r w:rsidRPr="0031765D">
        <w:rPr>
          <w:lang w:val="en-US"/>
        </w:rPr>
        <w:t xml:space="preserve">Bray, R. N., A. C. Miller, S. Johnson, P. R. Krause, D. L. Robertson, and A. M. Westcott. 1988. Ammonium excretion by macroinvertebrates and fishes on a subtidal rocky reef in southern California. Marine Biology </w:t>
      </w:r>
      <w:r w:rsidRPr="0031765D">
        <w:rPr>
          <w:b/>
          <w:bCs/>
          <w:lang w:val="en-US"/>
        </w:rPr>
        <w:t>100</w:t>
      </w:r>
      <w:r w:rsidRPr="0031765D">
        <w:rPr>
          <w:lang w:val="en-US"/>
        </w:rPr>
        <w:t>: 21–30. doi:10.1007/BF00392951</w:t>
      </w:r>
    </w:p>
    <w:p w14:paraId="12C8787A" w14:textId="77777777" w:rsidR="0031765D" w:rsidRPr="0031765D" w:rsidRDefault="0031765D" w:rsidP="0031765D">
      <w:pPr>
        <w:pStyle w:val="Bibliography"/>
        <w:rPr>
          <w:lang w:val="en-US"/>
        </w:rPr>
      </w:pPr>
      <w:r w:rsidRPr="0031765D">
        <w:rPr>
          <w:lang w:val="en-US"/>
        </w:rPr>
        <w:t xml:space="preserve">Broitman, B. R., S. A. Navarrete, F. Smith, and S. D. Gaines. 2001. Geographic variation of southeastern Pacific intertidal communities. Mar. Ecol. Prog. Ser. </w:t>
      </w:r>
      <w:r w:rsidRPr="0031765D">
        <w:rPr>
          <w:b/>
          <w:bCs/>
          <w:lang w:val="en-US"/>
        </w:rPr>
        <w:t>224</w:t>
      </w:r>
      <w:r w:rsidRPr="0031765D">
        <w:rPr>
          <w:lang w:val="en-US"/>
        </w:rPr>
        <w:t>: 21–34. doi:10.3354/meps224021</w:t>
      </w:r>
    </w:p>
    <w:p w14:paraId="2FC2966B" w14:textId="77777777" w:rsidR="0031765D" w:rsidRPr="0031765D" w:rsidRDefault="0031765D" w:rsidP="0031765D">
      <w:pPr>
        <w:pStyle w:val="Bibliography"/>
        <w:rPr>
          <w:lang w:val="en-US"/>
        </w:rPr>
      </w:pPr>
      <w:r w:rsidRPr="0031765D">
        <w:rPr>
          <w:lang w:val="en-US"/>
        </w:rPr>
        <w:t xml:space="preserve">Brooks, M. E. and others. 2017. glmmTMB balances speed and flexibility among packages for zero-inflated generalized linear mixed modeling. The R Journal </w:t>
      </w:r>
      <w:r w:rsidRPr="0031765D">
        <w:rPr>
          <w:b/>
          <w:bCs/>
          <w:lang w:val="en-US"/>
        </w:rPr>
        <w:t>9</w:t>
      </w:r>
      <w:r w:rsidRPr="0031765D">
        <w:rPr>
          <w:lang w:val="en-US"/>
        </w:rPr>
        <w:t>: 378. doi:10.32614/RJ-2017-066</w:t>
      </w:r>
    </w:p>
    <w:p w14:paraId="57116641" w14:textId="77777777" w:rsidR="0031765D" w:rsidRPr="0031765D" w:rsidRDefault="0031765D" w:rsidP="0031765D">
      <w:pPr>
        <w:pStyle w:val="Bibliography"/>
        <w:rPr>
          <w:lang w:val="en-US"/>
        </w:rPr>
      </w:pPr>
      <w:r w:rsidRPr="0031765D">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31765D">
        <w:rPr>
          <w:b/>
          <w:bCs/>
          <w:lang w:val="en-US"/>
        </w:rPr>
        <w:t>26</w:t>
      </w:r>
      <w:r w:rsidRPr="0031765D">
        <w:rPr>
          <w:lang w:val="en-US"/>
        </w:rPr>
        <w:t>: 114–123. doi:10.5670/oceanog.2013.53</w:t>
      </w:r>
    </w:p>
    <w:p w14:paraId="518CAE38" w14:textId="77777777" w:rsidR="0031765D" w:rsidRPr="0031765D" w:rsidRDefault="0031765D" w:rsidP="0031765D">
      <w:pPr>
        <w:pStyle w:val="Bibliography"/>
        <w:rPr>
          <w:lang w:val="en-US"/>
        </w:rPr>
      </w:pPr>
      <w:r w:rsidRPr="0031765D">
        <w:rPr>
          <w:lang w:val="en-US"/>
        </w:rPr>
        <w:t xml:space="preserve">Cedeno, T. H., M. A. Brzezinski, R. J. Miller, and D. C. Reed. 2021. An evaluation of surge uptake capability in the giant kelp (Macrocystis pyrifera) in response to pulses of three different forms of nitrogen. Mar Biol </w:t>
      </w:r>
      <w:r w:rsidRPr="0031765D">
        <w:rPr>
          <w:b/>
          <w:bCs/>
          <w:lang w:val="en-US"/>
        </w:rPr>
        <w:t>168</w:t>
      </w:r>
      <w:r w:rsidRPr="0031765D">
        <w:rPr>
          <w:lang w:val="en-US"/>
        </w:rPr>
        <w:t>: 166. doi:10.1007/s00227-021-03975-z</w:t>
      </w:r>
    </w:p>
    <w:p w14:paraId="1D0475AF" w14:textId="77777777" w:rsidR="0031765D" w:rsidRPr="0031765D" w:rsidRDefault="0031765D" w:rsidP="0031765D">
      <w:pPr>
        <w:pStyle w:val="Bibliography"/>
        <w:rPr>
          <w:lang w:val="en-US"/>
        </w:rPr>
      </w:pPr>
      <w:r w:rsidRPr="0031765D">
        <w:rPr>
          <w:lang w:val="en-US"/>
        </w:rPr>
        <w:t xml:space="preserve">Dayton, P. K., M. J. Tegner, P. B. Edwards, and K. L. Riser. 1999. Temporal and Spatial Scales of Kelp Demography: The Role of Oceanographic Climate. Ecological Monographs </w:t>
      </w:r>
      <w:r w:rsidRPr="0031765D">
        <w:rPr>
          <w:b/>
          <w:bCs/>
          <w:lang w:val="en-US"/>
        </w:rPr>
        <w:t>69</w:t>
      </w:r>
      <w:r w:rsidRPr="0031765D">
        <w:rPr>
          <w:lang w:val="en-US"/>
        </w:rPr>
        <w:t>: 219–250. doi:10.1890/0012-9615(1999)069[0219:TASSOK]2.0.CO;2</w:t>
      </w:r>
    </w:p>
    <w:p w14:paraId="4F237E29" w14:textId="77777777" w:rsidR="0031765D" w:rsidRPr="0031765D" w:rsidRDefault="0031765D" w:rsidP="0031765D">
      <w:pPr>
        <w:pStyle w:val="Bibliography"/>
        <w:rPr>
          <w:lang w:val="en-US"/>
        </w:rPr>
      </w:pPr>
      <w:r w:rsidRPr="0031765D">
        <w:rPr>
          <w:lang w:val="en-US"/>
        </w:rPr>
        <w:lastRenderedPageBreak/>
        <w:t xml:space="preserve">Doughty, C. E. and others. 2016. Global nutrient transport in a world of giants. Proc Natl Acad Sci USA </w:t>
      </w:r>
      <w:r w:rsidRPr="0031765D">
        <w:rPr>
          <w:b/>
          <w:bCs/>
          <w:lang w:val="en-US"/>
        </w:rPr>
        <w:t>113</w:t>
      </w:r>
      <w:r w:rsidRPr="0031765D">
        <w:rPr>
          <w:lang w:val="en-US"/>
        </w:rPr>
        <w:t>: 868–873. doi:10.1073/pnas.1502549112</w:t>
      </w:r>
    </w:p>
    <w:p w14:paraId="1FABBE97" w14:textId="77777777" w:rsidR="0031765D" w:rsidRPr="0031765D" w:rsidRDefault="0031765D" w:rsidP="0031765D">
      <w:pPr>
        <w:pStyle w:val="Bibliography"/>
        <w:rPr>
          <w:lang w:val="en-US"/>
        </w:rPr>
      </w:pPr>
      <w:r w:rsidRPr="0031765D">
        <w:rPr>
          <w:lang w:val="en-US"/>
        </w:rPr>
        <w:t xml:space="preserve">Druehl, L. D., P. J. Harrison, K. E. Lloyd, and P. A. Thompson. 1989. Phenotypic variation in N uptake by Laminaria groenlandica Rosenvinge (Laminariales, Phaeophyta). J. Exp. Mar. Bio. Ecol </w:t>
      </w:r>
      <w:r w:rsidRPr="0031765D">
        <w:rPr>
          <w:b/>
          <w:bCs/>
          <w:lang w:val="en-US"/>
        </w:rPr>
        <w:t>127</w:t>
      </w:r>
      <w:r w:rsidRPr="0031765D">
        <w:rPr>
          <w:lang w:val="en-US"/>
        </w:rPr>
        <w:t>: 155–164. doi:10.1016/0022-0981(89)90181-0</w:t>
      </w:r>
    </w:p>
    <w:p w14:paraId="1ABB7C93" w14:textId="77777777" w:rsidR="0031765D" w:rsidRPr="0031765D" w:rsidRDefault="0031765D" w:rsidP="0031765D">
      <w:pPr>
        <w:pStyle w:val="Bibliography"/>
        <w:rPr>
          <w:lang w:val="en-US"/>
        </w:rPr>
      </w:pPr>
      <w:r w:rsidRPr="0031765D">
        <w:rPr>
          <w:lang w:val="en-US"/>
        </w:rPr>
        <w:t xml:space="preserve">Edgar, G. J. and others. 2020. Establishing the ecological basis for conservation of shallow marine life using Reef Life Survey. Biological Conservation </w:t>
      </w:r>
      <w:r w:rsidRPr="0031765D">
        <w:rPr>
          <w:b/>
          <w:bCs/>
          <w:lang w:val="en-US"/>
        </w:rPr>
        <w:t>252</w:t>
      </w:r>
      <w:r w:rsidRPr="0031765D">
        <w:rPr>
          <w:lang w:val="en-US"/>
        </w:rPr>
        <w:t>: 108855. doi:10.1016/j.biocon.2020.108855</w:t>
      </w:r>
    </w:p>
    <w:p w14:paraId="25A6E573" w14:textId="77777777" w:rsidR="0031765D" w:rsidRPr="0031765D" w:rsidRDefault="0031765D" w:rsidP="0031765D">
      <w:pPr>
        <w:pStyle w:val="Bibliography"/>
        <w:rPr>
          <w:lang w:val="en-US"/>
        </w:rPr>
      </w:pPr>
      <w:r w:rsidRPr="0031765D">
        <w:rPr>
          <w:lang w:val="en-US"/>
        </w:rPr>
        <w:t xml:space="preserve">Edgar, G., and R. Stuart-Smith. 2009. Ecological effects of marine protected areas on rocky reef communities—a continental-scale analysis. Mar. Ecol. Prog. Ser. </w:t>
      </w:r>
      <w:r w:rsidRPr="0031765D">
        <w:rPr>
          <w:b/>
          <w:bCs/>
          <w:lang w:val="en-US"/>
        </w:rPr>
        <w:t>388</w:t>
      </w:r>
      <w:r w:rsidRPr="0031765D">
        <w:rPr>
          <w:lang w:val="en-US"/>
        </w:rPr>
        <w:t>: 51–62. doi:10.3354/meps08149</w:t>
      </w:r>
    </w:p>
    <w:p w14:paraId="0EBD42A6" w14:textId="77777777" w:rsidR="0031765D" w:rsidRPr="0031765D" w:rsidRDefault="0031765D" w:rsidP="0031765D">
      <w:pPr>
        <w:pStyle w:val="Bibliography"/>
        <w:rPr>
          <w:lang w:val="en-US"/>
        </w:rPr>
      </w:pPr>
      <w:r w:rsidRPr="0031765D">
        <w:rPr>
          <w:lang w:val="en-US"/>
        </w:rPr>
        <w:t xml:space="preserve">Francis, F. T., and I. M. Côté. 2018. Fish movement drives spatial and temporal patterns of nutrient provisioning on coral reef patches. Ecosphere </w:t>
      </w:r>
      <w:r w:rsidRPr="0031765D">
        <w:rPr>
          <w:b/>
          <w:bCs/>
          <w:lang w:val="en-US"/>
        </w:rPr>
        <w:t>9</w:t>
      </w:r>
      <w:r w:rsidRPr="0031765D">
        <w:rPr>
          <w:lang w:val="en-US"/>
        </w:rPr>
        <w:t>: e02225. doi:10.1002/ecs2.2225</w:t>
      </w:r>
    </w:p>
    <w:p w14:paraId="0DB293EE" w14:textId="77777777" w:rsidR="0031765D" w:rsidRPr="0031765D" w:rsidRDefault="0031765D" w:rsidP="0031765D">
      <w:pPr>
        <w:pStyle w:val="Bibliography"/>
        <w:rPr>
          <w:lang w:val="en-US"/>
        </w:rPr>
      </w:pPr>
      <w:r w:rsidRPr="0031765D">
        <w:rPr>
          <w:lang w:val="en-US"/>
        </w:rPr>
        <w:t xml:space="preserve">Froese, R., J. T. Thorson, and R. B. Reyes Jr. 2014. A Bayesian approach for estimating length-weight relationships in fishes. J. Appl. Ichthyol. </w:t>
      </w:r>
      <w:r w:rsidRPr="0031765D">
        <w:rPr>
          <w:b/>
          <w:bCs/>
          <w:lang w:val="en-US"/>
        </w:rPr>
        <w:t>30</w:t>
      </w:r>
      <w:r w:rsidRPr="0031765D">
        <w:rPr>
          <w:lang w:val="en-US"/>
        </w:rPr>
        <w:t>: 78–85. doi:10.1111/jai.12299</w:t>
      </w:r>
    </w:p>
    <w:p w14:paraId="16E1B8BA" w14:textId="77777777" w:rsidR="0031765D" w:rsidRPr="0031765D" w:rsidRDefault="0031765D" w:rsidP="0031765D">
      <w:pPr>
        <w:pStyle w:val="Bibliography"/>
        <w:rPr>
          <w:lang w:val="en-US"/>
        </w:rPr>
      </w:pPr>
      <w:r w:rsidRPr="0031765D">
        <w:rPr>
          <w:lang w:val="en-US"/>
        </w:rPr>
        <w:t xml:space="preserve">Gaylord, B. and others. 2007. Spatial patterns of flow and their modification within and around a giant kelp forest. Limnol Oceanogr </w:t>
      </w:r>
      <w:r w:rsidRPr="0031765D">
        <w:rPr>
          <w:b/>
          <w:bCs/>
          <w:lang w:val="en-US"/>
        </w:rPr>
        <w:t>52</w:t>
      </w:r>
      <w:r w:rsidRPr="0031765D">
        <w:rPr>
          <w:lang w:val="en-US"/>
        </w:rPr>
        <w:t>: 1838–1852. doi:10.4319/lo.2007.52.5.1838</w:t>
      </w:r>
    </w:p>
    <w:p w14:paraId="6C7871F0" w14:textId="77777777" w:rsidR="0031765D" w:rsidRPr="0031765D" w:rsidRDefault="0031765D" w:rsidP="0031765D">
      <w:pPr>
        <w:pStyle w:val="Bibliography"/>
        <w:rPr>
          <w:lang w:val="en-US"/>
        </w:rPr>
      </w:pPr>
      <w:r w:rsidRPr="0031765D">
        <w:rPr>
          <w:lang w:val="en-US"/>
        </w:rPr>
        <w:t xml:space="preserve">Gruner, D. S. and others. 2008. A cross-system synthesis of consumer and nutrient resource control on producer biomass. Ecol Lett </w:t>
      </w:r>
      <w:r w:rsidRPr="0031765D">
        <w:rPr>
          <w:b/>
          <w:bCs/>
          <w:lang w:val="en-US"/>
        </w:rPr>
        <w:t>11</w:t>
      </w:r>
      <w:r w:rsidRPr="0031765D">
        <w:rPr>
          <w:lang w:val="en-US"/>
        </w:rPr>
        <w:t>: 740–755. doi:10.1111/j.1461-0248.2008.01192.x</w:t>
      </w:r>
    </w:p>
    <w:p w14:paraId="63B7F122" w14:textId="77777777" w:rsidR="0031765D" w:rsidRPr="0031765D" w:rsidRDefault="0031765D" w:rsidP="0031765D">
      <w:pPr>
        <w:pStyle w:val="Bibliography"/>
        <w:rPr>
          <w:lang w:val="en-US"/>
        </w:rPr>
      </w:pPr>
      <w:r w:rsidRPr="0031765D">
        <w:rPr>
          <w:lang w:val="en-US"/>
        </w:rPr>
        <w:t>Hartig, F. 2022. DHARMa: Residual Diagnostics for Hierarchical (Multi-Level / Mixed) Regression Models. R package version 0.4.6.</w:t>
      </w:r>
    </w:p>
    <w:p w14:paraId="22AA833D" w14:textId="77777777" w:rsidR="0031765D" w:rsidRPr="0031765D" w:rsidRDefault="0031765D" w:rsidP="0031765D">
      <w:pPr>
        <w:pStyle w:val="Bibliography"/>
        <w:rPr>
          <w:lang w:val="en-US"/>
        </w:rPr>
      </w:pPr>
      <w:r w:rsidRPr="0031765D">
        <w:rPr>
          <w:lang w:val="en-US"/>
        </w:rPr>
        <w:lastRenderedPageBreak/>
        <w:t xml:space="preserve">Holbrook, S. J., A. J. Brooks, R. J. Schmitt, and H. L. Stewart. 2008. Effects of sheltering fish on growth of their host corals. Mar Biol </w:t>
      </w:r>
      <w:r w:rsidRPr="0031765D">
        <w:rPr>
          <w:b/>
          <w:bCs/>
          <w:lang w:val="en-US"/>
        </w:rPr>
        <w:t>155</w:t>
      </w:r>
      <w:r w:rsidRPr="0031765D">
        <w:rPr>
          <w:lang w:val="en-US"/>
        </w:rPr>
        <w:t>: 521–530. doi:10.1007/s00227-008-1051-7</w:t>
      </w:r>
    </w:p>
    <w:p w14:paraId="0279857E" w14:textId="77777777" w:rsidR="0031765D" w:rsidRPr="0031765D" w:rsidRDefault="0031765D" w:rsidP="0031765D">
      <w:pPr>
        <w:pStyle w:val="Bibliography"/>
        <w:rPr>
          <w:lang w:val="en-US"/>
        </w:rPr>
      </w:pPr>
      <w:r w:rsidRPr="0031765D">
        <w:rPr>
          <w:lang w:val="en-US"/>
        </w:rPr>
        <w:t xml:space="preserve">Holmes, R. M., A. Aminot, R. Kerouel, B. A. Hooker, and B. J. Peterson. 1999. A simple and precise method for measuring ammonium in marine and freshwater ecosystems. Can. J. Fish. Aquat. Sci. </w:t>
      </w:r>
      <w:r w:rsidRPr="0031765D">
        <w:rPr>
          <w:b/>
          <w:bCs/>
          <w:lang w:val="en-US"/>
        </w:rPr>
        <w:t>56</w:t>
      </w:r>
      <w:r w:rsidRPr="0031765D">
        <w:rPr>
          <w:lang w:val="en-US"/>
        </w:rPr>
        <w:t>: 1801–1808. doi:https://doi.org/10.1139/f99-128</w:t>
      </w:r>
    </w:p>
    <w:p w14:paraId="0B02ED72" w14:textId="77777777" w:rsidR="0031765D" w:rsidRPr="0031765D" w:rsidRDefault="0031765D" w:rsidP="0031765D">
      <w:pPr>
        <w:pStyle w:val="Bibliography"/>
        <w:rPr>
          <w:lang w:val="en-US"/>
        </w:rPr>
      </w:pPr>
      <w:r w:rsidRPr="0031765D">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31765D">
        <w:rPr>
          <w:b/>
          <w:bCs/>
          <w:lang w:val="en-US"/>
        </w:rPr>
        <w:t>39</w:t>
      </w:r>
      <w:r w:rsidRPr="0031765D">
        <w:rPr>
          <w:lang w:val="en-US"/>
        </w:rPr>
        <w:t>: 435–440. doi:10.2216/i0031-8884-39-5-435.1</w:t>
      </w:r>
    </w:p>
    <w:p w14:paraId="0A5BEA83" w14:textId="77777777" w:rsidR="0031765D" w:rsidRPr="0031765D" w:rsidRDefault="0031765D" w:rsidP="0031765D">
      <w:pPr>
        <w:pStyle w:val="Bibliography"/>
        <w:rPr>
          <w:lang w:val="en-US"/>
        </w:rPr>
      </w:pPr>
      <w:r w:rsidRPr="0031765D">
        <w:rPr>
          <w:lang w:val="en-US"/>
        </w:rPr>
        <w:t xml:space="preserve">Jackson, G. A., and C. D. Winant. 1983. Effect of a kelp forest on coastal currents. Continental Shelf Research </w:t>
      </w:r>
      <w:r w:rsidRPr="0031765D">
        <w:rPr>
          <w:b/>
          <w:bCs/>
          <w:lang w:val="en-US"/>
        </w:rPr>
        <w:t>2</w:t>
      </w:r>
      <w:r w:rsidRPr="0031765D">
        <w:rPr>
          <w:lang w:val="en-US"/>
        </w:rPr>
        <w:t>: 75–80. doi:10.1016/0278-4343(83)90023-7</w:t>
      </w:r>
    </w:p>
    <w:p w14:paraId="034061A0" w14:textId="77777777" w:rsidR="0031765D" w:rsidRPr="0031765D" w:rsidRDefault="0031765D" w:rsidP="0031765D">
      <w:pPr>
        <w:pStyle w:val="Bibliography"/>
        <w:rPr>
          <w:lang w:val="en-US"/>
        </w:rPr>
      </w:pPr>
      <w:r w:rsidRPr="0031765D">
        <w:rPr>
          <w:lang w:val="en-US"/>
        </w:rPr>
        <w:t xml:space="preserve">Layman, C. A., J. E. Allgeier, and C. G. Montaña. 2016. Mechanistic evidence of enhanced production on artificial reefs: A case study in a Bahamian seagrass ecosystem. Ecol Eng </w:t>
      </w:r>
      <w:r w:rsidRPr="0031765D">
        <w:rPr>
          <w:b/>
          <w:bCs/>
          <w:lang w:val="en-US"/>
        </w:rPr>
        <w:t>95</w:t>
      </w:r>
      <w:r w:rsidRPr="0031765D">
        <w:rPr>
          <w:lang w:val="en-US"/>
        </w:rPr>
        <w:t>: 574–579. doi:10.1016/j.ecoleng.2016.06.109</w:t>
      </w:r>
    </w:p>
    <w:p w14:paraId="57EDEAA1" w14:textId="77777777" w:rsidR="0031765D" w:rsidRPr="0031765D" w:rsidRDefault="0031765D" w:rsidP="0031765D">
      <w:pPr>
        <w:pStyle w:val="Bibliography"/>
        <w:rPr>
          <w:lang w:val="en-US"/>
        </w:rPr>
      </w:pPr>
      <w:r w:rsidRPr="0031765D">
        <w:rPr>
          <w:lang w:val="en-US"/>
        </w:rPr>
        <w:t xml:space="preserve">Lees, L. E., S. N. Z. Jordan, and M. E. S. Bracken. 2024. Kelps may compensate for low nitrate availability by using regenerated forms of nitrogen, including urea and ammonium. J Phycol </w:t>
      </w:r>
      <w:r w:rsidRPr="0031765D">
        <w:rPr>
          <w:b/>
          <w:bCs/>
          <w:lang w:val="en-US"/>
        </w:rPr>
        <w:t>60</w:t>
      </w:r>
      <w:r w:rsidRPr="0031765D">
        <w:rPr>
          <w:lang w:val="en-US"/>
        </w:rPr>
        <w:t>: 768–777. doi:10.1111/jpy.13459</w:t>
      </w:r>
    </w:p>
    <w:p w14:paraId="5D4EFB92" w14:textId="77777777" w:rsidR="0031765D" w:rsidRPr="0031765D" w:rsidRDefault="0031765D" w:rsidP="0031765D">
      <w:pPr>
        <w:pStyle w:val="Bibliography"/>
        <w:rPr>
          <w:lang w:val="en-US"/>
        </w:rPr>
      </w:pPr>
      <w:r w:rsidRPr="0031765D">
        <w:rPr>
          <w:lang w:val="en-US"/>
        </w:rPr>
        <w:t xml:space="preserve">Leibold, M. A. 1991. Biodiversity and nutrient enrichment in pond plankton communities. Evol. Ecol. Res </w:t>
      </w:r>
      <w:r w:rsidRPr="0031765D">
        <w:rPr>
          <w:b/>
          <w:bCs/>
          <w:lang w:val="en-US"/>
        </w:rPr>
        <w:t>1</w:t>
      </w:r>
      <w:r w:rsidRPr="0031765D">
        <w:rPr>
          <w:lang w:val="en-US"/>
        </w:rPr>
        <w:t>: 73–95.</w:t>
      </w:r>
    </w:p>
    <w:p w14:paraId="3A15F079" w14:textId="77777777" w:rsidR="0031765D" w:rsidRPr="0031765D" w:rsidRDefault="0031765D" w:rsidP="0031765D">
      <w:pPr>
        <w:pStyle w:val="Bibliography"/>
        <w:rPr>
          <w:lang w:val="en-US"/>
        </w:rPr>
      </w:pPr>
      <w:r w:rsidRPr="0031765D">
        <w:rPr>
          <w:lang w:val="en-US"/>
        </w:rPr>
        <w:t>Lobban, C. S., and P. J. Harrison. 1994. Seaweed Ecology and Physiology, Cambridge University Press.</w:t>
      </w:r>
    </w:p>
    <w:p w14:paraId="76B72307" w14:textId="77777777" w:rsidR="0031765D" w:rsidRPr="0031765D" w:rsidRDefault="0031765D" w:rsidP="0031765D">
      <w:pPr>
        <w:pStyle w:val="Bibliography"/>
        <w:rPr>
          <w:lang w:val="en-US"/>
        </w:rPr>
      </w:pPr>
      <w:r w:rsidRPr="0031765D">
        <w:rPr>
          <w:lang w:val="en-US"/>
        </w:rPr>
        <w:lastRenderedPageBreak/>
        <w:t xml:space="preserve">Lønborg, C. and others. 2021. Nutrient cycling in tropical and temperate coastal waters: Is latitude making a difference? Estuar. Coast. Shelf Sci. </w:t>
      </w:r>
      <w:r w:rsidRPr="0031765D">
        <w:rPr>
          <w:b/>
          <w:bCs/>
          <w:lang w:val="en-US"/>
        </w:rPr>
        <w:t>262</w:t>
      </w:r>
      <w:r w:rsidRPr="0031765D">
        <w:rPr>
          <w:lang w:val="en-US"/>
        </w:rPr>
        <w:t>: 107571. doi:10.1016/j.ecss.2021.107571</w:t>
      </w:r>
    </w:p>
    <w:p w14:paraId="6AC7B1E9" w14:textId="77777777" w:rsidR="0031765D" w:rsidRPr="0031765D" w:rsidRDefault="0031765D" w:rsidP="0031765D">
      <w:pPr>
        <w:pStyle w:val="Bibliography"/>
        <w:rPr>
          <w:lang w:val="en-US"/>
        </w:rPr>
      </w:pPr>
      <w:r w:rsidRPr="0031765D">
        <w:rPr>
          <w:lang w:val="en-US"/>
        </w:rPr>
        <w:t xml:space="preserve">Lowman, H. E., M. E. Hirsch, M. A. Brzezinski, and J. M. Melack. 2023. Examining the Potential of Sandy Marine Sediments Surrounding Giant Kelp Forests to Provide Recycled Nutrients for Growth. J. Coast. Res. </w:t>
      </w:r>
      <w:r w:rsidRPr="0031765D">
        <w:rPr>
          <w:b/>
          <w:bCs/>
          <w:lang w:val="en-US"/>
        </w:rPr>
        <w:t>39</w:t>
      </w:r>
      <w:r w:rsidRPr="0031765D">
        <w:rPr>
          <w:lang w:val="en-US"/>
        </w:rPr>
        <w:t>: 442–454. doi:10.2112/JCOASTRES-D-22-00035.1</w:t>
      </w:r>
    </w:p>
    <w:p w14:paraId="0A0126EB" w14:textId="77777777" w:rsidR="0031765D" w:rsidRPr="0031765D" w:rsidRDefault="0031765D" w:rsidP="0031765D">
      <w:pPr>
        <w:pStyle w:val="Bibliography"/>
        <w:rPr>
          <w:lang w:val="en-US"/>
        </w:rPr>
      </w:pPr>
      <w:r w:rsidRPr="0031765D">
        <w:rPr>
          <w:lang w:val="en-US"/>
        </w:rPr>
        <w:t xml:space="preserve">MacIsaac, J. J., and R. C. Dugdale. 1969. The kinetics of nitrate and ammonia uptake by natural populations of marine phytoplankton. Deep-Sea Res. Oceanogr. Abstr. </w:t>
      </w:r>
      <w:r w:rsidRPr="0031765D">
        <w:rPr>
          <w:b/>
          <w:bCs/>
          <w:lang w:val="en-US"/>
        </w:rPr>
        <w:t>16</w:t>
      </w:r>
      <w:r w:rsidRPr="0031765D">
        <w:rPr>
          <w:lang w:val="en-US"/>
        </w:rPr>
        <w:t>: 45–57. doi:10.1016/0011-7471(69)90049-7</w:t>
      </w:r>
    </w:p>
    <w:p w14:paraId="693EAECE" w14:textId="77777777" w:rsidR="0031765D" w:rsidRPr="0031765D" w:rsidRDefault="0031765D" w:rsidP="0031765D">
      <w:pPr>
        <w:pStyle w:val="Bibliography"/>
        <w:rPr>
          <w:lang w:val="en-US"/>
        </w:rPr>
      </w:pPr>
      <w:r w:rsidRPr="0031765D">
        <w:rPr>
          <w:lang w:val="en-US"/>
        </w:rPr>
        <w:t xml:space="preserve">MacIsaac, J. J., and R. C. Dugdale. 1972. Interactions of light and inorganic nitrogen in controlling nitrogen uptake in the sea. Deep-Sea Res. Oceanogr. Abstr. </w:t>
      </w:r>
      <w:r w:rsidRPr="0031765D">
        <w:rPr>
          <w:b/>
          <w:bCs/>
          <w:lang w:val="en-US"/>
        </w:rPr>
        <w:t>19</w:t>
      </w:r>
      <w:r w:rsidRPr="0031765D">
        <w:rPr>
          <w:lang w:val="en-US"/>
        </w:rPr>
        <w:t>: 209–232. doi:10.1016/0011-7471(72)90032-0</w:t>
      </w:r>
    </w:p>
    <w:p w14:paraId="24C4FFD6" w14:textId="77777777" w:rsidR="0031765D" w:rsidRPr="0031765D" w:rsidRDefault="0031765D" w:rsidP="0031765D">
      <w:pPr>
        <w:pStyle w:val="Bibliography"/>
        <w:rPr>
          <w:lang w:val="en-US"/>
        </w:rPr>
      </w:pPr>
      <w:r w:rsidRPr="0031765D">
        <w:rPr>
          <w:lang w:val="en-US"/>
        </w:rPr>
        <w:t xml:space="preserve">McInturf, A. G., L. Pollack, L. H. Yang, and O. Spiegel. 2019. Vectors with autonomy: what distinguishes animal-mediated nutrient transport from abiotic vectors? Biological Reviews </w:t>
      </w:r>
      <w:r w:rsidRPr="0031765D">
        <w:rPr>
          <w:b/>
          <w:bCs/>
          <w:lang w:val="en-US"/>
        </w:rPr>
        <w:t>94</w:t>
      </w:r>
      <w:r w:rsidRPr="0031765D">
        <w:rPr>
          <w:lang w:val="en-US"/>
        </w:rPr>
        <w:t>: 1761–1773. doi:10.1111/brv.12525</w:t>
      </w:r>
    </w:p>
    <w:p w14:paraId="349776E8" w14:textId="77777777" w:rsidR="0031765D" w:rsidRPr="0031765D" w:rsidRDefault="0031765D" w:rsidP="0031765D">
      <w:pPr>
        <w:pStyle w:val="Bibliography"/>
        <w:rPr>
          <w:lang w:val="en-US"/>
        </w:rPr>
      </w:pPr>
      <w:r w:rsidRPr="0031765D">
        <w:rPr>
          <w:lang w:val="en-US"/>
        </w:rPr>
        <w:t xml:space="preserve">Menge, B. A. 1992. Community Regulation: Under What Conditions Are Bottom-Up Factors Important on Rocky Shores? Ecology </w:t>
      </w:r>
      <w:r w:rsidRPr="0031765D">
        <w:rPr>
          <w:b/>
          <w:bCs/>
          <w:lang w:val="en-US"/>
        </w:rPr>
        <w:t>73</w:t>
      </w:r>
      <w:r w:rsidRPr="0031765D">
        <w:rPr>
          <w:lang w:val="en-US"/>
        </w:rPr>
        <w:t>: 755–765. doi:10.2307/1940155</w:t>
      </w:r>
    </w:p>
    <w:p w14:paraId="31B964AB" w14:textId="77777777" w:rsidR="0031765D" w:rsidRPr="0031765D" w:rsidRDefault="0031765D" w:rsidP="0031765D">
      <w:pPr>
        <w:pStyle w:val="Bibliography"/>
        <w:rPr>
          <w:lang w:val="en-US"/>
        </w:rPr>
      </w:pPr>
      <w:r w:rsidRPr="0031765D">
        <w:rPr>
          <w:lang w:val="en-US"/>
        </w:rPr>
        <w:t xml:space="preserve">Menge, B. A., B. A. Daley, P. A. Wheeler, E. Dahlhoff, E. Sanford, and P. T. Strub. 1997. Benthic–pelagic links and rocky intertidal communities: Bottom-up effects on top-down control? Proc Natl Acad Sci USA </w:t>
      </w:r>
      <w:r w:rsidRPr="0031765D">
        <w:rPr>
          <w:b/>
          <w:bCs/>
          <w:lang w:val="en-US"/>
        </w:rPr>
        <w:t>94</w:t>
      </w:r>
      <w:r w:rsidRPr="0031765D">
        <w:rPr>
          <w:lang w:val="en-US"/>
        </w:rPr>
        <w:t>: 14530–14535. doi:10.1073/pnas.94.26.14530</w:t>
      </w:r>
    </w:p>
    <w:p w14:paraId="3057CB6A" w14:textId="77777777" w:rsidR="0031765D" w:rsidRPr="0031765D" w:rsidRDefault="0031765D" w:rsidP="0031765D">
      <w:pPr>
        <w:pStyle w:val="Bibliography"/>
        <w:rPr>
          <w:lang w:val="en-US"/>
        </w:rPr>
      </w:pPr>
      <w:r w:rsidRPr="0031765D">
        <w:rPr>
          <w:lang w:val="en-US"/>
        </w:rPr>
        <w:t xml:space="preserve">Meyer, J. L., and E. T. Schultz. 1985. Migrating haemulid fishes as a source of nutrients and organic matter on coral reefs. Limnol Oceanogr </w:t>
      </w:r>
      <w:r w:rsidRPr="0031765D">
        <w:rPr>
          <w:b/>
          <w:bCs/>
          <w:lang w:val="en-US"/>
        </w:rPr>
        <w:t>30</w:t>
      </w:r>
      <w:r w:rsidRPr="0031765D">
        <w:rPr>
          <w:lang w:val="en-US"/>
        </w:rPr>
        <w:t>: 146–156.</w:t>
      </w:r>
    </w:p>
    <w:p w14:paraId="33236C70" w14:textId="77777777" w:rsidR="0031765D" w:rsidRPr="0031765D" w:rsidRDefault="0031765D" w:rsidP="0031765D">
      <w:pPr>
        <w:pStyle w:val="Bibliography"/>
        <w:rPr>
          <w:lang w:val="en-US"/>
        </w:rPr>
      </w:pPr>
      <w:r w:rsidRPr="0031765D">
        <w:rPr>
          <w:lang w:val="en-US"/>
        </w:rPr>
        <w:lastRenderedPageBreak/>
        <w:t xml:space="preserve">Meyer, J. L., E. T. Schultz, and G. S. Helfman. 1983. Fish schools: An asset to corals. Science </w:t>
      </w:r>
      <w:r w:rsidRPr="0031765D">
        <w:rPr>
          <w:b/>
          <w:bCs/>
          <w:lang w:val="en-US"/>
        </w:rPr>
        <w:t>220</w:t>
      </w:r>
      <w:r w:rsidRPr="0031765D">
        <w:rPr>
          <w:lang w:val="en-US"/>
        </w:rPr>
        <w:t>: 1047–1049. doi:10.1126/science.220.4601.1047</w:t>
      </w:r>
    </w:p>
    <w:p w14:paraId="7103D0BD" w14:textId="77777777" w:rsidR="0031765D" w:rsidRPr="0031765D" w:rsidRDefault="0031765D" w:rsidP="0031765D">
      <w:pPr>
        <w:pStyle w:val="Bibliography"/>
        <w:rPr>
          <w:lang w:val="en-US"/>
        </w:rPr>
      </w:pPr>
      <w:r w:rsidRPr="0031765D">
        <w:rPr>
          <w:lang w:val="en-US"/>
        </w:rPr>
        <w:t xml:space="preserve">Müller, J. and others. 2018. LiDAR-derived canopy structure supports the more-individuals hypothesis for arthropod diversity in temperate forests. Oikos </w:t>
      </w:r>
      <w:r w:rsidRPr="0031765D">
        <w:rPr>
          <w:b/>
          <w:bCs/>
          <w:lang w:val="en-US"/>
        </w:rPr>
        <w:t>127</w:t>
      </w:r>
      <w:r w:rsidRPr="0031765D">
        <w:rPr>
          <w:lang w:val="en-US"/>
        </w:rPr>
        <w:t>: 814–824. doi:10.1111/oik.04972</w:t>
      </w:r>
    </w:p>
    <w:p w14:paraId="3A6BCA83" w14:textId="77777777" w:rsidR="0031765D" w:rsidRPr="0031765D" w:rsidRDefault="0031765D" w:rsidP="0031765D">
      <w:pPr>
        <w:pStyle w:val="Bibliography"/>
        <w:rPr>
          <w:lang w:val="en-US"/>
        </w:rPr>
      </w:pPr>
      <w:r w:rsidRPr="0031765D">
        <w:rPr>
          <w:lang w:val="en-US"/>
        </w:rPr>
        <w:t xml:space="preserve">Murie, K. A., and P. E. Bourdeau. 2020. Fragmented kelp forest canopies retain their ability to alter local seawater chemistry. Sci Rep </w:t>
      </w:r>
      <w:r w:rsidRPr="0031765D">
        <w:rPr>
          <w:b/>
          <w:bCs/>
          <w:lang w:val="en-US"/>
        </w:rPr>
        <w:t>10</w:t>
      </w:r>
      <w:r w:rsidRPr="0031765D">
        <w:rPr>
          <w:lang w:val="en-US"/>
        </w:rPr>
        <w:t>: 11939. doi:10.1038/s41598-020-68841-2</w:t>
      </w:r>
    </w:p>
    <w:p w14:paraId="5444D3FD" w14:textId="77777777" w:rsidR="0031765D" w:rsidRPr="0031765D" w:rsidRDefault="0031765D" w:rsidP="0031765D">
      <w:pPr>
        <w:pStyle w:val="Bibliography"/>
        <w:rPr>
          <w:lang w:val="en-US"/>
        </w:rPr>
      </w:pPr>
      <w:r w:rsidRPr="0031765D">
        <w:rPr>
          <w:lang w:val="en-US"/>
        </w:rPr>
        <w:t xml:space="preserve">Nielsen, K. J., and S. A. Navarrete. 2004. Mesoscale regulation comes from the bottom-up: intertidal interactions between consumers and upwelling. Ecology Letters </w:t>
      </w:r>
      <w:r w:rsidRPr="0031765D">
        <w:rPr>
          <w:b/>
          <w:bCs/>
          <w:lang w:val="en-US"/>
        </w:rPr>
        <w:t>7</w:t>
      </w:r>
      <w:r w:rsidRPr="0031765D">
        <w:rPr>
          <w:lang w:val="en-US"/>
        </w:rPr>
        <w:t>: 31–41. doi:10.1046/j.1461-0248.2003.00542.x</w:t>
      </w:r>
    </w:p>
    <w:p w14:paraId="6F8566ED" w14:textId="77777777" w:rsidR="0031765D" w:rsidRPr="0031765D" w:rsidRDefault="0031765D" w:rsidP="0031765D">
      <w:pPr>
        <w:pStyle w:val="Bibliography"/>
        <w:rPr>
          <w:lang w:val="en-US"/>
        </w:rPr>
      </w:pPr>
      <w:r w:rsidRPr="0031765D">
        <w:rPr>
          <w:lang w:val="en-US"/>
        </w:rPr>
        <w:t>Oksanen, J. and others. 2022. vegan: Community Ecology Package. R package version 2.6-4.</w:t>
      </w:r>
    </w:p>
    <w:p w14:paraId="6BCA8004" w14:textId="77777777" w:rsidR="0031765D" w:rsidRPr="0031765D" w:rsidRDefault="0031765D" w:rsidP="0031765D">
      <w:pPr>
        <w:pStyle w:val="Bibliography"/>
        <w:rPr>
          <w:lang w:val="en-US"/>
        </w:rPr>
      </w:pPr>
      <w:r w:rsidRPr="0031765D">
        <w:rPr>
          <w:lang w:val="en-US"/>
        </w:rPr>
        <w:t xml:space="preserve">Paine, R. T. 1986. Benthic community—water column coupling during the 1982-1983 El Niño. Are community changes at high latitudes attributable to cause or coincidence?1. Limnology and Oceanography </w:t>
      </w:r>
      <w:r w:rsidRPr="0031765D">
        <w:rPr>
          <w:b/>
          <w:bCs/>
          <w:lang w:val="en-US"/>
        </w:rPr>
        <w:t>31</w:t>
      </w:r>
      <w:r w:rsidRPr="0031765D">
        <w:rPr>
          <w:lang w:val="en-US"/>
        </w:rPr>
        <w:t>: 351–360. doi:10.4319/lo.1986.31.2.0351</w:t>
      </w:r>
    </w:p>
    <w:p w14:paraId="529E0546" w14:textId="77777777" w:rsidR="0031765D" w:rsidRPr="0031765D" w:rsidRDefault="0031765D" w:rsidP="0031765D">
      <w:pPr>
        <w:pStyle w:val="Bibliography"/>
        <w:rPr>
          <w:lang w:val="en-US"/>
        </w:rPr>
      </w:pPr>
      <w:r w:rsidRPr="0031765D">
        <w:rPr>
          <w:lang w:val="en-US"/>
        </w:rPr>
        <w:t xml:space="preserve">Pawlowicz, R. 2017. Seasonal cycles, hypoxia, and renewal in a coastal fjord (Barkley Sound, British Columbia). Atmosphere-Ocean </w:t>
      </w:r>
      <w:r w:rsidRPr="0031765D">
        <w:rPr>
          <w:b/>
          <w:bCs/>
          <w:lang w:val="en-US"/>
        </w:rPr>
        <w:t>55</w:t>
      </w:r>
      <w:r w:rsidRPr="0031765D">
        <w:rPr>
          <w:lang w:val="en-US"/>
        </w:rPr>
        <w:t>: 264–283. doi:10.1080/07055900.2017.1374240</w:t>
      </w:r>
    </w:p>
    <w:p w14:paraId="133D36F5" w14:textId="77777777" w:rsidR="0031765D" w:rsidRPr="0031765D" w:rsidRDefault="0031765D" w:rsidP="0031765D">
      <w:pPr>
        <w:pStyle w:val="Bibliography"/>
        <w:rPr>
          <w:lang w:val="en-US"/>
        </w:rPr>
      </w:pPr>
      <w:r w:rsidRPr="0031765D">
        <w:rPr>
          <w:lang w:val="en-US"/>
        </w:rPr>
        <w:t xml:space="preserve">Pfister, C. A., M. A. Altabet, and D. Post. 2014. Animal regeneration and microbial retention of nitrogen along coastal rocky shores. Ecology </w:t>
      </w:r>
      <w:r w:rsidRPr="0031765D">
        <w:rPr>
          <w:b/>
          <w:bCs/>
          <w:lang w:val="en-US"/>
        </w:rPr>
        <w:t>95</w:t>
      </w:r>
      <w:r w:rsidRPr="0031765D">
        <w:rPr>
          <w:lang w:val="en-US"/>
        </w:rPr>
        <w:t>: 2803–2814. doi:10.1890/13-1825.1</w:t>
      </w:r>
    </w:p>
    <w:p w14:paraId="2E721764" w14:textId="77777777" w:rsidR="0031765D" w:rsidRPr="0031765D" w:rsidRDefault="0031765D" w:rsidP="0031765D">
      <w:pPr>
        <w:pStyle w:val="Bibliography"/>
        <w:rPr>
          <w:lang w:val="en-US"/>
        </w:rPr>
      </w:pPr>
      <w:r w:rsidRPr="0031765D">
        <w:rPr>
          <w:lang w:val="en-US"/>
        </w:rPr>
        <w:t xml:space="preserve">Pfister, C. A., M. A. Altabet, and B. L. Weigel. 2019. Kelp beds and their local effects on seawater chemistry, productivity, and microbial communities. Ecology </w:t>
      </w:r>
      <w:r w:rsidRPr="0031765D">
        <w:rPr>
          <w:b/>
          <w:bCs/>
          <w:lang w:val="en-US"/>
        </w:rPr>
        <w:t>100</w:t>
      </w:r>
      <w:r w:rsidRPr="0031765D">
        <w:rPr>
          <w:lang w:val="en-US"/>
        </w:rPr>
        <w:t>: e02798. doi:https://doi.org/10.1002/ecy.2798</w:t>
      </w:r>
    </w:p>
    <w:p w14:paraId="69F82E9E" w14:textId="77777777" w:rsidR="0031765D" w:rsidRPr="0031765D" w:rsidRDefault="0031765D" w:rsidP="0031765D">
      <w:pPr>
        <w:pStyle w:val="Bibliography"/>
        <w:rPr>
          <w:lang w:val="en-US"/>
        </w:rPr>
      </w:pPr>
      <w:r w:rsidRPr="0031765D">
        <w:rPr>
          <w:lang w:val="en-US"/>
        </w:rPr>
        <w:lastRenderedPageBreak/>
        <w:t xml:space="preserve">Phillips, J. C., and C. L. Hurd. 2004. Kinetics of nitrate, ammonium, and urea uptake by four intertidal seaweeds from New Zealand. J Phycol </w:t>
      </w:r>
      <w:r w:rsidRPr="0031765D">
        <w:rPr>
          <w:b/>
          <w:bCs/>
          <w:lang w:val="en-US"/>
        </w:rPr>
        <w:t>40</w:t>
      </w:r>
      <w:r w:rsidRPr="0031765D">
        <w:rPr>
          <w:lang w:val="en-US"/>
        </w:rPr>
        <w:t>: 534–545. doi:10.1111/j.1529-8817.2004.03157.x</w:t>
      </w:r>
    </w:p>
    <w:p w14:paraId="712154B0" w14:textId="77777777" w:rsidR="0031765D" w:rsidRPr="0031765D" w:rsidRDefault="0031765D" w:rsidP="0031765D">
      <w:pPr>
        <w:pStyle w:val="Bibliography"/>
        <w:rPr>
          <w:lang w:val="en-US"/>
        </w:rPr>
      </w:pPr>
      <w:r w:rsidRPr="0031765D">
        <w:rPr>
          <w:lang w:val="en-US"/>
        </w:rPr>
        <w:t xml:space="preserve">Probyn, T. A., and A. R. O. Chapman. 1983. Summer growth of Chordaria flagelliformis (O.F. Muell.) C. Ag.: Physiological strategies in a nutrient stressed environment. J. Exp. Mar. Bio. Ecol </w:t>
      </w:r>
      <w:r w:rsidRPr="0031765D">
        <w:rPr>
          <w:b/>
          <w:bCs/>
          <w:lang w:val="en-US"/>
        </w:rPr>
        <w:t>73</w:t>
      </w:r>
      <w:r w:rsidRPr="0031765D">
        <w:rPr>
          <w:lang w:val="en-US"/>
        </w:rPr>
        <w:t>: 243–271. doi:10.1016/0022-0981(83)90050-3</w:t>
      </w:r>
    </w:p>
    <w:p w14:paraId="26BAD65B" w14:textId="77777777" w:rsidR="0031765D" w:rsidRPr="0031765D" w:rsidRDefault="0031765D" w:rsidP="0031765D">
      <w:pPr>
        <w:pStyle w:val="Bibliography"/>
        <w:rPr>
          <w:lang w:val="en-US"/>
        </w:rPr>
      </w:pPr>
      <w:r w:rsidRPr="0031765D">
        <w:rPr>
          <w:lang w:val="en-US"/>
        </w:rPr>
        <w:t>R Core Team. 2019. R: A language and environment for statistical computing.</w:t>
      </w:r>
    </w:p>
    <w:p w14:paraId="68BE229E" w14:textId="77777777" w:rsidR="0031765D" w:rsidRPr="0031765D" w:rsidRDefault="0031765D" w:rsidP="0031765D">
      <w:pPr>
        <w:pStyle w:val="Bibliography"/>
        <w:rPr>
          <w:lang w:val="en-US"/>
        </w:rPr>
      </w:pPr>
      <w:r w:rsidRPr="0031765D">
        <w:rPr>
          <w:lang w:val="en-US"/>
        </w:rPr>
        <w:t xml:space="preserve">Roman, J., and J. J. McCarthy. 2010. The Whale Pump: Marine Mammals Enhance Primary Productivity in a Coastal Basin P. Roopnarine [ed.]. PLoS ONE </w:t>
      </w:r>
      <w:r w:rsidRPr="0031765D">
        <w:rPr>
          <w:b/>
          <w:bCs/>
          <w:lang w:val="en-US"/>
        </w:rPr>
        <w:t>5</w:t>
      </w:r>
      <w:r w:rsidRPr="0031765D">
        <w:rPr>
          <w:lang w:val="en-US"/>
        </w:rPr>
        <w:t>: e13255. doi:10.1371/journal.pone.0013255</w:t>
      </w:r>
    </w:p>
    <w:p w14:paraId="61430520" w14:textId="77777777" w:rsidR="0031765D" w:rsidRPr="0031765D" w:rsidRDefault="0031765D" w:rsidP="0031765D">
      <w:pPr>
        <w:pStyle w:val="Bibliography"/>
        <w:rPr>
          <w:lang w:val="en-US"/>
        </w:rPr>
      </w:pPr>
      <w:r w:rsidRPr="0031765D">
        <w:rPr>
          <w:lang w:val="en-US"/>
        </w:rPr>
        <w:t xml:space="preserve">Rosman, J. H., J. R. Koseff, S. G. Monismith, and J. Grover. 2007. A field investigation into the effects of a kelp forest (Macrocystis pyrifera) on coastal hydrodynamics and transport. J. Geophys. Res. Oceans </w:t>
      </w:r>
      <w:r w:rsidRPr="0031765D">
        <w:rPr>
          <w:b/>
          <w:bCs/>
          <w:lang w:val="en-US"/>
        </w:rPr>
        <w:t>112</w:t>
      </w:r>
      <w:r w:rsidRPr="0031765D">
        <w:rPr>
          <w:lang w:val="en-US"/>
        </w:rPr>
        <w:t>. doi:10.1029/2005JC003430</w:t>
      </w:r>
    </w:p>
    <w:p w14:paraId="632894E2" w14:textId="77777777" w:rsidR="0031765D" w:rsidRPr="0031765D" w:rsidRDefault="0031765D" w:rsidP="0031765D">
      <w:pPr>
        <w:pStyle w:val="Bibliography"/>
        <w:rPr>
          <w:lang w:val="en-US"/>
        </w:rPr>
      </w:pPr>
      <w:r w:rsidRPr="0031765D">
        <w:rPr>
          <w:lang w:val="en-US"/>
        </w:rPr>
        <w:t>RStudio Team. 2016. RStudio: Integrated development for R.</w:t>
      </w:r>
    </w:p>
    <w:p w14:paraId="26E49066" w14:textId="77777777" w:rsidR="0031765D" w:rsidRPr="0031765D" w:rsidRDefault="0031765D" w:rsidP="0031765D">
      <w:pPr>
        <w:pStyle w:val="Bibliography"/>
        <w:rPr>
          <w:lang w:val="en-US"/>
        </w:rPr>
      </w:pPr>
      <w:r w:rsidRPr="0031765D">
        <w:rPr>
          <w:lang w:val="en-US"/>
        </w:rPr>
        <w:t xml:space="preserve">Sellers, A. J., B. Leung, and M. E. Torchin. 2020. Global meta-analysis of how marine upwelling affects herbivory. Glob. Ecol. Biogeogr. </w:t>
      </w:r>
      <w:r w:rsidRPr="0031765D">
        <w:rPr>
          <w:b/>
          <w:bCs/>
          <w:lang w:val="en-US"/>
        </w:rPr>
        <w:t>29</w:t>
      </w:r>
      <w:r w:rsidRPr="0031765D">
        <w:rPr>
          <w:lang w:val="en-US"/>
        </w:rPr>
        <w:t>: 370–383. doi:https://doi.org/10.1111/geb.13023</w:t>
      </w:r>
    </w:p>
    <w:p w14:paraId="29845AEB" w14:textId="77777777" w:rsidR="0031765D" w:rsidRPr="0031765D" w:rsidRDefault="0031765D" w:rsidP="0031765D">
      <w:pPr>
        <w:pStyle w:val="Bibliography"/>
        <w:rPr>
          <w:lang w:val="en-US"/>
        </w:rPr>
      </w:pPr>
      <w:r w:rsidRPr="0031765D">
        <w:rPr>
          <w:lang w:val="en-US"/>
        </w:rPr>
        <w:t xml:space="preserve">Shantz, A. A., M. C. Ladd, E. Schrack, and D. E. Burkepile. 2015. Fish-derived nutrient hotspots shape coral reef benthic communities. Ecol Appl </w:t>
      </w:r>
      <w:r w:rsidRPr="0031765D">
        <w:rPr>
          <w:b/>
          <w:bCs/>
          <w:lang w:val="en-US"/>
        </w:rPr>
        <w:t>25</w:t>
      </w:r>
      <w:r w:rsidRPr="0031765D">
        <w:rPr>
          <w:lang w:val="en-US"/>
        </w:rPr>
        <w:t>: 2142–2152. doi:10.1890/14-2209.1</w:t>
      </w:r>
    </w:p>
    <w:p w14:paraId="55A0B63F" w14:textId="77777777" w:rsidR="0031765D" w:rsidRPr="0031765D" w:rsidRDefault="0031765D" w:rsidP="0031765D">
      <w:pPr>
        <w:pStyle w:val="Bibliography"/>
        <w:rPr>
          <w:lang w:val="en-US"/>
        </w:rPr>
      </w:pPr>
      <w:r w:rsidRPr="0031765D">
        <w:rPr>
          <w:lang w:val="en-US"/>
        </w:rPr>
        <w:t>Shrestha, J., J. R. Peters, J. E. Caselle, and S. L. Hamilton. 2024. Marine protection and environmental forcing influence fish-derived nutrient cycling in kelp forests. Funct. Ecol. 1–15. doi:10.1111/1365-2435.14708</w:t>
      </w:r>
    </w:p>
    <w:p w14:paraId="117C76AA" w14:textId="77777777" w:rsidR="0031765D" w:rsidRPr="0031765D" w:rsidRDefault="0031765D" w:rsidP="0031765D">
      <w:pPr>
        <w:pStyle w:val="Bibliography"/>
        <w:rPr>
          <w:lang w:val="en-US"/>
        </w:rPr>
      </w:pPr>
      <w:r w:rsidRPr="0031765D">
        <w:rPr>
          <w:lang w:val="en-US"/>
        </w:rPr>
        <w:lastRenderedPageBreak/>
        <w:t xml:space="preserve">Starko, S. and others. 2024. Local and regional variation in kelp loss and stability across coastal British Columbia. Mar. Ecol. Prog. Ser. </w:t>
      </w:r>
      <w:r w:rsidRPr="0031765D">
        <w:rPr>
          <w:b/>
          <w:bCs/>
          <w:lang w:val="en-US"/>
        </w:rPr>
        <w:t>733</w:t>
      </w:r>
      <w:r w:rsidRPr="0031765D">
        <w:rPr>
          <w:lang w:val="en-US"/>
        </w:rPr>
        <w:t>: 1–26. doi:10.3354/meps14548</w:t>
      </w:r>
    </w:p>
    <w:p w14:paraId="6EE1212F" w14:textId="77777777" w:rsidR="0031765D" w:rsidRPr="0031765D" w:rsidRDefault="0031765D" w:rsidP="0031765D">
      <w:pPr>
        <w:pStyle w:val="Bibliography"/>
        <w:rPr>
          <w:lang w:val="en-US"/>
        </w:rPr>
      </w:pPr>
      <w:r w:rsidRPr="0031765D">
        <w:rPr>
          <w:lang w:val="en-US"/>
        </w:rPr>
        <w:t xml:space="preserve">Starko, S., C. J. Neufeld, L. Gendall, B. Timmer, L. Campbell, J. Yakimishyn, L. Druehl, and J. K. Baum. 2022. Microclimate predicts kelp forest extinction in the face of direct and indirect marine heatwave effects. Ecol Appl </w:t>
      </w:r>
      <w:r w:rsidRPr="0031765D">
        <w:rPr>
          <w:b/>
          <w:bCs/>
          <w:lang w:val="en-US"/>
        </w:rPr>
        <w:t>32</w:t>
      </w:r>
      <w:r w:rsidRPr="0031765D">
        <w:rPr>
          <w:lang w:val="en-US"/>
        </w:rPr>
        <w:t>: e2673. doi:10.1002/eap.2673</w:t>
      </w:r>
    </w:p>
    <w:p w14:paraId="4DC30893" w14:textId="77777777" w:rsidR="0031765D" w:rsidRPr="0031765D" w:rsidRDefault="0031765D" w:rsidP="0031765D">
      <w:pPr>
        <w:pStyle w:val="Bibliography"/>
        <w:rPr>
          <w:lang w:val="en-US"/>
        </w:rPr>
      </w:pPr>
      <w:r w:rsidRPr="0031765D">
        <w:rPr>
          <w:lang w:val="en-US"/>
        </w:rPr>
        <w:t xml:space="preserve">Steneck, R. S., M. H. Graham, B. J. Bourque, D. Corbett, J. M. Erlandson, J. A. Estes, and M. J. Tegner. 2002. Kelp forest ecosystems: biodiversity, stability, resilience and future. Environmental Conservation </w:t>
      </w:r>
      <w:r w:rsidRPr="0031765D">
        <w:rPr>
          <w:b/>
          <w:bCs/>
          <w:lang w:val="en-US"/>
        </w:rPr>
        <w:t>29</w:t>
      </w:r>
      <w:r w:rsidRPr="0031765D">
        <w:rPr>
          <w:lang w:val="en-US"/>
        </w:rPr>
        <w:t>: 436–459. doi:10.1017/S0376892902000322</w:t>
      </w:r>
    </w:p>
    <w:p w14:paraId="4E2CDD06" w14:textId="77777777" w:rsidR="0031765D" w:rsidRPr="0031765D" w:rsidRDefault="0031765D" w:rsidP="0031765D">
      <w:pPr>
        <w:pStyle w:val="Bibliography"/>
        <w:rPr>
          <w:lang w:val="en-US"/>
        </w:rPr>
      </w:pPr>
      <w:r w:rsidRPr="0031765D">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31765D">
        <w:rPr>
          <w:b/>
          <w:bCs/>
          <w:lang w:val="en-US"/>
        </w:rPr>
        <w:t>375</w:t>
      </w:r>
      <w:r w:rsidRPr="0031765D">
        <w:rPr>
          <w:lang w:val="en-US"/>
        </w:rPr>
        <w:t>: 101–112. doi:10.3354/meps07752</w:t>
      </w:r>
    </w:p>
    <w:p w14:paraId="2A27FF0E" w14:textId="77777777" w:rsidR="0031765D" w:rsidRPr="0031765D" w:rsidRDefault="0031765D" w:rsidP="0031765D">
      <w:pPr>
        <w:pStyle w:val="Bibliography"/>
        <w:rPr>
          <w:lang w:val="en-US"/>
        </w:rPr>
      </w:pPr>
      <w:r w:rsidRPr="0031765D">
        <w:rPr>
          <w:lang w:val="en-US"/>
        </w:rPr>
        <w:t xml:space="preserve">Tanasichuk, R. 1998. Interannual variations in the population biology and productivity of Euphausia pacifica in Barkley Sound, Canada, with special reference to the 1992 and 1993 warm ocean years. Mar. Ecol. Prog. Ser. </w:t>
      </w:r>
      <w:r w:rsidRPr="0031765D">
        <w:rPr>
          <w:b/>
          <w:bCs/>
          <w:lang w:val="en-US"/>
        </w:rPr>
        <w:t>173</w:t>
      </w:r>
      <w:r w:rsidRPr="0031765D">
        <w:rPr>
          <w:lang w:val="en-US"/>
        </w:rPr>
        <w:t>: 163–180. doi:10.3354/meps173163</w:t>
      </w:r>
    </w:p>
    <w:p w14:paraId="5B7087B0" w14:textId="77777777" w:rsidR="0031765D" w:rsidRPr="0031765D" w:rsidRDefault="0031765D" w:rsidP="0031765D">
      <w:pPr>
        <w:pStyle w:val="Bibliography"/>
        <w:rPr>
          <w:lang w:val="en-US"/>
        </w:rPr>
      </w:pPr>
      <w:r w:rsidRPr="0031765D">
        <w:rPr>
          <w:lang w:val="en-US"/>
        </w:rPr>
        <w:t xml:space="preserve">Taylor, B. W., C. F. Keep, R. O. Hall, B. J. Koch, L. M. Tronstad, A. S. Flecker, and A. J. Ulseth. 2007. Improving the fluorometric ammonium method: matrix effects, background fluorescence, and standard additions. J.N. Am. Benthol. Soc. </w:t>
      </w:r>
      <w:r w:rsidRPr="0031765D">
        <w:rPr>
          <w:b/>
          <w:bCs/>
          <w:lang w:val="en-US"/>
        </w:rPr>
        <w:t>26</w:t>
      </w:r>
      <w:r w:rsidRPr="0031765D">
        <w:rPr>
          <w:lang w:val="en-US"/>
        </w:rPr>
        <w:t>: 167–177. doi:10.1899/0887-3593(2007)26[167:ITFAMM]2.0.CO;2</w:t>
      </w:r>
    </w:p>
    <w:p w14:paraId="07124F58" w14:textId="77777777" w:rsidR="0031765D" w:rsidRPr="0031765D" w:rsidRDefault="0031765D" w:rsidP="0031765D">
      <w:pPr>
        <w:pStyle w:val="Bibliography"/>
        <w:rPr>
          <w:lang w:val="en-US"/>
        </w:rPr>
      </w:pPr>
      <w:r w:rsidRPr="0031765D">
        <w:rPr>
          <w:lang w:val="en-US"/>
        </w:rPr>
        <w:t xml:space="preserve">Taylor, R., and T. A. V. Rees. 1998. Excretory products of mobile epifauna as a nitrogen source for seaweeds. Limnol Oceanogr </w:t>
      </w:r>
      <w:r w:rsidRPr="0031765D">
        <w:rPr>
          <w:b/>
          <w:bCs/>
          <w:lang w:val="en-US"/>
        </w:rPr>
        <w:t>43</w:t>
      </w:r>
      <w:r w:rsidRPr="0031765D">
        <w:rPr>
          <w:lang w:val="en-US"/>
        </w:rPr>
        <w:t>: 600–606. doi:10.4319/lo.1998.43.4.0600</w:t>
      </w:r>
    </w:p>
    <w:p w14:paraId="647AA5BA" w14:textId="77777777" w:rsidR="0031765D" w:rsidRPr="0031765D" w:rsidRDefault="0031765D" w:rsidP="0031765D">
      <w:pPr>
        <w:pStyle w:val="Bibliography"/>
        <w:rPr>
          <w:lang w:val="en-US"/>
        </w:rPr>
      </w:pPr>
      <w:r w:rsidRPr="0031765D">
        <w:rPr>
          <w:lang w:val="en-US"/>
        </w:rPr>
        <w:t xml:space="preserve">Tilman, G. D. 1984. Plant Dominance Along an Experimental Nutrient Gradient. Ecology </w:t>
      </w:r>
      <w:r w:rsidRPr="0031765D">
        <w:rPr>
          <w:b/>
          <w:bCs/>
          <w:lang w:val="en-US"/>
        </w:rPr>
        <w:t>65</w:t>
      </w:r>
      <w:r w:rsidRPr="0031765D">
        <w:rPr>
          <w:lang w:val="en-US"/>
        </w:rPr>
        <w:t>: 1445–1453. doi:10.2307/1939125</w:t>
      </w:r>
    </w:p>
    <w:p w14:paraId="5034CAB4" w14:textId="77777777" w:rsidR="0031765D" w:rsidRPr="0031765D" w:rsidRDefault="0031765D" w:rsidP="0031765D">
      <w:pPr>
        <w:pStyle w:val="Bibliography"/>
        <w:rPr>
          <w:lang w:val="en-US"/>
        </w:rPr>
      </w:pPr>
      <w:r w:rsidRPr="0031765D">
        <w:rPr>
          <w:lang w:val="en-US"/>
        </w:rPr>
        <w:lastRenderedPageBreak/>
        <w:t xml:space="preserve">Traiger, S. B. and others. 2022. Limited biogeochemical modification of surface waters by kelp forest canopies: Influence of kelp metabolism and site-specific hydrodynamics. Limnol Oceanogr </w:t>
      </w:r>
      <w:r w:rsidRPr="0031765D">
        <w:rPr>
          <w:b/>
          <w:bCs/>
          <w:lang w:val="en-US"/>
        </w:rPr>
        <w:t>67</w:t>
      </w:r>
      <w:r w:rsidRPr="0031765D">
        <w:rPr>
          <w:lang w:val="en-US"/>
        </w:rPr>
        <w:t>: 392–403. doi:10.1002/lno.11999</w:t>
      </w:r>
    </w:p>
    <w:p w14:paraId="14513814" w14:textId="77777777" w:rsidR="0031765D" w:rsidRPr="0031765D" w:rsidRDefault="0031765D" w:rsidP="0031765D">
      <w:pPr>
        <w:pStyle w:val="Bibliography"/>
        <w:rPr>
          <w:lang w:val="en-US"/>
        </w:rPr>
      </w:pPr>
      <w:r w:rsidRPr="0031765D">
        <w:rPr>
          <w:lang w:val="en-US"/>
        </w:rPr>
        <w:t xml:space="preserve">Uthicke, S. 2001. Nutrient regeneration by abundant coral reef holothurians. J. Exp. Mar. Biol. Ecol. </w:t>
      </w:r>
      <w:r w:rsidRPr="0031765D">
        <w:rPr>
          <w:b/>
          <w:bCs/>
          <w:lang w:val="en-US"/>
        </w:rPr>
        <w:t>265</w:t>
      </w:r>
      <w:r w:rsidRPr="0031765D">
        <w:rPr>
          <w:lang w:val="en-US"/>
        </w:rPr>
        <w:t>: 153–170. doi:10.1016/S0022-0981(01)00329-X</w:t>
      </w:r>
    </w:p>
    <w:p w14:paraId="0AE12532" w14:textId="77777777" w:rsidR="0031765D" w:rsidRPr="0031765D" w:rsidRDefault="0031765D" w:rsidP="0031765D">
      <w:pPr>
        <w:pStyle w:val="Bibliography"/>
        <w:rPr>
          <w:lang w:val="en-US"/>
        </w:rPr>
      </w:pPr>
      <w:r w:rsidRPr="0031765D">
        <w:rPr>
          <w:lang w:val="en-US"/>
        </w:rPr>
        <w:t xml:space="preserve">Uthicke, S., and D. W. Klumpp. 1998. Microphytobenthos community production at a near-shore coral reef: seasonal variation and response to ammonium recycled by holothurians. Mar Ecol Prog Ser </w:t>
      </w:r>
      <w:r w:rsidRPr="0031765D">
        <w:rPr>
          <w:b/>
          <w:bCs/>
          <w:lang w:val="en-US"/>
        </w:rPr>
        <w:t>169</w:t>
      </w:r>
      <w:r w:rsidRPr="0031765D">
        <w:rPr>
          <w:lang w:val="en-US"/>
        </w:rPr>
        <w:t>: 1–11.</w:t>
      </w:r>
    </w:p>
    <w:p w14:paraId="7A5C9F0A" w14:textId="77777777" w:rsidR="0031765D" w:rsidRPr="0031765D" w:rsidRDefault="0031765D" w:rsidP="0031765D">
      <w:pPr>
        <w:pStyle w:val="Bibliography"/>
        <w:rPr>
          <w:lang w:val="en-US"/>
        </w:rPr>
      </w:pPr>
      <w:r w:rsidRPr="0031765D">
        <w:rPr>
          <w:lang w:val="en-US"/>
        </w:rPr>
        <w:t xml:space="preserve">Vanni, M. J. 2002. Nutrient cycling by animals in freshwater ecosystems. Annu Rev Ecol Syst </w:t>
      </w:r>
      <w:r w:rsidRPr="0031765D">
        <w:rPr>
          <w:b/>
          <w:bCs/>
          <w:lang w:val="en-US"/>
        </w:rPr>
        <w:t>33</w:t>
      </w:r>
      <w:r w:rsidRPr="0031765D">
        <w:rPr>
          <w:lang w:val="en-US"/>
        </w:rPr>
        <w:t>: 341–370. doi:10.1146/annurev.ecolsys.33.010802.150519</w:t>
      </w:r>
    </w:p>
    <w:p w14:paraId="4E4E4575" w14:textId="77777777" w:rsidR="0031765D" w:rsidRPr="0031765D" w:rsidRDefault="0031765D" w:rsidP="0031765D">
      <w:pPr>
        <w:pStyle w:val="Bibliography"/>
        <w:rPr>
          <w:lang w:val="en-US"/>
        </w:rPr>
      </w:pPr>
      <w:r w:rsidRPr="0031765D">
        <w:rPr>
          <w:lang w:val="en-US"/>
        </w:rPr>
        <w:t xml:space="preserve">Vinther, H. F., and M. Holmer. 2008. Experimental test of biodeposition and ammonium excretion from blue mussels (Mytilus edulis) on eelgrass (Zostera marina) performance. Journal of Experimental Marine Biology and Ecology </w:t>
      </w:r>
      <w:r w:rsidRPr="0031765D">
        <w:rPr>
          <w:b/>
          <w:bCs/>
          <w:lang w:val="en-US"/>
        </w:rPr>
        <w:t>364</w:t>
      </w:r>
      <w:r w:rsidRPr="0031765D">
        <w:rPr>
          <w:lang w:val="en-US"/>
        </w:rPr>
        <w:t>: 72–79. doi:10.1016/j.jembe.2008.07.003</w:t>
      </w:r>
    </w:p>
    <w:p w14:paraId="2BCB78E4" w14:textId="77777777" w:rsidR="0031765D" w:rsidRPr="0031765D" w:rsidRDefault="0031765D" w:rsidP="0031765D">
      <w:pPr>
        <w:pStyle w:val="Bibliography"/>
        <w:rPr>
          <w:lang w:val="en-US"/>
        </w:rPr>
      </w:pPr>
      <w:r w:rsidRPr="0031765D">
        <w:rPr>
          <w:lang w:val="en-US"/>
        </w:rPr>
        <w:t xml:space="preserve">West, E. J., K. A. Pitt, D. T. Welsh, K. Koop, and D. Rissik. 2009. Top-down and bottom-up influences of jellyfish on primary productivity and planktonic assemblages. Limnol Oceanogr </w:t>
      </w:r>
      <w:r w:rsidRPr="0031765D">
        <w:rPr>
          <w:b/>
          <w:bCs/>
          <w:lang w:val="en-US"/>
        </w:rPr>
        <w:t>54</w:t>
      </w:r>
      <w:r w:rsidRPr="0031765D">
        <w:rPr>
          <w:lang w:val="en-US"/>
        </w:rPr>
        <w:t>: 2058–2071. doi:https://doi.org/10.4319/lo.2009.54.6.2058</w:t>
      </w:r>
    </w:p>
    <w:p w14:paraId="37E97F12" w14:textId="77777777" w:rsidR="0031765D" w:rsidRPr="0031765D" w:rsidRDefault="0031765D" w:rsidP="0031765D">
      <w:pPr>
        <w:pStyle w:val="Bibliography"/>
        <w:rPr>
          <w:lang w:val="en-US"/>
        </w:rPr>
      </w:pPr>
      <w:r w:rsidRPr="0031765D">
        <w:rPr>
          <w:lang w:val="en-US"/>
        </w:rPr>
        <w:t xml:space="preserve">Wickham, H. and others. 2019. Welcome to the Tidyverse. Journal of Open Source Software </w:t>
      </w:r>
      <w:r w:rsidRPr="0031765D">
        <w:rPr>
          <w:b/>
          <w:bCs/>
          <w:lang w:val="en-US"/>
        </w:rPr>
        <w:t>4</w:t>
      </w:r>
      <w:r w:rsidRPr="0031765D">
        <w:rPr>
          <w:lang w:val="en-US"/>
        </w:rPr>
        <w:t>: 1686. doi:10.21105/joss.01686</w:t>
      </w:r>
    </w:p>
    <w:p w14:paraId="13BCB0E1" w14:textId="77777777" w:rsidR="0031765D" w:rsidRPr="0031765D" w:rsidRDefault="0031765D" w:rsidP="0031765D">
      <w:pPr>
        <w:pStyle w:val="Bibliography"/>
        <w:rPr>
          <w:lang w:val="en-US"/>
        </w:rPr>
      </w:pPr>
      <w:r w:rsidRPr="0031765D">
        <w:rPr>
          <w:lang w:val="en-US"/>
        </w:rPr>
        <w:t xml:space="preserve">Yee, D. A., and S. A. Juliano. 2007. Abundance matters: a field experiment testing the more individuals hypothesis for richness–productivity relationships. Oecologia </w:t>
      </w:r>
      <w:r w:rsidRPr="0031765D">
        <w:rPr>
          <w:b/>
          <w:bCs/>
          <w:lang w:val="en-US"/>
        </w:rPr>
        <w:t>153</w:t>
      </w:r>
      <w:r w:rsidRPr="0031765D">
        <w:rPr>
          <w:lang w:val="en-US"/>
        </w:rPr>
        <w:t>: 153–162. doi:10.1007/s00442-007-0707-1</w:t>
      </w:r>
    </w:p>
    <w:p w14:paraId="230090A7" w14:textId="30C0C803" w:rsidR="006214D6" w:rsidRPr="00C57147" w:rsidRDefault="0061163F" w:rsidP="00C57147">
      <w:pPr>
        <w:spacing w:line="480" w:lineRule="auto"/>
      </w:pPr>
      <w:r w:rsidRPr="00C57147">
        <w:fldChar w:fldCharType="end"/>
      </w:r>
    </w:p>
    <w:sectPr w:rsidR="006214D6" w:rsidRPr="00C57147" w:rsidSect="006B6BE3">
      <w:headerReference w:type="default" r:id="rId17"/>
      <w:footerReference w:type="default" r:id="rId18"/>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ieran Cox" w:date="2024-11-25T09:54:00Z" w:initials="KC">
    <w:p w14:paraId="136486AE" w14:textId="77777777" w:rsidR="00150B2B" w:rsidRDefault="00150B2B" w:rsidP="00150B2B">
      <w:r>
        <w:rPr>
          <w:rStyle w:val="CommentReference"/>
        </w:rPr>
        <w:annotationRef/>
      </w:r>
      <w:r>
        <w:rPr>
          <w:color w:val="000000"/>
          <w:sz w:val="20"/>
          <w:szCs w:val="20"/>
        </w:rPr>
        <w:t>If you aren’t going to add line numbers to this, double check the submission portal adds them (correctly), the last 2 MSs I have reviewed the portal add them starting from 1 on each page and it was a nightmare</w:t>
      </w:r>
    </w:p>
  </w:comment>
  <w:comment w:id="1" w:author="Em Lim" w:date="2024-12-02T14:22:00Z" w:initials="EL">
    <w:p w14:paraId="75B012A6" w14:textId="77777777" w:rsidR="003162E3" w:rsidRDefault="003162E3" w:rsidP="003162E3">
      <w:r>
        <w:rPr>
          <w:rStyle w:val="CommentReference"/>
        </w:rPr>
        <w:annotationRef/>
      </w:r>
      <w:r>
        <w:rPr>
          <w:b/>
          <w:bCs/>
          <w:color w:val="000000"/>
          <w:sz w:val="20"/>
          <w:szCs w:val="20"/>
        </w:rPr>
        <w:t>ORCID:</w:t>
      </w:r>
    </w:p>
    <w:p w14:paraId="7EC84F88" w14:textId="77777777" w:rsidR="003162E3" w:rsidRDefault="003162E3" w:rsidP="003162E3">
      <w:r>
        <w:rPr>
          <w:color w:val="000000"/>
          <w:sz w:val="20"/>
          <w:szCs w:val="20"/>
        </w:rPr>
        <w:t>Em G Lim: 0000-0002-3586-2108</w:t>
      </w:r>
    </w:p>
    <w:p w14:paraId="659FFD87" w14:textId="77777777" w:rsidR="003162E3" w:rsidRDefault="003162E3" w:rsidP="003162E3">
      <w:r>
        <w:rPr>
          <w:color w:val="000000"/>
          <w:sz w:val="20"/>
          <w:szCs w:val="20"/>
        </w:rPr>
        <w:t>Claire M Attridge: 0009-0007-8777-2781</w:t>
      </w:r>
    </w:p>
    <w:p w14:paraId="45CE1E40" w14:textId="77777777" w:rsidR="003162E3" w:rsidRDefault="003162E3" w:rsidP="003162E3">
      <w:r>
        <w:rPr>
          <w:color w:val="000000"/>
          <w:sz w:val="20"/>
          <w:szCs w:val="20"/>
        </w:rPr>
        <w:t>Jasmin M Schuster: 0000-0001-8681-0757</w:t>
      </w:r>
    </w:p>
    <w:p w14:paraId="0F6B60E8" w14:textId="77777777" w:rsidR="003162E3" w:rsidRDefault="003162E3" w:rsidP="003162E3">
      <w:r>
        <w:rPr>
          <w:color w:val="000000"/>
          <w:sz w:val="20"/>
          <w:szCs w:val="20"/>
        </w:rPr>
        <w:t>Kieran D Cox: 0000-0001-5626-1048</w:t>
      </w:r>
    </w:p>
    <w:p w14:paraId="25716E16" w14:textId="77777777" w:rsidR="003162E3" w:rsidRDefault="003162E3" w:rsidP="003162E3">
      <w:r>
        <w:rPr>
          <w:color w:val="000000"/>
          <w:sz w:val="20"/>
          <w:szCs w:val="20"/>
        </w:rPr>
        <w:t>Kiara R Kattler: 0009-0006-4181-5945</w:t>
      </w:r>
    </w:p>
    <w:p w14:paraId="0B99189D" w14:textId="77777777" w:rsidR="003162E3" w:rsidRDefault="003162E3" w:rsidP="003162E3">
      <w:r>
        <w:rPr>
          <w:color w:val="000000"/>
          <w:sz w:val="20"/>
          <w:szCs w:val="20"/>
        </w:rPr>
        <w:t>Emily J Leedham:</w:t>
      </w:r>
    </w:p>
    <w:p w14:paraId="0B51F19E" w14:textId="77777777" w:rsidR="003162E3" w:rsidRDefault="003162E3" w:rsidP="003162E3">
      <w:r>
        <w:rPr>
          <w:color w:val="000000"/>
          <w:sz w:val="20"/>
          <w:szCs w:val="20"/>
        </w:rPr>
        <w:t>Bridget Maher: 0000-0002-8061-9932</w:t>
      </w:r>
    </w:p>
    <w:p w14:paraId="61AEDED0" w14:textId="77777777" w:rsidR="003162E3" w:rsidRDefault="003162E3" w:rsidP="003162E3">
      <w:r>
        <w:rPr>
          <w:color w:val="000000"/>
          <w:sz w:val="20"/>
          <w:szCs w:val="20"/>
        </w:rPr>
        <w:t>Andrew L Bickell:</w:t>
      </w:r>
    </w:p>
    <w:p w14:paraId="0CA6B60B" w14:textId="77777777" w:rsidR="003162E3" w:rsidRDefault="003162E3" w:rsidP="003162E3">
      <w:r>
        <w:rPr>
          <w:color w:val="000000"/>
          <w:sz w:val="20"/>
          <w:szCs w:val="20"/>
        </w:rPr>
        <w:t>Francis Juanes: 0000-0001-7397-0014</w:t>
      </w:r>
    </w:p>
    <w:p w14:paraId="72A28DB9" w14:textId="77777777" w:rsidR="003162E3" w:rsidRDefault="003162E3" w:rsidP="003162E3">
      <w:r>
        <w:rPr>
          <w:color w:val="000000"/>
          <w:sz w:val="20"/>
          <w:szCs w:val="20"/>
        </w:rPr>
        <w:t>Isabelle M Côté: 0000-0001-5368-4061</w:t>
      </w:r>
    </w:p>
    <w:p w14:paraId="21E8A107" w14:textId="77777777" w:rsidR="003162E3" w:rsidRDefault="003162E3" w:rsidP="003162E3"/>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6486AE" w15:done="0"/>
  <w15:commentEx w15:paraId="21E8A1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0476C95" w16cex:dateUtc="2024-11-25T17:54:00Z"/>
  <w16cex:commentExtensible w16cex:durableId="64FCAA3E" w16cex:dateUtc="2024-12-02T2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6486AE" w16cid:durableId="30476C95"/>
  <w16cid:commentId w16cid:paraId="21E8A107" w16cid:durableId="64FCAA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13247" w14:textId="77777777" w:rsidR="00894FC7" w:rsidRDefault="00894FC7" w:rsidP="009B4C2B">
      <w:r>
        <w:separator/>
      </w:r>
    </w:p>
  </w:endnote>
  <w:endnote w:type="continuationSeparator" w:id="0">
    <w:p w14:paraId="0140B1D4" w14:textId="77777777" w:rsidR="00894FC7" w:rsidRDefault="00894FC7" w:rsidP="009B4C2B">
      <w:r>
        <w:continuationSeparator/>
      </w:r>
    </w:p>
  </w:endnote>
  <w:endnote w:type="continuationNotice" w:id="1">
    <w:p w14:paraId="5E5EE92C" w14:textId="77777777" w:rsidR="00894FC7" w:rsidRDefault="00894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4B140" w14:textId="77777777" w:rsidR="00894FC7" w:rsidRDefault="00894FC7" w:rsidP="009B4C2B">
      <w:r>
        <w:separator/>
      </w:r>
    </w:p>
  </w:footnote>
  <w:footnote w:type="continuationSeparator" w:id="0">
    <w:p w14:paraId="64ADC464" w14:textId="77777777" w:rsidR="00894FC7" w:rsidRDefault="00894FC7" w:rsidP="009B4C2B">
      <w:r>
        <w:continuationSeparator/>
      </w:r>
    </w:p>
  </w:footnote>
  <w:footnote w:type="continuationNotice" w:id="1">
    <w:p w14:paraId="2C49F4ED" w14:textId="77777777" w:rsidR="00894FC7" w:rsidRDefault="00894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ieran Cox">
    <w15:presenceInfo w15:providerId="Windows Live" w15:userId="c58abbb23cd81302"/>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32ED"/>
    <w:rsid w:val="000F50D8"/>
    <w:rsid w:val="000F66F1"/>
    <w:rsid w:val="000F79B3"/>
    <w:rsid w:val="00101984"/>
    <w:rsid w:val="00101C2F"/>
    <w:rsid w:val="00102EBF"/>
    <w:rsid w:val="00104CE2"/>
    <w:rsid w:val="00105516"/>
    <w:rsid w:val="001059C8"/>
    <w:rsid w:val="00113724"/>
    <w:rsid w:val="0011523B"/>
    <w:rsid w:val="00116C10"/>
    <w:rsid w:val="001175F9"/>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3173"/>
    <w:rsid w:val="002142F2"/>
    <w:rsid w:val="002145C6"/>
    <w:rsid w:val="002178A4"/>
    <w:rsid w:val="00217D47"/>
    <w:rsid w:val="002216A4"/>
    <w:rsid w:val="00222A9E"/>
    <w:rsid w:val="0022385E"/>
    <w:rsid w:val="00225DAD"/>
    <w:rsid w:val="00225E24"/>
    <w:rsid w:val="00230925"/>
    <w:rsid w:val="00232D3A"/>
    <w:rsid w:val="00233597"/>
    <w:rsid w:val="00233D5C"/>
    <w:rsid w:val="00235FC5"/>
    <w:rsid w:val="00237ED0"/>
    <w:rsid w:val="00241033"/>
    <w:rsid w:val="00245C88"/>
    <w:rsid w:val="00245F48"/>
    <w:rsid w:val="00246B2A"/>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89C"/>
    <w:rsid w:val="002A1EF5"/>
    <w:rsid w:val="002A304B"/>
    <w:rsid w:val="002A6FAB"/>
    <w:rsid w:val="002A72EC"/>
    <w:rsid w:val="002A7F03"/>
    <w:rsid w:val="002B081F"/>
    <w:rsid w:val="002B188A"/>
    <w:rsid w:val="002B400A"/>
    <w:rsid w:val="002B53A4"/>
    <w:rsid w:val="002B6ECC"/>
    <w:rsid w:val="002B7A8C"/>
    <w:rsid w:val="002B7F5F"/>
    <w:rsid w:val="002C2F6E"/>
    <w:rsid w:val="002C320F"/>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304D"/>
    <w:rsid w:val="00324D34"/>
    <w:rsid w:val="00327838"/>
    <w:rsid w:val="00330741"/>
    <w:rsid w:val="00331A91"/>
    <w:rsid w:val="0033427F"/>
    <w:rsid w:val="00334ADF"/>
    <w:rsid w:val="003360E7"/>
    <w:rsid w:val="00337794"/>
    <w:rsid w:val="003428C8"/>
    <w:rsid w:val="00347B50"/>
    <w:rsid w:val="0035016F"/>
    <w:rsid w:val="003509B8"/>
    <w:rsid w:val="00350F06"/>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B1D0A"/>
    <w:rsid w:val="003B3EB5"/>
    <w:rsid w:val="003B402E"/>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46C28"/>
    <w:rsid w:val="00453767"/>
    <w:rsid w:val="00456F9A"/>
    <w:rsid w:val="004578FA"/>
    <w:rsid w:val="00460AAE"/>
    <w:rsid w:val="00462E79"/>
    <w:rsid w:val="00467D8C"/>
    <w:rsid w:val="00471233"/>
    <w:rsid w:val="00472C8A"/>
    <w:rsid w:val="00473216"/>
    <w:rsid w:val="00473877"/>
    <w:rsid w:val="004739F8"/>
    <w:rsid w:val="00475864"/>
    <w:rsid w:val="00476B2B"/>
    <w:rsid w:val="00476C39"/>
    <w:rsid w:val="004773D8"/>
    <w:rsid w:val="00477D12"/>
    <w:rsid w:val="00480B9F"/>
    <w:rsid w:val="00481673"/>
    <w:rsid w:val="00483D50"/>
    <w:rsid w:val="00486C53"/>
    <w:rsid w:val="004873AE"/>
    <w:rsid w:val="00487ED1"/>
    <w:rsid w:val="004934ED"/>
    <w:rsid w:val="00494CBA"/>
    <w:rsid w:val="00495B22"/>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60BB1"/>
    <w:rsid w:val="0056137A"/>
    <w:rsid w:val="005613C5"/>
    <w:rsid w:val="00562CDF"/>
    <w:rsid w:val="005636C0"/>
    <w:rsid w:val="0056599C"/>
    <w:rsid w:val="00565A8B"/>
    <w:rsid w:val="00566C2C"/>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B15F4"/>
    <w:rsid w:val="005B26B9"/>
    <w:rsid w:val="005B3F6C"/>
    <w:rsid w:val="005B5A3A"/>
    <w:rsid w:val="005B7764"/>
    <w:rsid w:val="005B7CE1"/>
    <w:rsid w:val="005C511E"/>
    <w:rsid w:val="005C5236"/>
    <w:rsid w:val="005C6C7A"/>
    <w:rsid w:val="005C7696"/>
    <w:rsid w:val="005D293A"/>
    <w:rsid w:val="005D42E1"/>
    <w:rsid w:val="005E0368"/>
    <w:rsid w:val="005E0538"/>
    <w:rsid w:val="005E0A73"/>
    <w:rsid w:val="005E0EEE"/>
    <w:rsid w:val="005E2687"/>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A1019"/>
    <w:rsid w:val="006A4E60"/>
    <w:rsid w:val="006A5028"/>
    <w:rsid w:val="006A5952"/>
    <w:rsid w:val="006A698F"/>
    <w:rsid w:val="006A69B6"/>
    <w:rsid w:val="006B016A"/>
    <w:rsid w:val="006B046E"/>
    <w:rsid w:val="006B09F2"/>
    <w:rsid w:val="006B2625"/>
    <w:rsid w:val="006B4882"/>
    <w:rsid w:val="006B6BE3"/>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35E2"/>
    <w:rsid w:val="006E54C4"/>
    <w:rsid w:val="006E6BB5"/>
    <w:rsid w:val="006F3E6B"/>
    <w:rsid w:val="006F4686"/>
    <w:rsid w:val="006F584C"/>
    <w:rsid w:val="0070083D"/>
    <w:rsid w:val="00700CA8"/>
    <w:rsid w:val="007014A8"/>
    <w:rsid w:val="00701637"/>
    <w:rsid w:val="00701EB0"/>
    <w:rsid w:val="007025A9"/>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FE"/>
    <w:rsid w:val="00782EA1"/>
    <w:rsid w:val="007831DE"/>
    <w:rsid w:val="0078518E"/>
    <w:rsid w:val="0078662B"/>
    <w:rsid w:val="007872E9"/>
    <w:rsid w:val="00791FF5"/>
    <w:rsid w:val="00792779"/>
    <w:rsid w:val="00796F8D"/>
    <w:rsid w:val="007A0BAF"/>
    <w:rsid w:val="007A1A08"/>
    <w:rsid w:val="007A1A41"/>
    <w:rsid w:val="007A283D"/>
    <w:rsid w:val="007A54F5"/>
    <w:rsid w:val="007A65BF"/>
    <w:rsid w:val="007A68CB"/>
    <w:rsid w:val="007A7126"/>
    <w:rsid w:val="007B0365"/>
    <w:rsid w:val="007B0963"/>
    <w:rsid w:val="007B5055"/>
    <w:rsid w:val="007B5406"/>
    <w:rsid w:val="007B580F"/>
    <w:rsid w:val="007C03DE"/>
    <w:rsid w:val="007C042F"/>
    <w:rsid w:val="007C0A44"/>
    <w:rsid w:val="007C14D9"/>
    <w:rsid w:val="007C1BDA"/>
    <w:rsid w:val="007C1D5C"/>
    <w:rsid w:val="007C2BBA"/>
    <w:rsid w:val="007C32B4"/>
    <w:rsid w:val="007C32C3"/>
    <w:rsid w:val="007C5A02"/>
    <w:rsid w:val="007C5C1D"/>
    <w:rsid w:val="007C783C"/>
    <w:rsid w:val="007D13CA"/>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60C"/>
    <w:rsid w:val="008012CE"/>
    <w:rsid w:val="00801C1E"/>
    <w:rsid w:val="00801C62"/>
    <w:rsid w:val="00803CBA"/>
    <w:rsid w:val="00805704"/>
    <w:rsid w:val="00805A5D"/>
    <w:rsid w:val="008068ED"/>
    <w:rsid w:val="00806D42"/>
    <w:rsid w:val="0080773F"/>
    <w:rsid w:val="00807C51"/>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4FC7"/>
    <w:rsid w:val="008955F6"/>
    <w:rsid w:val="00895C86"/>
    <w:rsid w:val="008964CE"/>
    <w:rsid w:val="008A0791"/>
    <w:rsid w:val="008A1BD4"/>
    <w:rsid w:val="008A3704"/>
    <w:rsid w:val="008A3F70"/>
    <w:rsid w:val="008A654A"/>
    <w:rsid w:val="008A67F3"/>
    <w:rsid w:val="008A6B1B"/>
    <w:rsid w:val="008B05F8"/>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154"/>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305F"/>
    <w:rsid w:val="009A3EDF"/>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594"/>
    <w:rsid w:val="00A13698"/>
    <w:rsid w:val="00A13FB6"/>
    <w:rsid w:val="00A14B41"/>
    <w:rsid w:val="00A15663"/>
    <w:rsid w:val="00A15B36"/>
    <w:rsid w:val="00A1653F"/>
    <w:rsid w:val="00A166C5"/>
    <w:rsid w:val="00A210AD"/>
    <w:rsid w:val="00A213FF"/>
    <w:rsid w:val="00A226B8"/>
    <w:rsid w:val="00A2348E"/>
    <w:rsid w:val="00A2432A"/>
    <w:rsid w:val="00A25B00"/>
    <w:rsid w:val="00A32263"/>
    <w:rsid w:val="00A3338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0D8C"/>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E4B"/>
    <w:rsid w:val="00AA3E02"/>
    <w:rsid w:val="00AA5B17"/>
    <w:rsid w:val="00AA71E2"/>
    <w:rsid w:val="00AA776B"/>
    <w:rsid w:val="00AB0C5D"/>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5492"/>
    <w:rsid w:val="00B7637C"/>
    <w:rsid w:val="00B825DD"/>
    <w:rsid w:val="00B826DC"/>
    <w:rsid w:val="00B861DC"/>
    <w:rsid w:val="00B866D6"/>
    <w:rsid w:val="00B874D2"/>
    <w:rsid w:val="00B8757C"/>
    <w:rsid w:val="00B87C81"/>
    <w:rsid w:val="00B928B9"/>
    <w:rsid w:val="00B9291A"/>
    <w:rsid w:val="00B94A0D"/>
    <w:rsid w:val="00B96AAE"/>
    <w:rsid w:val="00B97964"/>
    <w:rsid w:val="00BA0DC8"/>
    <w:rsid w:val="00BA1DFE"/>
    <w:rsid w:val="00BA1FF7"/>
    <w:rsid w:val="00BA2485"/>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7831"/>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4E5F"/>
    <w:rsid w:val="00C40D7C"/>
    <w:rsid w:val="00C40F8D"/>
    <w:rsid w:val="00C419CB"/>
    <w:rsid w:val="00C43285"/>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5DCD"/>
    <w:rsid w:val="00C8732F"/>
    <w:rsid w:val="00C875E3"/>
    <w:rsid w:val="00C923D5"/>
    <w:rsid w:val="00C93485"/>
    <w:rsid w:val="00C936FC"/>
    <w:rsid w:val="00C9608F"/>
    <w:rsid w:val="00CA2BED"/>
    <w:rsid w:val="00CA34B5"/>
    <w:rsid w:val="00CA5366"/>
    <w:rsid w:val="00CA5503"/>
    <w:rsid w:val="00CB3CD3"/>
    <w:rsid w:val="00CB4FFE"/>
    <w:rsid w:val="00CB7309"/>
    <w:rsid w:val="00CB7E11"/>
    <w:rsid w:val="00CC12B0"/>
    <w:rsid w:val="00CC4CBE"/>
    <w:rsid w:val="00CC5E86"/>
    <w:rsid w:val="00CC7DE1"/>
    <w:rsid w:val="00CD046A"/>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A63"/>
    <w:rsid w:val="00D823F4"/>
    <w:rsid w:val="00D83BB3"/>
    <w:rsid w:val="00D84AA3"/>
    <w:rsid w:val="00D85A41"/>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4D69"/>
    <w:rsid w:val="00EA0E28"/>
    <w:rsid w:val="00EA2D98"/>
    <w:rsid w:val="00EA4716"/>
    <w:rsid w:val="00EA4761"/>
    <w:rsid w:val="00EB02CF"/>
    <w:rsid w:val="00EB3BC7"/>
    <w:rsid w:val="00EB4C91"/>
    <w:rsid w:val="00EB4F90"/>
    <w:rsid w:val="00EB7CB2"/>
    <w:rsid w:val="00EC0648"/>
    <w:rsid w:val="00EC06BA"/>
    <w:rsid w:val="00EC101B"/>
    <w:rsid w:val="00EC105C"/>
    <w:rsid w:val="00EC3A47"/>
    <w:rsid w:val="00EC50FD"/>
    <w:rsid w:val="00EC6CAC"/>
    <w:rsid w:val="00ED1C7F"/>
    <w:rsid w:val="00ED1F6F"/>
    <w:rsid w:val="00ED22B3"/>
    <w:rsid w:val="00ED4FFF"/>
    <w:rsid w:val="00ED5552"/>
    <w:rsid w:val="00EE0375"/>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3E40"/>
    <w:rsid w:val="00F34EA3"/>
    <w:rsid w:val="00F36798"/>
    <w:rsid w:val="00F37657"/>
    <w:rsid w:val="00F428EF"/>
    <w:rsid w:val="00F4432D"/>
    <w:rsid w:val="00F4698D"/>
    <w:rsid w:val="00F473C9"/>
    <w:rsid w:val="00F50DBA"/>
    <w:rsid w:val="00F56026"/>
    <w:rsid w:val="00F560C8"/>
    <w:rsid w:val="00F6133E"/>
    <w:rsid w:val="00F61D84"/>
    <w:rsid w:val="00F62DF9"/>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6B44"/>
    <w:rsid w:val="00FC7532"/>
    <w:rsid w:val="00FD4836"/>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em-lim13/Ch2_Spatial_pee"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37</Pages>
  <Words>40887</Words>
  <Characters>240417</Characters>
  <Application>Microsoft Office Word</Application>
  <DocSecurity>0</DocSecurity>
  <Lines>4145</Lines>
  <Paragraphs>852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71</cp:revision>
  <cp:lastPrinted>2024-11-27T21:48:00Z</cp:lastPrinted>
  <dcterms:created xsi:type="dcterms:W3CDTF">2024-11-18T16:31:00Z</dcterms:created>
  <dcterms:modified xsi:type="dcterms:W3CDTF">2024-12-03T04:53:00Z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