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Bamfield Marine Sciences Center, Bamfield,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Institute of Marine Science, Waipapa Taumata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08D0579C" w:rsidR="0076247E" w:rsidRDefault="006214D6" w:rsidP="00B74653">
      <w:pPr>
        <w:spacing w:line="480" w:lineRule="auto"/>
      </w:pPr>
      <w:r w:rsidRPr="00184450">
        <w:br/>
        <w:t xml:space="preserve">*Corresponding author: Em Lim, </w:t>
      </w:r>
      <w:hyperlink r:id="rId8" w:history="1">
        <w:r w:rsidR="00B74653" w:rsidRPr="00E76699">
          <w:rPr>
            <w:rStyle w:val="Hyperlink"/>
          </w:rPr>
          <w:t>em_lim@sfu.ca</w:t>
        </w:r>
      </w:hyperlink>
    </w:p>
    <w:p w14:paraId="41ECCBBB" w14:textId="77777777" w:rsidR="00B74653" w:rsidRDefault="00B74653">
      <w:pPr>
        <w:rPr>
          <w:b/>
          <w:bCs/>
        </w:rPr>
      </w:pPr>
      <w:r>
        <w:rPr>
          <w:b/>
          <w:bCs/>
        </w:rPr>
        <w:br w:type="page"/>
      </w:r>
    </w:p>
    <w:p w14:paraId="4AD118BE" w14:textId="2081FF11" w:rsidR="00B74653" w:rsidRPr="00B3492A" w:rsidRDefault="00A57884" w:rsidP="00B74653">
      <w:pPr>
        <w:spacing w:line="480" w:lineRule="auto"/>
        <w:rPr>
          <w:b/>
          <w:bCs/>
        </w:rPr>
      </w:pPr>
      <w:r>
        <w:rPr>
          <w:b/>
          <w:bCs/>
        </w:rPr>
        <w:lastRenderedPageBreak/>
        <w:t xml:space="preserve">Author </w:t>
      </w:r>
      <w:r w:rsidR="00B74653" w:rsidRPr="00B3492A">
        <w:rPr>
          <w:b/>
          <w:bCs/>
        </w:rPr>
        <w:t>ORC</w:t>
      </w:r>
      <w:r>
        <w:rPr>
          <w:b/>
          <w:bCs/>
        </w:rPr>
        <w:t>i</w:t>
      </w:r>
      <w:r w:rsidR="00B74653" w:rsidRPr="00B3492A">
        <w:rPr>
          <w:b/>
          <w:bCs/>
        </w:rPr>
        <w:t>D</w:t>
      </w:r>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w:t>
      </w:r>
      <w:r>
        <w:t xml:space="preserve">; </w:t>
      </w:r>
      <w:r>
        <w:t>em_lim@sfu.ca</w:t>
      </w:r>
    </w:p>
    <w:p w14:paraId="1F4F1CD3" w14:textId="7565BE01" w:rsidR="00B74653" w:rsidRDefault="00B74653" w:rsidP="00B74653">
      <w:pPr>
        <w:spacing w:line="480" w:lineRule="auto"/>
      </w:pPr>
      <w:r>
        <w:t>Claire M Attridge: 0009-0007-8777-2781</w:t>
      </w:r>
      <w:r>
        <w:t xml:space="preserve">;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Jasmin M Schuster: 0000-0001-8681-0757</w:t>
      </w:r>
      <w:r>
        <w:t xml:space="preserve">; </w:t>
      </w:r>
      <w:r w:rsidRPr="00766836">
        <w:t>jasmin.schuster@kelprescue.org</w:t>
      </w:r>
    </w:p>
    <w:p w14:paraId="63F46D20" w14:textId="7F4F1CB0" w:rsidR="00B74653" w:rsidRDefault="00B74653" w:rsidP="00B74653">
      <w:pPr>
        <w:spacing w:line="480" w:lineRule="auto"/>
      </w:pPr>
      <w:r>
        <w:t>Kiara R Kattler: 0009-0006-4181-5945</w:t>
      </w:r>
      <w:r>
        <w:t xml:space="preserve">; </w:t>
      </w:r>
      <w:r w:rsidRPr="00766836">
        <w:t>kiara_kattler@sfu.ca</w:t>
      </w:r>
    </w:p>
    <w:p w14:paraId="330B5B8A" w14:textId="3EC9BCBF" w:rsidR="00B74653" w:rsidRDefault="00B74653" w:rsidP="00B74653">
      <w:pPr>
        <w:spacing w:line="480" w:lineRule="auto"/>
      </w:pPr>
      <w:r>
        <w:t>Emily J Leedham:</w:t>
      </w:r>
      <w:r>
        <w:t xml:space="preserve"> </w:t>
      </w:r>
      <w:r w:rsidRPr="00296EFB">
        <w:t>elee323@aucklanduni.ac.nz</w:t>
      </w:r>
    </w:p>
    <w:p w14:paraId="55C37AB9" w14:textId="7E2D43AD" w:rsidR="00B74653" w:rsidRDefault="00B74653" w:rsidP="00B74653">
      <w:pPr>
        <w:spacing w:line="480" w:lineRule="auto"/>
      </w:pPr>
      <w:r>
        <w:t>Bridget Maher: 0000-0002-8061-9932</w:t>
      </w:r>
      <w:r>
        <w:t xml:space="preserve">; </w:t>
      </w:r>
      <w:r w:rsidRPr="00766836">
        <w:t>bridgetmaher@uvic.ca</w:t>
      </w:r>
    </w:p>
    <w:p w14:paraId="4747F0E2" w14:textId="590B9B19" w:rsidR="00B74653" w:rsidRDefault="00B74653" w:rsidP="00B74653">
      <w:pPr>
        <w:spacing w:line="480" w:lineRule="auto"/>
      </w:pPr>
      <w:r>
        <w:t>Andrew L Bickell:</w:t>
      </w:r>
      <w:r w:rsidRPr="00B74653">
        <w:t xml:space="preserve"> </w:t>
      </w:r>
      <w:r w:rsidRPr="00766836">
        <w:t>andrewbickell@uvic.ca</w:t>
      </w:r>
    </w:p>
    <w:p w14:paraId="2DF0FA99" w14:textId="7B9DE892" w:rsidR="00B74653" w:rsidRDefault="00B74653" w:rsidP="00B74653">
      <w:pPr>
        <w:spacing w:line="480" w:lineRule="auto"/>
      </w:pPr>
      <w:r>
        <w:t>Francis Juanes: 0000-0001-7397-0014</w:t>
      </w:r>
      <w:r>
        <w:t xml:space="preserve">; </w:t>
      </w:r>
      <w:r w:rsidRPr="00766836">
        <w:t>juanes@uvic.ca</w:t>
      </w:r>
    </w:p>
    <w:p w14:paraId="6D510C79" w14:textId="0F0BA6A8" w:rsidR="00F01686" w:rsidRPr="002222E3" w:rsidRDefault="00B74653" w:rsidP="002222E3">
      <w:pPr>
        <w:spacing w:line="480" w:lineRule="auto"/>
      </w:pPr>
      <w:r>
        <w:t>Isabelle M Côté: 0000-0001-5368-4061</w:t>
      </w:r>
      <w:r>
        <w:t xml:space="preserve">; </w:t>
      </w:r>
      <w:r>
        <w:t>imcote@sfu.ca</w:t>
      </w:r>
    </w:p>
    <w:p w14:paraId="19DD4E8B" w14:textId="77777777" w:rsidR="002222E3" w:rsidRDefault="002222E3">
      <w:pPr>
        <w:rPr>
          <w:b/>
        </w:rPr>
      </w:pPr>
      <w:r>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r w:rsidR="002E1F14" w:rsidRPr="00184450">
        <w:t>meso,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to 2.5 uM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r w:rsidR="009E7833" w:rsidRPr="00184450">
        <w:rPr>
          <w:color w:val="000000"/>
        </w:rPr>
        <w:t>meso</w:t>
      </w:r>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r w:rsidR="003D17AC" w:rsidRPr="00184450">
        <w:rPr>
          <w:color w:val="000000"/>
        </w:rPr>
        <w:t xml:space="preserve">spatio-temporal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meso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Macrocystis pyrifera</w:t>
      </w:r>
      <w:r w:rsidR="002C320F" w:rsidRPr="00184450">
        <w:rPr>
          <w:color w:val="000000"/>
        </w:rPr>
        <w:t>) and bull kelp (</w:t>
      </w:r>
      <w:r w:rsidR="002C320F" w:rsidRPr="00184450">
        <w:rPr>
          <w:i/>
          <w:color w:val="000000"/>
        </w:rPr>
        <w:t>Nereocystis leutkeana</w:t>
      </w:r>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(meso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84450">
        <w:rPr>
          <w:color w:val="000000"/>
          <w:highlight w:val="green"/>
        </w:rPr>
        <w:t>Fig. 1a</w:t>
      </w:r>
      <w:r w:rsidR="00AC065D" w:rsidRPr="00184450">
        <w:rPr>
          <w:color w:val="000000"/>
          <w:highlight w:val="green"/>
        </w:rPr>
        <w:t>–</w:t>
      </w:r>
      <w:r w:rsidR="00E65785" w:rsidRPr="00184450">
        <w:rPr>
          <w:color w:val="000000"/>
          <w:highlight w:val="green"/>
        </w:rPr>
        <w:t>c</w:t>
      </w:r>
      <w:r w:rsidR="009962D6" w:rsidRPr="00184450">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Barkley Sound is located in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Due to the proximity of the Bamfield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r w:rsidR="006214D6" w:rsidRPr="00184450">
        <w:t>unpubl.</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(E.G. Lim, unpubl.).</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1952B4D3"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84450">
        <w:rPr>
          <w:color w:val="000000"/>
          <w:highlight w:val="green"/>
        </w:rPr>
        <w:t>(Fig. 1</w:t>
      </w:r>
      <w:r w:rsidR="00D34121" w:rsidRPr="00184450">
        <w:rPr>
          <w:color w:val="000000"/>
          <w:highlight w:val="green"/>
        </w:rPr>
        <w:t>d</w:t>
      </w:r>
      <w:r w:rsidRPr="00184450">
        <w:rPr>
          <w:color w:val="000000"/>
          <w:highlight w:val="green"/>
        </w:rPr>
        <w:t>)</w:t>
      </w:r>
      <w:r w:rsidRPr="00184450">
        <w:rPr>
          <w:color w:val="000000"/>
        </w:rPr>
        <w:t xml:space="preserve">. </w:t>
      </w:r>
      <w:r w:rsidR="00AD64D7" w:rsidRPr="00184450">
        <w:t>W</w:t>
      </w:r>
      <w:r w:rsidR="00217D47" w:rsidRPr="00184450">
        <w:t xml:space="preserve">e </w:t>
      </w:r>
      <w:r w:rsidR="004C436C" w:rsidRPr="00184450">
        <w:t xml:space="preserve">used a globally standardized method (i.e., Reef Life Survey, RLS) at each site to estimate </w:t>
      </w:r>
      <w:r w:rsidR="00217D47" w:rsidRPr="00184450">
        <w:t xml:space="preserve">fish and invertebrate </w:t>
      </w:r>
      <w:r w:rsidR="004C436C" w:rsidRPr="00184450">
        <w:t xml:space="preserve">abundance and collected subtidal </w:t>
      </w:r>
      <w:r w:rsidR="004C436C" w:rsidRPr="00184450">
        <w:rPr>
          <w:color w:val="000000"/>
        </w:rPr>
        <w:t>NH</w:t>
      </w:r>
      <w:r w:rsidR="004C436C" w:rsidRPr="00184450">
        <w:rPr>
          <w:color w:val="000000"/>
          <w:vertAlign w:val="subscript"/>
        </w:rPr>
        <w:t>4</w:t>
      </w:r>
      <w:r w:rsidR="004C436C" w:rsidRPr="00184450">
        <w:rPr>
          <w:color w:val="000000"/>
          <w:vertAlign w:val="superscript"/>
        </w:rPr>
        <w:t xml:space="preserve">+ </w:t>
      </w:r>
      <w:r w:rsidR="004C436C" w:rsidRPr="00184450">
        <w:t>samples during each survey</w:t>
      </w:r>
      <w:r w:rsidR="0067503F" w:rsidRPr="00184450">
        <w:t xml:space="preserve">. </w:t>
      </w:r>
      <w:r w:rsidRPr="00184450">
        <w:t>We conducted our surveys</w:t>
      </w:r>
      <w:r w:rsidR="0067503F" w:rsidRPr="00184450">
        <w:t xml:space="preserve"> </w:t>
      </w:r>
      <w:r w:rsidR="00365EF3" w:rsidRPr="00184450">
        <w:t>in the spring (April-May)</w:t>
      </w:r>
      <w:r w:rsidR="0067503F" w:rsidRPr="00184450">
        <w:t xml:space="preserve"> for three years (2021-2023), with all annual surveys occurring within </w:t>
      </w:r>
      <w:r w:rsidR="004220F3" w:rsidRPr="00184450">
        <w:t>two</w:t>
      </w:r>
      <w:r w:rsidR="0067503F" w:rsidRPr="00184450">
        <w:t xml:space="preserve"> weeks of each other</w:t>
      </w:r>
      <w:r w:rsidR="0003350D" w:rsidRPr="00184450">
        <w:t xml:space="preserve"> </w:t>
      </w:r>
      <w:r w:rsidR="00576692" w:rsidRPr="00184450">
        <w:t>(</w:t>
      </w:r>
      <w:r w:rsidR="00247A1B" w:rsidRPr="00247A1B">
        <w:rPr>
          <w:highlight w:val="green"/>
        </w:rPr>
        <w:t xml:space="preserve">Supplemental Material; </w:t>
      </w:r>
      <w:r w:rsidR="00576692" w:rsidRPr="00247A1B">
        <w:rPr>
          <w:highlight w:val="green"/>
        </w:rPr>
        <w:t xml:space="preserve">Table </w:t>
      </w:r>
      <w:r w:rsidR="003840BD" w:rsidRPr="00184450">
        <w:rPr>
          <w:highlight w:val="green"/>
        </w:rPr>
        <w:t>S1.</w:t>
      </w:r>
      <w:r w:rsidR="00576692" w:rsidRPr="00184450">
        <w:rPr>
          <w:highlight w:val="green"/>
        </w:rPr>
        <w:t>1</w:t>
      </w:r>
      <w:r w:rsidR="00576692" w:rsidRPr="00184450">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Lim unpubl</w:t>
      </w:r>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6E31B772"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84450">
        <w:t>giant kelp</w:t>
      </w:r>
      <w:r w:rsidR="0067503F" w:rsidRPr="00184450">
        <w:t xml:space="preserve"> </w:t>
      </w:r>
      <w:r w:rsidR="009E35D0" w:rsidRPr="00184450">
        <w:t>or</w:t>
      </w:r>
      <w:r w:rsidR="001F79DB" w:rsidRPr="00184450">
        <w:t xml:space="preserve"> bull kelp</w:t>
      </w:r>
      <w:r w:rsidR="00365EF3" w:rsidRPr="00184450">
        <w:t>,</w:t>
      </w:r>
      <w:r w:rsidR="001F79DB" w:rsidRPr="00184450">
        <w:t xml:space="preserve"> </w:t>
      </w:r>
      <w:r w:rsidR="00556E86" w:rsidRPr="00184450">
        <w:t>and</w:t>
      </w:r>
      <w:r w:rsidR="001F79DB" w:rsidRPr="00184450">
        <w:t xml:space="preserve"> </w:t>
      </w:r>
      <w:r w:rsidR="000300C1" w:rsidRPr="00184450">
        <w:t xml:space="preserve">two </w:t>
      </w:r>
      <w:r w:rsidR="00A14B41" w:rsidRPr="00184450">
        <w:t>no</w:t>
      </w:r>
      <w:r w:rsidR="00895C86" w:rsidRPr="00184450">
        <w:t>-</w:t>
      </w:r>
      <w:r w:rsidR="00A14B41" w:rsidRPr="00184450">
        <w:t xml:space="preserve">kelp control </w:t>
      </w:r>
      <w:r w:rsidR="001F79DB" w:rsidRPr="00184450">
        <w:t>site</w:t>
      </w:r>
      <w:r w:rsidR="000300C1" w:rsidRPr="00184450">
        <w:t>s</w:t>
      </w:r>
      <w:r w:rsidR="001F79DB" w:rsidRPr="00184450">
        <w:t xml:space="preserve">. </w:t>
      </w:r>
      <w:r w:rsidRPr="00184450">
        <w:t>We conducted surveys from July to September 2022 (</w:t>
      </w:r>
      <w:r w:rsidRPr="00184450">
        <w:rPr>
          <w:highlight w:val="green"/>
        </w:rPr>
        <w:t xml:space="preserve">Table </w:t>
      </w:r>
      <w:r w:rsidR="003840BD" w:rsidRPr="00184450">
        <w:rPr>
          <w:highlight w:val="green"/>
        </w:rPr>
        <w:t>S1.</w:t>
      </w:r>
      <w:r w:rsidRPr="00184450">
        <w:rPr>
          <w:highlight w:val="green"/>
        </w:rPr>
        <w:t>2</w:t>
      </w:r>
      <w:r w:rsidRPr="00184450">
        <w:t>).</w:t>
      </w:r>
      <w:r w:rsidR="007E1750" w:rsidRPr="00184450">
        <w:t xml:space="preserve"> First, divers conducted RLS surveys (as above) along 50 m transect lines parallel to the edge of the kelp forest to quantify the abundance and biodiversity of fish and invertebrate communities associated with each kelp forest. </w:t>
      </w:r>
      <w:r w:rsidR="00576692" w:rsidRPr="00184450">
        <w:t xml:space="preserve">Next, </w:t>
      </w:r>
      <w:r w:rsidR="007E1750" w:rsidRPr="00184450">
        <w:t>divers</w:t>
      </w:r>
      <w:r w:rsidR="00576692" w:rsidRPr="00184450">
        <w:t xml:space="preserve"> ran four 5 m</w:t>
      </w:r>
      <w:r w:rsidR="00895C86" w:rsidRPr="00184450">
        <w:t>-</w:t>
      </w:r>
      <w:r w:rsidR="00576692" w:rsidRPr="00184450">
        <w:t>long transects</w:t>
      </w:r>
      <w:r w:rsidR="00B71E47" w:rsidRPr="00184450">
        <w:t xml:space="preserve"> </w:t>
      </w:r>
      <w:r w:rsidR="004C436C" w:rsidRPr="00184450">
        <w:t>perpendicular to the RLS transect</w:t>
      </w:r>
      <w:r w:rsidR="00C24A19" w:rsidRPr="00184450">
        <w:t xml:space="preserve"> (5 m apart)</w:t>
      </w:r>
      <w:r w:rsidR="00576692" w:rsidRPr="00184450">
        <w:t xml:space="preserve"> into the kelp forest</w:t>
      </w:r>
      <w:r w:rsidR="004F5624" w:rsidRPr="00184450">
        <w:t xml:space="preserve"> to assess </w:t>
      </w:r>
      <w:r w:rsidR="001F79DB" w:rsidRPr="00184450">
        <w:t xml:space="preserve">kelp </w:t>
      </w:r>
      <w:r w:rsidR="004F5624" w:rsidRPr="00184450">
        <w:t xml:space="preserve">density, </w:t>
      </w:r>
      <w:r w:rsidR="001F79DB" w:rsidRPr="00184450">
        <w:t xml:space="preserve">canopy height, </w:t>
      </w:r>
      <w:r w:rsidR="004F5624" w:rsidRPr="00184450">
        <w:t xml:space="preserve">and </w:t>
      </w:r>
      <w:r w:rsidR="00365EF3" w:rsidRPr="00184450">
        <w:t xml:space="preserve">kelp </w:t>
      </w:r>
      <w:r w:rsidR="004F5624" w:rsidRPr="00184450">
        <w:t>biomass</w:t>
      </w:r>
      <w:r w:rsidR="00576692" w:rsidRPr="00184450">
        <w:t xml:space="preserve"> (</w:t>
      </w:r>
      <w:r w:rsidR="00374B2C" w:rsidRPr="00184450">
        <w:rPr>
          <w:highlight w:val="green"/>
        </w:rPr>
        <w:t>F</w:t>
      </w:r>
      <w:r w:rsidR="00576692" w:rsidRPr="00184450">
        <w:rPr>
          <w:highlight w:val="green"/>
        </w:rPr>
        <w:t>i</w:t>
      </w:r>
      <w:r w:rsidR="005746D1" w:rsidRPr="00184450">
        <w:rPr>
          <w:highlight w:val="green"/>
        </w:rPr>
        <w:t>g.</w:t>
      </w:r>
      <w:r w:rsidR="00374B2C" w:rsidRPr="00184450">
        <w:rPr>
          <w:highlight w:val="green"/>
        </w:rPr>
        <w:t xml:space="preserve"> </w:t>
      </w:r>
      <w:r w:rsidR="003840BD" w:rsidRPr="00184450">
        <w:rPr>
          <w:highlight w:val="green"/>
        </w:rPr>
        <w:t>S1.</w:t>
      </w:r>
      <w:r w:rsidR="00374B2C" w:rsidRPr="00184450">
        <w:rPr>
          <w:highlight w:val="green"/>
        </w:rPr>
        <w:t>1</w:t>
      </w:r>
      <w:r w:rsidR="00576692" w:rsidRPr="00184450">
        <w:t xml:space="preserve">). </w:t>
      </w:r>
      <w:r w:rsidR="0067503F" w:rsidRPr="00184450">
        <w:t>Divers then</w:t>
      </w:r>
      <w:r w:rsidR="00576692" w:rsidRPr="00184450">
        <w:t xml:space="preserve"> counted the number of </w:t>
      </w:r>
      <w:r w:rsidR="004F5624" w:rsidRPr="00184450">
        <w:t xml:space="preserve">canopy </w:t>
      </w:r>
      <w:r w:rsidR="00576692" w:rsidRPr="00184450">
        <w:t xml:space="preserve">kelp </w:t>
      </w:r>
      <w:r w:rsidR="004F5624" w:rsidRPr="00184450">
        <w:t>individuals (bull or giant kelp)</w:t>
      </w:r>
      <w:r w:rsidR="00576692" w:rsidRPr="00184450">
        <w:t xml:space="preserve"> </w:t>
      </w:r>
      <w:r w:rsidR="001F79DB" w:rsidRPr="00184450">
        <w:t>within 0.5 m o</w:t>
      </w:r>
      <w:r w:rsidR="00895C86" w:rsidRPr="00184450">
        <w:t>n</w:t>
      </w:r>
      <w:r w:rsidR="001F79DB" w:rsidRPr="00184450">
        <w:t xml:space="preserve"> either side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pneumatocyst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w:t>
      </w:r>
      <w:r w:rsidR="001F79DB" w:rsidRPr="00184450">
        <w:lastRenderedPageBreak/>
        <w:t>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r w:rsidR="00B47743" w:rsidRPr="00184450">
        <w:t>Attridge unpub</w:t>
      </w:r>
      <w:r w:rsidR="006214D6" w:rsidRPr="00184450">
        <w:t>l.</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70487F">
        <w:rPr>
          <w:highlight w:val="yellow"/>
        </w:rPr>
        <w:t xml:space="preserve">We multiplied the mean biomass estimate for each </w:t>
      </w:r>
      <w:r w:rsidR="001F79DB" w:rsidRPr="0070487F">
        <w:rPr>
          <w:highlight w:val="yellow"/>
        </w:rPr>
        <w:t>kelp species by the species density to calculate a biomass/m</w:t>
      </w:r>
      <w:r w:rsidR="001F79DB" w:rsidRPr="0070487F">
        <w:rPr>
          <w:highlight w:val="yellow"/>
          <w:vertAlign w:val="superscript"/>
        </w:rPr>
        <w:t>2</w:t>
      </w:r>
      <w:r w:rsidR="001F79DB" w:rsidRPr="0070487F">
        <w:rPr>
          <w:highlight w:val="yellow"/>
        </w:rPr>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6EF1F2B"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each site, which were spaced 5 m apart</w:t>
      </w:r>
      <w:r w:rsidR="00122525" w:rsidRPr="00184450">
        <w:t>,</w:t>
      </w:r>
      <w:r w:rsidR="00B164BF" w:rsidRPr="00184450">
        <w:t xml:space="preserve"> by matching them with the first three kelp transects</w:t>
      </w:r>
      <w:r w:rsidR="0070487F">
        <w:t xml:space="preserve"> (</w:t>
      </w:r>
      <w:r w:rsidR="0070487F" w:rsidRPr="00184450">
        <w:rPr>
          <w:highlight w:val="green"/>
        </w:rPr>
        <w:t>Fig. S1.1</w:t>
      </w:r>
      <w:r w:rsidR="0070487F">
        <w:t>)</w:t>
      </w:r>
      <w:r w:rsidR="00B164BF" w:rsidRPr="00184450">
        <w:t>.</w:t>
      </w:r>
      <w:r w:rsidR="00CB4FFE" w:rsidRPr="00184450">
        <w:t xml:space="preserve"> </w:t>
      </w:r>
      <w:r w:rsidR="00171464" w:rsidRPr="00184450">
        <w:t>Outside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Bamfield</w:t>
      </w:r>
      <w:r w:rsidR="005675E2">
        <w:t>, BC</w:t>
      </w:r>
      <w:r w:rsidRPr="00184450">
        <w:t>.</w:t>
      </w:r>
      <w:r w:rsidR="00DE63E7" w:rsidRPr="00184450">
        <w:t xml:space="preserve"> </w:t>
      </w:r>
      <w:r w:rsidR="008B6A66" w:rsidRPr="00184450">
        <w:t xml:space="preserve">We used California sea cucumbers </w:t>
      </w:r>
      <w:r w:rsidR="003101A1" w:rsidRPr="00184450">
        <w:t>(</w:t>
      </w:r>
      <w:r w:rsidR="003101A1" w:rsidRPr="00184450">
        <w:rPr>
          <w:i/>
        </w:rPr>
        <w:t>Apostichopus californicus</w:t>
      </w:r>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Trevor Channel (</w:t>
      </w:r>
      <w:r w:rsidR="00D34121" w:rsidRPr="00184450">
        <w:rPr>
          <w:highlight w:val="green"/>
        </w:rPr>
        <w:t>Fig. 1d</w:t>
      </w:r>
      <w:r w:rsidR="000C156B" w:rsidRPr="00184450">
        <w:t>)</w:t>
      </w:r>
      <w:r w:rsidR="00FC0F65" w:rsidRPr="00184450">
        <w:t xml:space="preserve">. </w:t>
      </w:r>
      <w:r w:rsidR="00C12458" w:rsidRPr="00184450">
        <w:t xml:space="preserve">We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Cancer productus</w:t>
      </w:r>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Bamfield </w:t>
      </w:r>
      <w:r w:rsidR="0003350D" w:rsidRPr="00184450">
        <w:t>I</w:t>
      </w:r>
      <w:r w:rsidR="00392DBC" w:rsidRPr="00184450">
        <w:t>nlet (48°49'53"N 125°08'11"W)</w:t>
      </w:r>
      <w:r w:rsidR="000C156B" w:rsidRPr="00184450">
        <w:t>, a narrow, sheltered inlet (</w:t>
      </w:r>
      <w:r w:rsidR="00D34121" w:rsidRPr="00184450">
        <w:rPr>
          <w:highlight w:val="green"/>
        </w:rPr>
        <w:t>Fig. 1d</w:t>
      </w:r>
      <w:r w:rsidR="000C156B" w:rsidRPr="00184450">
        <w:t>)</w:t>
      </w:r>
      <w:r w:rsidR="007E1750" w:rsidRPr="00184450">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tidyverse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xml:space="preserve">, ‘glmmTMB’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and DHARMa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r w:rsidR="00BD7CC8" w:rsidRPr="00184450">
        <w:t>DHARMa</w:t>
      </w:r>
      <w:r w:rsidR="00067308">
        <w:t xml:space="preserve"> </w:t>
      </w:r>
      <w:r w:rsidR="0097669C" w:rsidRPr="00184450">
        <w:t>simulateResiduals</w:t>
      </w:r>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r w:rsidR="0097669C" w:rsidRPr="00184450">
        <w:t xml:space="preserve">vif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EAAC05B"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FishBase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r w:rsidR="00EE5D31" w:rsidRPr="00184450">
        <w:rPr>
          <w:i/>
          <w:iCs/>
        </w:rPr>
        <w:t>Pycnopodia helianthoides</w:t>
      </w:r>
      <w:r w:rsidR="00EE5D31" w:rsidRPr="00184450">
        <w:t>)</w:t>
      </w:r>
      <w:r w:rsidR="00131A7C" w:rsidRPr="00184450">
        <w:t xml:space="preserve"> and economically important species (abalone</w:t>
      </w:r>
      <w:r w:rsidR="00EE5D31" w:rsidRPr="00184450">
        <w:t xml:space="preserve"> </w:t>
      </w:r>
      <w:r w:rsidR="00731BE6" w:rsidRPr="00184450">
        <w:t>[</w:t>
      </w:r>
      <w:r w:rsidR="00EE5D31" w:rsidRPr="00184450">
        <w:rPr>
          <w:i/>
          <w:iCs/>
        </w:rPr>
        <w:t>Haliotis kamtschatkana</w:t>
      </w:r>
      <w:r w:rsidR="00731BE6" w:rsidRPr="00184450">
        <w:t>]</w:t>
      </w:r>
      <w:r w:rsidR="00EE5D31" w:rsidRPr="00184450">
        <w:t xml:space="preserve"> </w:t>
      </w:r>
      <w:r w:rsidR="00131A7C" w:rsidRPr="00184450">
        <w:t>and scallops</w:t>
      </w:r>
      <w:r w:rsidR="00EE5D31" w:rsidRPr="00184450">
        <w:t xml:space="preserve"> </w:t>
      </w:r>
      <w:r w:rsidR="00731BE6" w:rsidRPr="00184450">
        <w:t>[</w:t>
      </w:r>
      <w:r w:rsidR="00EE5D31" w:rsidRPr="00184450">
        <w:rPr>
          <w:i/>
          <w:iCs/>
        </w:rPr>
        <w:t>Crassadoma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84450">
        <w:rPr>
          <w:highlight w:val="green"/>
        </w:rPr>
        <w:t xml:space="preserve">Table </w:t>
      </w:r>
      <w:r w:rsidR="003840BD" w:rsidRPr="00184450">
        <w:rPr>
          <w:highlight w:val="green"/>
        </w:rPr>
        <w:t>S1.</w:t>
      </w:r>
      <w:r w:rsidR="00F2075E" w:rsidRPr="00184450">
        <w:rPr>
          <w:highlight w:val="green"/>
        </w:rPr>
        <w:t>3</w:t>
      </w:r>
      <w:r w:rsidR="00920FC5" w:rsidRPr="00184450">
        <w:t>)</w:t>
      </w:r>
      <w:r w:rsidR="00792779" w:rsidRPr="00184450">
        <w:t>.</w:t>
      </w:r>
      <w:r w:rsidR="00792779" w:rsidRPr="00184450">
        <w:rPr>
          <w:color w:val="000000"/>
        </w:rPr>
        <w:t xml:space="preserve"> </w:t>
      </w:r>
      <w:r w:rsidR="0093424F" w:rsidRPr="00184450">
        <w:t>Animal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4BE044B2"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AIC </w:t>
      </w:r>
      <w:r w:rsidR="002B6ECC" w:rsidRPr="00184450">
        <w:rPr>
          <w:highlight w:val="green"/>
        </w:rPr>
        <w:t>(</w:t>
      </w:r>
      <w:r w:rsidR="002A304B" w:rsidRPr="00184450">
        <w:rPr>
          <w:highlight w:val="green"/>
        </w:rPr>
        <w:t xml:space="preserve">Table </w:t>
      </w:r>
      <w:r w:rsidR="003840BD" w:rsidRPr="00184450">
        <w:rPr>
          <w:highlight w:val="green"/>
        </w:rPr>
        <w:t>S1.</w:t>
      </w:r>
      <w:r w:rsidR="00F2075E" w:rsidRPr="00184450">
        <w:rPr>
          <w:highlight w:val="green"/>
        </w:rPr>
        <w:t>4</w:t>
      </w:r>
      <w:r w:rsidR="002B6ECC" w:rsidRPr="00184450">
        <w:rPr>
          <w:highlight w:val="green"/>
        </w:rPr>
        <w:t>).</w:t>
      </w:r>
      <w:r w:rsidR="002B6ECC" w:rsidRPr="00184450">
        <w:t xml:space="preserve"> </w:t>
      </w:r>
      <w:r w:rsidR="00E85DC2" w:rsidRPr="00184450">
        <w:t>We ran additional models considering the effect of only the most abundant families of fishes and invertebrates</w:t>
      </w:r>
      <w:r w:rsidR="0097669C" w:rsidRPr="00184450">
        <w:t>, which</w:t>
      </w:r>
      <w:r w:rsidR="00E85DC2" w:rsidRPr="00184450">
        <w:t xml:space="preserve"> are fully described in </w:t>
      </w:r>
      <w:r w:rsidR="00E85DC2" w:rsidRPr="00184450">
        <w:rPr>
          <w:highlight w:val="green"/>
        </w:rPr>
        <w:t>Supplement</w:t>
      </w:r>
      <w:r w:rsidR="00247A1B">
        <w:rPr>
          <w:highlight w:val="green"/>
        </w:rPr>
        <w:t>al Material Section</w:t>
      </w:r>
      <w:r w:rsidR="00E85DC2" w:rsidRPr="00184450">
        <w:rPr>
          <w:highlight w:val="green"/>
        </w:rPr>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01908744"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alternate predictors</w:t>
      </w:r>
      <w:r w:rsidR="005F1E8D" w:rsidRPr="00184450">
        <w:t xml:space="preserve"> (</w:t>
      </w:r>
      <w:r w:rsidR="005F1E8D" w:rsidRPr="00184450">
        <w:rPr>
          <w:highlight w:val="green"/>
        </w:rPr>
        <w:t xml:space="preserve">Table </w:t>
      </w:r>
      <w:r w:rsidR="003840BD" w:rsidRPr="00184450">
        <w:rPr>
          <w:highlight w:val="green"/>
        </w:rPr>
        <w:t>S1.</w:t>
      </w:r>
      <w:r w:rsidR="00F2075E" w:rsidRPr="00184450">
        <w:rPr>
          <w:highlight w:val="green"/>
        </w:rPr>
        <w:t>5</w:t>
      </w:r>
      <w:r w:rsidR="005F1E8D" w:rsidRPr="00184450">
        <w:t xml:space="preserve">). </w:t>
      </w:r>
      <w:r w:rsidR="00480B9F" w:rsidRPr="00184450">
        <w:t xml:space="preserve"> </w:t>
      </w:r>
      <w:r w:rsidR="00EC3A47" w:rsidRPr="00184450">
        <w:t>W</w:t>
      </w:r>
      <w:r w:rsidR="00E85DC2" w:rsidRPr="00184450">
        <w:t xml:space="preserve">e </w:t>
      </w:r>
      <w:r w:rsidR="00EC3A47" w:rsidRPr="00184450">
        <w:t>then</w:t>
      </w:r>
      <w:r w:rsidR="00E85DC2" w:rsidRPr="00184450">
        <w:t xml:space="preserve"> ran additional models considering the effect of only the most abundant families of fishes and invertebrates </w:t>
      </w:r>
      <w:r w:rsidR="00092ACC" w:rsidRPr="00184450">
        <w:t>(</w:t>
      </w:r>
      <w:r w:rsidR="00247A1B" w:rsidRPr="00184450">
        <w:rPr>
          <w:highlight w:val="green"/>
        </w:rPr>
        <w:t>Supplement</w:t>
      </w:r>
      <w:r w:rsidR="00247A1B">
        <w:rPr>
          <w:highlight w:val="green"/>
        </w:rPr>
        <w:t>al Material Section</w:t>
      </w:r>
      <w:r w:rsidR="00247A1B" w:rsidRPr="00184450">
        <w:rPr>
          <w:highlight w:val="green"/>
        </w:rPr>
        <w:t xml:space="preserve"> 2</w:t>
      </w:r>
      <w:r w:rsidR="00092ACC" w:rsidRPr="00184450">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4DF02A31"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84450">
        <w:rPr>
          <w:color w:val="000000"/>
        </w:rPr>
        <w:lastRenderedPageBreak/>
        <w:t>(</w:t>
      </w:r>
      <w:r w:rsidR="001D4EB7" w:rsidRPr="00184450">
        <w:rPr>
          <w:color w:val="000000"/>
          <w:highlight w:val="green"/>
        </w:rPr>
        <w:t>Table S1.6</w:t>
      </w:r>
      <w:r w:rsidR="0097669C" w:rsidRPr="00184450">
        <w:rPr>
          <w:color w:val="000000"/>
          <w:highlight w:val="green"/>
        </w:rPr>
        <w:t>)</w:t>
      </w:r>
      <w:r w:rsidR="0026774C" w:rsidRPr="00184450">
        <w:rPr>
          <w:color w:val="000000"/>
          <w:highlight w:val="green"/>
        </w:rPr>
        <w:t>.</w:t>
      </w:r>
      <w:r w:rsidR="0026774C" w:rsidRPr="00184450">
        <w:rPr>
          <w:color w:val="000000"/>
        </w:rPr>
        <w:t xml:space="preserve"> </w:t>
      </w:r>
      <w:r w:rsidR="00D823F4" w:rsidRPr="00184450">
        <w:t>For the red rock crab experiment, we constructed a</w:t>
      </w:r>
      <w:r w:rsidR="00401383" w:rsidRPr="00184450">
        <w:t xml:space="preserve"> </w:t>
      </w:r>
      <w:r w:rsidR="00D823F4" w:rsidRPr="00184450">
        <w:t xml:space="preserve">generalized linear mixed-effects model </w:t>
      </w:r>
      <w:r w:rsidR="00401383" w:rsidRPr="00184450">
        <w:t xml:space="preserve">(GLMM) </w:t>
      </w:r>
      <w:r w:rsidR="00D823F4" w:rsidRPr="00184450">
        <w:t>with cage NH₄⁺ concentration as the response variable</w:t>
      </w:r>
      <w:r w:rsidR="00D85A41" w:rsidRPr="00184450">
        <w:t xml:space="preserve"> and</w:t>
      </w:r>
      <w:r w:rsidR="00D823F4" w:rsidRPr="00184450">
        <w:t xml:space="preserve"> treatment (no crab, medium crab, or large crab) as the predictor variable</w:t>
      </w:r>
      <w:r w:rsidR="00EC50FD" w:rsidRPr="00184450">
        <w:t xml:space="preserve"> with a gamma distribution (link = ‘log’)</w:t>
      </w:r>
      <w:r w:rsidR="00E25DCB" w:rsidRPr="00184450">
        <w:t>. We included</w:t>
      </w:r>
      <w:r w:rsidR="00D823F4" w:rsidRPr="00184450">
        <w:t xml:space="preserve"> a random effect of </w:t>
      </w:r>
      <w:r w:rsidR="00034975" w:rsidRPr="00184450">
        <w:t>sampling day</w:t>
      </w:r>
      <w:r w:rsidR="00E25DCB" w:rsidRPr="00184450">
        <w:t xml:space="preserve"> because we measured NH₄⁺ three times per experiment, and a random effect of experimental week, because we replicated the whole experiment twice</w:t>
      </w:r>
      <w:r w:rsidR="00EC50FD" w:rsidRPr="00184450">
        <w:t>.</w:t>
      </w:r>
      <w:r w:rsidR="0097669C" w:rsidRPr="00184450">
        <w:t xml:space="preserve"> </w:t>
      </w:r>
      <w:r w:rsidR="006312EC" w:rsidRPr="00184450">
        <w:t xml:space="preserve">We </w:t>
      </w:r>
      <w:r w:rsidR="00151BB6" w:rsidRPr="00184450">
        <w:t>used a previously developed carapace</w:t>
      </w:r>
      <w:r w:rsidR="00772701" w:rsidRPr="00184450">
        <w:t>-to-</w:t>
      </w:r>
      <w:r w:rsidR="00151BB6" w:rsidRPr="00184450">
        <w:t xml:space="preserve">excretion relationship to </w:t>
      </w:r>
      <w:r w:rsidR="006312EC" w:rsidRPr="00184450">
        <w:t xml:space="preserve">calculate </w:t>
      </w:r>
      <w:r w:rsidR="00C54451" w:rsidRPr="00184450">
        <w:t xml:space="preserve">NH₄⁺ </w:t>
      </w:r>
      <w:r w:rsidR="006312EC" w:rsidRPr="00184450">
        <w:t>excretion rates</w:t>
      </w:r>
      <w:r w:rsidR="00151BB6" w:rsidRPr="00184450">
        <w:t xml:space="preserve"> for each crab</w:t>
      </w:r>
      <w:r w:rsidR="0097669C" w:rsidRPr="00184450">
        <w:t xml:space="preserve"> (</w:t>
      </w:r>
      <w:r w:rsidR="00EB4C91" w:rsidRPr="00184450">
        <w:rPr>
          <w:color w:val="000000"/>
          <w:highlight w:val="green"/>
        </w:rPr>
        <w:t>Table S1.7)</w:t>
      </w:r>
      <w:r w:rsidR="00151BB6" w:rsidRPr="00184450">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3A023DF0"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ammonium</w:t>
      </w:r>
      <w:r w:rsidR="00057BA8" w:rsidRPr="00184450">
        <w:t xml:space="preserve"> (NH₄⁺)</w:t>
      </w:r>
      <w:r w:rsidRPr="00184450">
        <w:t xml:space="preserve"> </w:t>
      </w:r>
      <w:r w:rsidR="002620AE" w:rsidRPr="00184450">
        <w:t>concentration</w:t>
      </w:r>
      <w:r w:rsidR="00682CDC" w:rsidRPr="00184450">
        <w:t>s, which</w:t>
      </w:r>
      <w:r w:rsidRPr="00184450">
        <w:t xml:space="preserve"> </w:t>
      </w:r>
      <w:r w:rsidR="00682CDC" w:rsidRPr="00184450">
        <w:t xml:space="preserve">ranged </w:t>
      </w:r>
      <w:r w:rsidR="00B654FE" w:rsidRPr="00184450">
        <w:t>from 0.0</w:t>
      </w:r>
      <w:r w:rsidR="004036C6" w:rsidRPr="00184450">
        <w:t>7</w:t>
      </w:r>
      <w:r w:rsidR="00B654FE" w:rsidRPr="00184450">
        <w:t xml:space="preserve"> μM – 2.</w:t>
      </w:r>
      <w:r w:rsidR="004036C6" w:rsidRPr="00184450">
        <w:t>06</w:t>
      </w:r>
      <w:r w:rsidR="00B654FE" w:rsidRPr="00184450">
        <w:t xml:space="preserve"> μM among rocky reefs </w:t>
      </w:r>
      <w:r w:rsidRPr="00184450">
        <w:t>in Barkley Sound</w:t>
      </w:r>
      <w:r w:rsidR="00C77243" w:rsidRPr="00184450">
        <w:t xml:space="preserve"> (</w:t>
      </w:r>
      <w:r w:rsidR="00D34121" w:rsidRPr="00184450">
        <w:rPr>
          <w:highlight w:val="green"/>
        </w:rPr>
        <w:t>Fig. 1d</w:t>
      </w:r>
      <w:r w:rsidR="00C77243" w:rsidRPr="00184450">
        <w:t>)</w:t>
      </w:r>
      <w:r w:rsidRPr="00184450">
        <w:t xml:space="preserve">. </w:t>
      </w:r>
      <w:r w:rsidR="001175F9" w:rsidRPr="00184450">
        <w:t>Overall, we found no evidence that NH₄⁺</w:t>
      </w:r>
      <w:r w:rsidR="00682CDC" w:rsidRPr="00184450">
        <w:t xml:space="preserve"> concentration</w:t>
      </w:r>
      <w:r w:rsidR="001175F9" w:rsidRPr="00184450">
        <w:t xml:space="preserve"> </w:t>
      </w:r>
      <w:r w:rsidR="00682CDC" w:rsidRPr="00184450">
        <w:t xml:space="preserve">was </w:t>
      </w:r>
      <w:r w:rsidR="001175F9" w:rsidRPr="00184450">
        <w:t>correlated with animal abundance (</w:t>
      </w:r>
      <w:r w:rsidR="007B580F" w:rsidRPr="00184450">
        <w:t>GLMM</w:t>
      </w:r>
      <w:r w:rsidR="001175F9" w:rsidRPr="00184450">
        <w:t xml:space="preserve">, </w:t>
      </w:r>
      <w:r w:rsidR="001175F9" w:rsidRPr="00FC2686">
        <w:rPr>
          <w:i/>
          <w:iCs/>
        </w:rPr>
        <w:t>p</w:t>
      </w:r>
      <w:r w:rsidR="001175F9" w:rsidRPr="00184450">
        <w:t xml:space="preserve"> = 0.</w:t>
      </w:r>
      <w:r w:rsidR="00527C2B" w:rsidRPr="00184450">
        <w:t>57</w:t>
      </w:r>
      <w:r w:rsidR="001175F9" w:rsidRPr="00184450">
        <w:t>), tide exchange (</w:t>
      </w:r>
      <w:r w:rsidR="00A7066E" w:rsidRPr="00FC2686">
        <w:rPr>
          <w:i/>
          <w:iCs/>
        </w:rPr>
        <w:t>p</w:t>
      </w:r>
      <w:r w:rsidR="00A7066E" w:rsidRPr="00184450">
        <w:t xml:space="preserve"> = 0.</w:t>
      </w:r>
      <w:r w:rsidR="00527C2B" w:rsidRPr="00184450">
        <w:t>99</w:t>
      </w:r>
      <w:r w:rsidR="00A7066E" w:rsidRPr="00184450">
        <w:t>), Shannon diversity (</w:t>
      </w:r>
      <w:r w:rsidR="00A7066E" w:rsidRPr="00FC2686">
        <w:rPr>
          <w:i/>
          <w:iCs/>
        </w:rPr>
        <w:t>p</w:t>
      </w:r>
      <w:r w:rsidR="00A7066E" w:rsidRPr="00184450">
        <w:t xml:space="preserve"> = 0.</w:t>
      </w:r>
      <w:r w:rsidR="00527C2B" w:rsidRPr="00184450">
        <w:t>4</w:t>
      </w:r>
      <w:r w:rsidR="00A7066E" w:rsidRPr="00184450">
        <w:t>1), or survey depth (</w:t>
      </w:r>
      <w:r w:rsidR="00A7066E" w:rsidRPr="00FC2686">
        <w:rPr>
          <w:i/>
          <w:iCs/>
        </w:rPr>
        <w:t>p</w:t>
      </w:r>
      <w:r w:rsidR="00A7066E" w:rsidRPr="00184450">
        <w:t xml:space="preserve"> = 0.6</w:t>
      </w:r>
      <w:r w:rsidR="00527C2B" w:rsidRPr="00184450">
        <w:t>1</w:t>
      </w:r>
      <w:r w:rsidR="00F02795" w:rsidRPr="00184450">
        <w:t>;</w:t>
      </w:r>
      <w:r w:rsidR="00A7066E" w:rsidRPr="00184450">
        <w:t xml:space="preserve"> </w:t>
      </w:r>
      <w:r w:rsidR="0069194B" w:rsidRPr="00184450">
        <w:rPr>
          <w:highlight w:val="green"/>
        </w:rPr>
        <w:t>F</w:t>
      </w:r>
      <w:r w:rsidR="00A7066E" w:rsidRPr="00184450">
        <w:rPr>
          <w:highlight w:val="green"/>
        </w:rPr>
        <w:t xml:space="preserve">ig. </w:t>
      </w:r>
      <w:r w:rsidR="000D0396" w:rsidRPr="00184450">
        <w:rPr>
          <w:highlight w:val="green"/>
        </w:rPr>
        <w:t>2</w:t>
      </w:r>
      <w:r w:rsidR="00A7066E" w:rsidRPr="00184450">
        <w:rPr>
          <w:highlight w:val="green"/>
        </w:rPr>
        <w:t>a</w:t>
      </w:r>
      <w:r w:rsidR="00A7066E" w:rsidRPr="00184450">
        <w:t>). However, we did find a significantly negative interaction between animal abundance and tide exchange (</w:t>
      </w:r>
      <w:r w:rsidR="00A7066E" w:rsidRPr="00FC2686">
        <w:rPr>
          <w:i/>
          <w:iCs/>
        </w:rPr>
        <w:t>p</w:t>
      </w:r>
      <w:r w:rsidR="00A7066E" w:rsidRPr="00184450">
        <w:t xml:space="preserve"> = 0.0</w:t>
      </w:r>
      <w:r w:rsidR="00527C2B" w:rsidRPr="00184450">
        <w:t>1</w:t>
      </w:r>
      <w:r w:rsidR="00F02795" w:rsidRPr="00184450">
        <w:t>;</w:t>
      </w:r>
      <w:r w:rsidR="00A7066E" w:rsidRPr="00184450">
        <w:t xml:space="preserve"> </w:t>
      </w:r>
      <w:r w:rsidR="0069194B" w:rsidRPr="00184450">
        <w:rPr>
          <w:highlight w:val="green"/>
        </w:rPr>
        <w:t>Fi</w:t>
      </w:r>
      <w:r w:rsidR="00A7066E" w:rsidRPr="00184450">
        <w:rPr>
          <w:highlight w:val="green"/>
        </w:rPr>
        <w:t xml:space="preserve">g. </w:t>
      </w:r>
      <w:r w:rsidR="000D0396" w:rsidRPr="00184450">
        <w:rPr>
          <w:highlight w:val="green"/>
        </w:rPr>
        <w:t>2</w:t>
      </w:r>
      <w:r w:rsidR="00A7066E" w:rsidRPr="00184450">
        <w:rPr>
          <w:highlight w:val="green"/>
        </w:rPr>
        <w:t>b</w:t>
      </w:r>
      <w:r w:rsidR="00A7066E" w:rsidRPr="00184450">
        <w:t>)</w:t>
      </w:r>
      <w:r w:rsidR="00B654FE" w:rsidRPr="00184450">
        <w:t xml:space="preserve">, </w:t>
      </w:r>
      <w:r w:rsidR="006D152A" w:rsidRPr="00184450">
        <w:t>revealing</w:t>
      </w:r>
      <w:r w:rsidR="00B654FE" w:rsidRPr="00184450">
        <w:t xml:space="preserve"> </w:t>
      </w:r>
      <w:r w:rsidR="006D152A" w:rsidRPr="00184450">
        <w:t xml:space="preserve">a </w:t>
      </w:r>
      <w:r w:rsidR="00B654FE" w:rsidRPr="00184450">
        <w:t>weakly positive effect of</w:t>
      </w:r>
      <w:r w:rsidR="003F63B3" w:rsidRPr="00184450">
        <w:t xml:space="preserve"> total</w:t>
      </w:r>
      <w:r w:rsidR="00B654FE" w:rsidRPr="00184450">
        <w:t xml:space="preserve"> animal abundance</w:t>
      </w:r>
      <w:r w:rsidR="003F63B3" w:rsidRPr="00184450">
        <w:t xml:space="preserve"> per m</w:t>
      </w:r>
      <w:r w:rsidR="003F63B3" w:rsidRPr="00184450">
        <w:rPr>
          <w:vertAlign w:val="superscript"/>
        </w:rPr>
        <w:t>2</w:t>
      </w:r>
      <w:r w:rsidR="00B654FE" w:rsidRPr="00184450">
        <w:t xml:space="preserve"> on </w:t>
      </w:r>
      <w:r w:rsidR="006D152A" w:rsidRPr="00184450">
        <w:t>NH₄⁺</w:t>
      </w:r>
      <w:r w:rsidR="00682CDC" w:rsidRPr="00184450">
        <w:t xml:space="preserve"> concentration</w:t>
      </w:r>
      <w:r w:rsidR="006D152A" w:rsidRPr="00184450">
        <w:t xml:space="preserve">, but only at </w:t>
      </w:r>
      <w:r w:rsidR="000D4769" w:rsidRPr="00184450">
        <w:t>ebb</w:t>
      </w:r>
      <w:r w:rsidR="006D152A" w:rsidRPr="00184450">
        <w:t xml:space="preserve"> tide</w:t>
      </w:r>
      <w:r w:rsidR="00A7066E" w:rsidRPr="00184450">
        <w:t>.</w:t>
      </w:r>
      <w:r w:rsidR="001A65DD" w:rsidRPr="00184450">
        <w:t xml:space="preserve"> </w:t>
      </w:r>
      <w:r w:rsidR="00BC49DF" w:rsidRPr="00184450">
        <w:t>In the models considering only the abundance of one animal family at a time, we found evidence for a positive relationship between the abundance of greenlings (Hexagrammidae) and whitecap limpets (Acmaeidae) and NH₄⁺ (</w:t>
      </w:r>
      <w:r w:rsidR="00BC49DF" w:rsidRPr="00FC2686">
        <w:rPr>
          <w:i/>
          <w:iCs/>
        </w:rPr>
        <w:t>p</w:t>
      </w:r>
      <w:r w:rsidR="00BC49DF" w:rsidRPr="00184450">
        <w:t xml:space="preserve"> = 0.03</w:t>
      </w:r>
      <w:r w:rsidR="006673D2" w:rsidRPr="00184450">
        <w:t>;</w:t>
      </w:r>
      <w:r w:rsidR="00BC49DF" w:rsidRPr="00184450">
        <w:rPr>
          <w:highlight w:val="green"/>
        </w:rPr>
        <w:t xml:space="preserve"> Fig. </w:t>
      </w:r>
      <w:r w:rsidR="00D1449D" w:rsidRPr="00184450">
        <w:rPr>
          <w:highlight w:val="green"/>
        </w:rPr>
        <w:t>S2.</w:t>
      </w:r>
      <w:r w:rsidR="00BC49DF" w:rsidRPr="00184450">
        <w:rPr>
          <w:highlight w:val="green"/>
        </w:rPr>
        <w:t>1</w:t>
      </w:r>
      <w:r w:rsidR="00BC49DF" w:rsidRPr="00184450">
        <w:t>). The single-family models did not reveal a significant effect of any other predictors (</w:t>
      </w:r>
      <w:r w:rsidR="00BC49DF" w:rsidRPr="00184450">
        <w:rPr>
          <w:highlight w:val="green"/>
        </w:rPr>
        <w:t xml:space="preserve">Fig. </w:t>
      </w:r>
      <w:r w:rsidR="00D1449D" w:rsidRPr="00184450">
        <w:rPr>
          <w:highlight w:val="green"/>
        </w:rPr>
        <w:t>S2.</w:t>
      </w:r>
      <w:r w:rsidR="00BC49DF" w:rsidRPr="00184450">
        <w:rPr>
          <w:highlight w:val="green"/>
        </w:rPr>
        <w:t xml:space="preserve">1 and Table </w:t>
      </w:r>
      <w:r w:rsidR="003840BD" w:rsidRPr="00184450">
        <w:rPr>
          <w:highlight w:val="green"/>
        </w:rPr>
        <w:t>S2.</w:t>
      </w:r>
      <w:r w:rsidR="00BC49DF" w:rsidRPr="00184450">
        <w:rPr>
          <w:highlight w:val="green"/>
        </w:rPr>
        <w:t>1</w:t>
      </w:r>
      <w:r w:rsidR="00BC49DF" w:rsidRPr="00184450">
        <w:t>).</w:t>
      </w:r>
      <w:r w:rsidR="009A305F" w:rsidRPr="009A305F">
        <w:rPr>
          <w:b/>
          <w:noProof/>
        </w:rPr>
        <w:t xml:space="preserve"> </w:t>
      </w:r>
      <w:r w:rsidR="009A305F">
        <w:rPr>
          <w:b/>
          <w:noProof/>
        </w:rPr>
        <w:lastRenderedPageBreak/>
        <w:drawing>
          <wp:inline distT="0" distB="0" distL="0" distR="0" wp14:anchorId="4482361E" wp14:editId="5262F949">
            <wp:extent cx="5943600" cy="3337560"/>
            <wp:effectExtent l="0" t="0" r="0" b="2540"/>
            <wp:docPr id="752418854" name="Picture 1"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8854" name="Picture 1" descr="A comparison of different colored lin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461B0FAD" w:rsidR="00367076" w:rsidRDefault="00701EB0" w:rsidP="00EB3BC7">
      <w:pPr>
        <w:spacing w:line="480" w:lineRule="auto"/>
      </w:pPr>
      <w:r w:rsidRPr="00184450">
        <w:tab/>
      </w:r>
      <w:r w:rsidR="00C146F7" w:rsidRPr="00184450">
        <w:t xml:space="preserve">We </w:t>
      </w:r>
      <w:r w:rsidR="00682CDC" w:rsidRPr="00184450">
        <w:t xml:space="preserve">also </w:t>
      </w:r>
      <w:r w:rsidR="00375F57" w:rsidRPr="00184450">
        <w:t>documented</w:t>
      </w:r>
      <w:r w:rsidR="00C146F7" w:rsidRPr="00184450">
        <w:t xml:space="preserve"> evidence of </w:t>
      </w:r>
      <w:r w:rsidR="004F21D6" w:rsidRPr="00184450">
        <w:t>significant</w:t>
      </w:r>
      <w:r w:rsidR="00C146F7" w:rsidRPr="00184450">
        <w:t xml:space="preserve"> </w:t>
      </w:r>
      <w:r w:rsidR="00682CDC" w:rsidRPr="00184450">
        <w:t>small-scale</w:t>
      </w:r>
      <w:r w:rsidR="00245F48" w:rsidRPr="00184450">
        <w:t>, within-site</w:t>
      </w:r>
      <w:r w:rsidR="006D152A" w:rsidRPr="00184450">
        <w:t xml:space="preserve"> variation</w:t>
      </w:r>
      <w:r w:rsidR="000D0396" w:rsidRPr="00184450">
        <w:t xml:space="preserve"> </w:t>
      </w:r>
      <w:r w:rsidR="00375F57" w:rsidRPr="00184450">
        <w:t xml:space="preserve">of NH₄⁺ </w:t>
      </w:r>
      <w:r w:rsidR="000D0396" w:rsidRPr="00184450">
        <w:t>(</w:t>
      </w:r>
      <w:r w:rsidR="000D0396" w:rsidRPr="00184450">
        <w:rPr>
          <w:highlight w:val="green"/>
        </w:rPr>
        <w:t>Fig. 3</w:t>
      </w:r>
      <w:r w:rsidR="000D0396" w:rsidRPr="00184450">
        <w:t>)</w:t>
      </w:r>
      <w:r w:rsidR="00375F57" w:rsidRPr="00184450">
        <w:t>.</w:t>
      </w:r>
      <w:r w:rsidR="00E36DF6" w:rsidRPr="00184450">
        <w:t>; c</w:t>
      </w:r>
      <w:r w:rsidRPr="00184450">
        <w:t>oncentrations</w:t>
      </w:r>
      <w:r w:rsidR="00375F57" w:rsidRPr="00184450">
        <w:t xml:space="preserve"> were</w:t>
      </w:r>
      <w:r w:rsidRPr="00184450">
        <w:t xml:space="preserve"> </w:t>
      </w:r>
      <w:r w:rsidR="00BD50D3" w:rsidRPr="00184450">
        <w:t>1.</w:t>
      </w:r>
      <w:r w:rsidR="00D27303" w:rsidRPr="00184450">
        <w:t>3</w:t>
      </w:r>
      <w:r w:rsidR="0097669C" w:rsidRPr="00184450">
        <w:t xml:space="preserve">x </w:t>
      </w:r>
      <w:r w:rsidRPr="00184450">
        <w:t>higher inside giant kelp</w:t>
      </w:r>
      <w:r w:rsidR="00D27303" w:rsidRPr="00184450">
        <w:t xml:space="preserve"> forests</w:t>
      </w:r>
      <w:r w:rsidR="00BD50D3" w:rsidRPr="00184450">
        <w:t xml:space="preserve"> and </w:t>
      </w:r>
      <w:r w:rsidR="00D27303" w:rsidRPr="00184450">
        <w:t xml:space="preserve">1.6x higher inside </w:t>
      </w:r>
      <w:r w:rsidR="00BD50D3" w:rsidRPr="00184450">
        <w:t>bull kelp</w:t>
      </w:r>
      <w:r w:rsidRPr="00184450">
        <w:t xml:space="preserve"> forests</w:t>
      </w:r>
      <w:r w:rsidR="00D27303" w:rsidRPr="00184450">
        <w:t xml:space="preserve"> than outside</w:t>
      </w:r>
      <w:r w:rsidRPr="00184450">
        <w:t xml:space="preserve"> (</w:t>
      </w:r>
      <w:r w:rsidR="00D10B17" w:rsidRPr="00184450">
        <w:t xml:space="preserve">LMM, </w:t>
      </w:r>
      <w:r w:rsidRPr="00FC2686">
        <w:rPr>
          <w:i/>
          <w:iCs/>
        </w:rPr>
        <w:t>p</w:t>
      </w:r>
      <w:r w:rsidRPr="00184450">
        <w:t xml:space="preserve"> &lt; 0.001</w:t>
      </w:r>
      <w:r w:rsidR="000D0396" w:rsidRPr="00184450">
        <w:t xml:space="preserve">; </w:t>
      </w:r>
      <w:r w:rsidR="000D0396" w:rsidRPr="00184450">
        <w:rPr>
          <w:highlight w:val="green"/>
        </w:rPr>
        <w:t>Fig. 3b</w:t>
      </w:r>
      <w:r w:rsidR="000D0396" w:rsidRPr="00184450">
        <w:t>)</w:t>
      </w:r>
      <w:r w:rsidR="006D152A" w:rsidRPr="00184450">
        <w:t xml:space="preserve">. </w:t>
      </w:r>
      <w:r w:rsidR="00682CDC" w:rsidRPr="00184450">
        <w:t xml:space="preserve">The ‘excess’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lastRenderedPageBreak/>
        <w:t xml:space="preserve">We found limited evidence for an effect of </w:t>
      </w:r>
      <w:r w:rsidR="00C673A5" w:rsidRPr="00184450">
        <w:t>animal biomass (</w:t>
      </w:r>
      <w:r w:rsidR="00C673A5" w:rsidRPr="00FC2686">
        <w:rPr>
          <w:i/>
          <w:iCs/>
        </w:rPr>
        <w:t>p</w:t>
      </w:r>
      <w:r w:rsidR="003859F6" w:rsidRPr="00184450">
        <w:t xml:space="preserve"> =</w:t>
      </w:r>
      <w:r w:rsidR="00C673A5" w:rsidRPr="00184450">
        <w:t xml:space="preserve"> 0.0</w:t>
      </w:r>
      <w:r w:rsidR="00D07BC0" w:rsidRPr="00184450">
        <w:t>7</w:t>
      </w:r>
      <w:r w:rsidR="000D0396" w:rsidRPr="00184450">
        <w:t>;</w:t>
      </w:r>
      <w:r w:rsidR="0069194B" w:rsidRPr="00184450">
        <w:t xml:space="preserve"> </w:t>
      </w:r>
      <w:r w:rsidR="0069194B" w:rsidRPr="00184450">
        <w:rPr>
          <w:highlight w:val="green"/>
        </w:rPr>
        <w:t xml:space="preserve">Fig. </w:t>
      </w:r>
      <w:r w:rsidR="000D0396" w:rsidRPr="00184450">
        <w:rPr>
          <w:highlight w:val="green"/>
        </w:rPr>
        <w:t>3</w:t>
      </w:r>
      <w:r w:rsidR="0069194B" w:rsidRPr="00184450">
        <w:rPr>
          <w:highlight w:val="green"/>
        </w:rPr>
        <w:t>a</w:t>
      </w:r>
      <w:r w:rsidR="00C673A5" w:rsidRPr="00184450">
        <w:t>)</w:t>
      </w:r>
      <w:r w:rsidR="00A067A6" w:rsidRPr="00184450">
        <w:t>,</w:t>
      </w:r>
      <w:r w:rsidR="00D07BC0" w:rsidRPr="00184450">
        <w:t xml:space="preserve"> survey depth (</w:t>
      </w:r>
      <w:r w:rsidR="00D07BC0" w:rsidRPr="00FC2686">
        <w:rPr>
          <w:i/>
          <w:iCs/>
        </w:rPr>
        <w:t>p</w:t>
      </w:r>
      <w:r w:rsidR="00D07BC0" w:rsidRPr="00184450">
        <w:t xml:space="preserve"> = 0.07</w:t>
      </w:r>
      <w:r w:rsidR="000D0396" w:rsidRPr="00184450">
        <w:t xml:space="preserve">; </w:t>
      </w:r>
      <w:r w:rsidR="00D07BC0" w:rsidRPr="00184450">
        <w:rPr>
          <w:highlight w:val="green"/>
        </w:rPr>
        <w:t xml:space="preserve">Fig. </w:t>
      </w:r>
      <w:r w:rsidR="000D0396" w:rsidRPr="00184450">
        <w:rPr>
          <w:highlight w:val="green"/>
        </w:rPr>
        <w:t>3</w:t>
      </w:r>
      <w:r w:rsidR="00D07BC0" w:rsidRPr="00184450">
        <w:rPr>
          <w:highlight w:val="green"/>
        </w:rPr>
        <w:t>a</w:t>
      </w:r>
      <w:r w:rsidR="00D07BC0" w:rsidRPr="00184450">
        <w:t>)</w:t>
      </w:r>
      <w:r w:rsidR="00A067A6" w:rsidRPr="00184450">
        <w:t xml:space="preserve">, and </w:t>
      </w:r>
      <w:r w:rsidR="00245F48" w:rsidRPr="00184450">
        <w:t>Shannon diversity on ∆NH₄⁺ (</w:t>
      </w:r>
      <w:r w:rsidR="00C673A5" w:rsidRPr="00FC2686">
        <w:rPr>
          <w:i/>
          <w:iCs/>
        </w:rPr>
        <w:t>p</w:t>
      </w:r>
      <w:r w:rsidR="00C673A5" w:rsidRPr="00184450">
        <w:t xml:space="preserve"> </w:t>
      </w:r>
      <w:r w:rsidR="00D07BC0" w:rsidRPr="00184450">
        <w:t>= 0.09</w:t>
      </w:r>
      <w:r w:rsidR="000D0396" w:rsidRPr="00184450">
        <w:t>; Fig. 3a</w:t>
      </w:r>
      <w:r w:rsidR="00C673A5" w:rsidRPr="00184450">
        <w:t>)</w:t>
      </w:r>
      <w:r w:rsidR="00846C5B" w:rsidRPr="00184450">
        <w:t xml:space="preserve">. </w:t>
      </w:r>
      <w:r w:rsidR="000D0396" w:rsidRPr="00184450">
        <w:t>There was a</w:t>
      </w:r>
      <w:r w:rsidR="00C673A5" w:rsidRPr="00184450">
        <w:t xml:space="preserve"> positive </w:t>
      </w:r>
      <w:r w:rsidR="00245F48" w:rsidRPr="00184450">
        <w:t>i</w:t>
      </w:r>
      <w:r w:rsidR="00C673A5" w:rsidRPr="00184450">
        <w:t>nteraction between kelp forest biomass and tide exchange,</w:t>
      </w:r>
      <w:r w:rsidR="00682CDC" w:rsidRPr="00184450">
        <w:t xml:space="preserve"> whereby</w:t>
      </w:r>
      <w:r w:rsidR="00677126" w:rsidRPr="00184450">
        <w:t xml:space="preserve"> the positive effect of kelp biomass on</w:t>
      </w:r>
      <w:r w:rsidR="00682CDC" w:rsidRPr="00184450">
        <w:t xml:space="preserve"> </w:t>
      </w:r>
      <w:r w:rsidR="0025202D" w:rsidRPr="00184450">
        <w:t xml:space="preserve">∆NH₄⁺ increased </w:t>
      </w:r>
      <w:r w:rsidR="00677126" w:rsidRPr="00184450">
        <w:t>with</w:t>
      </w:r>
      <w:r w:rsidR="0025202D" w:rsidRPr="00184450">
        <w:t xml:space="preserve"> tide exchange</w:t>
      </w:r>
      <w:r w:rsidR="00677126" w:rsidRPr="00184450">
        <w:t xml:space="preserve"> (</w:t>
      </w:r>
      <w:r w:rsidR="00677126" w:rsidRPr="00FC2686">
        <w:rPr>
          <w:i/>
          <w:iCs/>
        </w:rPr>
        <w:t>p</w:t>
      </w:r>
      <w:r w:rsidR="00677126" w:rsidRPr="00184450">
        <w:t xml:space="preserve"> </w:t>
      </w:r>
      <w:r w:rsidR="003859F6" w:rsidRPr="00184450">
        <w:t>&lt;</w:t>
      </w:r>
      <w:r w:rsidR="00677126" w:rsidRPr="00184450">
        <w:t xml:space="preserve"> 0.00</w:t>
      </w:r>
      <w:r w:rsidR="003859F6" w:rsidRPr="00184450">
        <w:t>1</w:t>
      </w:r>
      <w:r w:rsidR="00F02795" w:rsidRPr="00184450">
        <w:t>;</w:t>
      </w:r>
      <w:r w:rsidR="00677126" w:rsidRPr="00184450">
        <w:t xml:space="preserve"> </w:t>
      </w:r>
      <w:r w:rsidR="00677126" w:rsidRPr="00184450">
        <w:rPr>
          <w:highlight w:val="green"/>
        </w:rPr>
        <w:t xml:space="preserve">Fig. </w:t>
      </w:r>
      <w:r w:rsidR="00A41148" w:rsidRPr="00184450">
        <w:rPr>
          <w:highlight w:val="green"/>
        </w:rPr>
        <w:t>3a</w:t>
      </w:r>
      <w:r w:rsidR="00AC065D" w:rsidRPr="00184450">
        <w:rPr>
          <w:highlight w:val="green"/>
        </w:rPr>
        <w:t>,</w:t>
      </w:r>
      <w:r w:rsidR="00A41148" w:rsidRPr="00184450">
        <w:rPr>
          <w:highlight w:val="green"/>
        </w:rPr>
        <w:t>c</w:t>
      </w:r>
      <w:r w:rsidR="00677126" w:rsidRPr="00184450">
        <w:t>)</w:t>
      </w:r>
      <w:r w:rsidR="0025202D" w:rsidRPr="00184450">
        <w:t xml:space="preserve">. </w:t>
      </w:r>
      <w:r w:rsidR="00222A9E" w:rsidRPr="00184450">
        <w:t xml:space="preserve">We also </w:t>
      </w:r>
      <w:r w:rsidR="00DE371F" w:rsidRPr="00184450">
        <w:t>identified</w:t>
      </w:r>
      <w:r w:rsidR="00222A9E" w:rsidRPr="00184450">
        <w:t xml:space="preserve"> a negative interaction between kelp biomass and animal biomass (</w:t>
      </w:r>
      <w:r w:rsidR="00222A9E" w:rsidRPr="00FC2686">
        <w:rPr>
          <w:i/>
          <w:iCs/>
        </w:rPr>
        <w:t>p</w:t>
      </w:r>
      <w:r w:rsidR="00222A9E" w:rsidRPr="00184450">
        <w:t xml:space="preserve"> = 0.0</w:t>
      </w:r>
      <w:r w:rsidR="00D07BC0" w:rsidRPr="00184450">
        <w:t>06</w:t>
      </w:r>
      <w:r w:rsidR="00A41148" w:rsidRPr="00184450">
        <w:t>; Fig. 3a</w:t>
      </w:r>
      <w:r w:rsidR="00AC065D" w:rsidRPr="00184450">
        <w:t>,</w:t>
      </w:r>
      <w:r w:rsidR="00A41148" w:rsidRPr="00184450">
        <w:t>d</w:t>
      </w:r>
      <w:r w:rsidR="00222A9E" w:rsidRPr="00184450">
        <w:t xml:space="preserve">), </w:t>
      </w:r>
      <w:r w:rsidR="00D07BC0" w:rsidRPr="00184450">
        <w:t>and a negative</w:t>
      </w:r>
      <w:r w:rsidR="00C673A5" w:rsidRPr="00184450">
        <w:t xml:space="preserve"> interaction</w:t>
      </w:r>
      <w:r w:rsidR="00222A9E" w:rsidRPr="00184450">
        <w:t xml:space="preserve"> between </w:t>
      </w:r>
      <w:r w:rsidR="00C673A5" w:rsidRPr="00184450">
        <w:t>tide</w:t>
      </w:r>
      <w:r w:rsidR="00222A9E" w:rsidRPr="00184450">
        <w:t xml:space="preserve"> exchange and </w:t>
      </w:r>
      <w:r w:rsidR="00C673A5" w:rsidRPr="00184450">
        <w:t>animal biomass</w:t>
      </w:r>
      <w:r w:rsidR="00222A9E" w:rsidRPr="00184450">
        <w:t xml:space="preserve"> </w:t>
      </w:r>
      <w:r w:rsidR="00C673A5" w:rsidRPr="00184450">
        <w:t>(</w:t>
      </w:r>
      <w:r w:rsidR="00C673A5" w:rsidRPr="00FC2686">
        <w:rPr>
          <w:i/>
          <w:iCs/>
        </w:rPr>
        <w:t>p</w:t>
      </w:r>
      <w:r w:rsidR="00C673A5" w:rsidRPr="00184450">
        <w:t xml:space="preserve"> </w:t>
      </w:r>
      <w:r w:rsidR="00222A9E" w:rsidRPr="00184450">
        <w:t>= 0.</w:t>
      </w:r>
      <w:r w:rsidR="00D07BC0" w:rsidRPr="00184450">
        <w:t>004</w:t>
      </w:r>
      <w:r w:rsidR="00F02795" w:rsidRPr="00184450">
        <w:t>;</w:t>
      </w:r>
      <w:r w:rsidR="00682CDC" w:rsidRPr="00184450">
        <w:t xml:space="preserve"> </w:t>
      </w:r>
      <w:r w:rsidR="00682CDC" w:rsidRPr="00184450">
        <w:rPr>
          <w:highlight w:val="green"/>
        </w:rPr>
        <w:t xml:space="preserve">Fig. </w:t>
      </w:r>
      <w:r w:rsidR="00A41148" w:rsidRPr="00184450">
        <w:rPr>
          <w:highlight w:val="green"/>
        </w:rPr>
        <w:t>3a</w:t>
      </w:r>
      <w:r w:rsidR="00AC065D" w:rsidRPr="00184450">
        <w:rPr>
          <w:highlight w:val="green"/>
        </w:rPr>
        <w:t>,</w:t>
      </w:r>
      <w:r w:rsidR="00A41148" w:rsidRPr="00184450">
        <w:rPr>
          <w:highlight w:val="green"/>
        </w:rPr>
        <w:t>e</w:t>
      </w:r>
      <w:r w:rsidR="00C673A5" w:rsidRPr="00184450">
        <w:t xml:space="preserve">). </w:t>
      </w:r>
      <w:r w:rsidR="00291E5F" w:rsidRPr="00184450">
        <w:t xml:space="preserve">The change in </w:t>
      </w:r>
      <w:r w:rsidR="00846C5B" w:rsidRPr="00184450">
        <w:t xml:space="preserve">NH₄⁺ </w:t>
      </w:r>
      <w:r w:rsidR="009B2182" w:rsidRPr="00184450">
        <w:t xml:space="preserve">was negative </w:t>
      </w:r>
      <w:r w:rsidR="00846C5B" w:rsidRPr="00184450">
        <w:t>between samples taken 5 m apart at the no-kelp control sites (</w:t>
      </w:r>
      <w:r w:rsidR="00846C5B" w:rsidRPr="00FC2686">
        <w:rPr>
          <w:i/>
          <w:iCs/>
        </w:rPr>
        <w:t>p</w:t>
      </w:r>
      <w:r w:rsidR="00846C5B" w:rsidRPr="00184450">
        <w:t xml:space="preserve"> = 0.003</w:t>
      </w:r>
      <w:r w:rsidR="00F02795" w:rsidRPr="00184450">
        <w:t>;</w:t>
      </w:r>
      <w:r w:rsidR="00846C5B" w:rsidRPr="00184450">
        <w:t xml:space="preserve"> </w:t>
      </w:r>
      <w:r w:rsidR="00846C5B" w:rsidRPr="00184450">
        <w:rPr>
          <w:highlight w:val="green"/>
        </w:rPr>
        <w:t xml:space="preserve">Fig. </w:t>
      </w:r>
      <w:r w:rsidR="00A41148" w:rsidRPr="00184450">
        <w:rPr>
          <w:highlight w:val="green"/>
        </w:rPr>
        <w:t>3b</w:t>
      </w:r>
      <w:r w:rsidR="00846C5B" w:rsidRPr="00184450">
        <w:t>).</w:t>
      </w:r>
      <w:r w:rsidR="00275834" w:rsidRPr="00184450">
        <w:rPr>
          <w:color w:val="000000"/>
        </w:rPr>
        <w:t xml:space="preserve"> </w:t>
      </w:r>
      <w:r w:rsidR="002C2F6E" w:rsidRPr="00184450">
        <w:rPr>
          <w:color w:val="000000"/>
        </w:rPr>
        <w:t xml:space="preserve">For the single-family models, five families displayed significant relationships between biomass and </w:t>
      </w:r>
      <w:r w:rsidR="002C2F6E" w:rsidRPr="00184450">
        <w:t>∆NH₄⁺, while the biomass of Gobiidae was negatively correlated with ∆NH₄⁺ (</w:t>
      </w:r>
      <w:r w:rsidR="002C2F6E" w:rsidRPr="00184450">
        <w:rPr>
          <w:highlight w:val="green"/>
        </w:rPr>
        <w:t xml:space="preserve">Fig. </w:t>
      </w:r>
      <w:r w:rsidR="00D1449D" w:rsidRPr="00184450">
        <w:rPr>
          <w:highlight w:val="green"/>
        </w:rPr>
        <w:t>S</w:t>
      </w:r>
      <w:r w:rsidR="002C2F6E" w:rsidRPr="00184450">
        <w:rPr>
          <w:highlight w:val="green"/>
        </w:rPr>
        <w:t>2</w:t>
      </w:r>
      <w:r w:rsidR="00D1449D" w:rsidRPr="00184450">
        <w:rPr>
          <w:highlight w:val="green"/>
        </w:rPr>
        <w:t>.2</w:t>
      </w:r>
      <w:r w:rsidR="002C2F6E" w:rsidRPr="00184450">
        <w:rPr>
          <w:highlight w:val="green"/>
        </w:rPr>
        <w:t xml:space="preserve"> and Table </w:t>
      </w:r>
      <w:r w:rsidR="003840BD" w:rsidRPr="00184450">
        <w:rPr>
          <w:highlight w:val="green"/>
        </w:rPr>
        <w:t>S2.</w:t>
      </w:r>
      <w:r w:rsidR="002C2F6E" w:rsidRPr="00184450">
        <w:rPr>
          <w:highlight w:val="green"/>
        </w:rPr>
        <w:t>2</w:t>
      </w:r>
      <w:r w:rsidR="002C2F6E" w:rsidRPr="00184450">
        <w:t>).</w:t>
      </w:r>
    </w:p>
    <w:p w14:paraId="3A1C0236" w14:textId="3673F7DF" w:rsidR="009A305F" w:rsidRPr="00184450" w:rsidRDefault="002E3839" w:rsidP="009A305F">
      <w:r>
        <w:rPr>
          <w:noProof/>
        </w:rPr>
        <w:lastRenderedPageBreak/>
        <w:drawing>
          <wp:inline distT="0" distB="0" distL="0" distR="0" wp14:anchorId="19F8FB22" wp14:editId="3A38E56E">
            <wp:extent cx="5943600" cy="5943600"/>
            <wp:effectExtent l="0" t="0" r="0" b="0"/>
            <wp:docPr id="9697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9634" name="Picture 969719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670C22" w14:textId="7E6E8C54" w:rsidR="009A305F" w:rsidRPr="00184450" w:rsidRDefault="009A305F" w:rsidP="00EB3BC7">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measured in different units. Nereo = </w:t>
      </w:r>
      <w:r w:rsidRPr="00184450">
        <w:rPr>
          <w:i/>
          <w:iCs/>
        </w:rPr>
        <w:t>Nereocystis luetkeana</w:t>
      </w:r>
      <w:r w:rsidRPr="00184450">
        <w:t xml:space="preserve">, Macro = </w:t>
      </w:r>
      <w:r w:rsidRPr="00184450">
        <w:rPr>
          <w:i/>
          <w:iCs/>
        </w:rPr>
        <w:t>Macrocystis pyrifera</w:t>
      </w:r>
      <w:r w:rsidRPr="00184450">
        <w:t>, None = no kelp control.</w:t>
      </w:r>
    </w:p>
    <w:p w14:paraId="154EC5F1" w14:textId="5A0271CB" w:rsidR="009A305F" w:rsidRPr="00AA776B" w:rsidRDefault="0069194B" w:rsidP="00AA776B">
      <w:pPr>
        <w:spacing w:line="480" w:lineRule="auto"/>
      </w:pPr>
      <w:r w:rsidRPr="00184450">
        <w:lastRenderedPageBreak/>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μM/h and 28 μM/h for the low and high treatments, respectively. </w:t>
      </w:r>
      <w:r w:rsidR="00A05F3B" w:rsidRPr="00184450">
        <w:t>Overall, the mean NH₄⁺ concentration</w:t>
      </w:r>
      <w:r w:rsidR="00B1705D" w:rsidRPr="00184450">
        <w:t xml:space="preserve"> was 0.92 ± 0.04 μM across all cages (</w:t>
      </w:r>
      <w:r w:rsidR="00C826A7" w:rsidRPr="00184450">
        <w:t xml:space="preserve">LM, </w:t>
      </w:r>
      <w:r w:rsidR="00B1705D" w:rsidRPr="00FC2686">
        <w:rPr>
          <w:i/>
          <w:iCs/>
        </w:rPr>
        <w:t>p</w:t>
      </w:r>
      <w:r w:rsidR="00B1705D" w:rsidRPr="00184450">
        <w:t xml:space="preserve"> &gt; 0.75 for both treatments</w:t>
      </w:r>
      <w:r w:rsidR="00F02795" w:rsidRPr="00184450">
        <w:t>;</w:t>
      </w:r>
      <w:r w:rsidR="00B1705D" w:rsidRPr="00184450">
        <w:t xml:space="preserve"> </w:t>
      </w:r>
      <w:r w:rsidR="00B1705D" w:rsidRPr="00184450">
        <w:rPr>
          <w:highlight w:val="green"/>
        </w:rPr>
        <w:t xml:space="preserve">Fig. </w:t>
      </w:r>
      <w:r w:rsidR="00377E7D" w:rsidRPr="00184450">
        <w:rPr>
          <w:highlight w:val="green"/>
        </w:rPr>
        <w:t>4</w:t>
      </w:r>
      <w:r w:rsidR="00B1705D" w:rsidRPr="00184450">
        <w:rPr>
          <w:highlight w:val="green"/>
        </w:rPr>
        <w:t>a</w:t>
      </w:r>
      <w:r w:rsidR="00B1705D" w:rsidRPr="00184450">
        <w:t>)</w:t>
      </w:r>
      <w:r w:rsidRPr="00184450">
        <w:t xml:space="preserve">. However, we </w:t>
      </w:r>
      <w:r w:rsidR="00DE371F" w:rsidRPr="00184450">
        <w:t>see</w:t>
      </w:r>
      <w:r w:rsidRPr="00184450">
        <w:t xml:space="preserve"> a positive effect of cage depth</w:t>
      </w:r>
      <w:r w:rsidR="00B317B9" w:rsidRPr="00184450">
        <w:t xml:space="preserve">, whereby NH₄⁺ increased </w:t>
      </w:r>
      <w:r w:rsidR="009B2182" w:rsidRPr="00184450">
        <w:t xml:space="preserve">by </w:t>
      </w:r>
      <w:r w:rsidR="00B1705D" w:rsidRPr="00184450">
        <w:t>0.38 ± 0.05 μM</w:t>
      </w:r>
      <w:r w:rsidR="009B2182" w:rsidRPr="00184450">
        <w:t xml:space="preserve"> per m increase in depth</w:t>
      </w:r>
      <w:r w:rsidRPr="00184450">
        <w:t xml:space="preserve"> (</w:t>
      </w:r>
      <w:r w:rsidRPr="00FC2686">
        <w:rPr>
          <w:i/>
          <w:iCs/>
        </w:rPr>
        <w:t>p</w:t>
      </w:r>
      <w:r w:rsidRPr="00184450">
        <w:t xml:space="preserve"> &lt; 0.001). For red rock crabs, </w:t>
      </w:r>
      <w:r w:rsidR="00BF7831" w:rsidRPr="00184450">
        <w:t xml:space="preserve">both </w:t>
      </w:r>
      <w:r w:rsidRPr="00184450">
        <w:t xml:space="preserve">medium and large crabs significantly increased the </w:t>
      </w:r>
      <w:r w:rsidR="00682CDC" w:rsidRPr="00184450">
        <w:t xml:space="preserve">cage </w:t>
      </w:r>
      <w:r w:rsidRPr="00184450">
        <w:t>NH₄⁺ concentration relative to control cages</w:t>
      </w:r>
      <w:r w:rsidR="009B2182" w:rsidRPr="00184450">
        <w:t>,</w:t>
      </w:r>
      <w:r w:rsidR="00B1705D" w:rsidRPr="00184450">
        <w:t xml:space="preserve"> by 8</w:t>
      </w:r>
      <w:r w:rsidR="00CC5E86" w:rsidRPr="00184450">
        <w:t>.7</w:t>
      </w:r>
      <w:r w:rsidR="00124C17" w:rsidRPr="00184450">
        <w:t>x</w:t>
      </w:r>
      <w:r w:rsidR="00B1705D" w:rsidRPr="00184450">
        <w:t xml:space="preserve"> and 12</w:t>
      </w:r>
      <w:r w:rsidR="00CC5E86" w:rsidRPr="00184450">
        <w:t>.1x</w:t>
      </w:r>
      <w:r w:rsidR="00B1705D" w:rsidRPr="00184450">
        <w:t xml:space="preserve"> respectively (GLMM, </w:t>
      </w:r>
      <w:r w:rsidR="00AE4869" w:rsidRPr="00FC2686">
        <w:rPr>
          <w:i/>
          <w:iCs/>
        </w:rPr>
        <w:t>p</w:t>
      </w:r>
      <w:r w:rsidR="00AE4869" w:rsidRPr="00184450">
        <w:t xml:space="preserve"> &lt; 0.001 for all</w:t>
      </w:r>
      <w:r w:rsidR="00F02795" w:rsidRPr="00184450">
        <w:t>;</w:t>
      </w:r>
      <w:r w:rsidR="00AE4869" w:rsidRPr="00184450">
        <w:t xml:space="preserve"> </w:t>
      </w:r>
      <w:r w:rsidR="00AE4869" w:rsidRPr="00184450">
        <w:rPr>
          <w:highlight w:val="green"/>
        </w:rPr>
        <w:t xml:space="preserve">Fig. </w:t>
      </w:r>
      <w:r w:rsidR="00377E7D" w:rsidRPr="00184450">
        <w:rPr>
          <w:highlight w:val="green"/>
        </w:rPr>
        <w:t>4</w:t>
      </w:r>
      <w:r w:rsidR="00AE4869" w:rsidRPr="00184450">
        <w:rPr>
          <w:highlight w:val="green"/>
        </w:rPr>
        <w:t>b</w:t>
      </w:r>
      <w:r w:rsidR="00AE4869" w:rsidRPr="00184450">
        <w:t xml:space="preserve">). </w:t>
      </w:r>
      <w:r w:rsidR="007C783C" w:rsidRPr="00184450">
        <w:t xml:space="preserve">Medium crabs excreted on average 88 μM/h while large crabs excreted 150 μM/h. </w:t>
      </w:r>
    </w:p>
    <w:p w14:paraId="5EC5E084" w14:textId="63150333" w:rsidR="009A305F" w:rsidRDefault="009A305F" w:rsidP="009A305F">
      <w:pPr>
        <w:rPr>
          <w:b/>
        </w:rPr>
      </w:pPr>
      <w:r>
        <w:rPr>
          <w:b/>
          <w:noProof/>
        </w:rPr>
        <w:lastRenderedPageBreak/>
        <w:drawing>
          <wp:inline distT="0" distB="0" distL="0" distR="0" wp14:anchorId="17B8060E" wp14:editId="4200164E">
            <wp:extent cx="3200400" cy="6829829"/>
            <wp:effectExtent l="0" t="0" r="0" b="0"/>
            <wp:docPr id="135480925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9251" name="Picture 6" descr="A diagram of a diagram of a diagram&#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732" b="3415"/>
                    <a:stretch/>
                  </pic:blipFill>
                  <pic:spPr bwMode="auto">
                    <a:xfrm>
                      <a:off x="0" y="0"/>
                      <a:ext cx="3200400" cy="6829829"/>
                    </a:xfrm>
                    <a:prstGeom prst="rect">
                      <a:avLst/>
                    </a:prstGeom>
                    <a:ln>
                      <a:noFill/>
                    </a:ln>
                    <a:extLst>
                      <a:ext uri="{53640926-AAD7-44D8-BBD7-CCE9431645EC}">
                        <a14:shadowObscured xmlns:a14="http://schemas.microsoft.com/office/drawing/2010/main"/>
                      </a:ext>
                    </a:extLst>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r w:rsidRPr="00184450">
        <w:rPr>
          <w:i/>
          <w:iCs/>
        </w:rPr>
        <w:t>Apostichopus californicus</w:t>
      </w:r>
      <w:r w:rsidRPr="00184450">
        <w:t>) and red rock crabs (</w:t>
      </w:r>
      <w:r w:rsidRPr="00184450">
        <w:rPr>
          <w:i/>
          <w:iCs/>
        </w:rPr>
        <w:t>Cancer productus</w:t>
      </w:r>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719D6E5B"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fishes and invertebrates, the positive </w:t>
      </w:r>
      <w:r w:rsidR="0067173A" w:rsidRPr="00184450">
        <w:t>effect of</w:t>
      </w:r>
      <w:r w:rsidR="003E52B7" w:rsidRPr="00184450">
        <w:t xml:space="preserve"> animal biomass </w:t>
      </w:r>
      <w:r w:rsidR="0067173A" w:rsidRPr="00184450">
        <w:t>on</w:t>
      </w:r>
      <w:r w:rsidR="003E52B7" w:rsidRPr="00184450">
        <w:t xml:space="preserve"> ∆NH₄⁺ was weak and mediated by water flow and kelp biomass</w:t>
      </w:r>
      <w:r w:rsidR="003933B7" w:rsidRPr="00184450">
        <w:t xml:space="preserve">. </w:t>
      </w:r>
      <w:r w:rsidR="00630AE5" w:rsidRPr="00184450">
        <w:t>Shannon diversity was positively associated with both animal and kelp biomass (</w:t>
      </w:r>
      <w:r w:rsidR="001B7FB1" w:rsidRPr="00184450">
        <w:rPr>
          <w:highlight w:val="green"/>
        </w:rPr>
        <w:t>Fig. S1.2</w:t>
      </w:r>
      <w:r w:rsidR="001B7FB1" w:rsidRPr="00184450">
        <w:t>)</w:t>
      </w:r>
      <w:r w:rsidR="00630AE5" w:rsidRPr="00184450">
        <w:t xml:space="preserve">, but weakly negatively affected ∆NH₄⁺. </w:t>
      </w:r>
      <w:r w:rsidR="00B7637C" w:rsidRPr="00184450">
        <w:t>T</w:t>
      </w:r>
      <w:r w:rsidR="00360246" w:rsidRPr="00184450">
        <w:t>he</w:t>
      </w:r>
      <w:r w:rsidR="00965054" w:rsidRPr="00184450">
        <w:t xml:space="preserve"> </w:t>
      </w:r>
      <w:r w:rsidR="00806D42" w:rsidRPr="00184450">
        <w:t xml:space="preserve">negative interactions between animal biomass and both tide and kelp </w:t>
      </w:r>
      <w:r w:rsidR="003F3DBB" w:rsidRPr="00184450">
        <w:t xml:space="preserve">biomass </w:t>
      </w:r>
      <w:r w:rsidR="00806D42" w:rsidRPr="00184450">
        <w:t xml:space="preserve">suggest a potentially saturating relationship </w:t>
      </w:r>
      <w:r w:rsidR="00BA4AFF" w:rsidRPr="00184450">
        <w:t xml:space="preserve">among </w:t>
      </w:r>
      <w:r w:rsidR="00806D42" w:rsidRPr="00184450">
        <w:t>these variables.</w:t>
      </w:r>
      <w:r w:rsidR="00BE2765" w:rsidRPr="00184450">
        <w:t xml:space="preserve"> W</w:t>
      </w:r>
      <w:r w:rsidR="006005D7" w:rsidRPr="00184450">
        <w:t xml:space="preserve">hen animal biomass </w:t>
      </w:r>
      <w:r w:rsidR="00BE2765" w:rsidRPr="00184450">
        <w:t>was</w:t>
      </w:r>
      <w:r w:rsidR="006005D7" w:rsidRPr="00184450">
        <w:t xml:space="preserve"> low, increased kelp </w:t>
      </w:r>
      <w:r w:rsidR="00742266" w:rsidRPr="00184450">
        <w:t xml:space="preserve">biomass </w:t>
      </w:r>
      <w:r w:rsidR="006005D7" w:rsidRPr="00184450">
        <w:t xml:space="preserve">or </w:t>
      </w:r>
      <w:r w:rsidR="00246B2A" w:rsidRPr="00184450">
        <w:t>tidal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7A976418"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laboratory conditions we confirmed that NH₄⁺ enrichment by animals declines with increasing flow rates (</w:t>
      </w:r>
      <w:r w:rsidR="004B7CC5" w:rsidRPr="00184450">
        <w:rPr>
          <w:highlight w:val="green"/>
        </w:rPr>
        <w:t>Fig. S1.</w:t>
      </w:r>
      <w:r w:rsidR="001B7FB1" w:rsidRPr="00184450">
        <w:rPr>
          <w:highlight w:val="green"/>
        </w:rPr>
        <w:t>3</w:t>
      </w:r>
      <w:r w:rsidR="004B7CC5" w:rsidRPr="00184450">
        <w:t xml:space="preserve">). </w:t>
      </w:r>
      <w:r w:rsidR="0041334E" w:rsidRPr="00184450">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uM to 1.26 uM)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(Pawlowicz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r w:rsidR="001C6002" w:rsidRPr="00184450">
        <w:t>meso,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spatio-temporal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Bamfield Marine Sciences Center staff for their ongoing support. </w:t>
      </w:r>
      <w:r w:rsidR="003F3DBB" w:rsidRPr="00184450">
        <w:t xml:space="preserve">Thank you to Brittnie Spriel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Ero Foundation </w:t>
      </w:r>
      <w:r w:rsidR="0076247E" w:rsidRPr="00184450">
        <w:t>supports</w:t>
      </w:r>
      <w:r w:rsidR="0051389C" w:rsidRPr="00184450">
        <w:t xml:space="preserve"> FJ</w:t>
      </w:r>
      <w:r w:rsidR="0076247E" w:rsidRPr="00184450">
        <w:t xml:space="preserve"> (Liber Ero Chair)</w:t>
      </w:r>
      <w:r w:rsidR="00C108CB" w:rsidRPr="00184450">
        <w:t xml:space="preserve"> and </w:t>
      </w:r>
      <w:r w:rsidR="0076247E" w:rsidRPr="00184450">
        <w:t xml:space="preserve">KDC (Liber Ero </w:t>
      </w:r>
      <w:r w:rsidR="00D9681B" w:rsidRPr="00184450">
        <w:t>Fellow</w:t>
      </w:r>
      <w:r w:rsidR="0076247E" w:rsidRPr="00184450">
        <w:t xml:space="preserve">). </w:t>
      </w:r>
      <w:r w:rsidR="001D109F" w:rsidRPr="00184450">
        <w:t>MITACS and the Hakai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3"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4"/>
      <w:footerReference w:type="default" r:id="rId15"/>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278C2" w14:textId="77777777" w:rsidR="005A7950" w:rsidRDefault="005A7950" w:rsidP="009B4C2B">
      <w:r>
        <w:separator/>
      </w:r>
    </w:p>
  </w:endnote>
  <w:endnote w:type="continuationSeparator" w:id="0">
    <w:p w14:paraId="21728EEB" w14:textId="77777777" w:rsidR="005A7950" w:rsidRDefault="005A7950" w:rsidP="009B4C2B">
      <w:r>
        <w:continuationSeparator/>
      </w:r>
    </w:p>
  </w:endnote>
  <w:endnote w:type="continuationNotice" w:id="1">
    <w:p w14:paraId="64D3000E" w14:textId="77777777" w:rsidR="005A7950" w:rsidRDefault="005A79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6A337" w14:textId="77777777" w:rsidR="005A7950" w:rsidRDefault="005A7950" w:rsidP="009B4C2B">
      <w:r>
        <w:separator/>
      </w:r>
    </w:p>
  </w:footnote>
  <w:footnote w:type="continuationSeparator" w:id="0">
    <w:p w14:paraId="797EC322" w14:textId="77777777" w:rsidR="005A7950" w:rsidRDefault="005A7950" w:rsidP="009B4C2B">
      <w:r>
        <w:continuationSeparator/>
      </w:r>
    </w:p>
  </w:footnote>
  <w:footnote w:type="continuationNotice" w:id="1">
    <w:p w14:paraId="18F39EA0" w14:textId="77777777" w:rsidR="005A7950" w:rsidRDefault="005A79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B9F"/>
    <w:rsid w:val="00481673"/>
    <w:rsid w:val="00483D50"/>
    <w:rsid w:val="00486C53"/>
    <w:rsid w:val="004873AE"/>
    <w:rsid w:val="00487ED1"/>
    <w:rsid w:val="004934ED"/>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FE"/>
    <w:rsid w:val="00782EA1"/>
    <w:rsid w:val="007831DE"/>
    <w:rsid w:val="0078518E"/>
    <w:rsid w:val="0078662B"/>
    <w:rsid w:val="007872E9"/>
    <w:rsid w:val="00791FF5"/>
    <w:rsid w:val="00792779"/>
    <w:rsid w:val="00796F8D"/>
    <w:rsid w:val="007A0BAF"/>
    <w:rsid w:val="007A1A08"/>
    <w:rsid w:val="007A1A41"/>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_lim@sfu.ca" TargetMode="External"/><Relationship Id="rId13" Type="http://schemas.openxmlformats.org/officeDocument/2006/relationships/hyperlink" Target="https://github.com/em-lim13/Ch2_Spatial_pe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38</Pages>
  <Words>42057</Words>
  <Characters>247298</Characters>
  <Application>Microsoft Office Word</Application>
  <DocSecurity>0</DocSecurity>
  <Lines>4263</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127</cp:revision>
  <cp:lastPrinted>2024-11-27T21:48:00Z</cp:lastPrinted>
  <dcterms:created xsi:type="dcterms:W3CDTF">2024-11-18T16:31:00Z</dcterms:created>
  <dcterms:modified xsi:type="dcterms:W3CDTF">2024-12-06T19:19:00Z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