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65EB" w14:textId="77777777" w:rsidR="00442510" w:rsidRDefault="00442510">
      <w:pPr>
        <w:spacing w:before="600"/>
      </w:pPr>
    </w:p>
    <w:p w14:paraId="1827F3E4" w14:textId="77777777" w:rsidR="00442510" w:rsidRDefault="00000000">
      <w:pPr>
        <w:jc w:val="center"/>
      </w:pPr>
      <w:r>
        <w:rPr>
          <w:noProof/>
        </w:rPr>
        <w:drawing>
          <wp:inline distT="0" distB="0" distL="0" distR="0" wp14:anchorId="1DB2D4FA" wp14:editId="70A13257">
            <wp:extent cx="2857500" cy="1343025"/>
            <wp:effectExtent l="0" t="0" r="0" b="0"/>
            <wp:docPr id="1" name="kulogobig" descr="Koç University logo" title="Koç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343025"/>
                    </a:xfrm>
                    <a:prstGeom prst="rect">
                      <a:avLst/>
                    </a:prstGeom>
                  </pic:spPr>
                </pic:pic>
              </a:graphicData>
            </a:graphic>
          </wp:inline>
        </w:drawing>
      </w:r>
    </w:p>
    <w:p w14:paraId="4FC42D8C" w14:textId="77777777" w:rsidR="00442510" w:rsidRPr="009A1120" w:rsidRDefault="00000000">
      <w:pPr>
        <w:spacing w:before="240"/>
        <w:jc w:val="center"/>
        <w:rPr>
          <w:sz w:val="32"/>
          <w:szCs w:val="32"/>
        </w:rPr>
      </w:pPr>
      <w:r>
        <w:rPr>
          <w:b/>
          <w:bCs/>
          <w:sz w:val="32"/>
          <w:szCs w:val="32"/>
        </w:rPr>
        <w:t>ELEC/PHYS 450/550</w:t>
      </w:r>
    </w:p>
    <w:p w14:paraId="341424C8" w14:textId="77777777" w:rsidR="00442510" w:rsidRPr="009A1120" w:rsidRDefault="00000000">
      <w:pPr>
        <w:spacing w:before="60"/>
        <w:jc w:val="center"/>
        <w:rPr>
          <w:sz w:val="32"/>
          <w:szCs w:val="32"/>
        </w:rPr>
      </w:pPr>
      <w:r>
        <w:rPr>
          <w:b/>
          <w:bCs/>
          <w:sz w:val="32"/>
          <w:szCs w:val="32"/>
        </w:rPr>
        <w:t>QUANTUM COMPUTING</w:t>
      </w:r>
    </w:p>
    <w:p w14:paraId="03D3ED18" w14:textId="77777777" w:rsidR="00442510" w:rsidRPr="009A1120" w:rsidRDefault="00000000">
      <w:pPr>
        <w:spacing w:before="60"/>
        <w:jc w:val="center"/>
        <w:rPr>
          <w:sz w:val="32"/>
          <w:szCs w:val="32"/>
        </w:rPr>
      </w:pPr>
      <w:r>
        <w:rPr>
          <w:b/>
          <w:bCs/>
          <w:sz w:val="32"/>
          <w:szCs w:val="32"/>
        </w:rPr>
        <w:t>COURSE PROJECT REPORT</w:t>
      </w:r>
    </w:p>
    <w:p w14:paraId="743B5C6D" w14:textId="77777777" w:rsidR="00442510" w:rsidRDefault="00000000">
      <w:pPr>
        <w:spacing w:before="200"/>
        <w:jc w:val="center"/>
      </w:pPr>
      <w:r>
        <w:rPr>
          <w:sz w:val="26"/>
          <w:szCs w:val="26"/>
        </w:rPr>
        <w:t>SPRING 2026</w:t>
      </w:r>
    </w:p>
    <w:p w14:paraId="2455AFF8" w14:textId="77777777" w:rsidR="00442510" w:rsidRDefault="00442510">
      <w:pPr>
        <w:pBdr>
          <w:bottom w:val="single" w:sz="12" w:space="1" w:color="000000"/>
        </w:pBdr>
        <w:spacing w:before="200" w:after="200"/>
        <w:ind w:left="1350" w:right="1350"/>
        <w:jc w:val="center"/>
      </w:pPr>
    </w:p>
    <w:p w14:paraId="064C8601" w14:textId="385F96C0" w:rsidR="00442510" w:rsidRPr="00C03880" w:rsidRDefault="00AA7E7D" w:rsidP="00C03880">
      <w:pPr>
        <w:spacing w:before="80" w:after="80"/>
        <w:jc w:val="center"/>
        <w:rPr>
          <w:sz w:val="32"/>
          <w:szCs w:val="32"/>
          <w:lang w:val="en-US"/>
        </w:rPr>
      </w:pPr>
      <w:r>
        <w:rPr>
          <w:sz w:val="32"/>
          <w:szCs w:val="32"/>
        </w:rPr>
        <w:t xml:space="preserve">101 - </w:t>
      </w:r>
      <w:r w:rsidR="00C03880" w:rsidRPr="00C03880">
        <w:rPr>
          <w:sz w:val="32"/>
          <w:szCs w:val="32"/>
        </w:rPr>
        <w:t>Shor's Algorithm: Factoring 15 and 21 with Full Circuit</w:t>
      </w:r>
    </w:p>
    <w:p w14:paraId="40BD7DB9" w14:textId="77777777" w:rsidR="00442510" w:rsidRDefault="00442510">
      <w:pPr>
        <w:pBdr>
          <w:bottom w:val="single" w:sz="12" w:space="1" w:color="000000"/>
        </w:pBdr>
        <w:spacing w:before="200" w:after="200"/>
        <w:ind w:left="1350" w:right="1350"/>
        <w:jc w:val="center"/>
      </w:pPr>
    </w:p>
    <w:p w14:paraId="408D063D" w14:textId="77777777" w:rsidR="00442510" w:rsidRPr="00784EA3" w:rsidRDefault="00000000">
      <w:pPr>
        <w:spacing w:before="300"/>
        <w:jc w:val="center"/>
        <w:rPr>
          <w:color w:val="000000" w:themeColor="text1"/>
        </w:rPr>
      </w:pPr>
      <w:r w:rsidRPr="00784EA3">
        <w:rPr>
          <w:color w:val="000000" w:themeColor="text1"/>
          <w:sz w:val="22"/>
          <w:szCs w:val="22"/>
        </w:rPr>
        <w:t>Prepared by</w:t>
      </w:r>
    </w:p>
    <w:p w14:paraId="7D351871" w14:textId="46277B35" w:rsidR="00442510" w:rsidRPr="00784EA3" w:rsidRDefault="00C03880">
      <w:pPr>
        <w:spacing w:before="120"/>
        <w:jc w:val="center"/>
        <w:rPr>
          <w:color w:val="000000" w:themeColor="text1"/>
          <w:lang w:val="en-US"/>
        </w:rPr>
      </w:pPr>
      <w:r w:rsidRPr="00784EA3">
        <w:rPr>
          <w:color w:val="000000" w:themeColor="text1"/>
          <w:sz w:val="26"/>
          <w:szCs w:val="26"/>
          <w:lang w:val="en-US"/>
        </w:rPr>
        <w:t xml:space="preserve">Emaan </w:t>
      </w:r>
      <w:r w:rsidR="002F0FF0" w:rsidRPr="00784EA3">
        <w:rPr>
          <w:color w:val="000000" w:themeColor="text1"/>
          <w:sz w:val="26"/>
          <w:szCs w:val="26"/>
          <w:lang w:val="en-US"/>
        </w:rPr>
        <w:t>A</w:t>
      </w:r>
      <w:r w:rsidRPr="00784EA3">
        <w:rPr>
          <w:color w:val="000000" w:themeColor="text1"/>
          <w:sz w:val="26"/>
          <w:szCs w:val="26"/>
          <w:lang w:val="en-US"/>
        </w:rPr>
        <w:t>dal</w:t>
      </w:r>
    </w:p>
    <w:p w14:paraId="4C46237C" w14:textId="46DCD13A" w:rsidR="00442510" w:rsidRPr="00784EA3" w:rsidRDefault="00442510">
      <w:pPr>
        <w:spacing w:before="260"/>
        <w:jc w:val="center"/>
        <w:rPr>
          <w:color w:val="000000" w:themeColor="text1"/>
          <w:lang w:val="en-US"/>
        </w:rPr>
      </w:pPr>
    </w:p>
    <w:p w14:paraId="39CC32A0" w14:textId="64B9D007" w:rsidR="00442510" w:rsidRDefault="00442510">
      <w:pPr>
        <w:spacing w:before="700"/>
      </w:pPr>
    </w:p>
    <w:p w14:paraId="5D363484" w14:textId="17C1D6A2" w:rsidR="00442510" w:rsidRDefault="00000000">
      <w:r>
        <w:br w:type="page"/>
      </w:r>
    </w:p>
    <w:p w14:paraId="03899382" w14:textId="77777777" w:rsidR="00442510" w:rsidRDefault="00000000">
      <w:pPr>
        <w:pBdr>
          <w:bottom w:val="single" w:sz="18" w:space="4" w:color="000000"/>
        </w:pBdr>
        <w:spacing w:after="200"/>
      </w:pPr>
      <w:r>
        <w:rPr>
          <w:b/>
          <w:bCs/>
          <w:sz w:val="36"/>
          <w:szCs w:val="36"/>
        </w:rPr>
        <w:lastRenderedPageBreak/>
        <w:t>Contents</w:t>
      </w:r>
    </w:p>
    <w:sdt>
      <w:sdtPr>
        <w:alias w:val="Contents"/>
        <w:id w:val="756714322"/>
      </w:sdtPr>
      <w:sdtContent>
        <w:p w14:paraId="4FEC96C0" w14:textId="7658FA86" w:rsidR="009A1120" w:rsidRDefault="00000000">
          <w:pPr>
            <w:pStyle w:val="TOC1"/>
            <w:tabs>
              <w:tab w:val="right" w:leader="dot" w:pos="9016"/>
            </w:tabs>
            <w:rPr>
              <w:noProof/>
            </w:rPr>
          </w:pPr>
          <w:r>
            <w:fldChar w:fldCharType="begin"/>
          </w:r>
          <w:r>
            <w:instrText>TOC \h \o "1-3"</w:instrText>
          </w:r>
          <w:r>
            <w:fldChar w:fldCharType="separate"/>
          </w:r>
          <w:hyperlink w:anchor="_Toc230259438" w:history="1">
            <w:r w:rsidR="009A1120">
              <w:rPr>
                <w:rStyle w:val="Hyperlink"/>
                <w:noProof/>
              </w:rPr>
              <w:t>1.  Abstract</w:t>
            </w:r>
            <w:r w:rsidR="009A1120">
              <w:rPr>
                <w:noProof/>
              </w:rPr>
              <w:tab/>
            </w:r>
            <w:r w:rsidR="009A1120">
              <w:rPr>
                <w:noProof/>
              </w:rPr>
              <w:fldChar w:fldCharType="begin"/>
            </w:r>
            <w:r w:rsidR="009A1120">
              <w:rPr>
                <w:noProof/>
              </w:rPr>
              <w:instrText xml:space="preserve"> PAGEREF _Toc230259438 \h </w:instrText>
            </w:r>
            <w:r w:rsidR="009A1120">
              <w:rPr>
                <w:noProof/>
              </w:rPr>
            </w:r>
            <w:r w:rsidR="009A1120">
              <w:rPr>
                <w:noProof/>
              </w:rPr>
              <w:fldChar w:fldCharType="separate"/>
            </w:r>
            <w:r w:rsidR="00873B36">
              <w:rPr>
                <w:noProof/>
              </w:rPr>
              <w:t>iii</w:t>
            </w:r>
            <w:r w:rsidR="009A1120">
              <w:rPr>
                <w:noProof/>
              </w:rPr>
              <w:fldChar w:fldCharType="end"/>
            </w:r>
          </w:hyperlink>
        </w:p>
        <w:p w14:paraId="42602A41" w14:textId="7F8E1562" w:rsidR="009A1120" w:rsidRDefault="009A1120">
          <w:pPr>
            <w:pStyle w:val="TOC1"/>
            <w:tabs>
              <w:tab w:val="right" w:leader="dot" w:pos="9016"/>
            </w:tabs>
            <w:rPr>
              <w:noProof/>
            </w:rPr>
          </w:pPr>
          <w:hyperlink w:anchor="_Toc230259439" w:history="1">
            <w:r>
              <w:rPr>
                <w:rStyle w:val="Hyperlink"/>
                <w:noProof/>
              </w:rPr>
              <w:t>2.  Introduction</w:t>
            </w:r>
            <w:r>
              <w:rPr>
                <w:noProof/>
              </w:rPr>
              <w:tab/>
            </w:r>
            <w:r>
              <w:rPr>
                <w:noProof/>
              </w:rPr>
              <w:fldChar w:fldCharType="begin"/>
            </w:r>
            <w:r>
              <w:rPr>
                <w:noProof/>
              </w:rPr>
              <w:instrText xml:space="preserve"> PAGEREF _Toc230259439 \h </w:instrText>
            </w:r>
            <w:r>
              <w:rPr>
                <w:noProof/>
              </w:rPr>
            </w:r>
            <w:r>
              <w:rPr>
                <w:noProof/>
              </w:rPr>
              <w:fldChar w:fldCharType="separate"/>
            </w:r>
            <w:r w:rsidR="00873B36">
              <w:rPr>
                <w:noProof/>
              </w:rPr>
              <w:t>iv</w:t>
            </w:r>
            <w:r>
              <w:rPr>
                <w:noProof/>
              </w:rPr>
              <w:fldChar w:fldCharType="end"/>
            </w:r>
          </w:hyperlink>
        </w:p>
        <w:p w14:paraId="7E41C5AB" w14:textId="45A8B300" w:rsidR="009A1120" w:rsidRDefault="009A1120">
          <w:pPr>
            <w:pStyle w:val="TOC2"/>
            <w:tabs>
              <w:tab w:val="right" w:leader="dot" w:pos="9016"/>
            </w:tabs>
            <w:rPr>
              <w:noProof/>
            </w:rPr>
          </w:pPr>
          <w:hyperlink w:anchor="_Toc230259440" w:history="1">
            <w:r>
              <w:rPr>
                <w:rStyle w:val="Hyperlink"/>
                <w:noProof/>
              </w:rPr>
              <w:t>2.1  Background and Motivation</w:t>
            </w:r>
            <w:r>
              <w:rPr>
                <w:noProof/>
              </w:rPr>
              <w:tab/>
            </w:r>
            <w:r>
              <w:rPr>
                <w:noProof/>
              </w:rPr>
              <w:fldChar w:fldCharType="begin"/>
            </w:r>
            <w:r>
              <w:rPr>
                <w:noProof/>
              </w:rPr>
              <w:instrText xml:space="preserve"> PAGEREF _Toc230259440 \h </w:instrText>
            </w:r>
            <w:r>
              <w:rPr>
                <w:noProof/>
              </w:rPr>
            </w:r>
            <w:r>
              <w:rPr>
                <w:noProof/>
              </w:rPr>
              <w:fldChar w:fldCharType="separate"/>
            </w:r>
            <w:r w:rsidR="00873B36">
              <w:rPr>
                <w:noProof/>
              </w:rPr>
              <w:t>iv</w:t>
            </w:r>
            <w:r>
              <w:rPr>
                <w:noProof/>
              </w:rPr>
              <w:fldChar w:fldCharType="end"/>
            </w:r>
          </w:hyperlink>
        </w:p>
        <w:p w14:paraId="3C492AF4" w14:textId="23ABF2A1" w:rsidR="009A1120" w:rsidRDefault="009A1120">
          <w:pPr>
            <w:pStyle w:val="TOC2"/>
            <w:tabs>
              <w:tab w:val="right" w:leader="dot" w:pos="9016"/>
            </w:tabs>
            <w:rPr>
              <w:noProof/>
            </w:rPr>
          </w:pPr>
          <w:hyperlink w:anchor="_Toc230259441" w:history="1">
            <w:r>
              <w:rPr>
                <w:rStyle w:val="Hyperlink"/>
                <w:noProof/>
              </w:rPr>
              <w:t>2.2  Problem Definition</w:t>
            </w:r>
            <w:r>
              <w:rPr>
                <w:noProof/>
              </w:rPr>
              <w:tab/>
            </w:r>
            <w:r>
              <w:rPr>
                <w:noProof/>
              </w:rPr>
              <w:fldChar w:fldCharType="begin"/>
            </w:r>
            <w:r>
              <w:rPr>
                <w:noProof/>
              </w:rPr>
              <w:instrText xml:space="preserve"> PAGEREF _Toc230259441 \h </w:instrText>
            </w:r>
            <w:r>
              <w:rPr>
                <w:noProof/>
              </w:rPr>
            </w:r>
            <w:r>
              <w:rPr>
                <w:noProof/>
              </w:rPr>
              <w:fldChar w:fldCharType="separate"/>
            </w:r>
            <w:r w:rsidR="00873B36">
              <w:rPr>
                <w:noProof/>
              </w:rPr>
              <w:t>iv</w:t>
            </w:r>
            <w:r>
              <w:rPr>
                <w:noProof/>
              </w:rPr>
              <w:fldChar w:fldCharType="end"/>
            </w:r>
          </w:hyperlink>
        </w:p>
        <w:p w14:paraId="5E01B9D1" w14:textId="74F08BF6" w:rsidR="009A1120" w:rsidRDefault="009A1120">
          <w:pPr>
            <w:pStyle w:val="TOC2"/>
            <w:tabs>
              <w:tab w:val="right" w:leader="dot" w:pos="9016"/>
            </w:tabs>
            <w:rPr>
              <w:noProof/>
            </w:rPr>
          </w:pPr>
          <w:hyperlink w:anchor="_Toc230259442" w:history="1">
            <w:r>
              <w:rPr>
                <w:rStyle w:val="Hyperlink"/>
                <w:noProof/>
              </w:rPr>
              <w:t>2.3  Hypothesis</w:t>
            </w:r>
            <w:r>
              <w:rPr>
                <w:noProof/>
              </w:rPr>
              <w:tab/>
            </w:r>
            <w:r>
              <w:rPr>
                <w:noProof/>
              </w:rPr>
              <w:fldChar w:fldCharType="begin"/>
            </w:r>
            <w:r>
              <w:rPr>
                <w:noProof/>
              </w:rPr>
              <w:instrText xml:space="preserve"> PAGEREF _Toc230259442 \h </w:instrText>
            </w:r>
            <w:r>
              <w:rPr>
                <w:noProof/>
              </w:rPr>
            </w:r>
            <w:r>
              <w:rPr>
                <w:noProof/>
              </w:rPr>
              <w:fldChar w:fldCharType="separate"/>
            </w:r>
            <w:r w:rsidR="00873B36">
              <w:rPr>
                <w:noProof/>
              </w:rPr>
              <w:t>v</w:t>
            </w:r>
            <w:r>
              <w:rPr>
                <w:noProof/>
              </w:rPr>
              <w:fldChar w:fldCharType="end"/>
            </w:r>
          </w:hyperlink>
        </w:p>
        <w:p w14:paraId="03426557" w14:textId="00141895" w:rsidR="009A1120" w:rsidRDefault="009A1120">
          <w:pPr>
            <w:pStyle w:val="TOC2"/>
            <w:tabs>
              <w:tab w:val="right" w:leader="dot" w:pos="9016"/>
            </w:tabs>
            <w:rPr>
              <w:noProof/>
            </w:rPr>
          </w:pPr>
          <w:hyperlink w:anchor="_Toc230259443" w:history="1">
            <w:r>
              <w:rPr>
                <w:rStyle w:val="Hyperlink"/>
                <w:noProof/>
              </w:rPr>
              <w:t>2.4  Literature Review</w:t>
            </w:r>
            <w:r>
              <w:rPr>
                <w:noProof/>
              </w:rPr>
              <w:tab/>
            </w:r>
            <w:r>
              <w:rPr>
                <w:noProof/>
              </w:rPr>
              <w:fldChar w:fldCharType="begin"/>
            </w:r>
            <w:r>
              <w:rPr>
                <w:noProof/>
              </w:rPr>
              <w:instrText xml:space="preserve"> PAGEREF _Toc230259443 \h </w:instrText>
            </w:r>
            <w:r>
              <w:rPr>
                <w:noProof/>
              </w:rPr>
            </w:r>
            <w:r>
              <w:rPr>
                <w:noProof/>
              </w:rPr>
              <w:fldChar w:fldCharType="separate"/>
            </w:r>
            <w:r w:rsidR="00873B36">
              <w:rPr>
                <w:noProof/>
              </w:rPr>
              <w:t>v</w:t>
            </w:r>
            <w:r>
              <w:rPr>
                <w:noProof/>
              </w:rPr>
              <w:fldChar w:fldCharType="end"/>
            </w:r>
          </w:hyperlink>
        </w:p>
        <w:p w14:paraId="253668FD" w14:textId="777A8E13" w:rsidR="009A1120" w:rsidRDefault="009A1120">
          <w:pPr>
            <w:pStyle w:val="TOC1"/>
            <w:tabs>
              <w:tab w:val="right" w:leader="dot" w:pos="9016"/>
            </w:tabs>
            <w:rPr>
              <w:noProof/>
            </w:rPr>
          </w:pPr>
          <w:hyperlink w:anchor="_Toc230259444" w:history="1">
            <w:r>
              <w:rPr>
                <w:rStyle w:val="Hyperlink"/>
                <w:noProof/>
              </w:rPr>
              <w:t>3.  Methodology</w:t>
            </w:r>
            <w:r>
              <w:rPr>
                <w:noProof/>
              </w:rPr>
              <w:tab/>
            </w:r>
            <w:r>
              <w:rPr>
                <w:noProof/>
              </w:rPr>
              <w:fldChar w:fldCharType="begin"/>
            </w:r>
            <w:r>
              <w:rPr>
                <w:noProof/>
              </w:rPr>
              <w:instrText xml:space="preserve"> PAGEREF _Toc230259444 \h </w:instrText>
            </w:r>
            <w:r>
              <w:rPr>
                <w:noProof/>
              </w:rPr>
            </w:r>
            <w:r>
              <w:rPr>
                <w:noProof/>
              </w:rPr>
              <w:fldChar w:fldCharType="separate"/>
            </w:r>
            <w:r w:rsidR="00873B36">
              <w:rPr>
                <w:noProof/>
              </w:rPr>
              <w:t>vii</w:t>
            </w:r>
            <w:r>
              <w:rPr>
                <w:noProof/>
              </w:rPr>
              <w:fldChar w:fldCharType="end"/>
            </w:r>
          </w:hyperlink>
        </w:p>
        <w:p w14:paraId="33667619" w14:textId="03BF6BAA" w:rsidR="009A1120" w:rsidRDefault="009A1120">
          <w:pPr>
            <w:pStyle w:val="TOC2"/>
            <w:tabs>
              <w:tab w:val="right" w:leader="dot" w:pos="9016"/>
            </w:tabs>
            <w:rPr>
              <w:noProof/>
            </w:rPr>
          </w:pPr>
          <w:hyperlink w:anchor="_Toc230259445" w:history="1">
            <w:r>
              <w:rPr>
                <w:rStyle w:val="Hyperlink"/>
                <w:noProof/>
              </w:rPr>
              <w:t>3.1  Classical Algorithm</w:t>
            </w:r>
            <w:r>
              <w:rPr>
                <w:noProof/>
              </w:rPr>
              <w:tab/>
            </w:r>
            <w:r>
              <w:rPr>
                <w:noProof/>
              </w:rPr>
              <w:fldChar w:fldCharType="begin"/>
            </w:r>
            <w:r>
              <w:rPr>
                <w:noProof/>
              </w:rPr>
              <w:instrText xml:space="preserve"> PAGEREF _Toc230259445 \h </w:instrText>
            </w:r>
            <w:r>
              <w:rPr>
                <w:noProof/>
              </w:rPr>
            </w:r>
            <w:r>
              <w:rPr>
                <w:noProof/>
              </w:rPr>
              <w:fldChar w:fldCharType="separate"/>
            </w:r>
            <w:r w:rsidR="00873B36">
              <w:rPr>
                <w:noProof/>
              </w:rPr>
              <w:t>vii</w:t>
            </w:r>
            <w:r>
              <w:rPr>
                <w:noProof/>
              </w:rPr>
              <w:fldChar w:fldCharType="end"/>
            </w:r>
          </w:hyperlink>
        </w:p>
        <w:p w14:paraId="7CCD72CC" w14:textId="39C9D888" w:rsidR="009A1120" w:rsidRDefault="009A1120">
          <w:pPr>
            <w:pStyle w:val="TOC3"/>
            <w:tabs>
              <w:tab w:val="right" w:leader="dot" w:pos="9016"/>
            </w:tabs>
            <w:rPr>
              <w:noProof/>
            </w:rPr>
          </w:pPr>
          <w:hyperlink w:anchor="_Toc230259446" w:history="1">
            <w:r>
              <w:rPr>
                <w:rStyle w:val="Hyperlink"/>
                <w:noProof/>
              </w:rPr>
              <w:t>3.1.1  Algorithm Selection and Justification</w:t>
            </w:r>
            <w:r>
              <w:rPr>
                <w:noProof/>
              </w:rPr>
              <w:tab/>
            </w:r>
            <w:r>
              <w:rPr>
                <w:noProof/>
              </w:rPr>
              <w:fldChar w:fldCharType="begin"/>
            </w:r>
            <w:r>
              <w:rPr>
                <w:noProof/>
              </w:rPr>
              <w:instrText xml:space="preserve"> PAGEREF _Toc230259446 \h </w:instrText>
            </w:r>
            <w:r>
              <w:rPr>
                <w:noProof/>
              </w:rPr>
            </w:r>
            <w:r>
              <w:rPr>
                <w:noProof/>
              </w:rPr>
              <w:fldChar w:fldCharType="separate"/>
            </w:r>
            <w:r w:rsidR="00873B36">
              <w:rPr>
                <w:noProof/>
              </w:rPr>
              <w:t>vii</w:t>
            </w:r>
            <w:r>
              <w:rPr>
                <w:noProof/>
              </w:rPr>
              <w:fldChar w:fldCharType="end"/>
            </w:r>
          </w:hyperlink>
        </w:p>
        <w:p w14:paraId="70B9F484" w14:textId="6FEEB44A" w:rsidR="009A1120" w:rsidRDefault="009A1120">
          <w:pPr>
            <w:pStyle w:val="TOC3"/>
            <w:tabs>
              <w:tab w:val="right" w:leader="dot" w:pos="9016"/>
            </w:tabs>
            <w:rPr>
              <w:noProof/>
            </w:rPr>
          </w:pPr>
          <w:hyperlink w:anchor="_Toc230259447" w:history="1">
            <w:r>
              <w:rPr>
                <w:rStyle w:val="Hyperlink"/>
                <w:noProof/>
              </w:rPr>
              <w:t>3.1.2  Implementation Details</w:t>
            </w:r>
            <w:r>
              <w:rPr>
                <w:noProof/>
              </w:rPr>
              <w:tab/>
            </w:r>
            <w:r>
              <w:rPr>
                <w:noProof/>
              </w:rPr>
              <w:fldChar w:fldCharType="begin"/>
            </w:r>
            <w:r>
              <w:rPr>
                <w:noProof/>
              </w:rPr>
              <w:instrText xml:space="preserve"> PAGEREF _Toc230259447 \h </w:instrText>
            </w:r>
            <w:r>
              <w:rPr>
                <w:noProof/>
              </w:rPr>
            </w:r>
            <w:r>
              <w:rPr>
                <w:noProof/>
              </w:rPr>
              <w:fldChar w:fldCharType="separate"/>
            </w:r>
            <w:r w:rsidR="00873B36">
              <w:rPr>
                <w:noProof/>
              </w:rPr>
              <w:t>vii</w:t>
            </w:r>
            <w:r>
              <w:rPr>
                <w:noProof/>
              </w:rPr>
              <w:fldChar w:fldCharType="end"/>
            </w:r>
          </w:hyperlink>
        </w:p>
        <w:p w14:paraId="28E66843" w14:textId="6EFCF326" w:rsidR="009A1120" w:rsidRDefault="009A1120">
          <w:pPr>
            <w:pStyle w:val="TOC3"/>
            <w:tabs>
              <w:tab w:val="right" w:leader="dot" w:pos="9016"/>
            </w:tabs>
            <w:rPr>
              <w:noProof/>
            </w:rPr>
          </w:pPr>
          <w:hyperlink w:anchor="_Toc230259448" w:history="1">
            <w:r>
              <w:rPr>
                <w:rStyle w:val="Hyperlink"/>
                <w:noProof/>
              </w:rPr>
              <w:t>3.1.3  Accuracy Verification</w:t>
            </w:r>
            <w:r>
              <w:rPr>
                <w:noProof/>
              </w:rPr>
              <w:tab/>
            </w:r>
            <w:r>
              <w:rPr>
                <w:noProof/>
              </w:rPr>
              <w:fldChar w:fldCharType="begin"/>
            </w:r>
            <w:r>
              <w:rPr>
                <w:noProof/>
              </w:rPr>
              <w:instrText xml:space="preserve"> PAGEREF _Toc230259448 \h </w:instrText>
            </w:r>
            <w:r>
              <w:rPr>
                <w:noProof/>
              </w:rPr>
            </w:r>
            <w:r>
              <w:rPr>
                <w:noProof/>
              </w:rPr>
              <w:fldChar w:fldCharType="separate"/>
            </w:r>
            <w:r w:rsidR="00873B36">
              <w:rPr>
                <w:noProof/>
              </w:rPr>
              <w:t>vii</w:t>
            </w:r>
            <w:r>
              <w:rPr>
                <w:noProof/>
              </w:rPr>
              <w:fldChar w:fldCharType="end"/>
            </w:r>
          </w:hyperlink>
        </w:p>
        <w:p w14:paraId="2A3A9301" w14:textId="660F4D06" w:rsidR="009A1120" w:rsidRDefault="009A1120">
          <w:pPr>
            <w:pStyle w:val="TOC2"/>
            <w:tabs>
              <w:tab w:val="right" w:leader="dot" w:pos="9016"/>
            </w:tabs>
            <w:rPr>
              <w:noProof/>
            </w:rPr>
          </w:pPr>
          <w:hyperlink w:anchor="_Toc230259449" w:history="1">
            <w:r>
              <w:rPr>
                <w:rStyle w:val="Hyperlink"/>
                <w:noProof/>
              </w:rPr>
              <w:t>3.2  Quantum Algorithm</w:t>
            </w:r>
            <w:r>
              <w:rPr>
                <w:noProof/>
              </w:rPr>
              <w:tab/>
            </w:r>
            <w:r>
              <w:rPr>
                <w:noProof/>
              </w:rPr>
              <w:fldChar w:fldCharType="begin"/>
            </w:r>
            <w:r>
              <w:rPr>
                <w:noProof/>
              </w:rPr>
              <w:instrText xml:space="preserve"> PAGEREF _Toc230259449 \h </w:instrText>
            </w:r>
            <w:r>
              <w:rPr>
                <w:noProof/>
              </w:rPr>
            </w:r>
            <w:r>
              <w:rPr>
                <w:noProof/>
              </w:rPr>
              <w:fldChar w:fldCharType="separate"/>
            </w:r>
            <w:r w:rsidR="00873B36">
              <w:rPr>
                <w:noProof/>
              </w:rPr>
              <w:t>viii</w:t>
            </w:r>
            <w:r>
              <w:rPr>
                <w:noProof/>
              </w:rPr>
              <w:fldChar w:fldCharType="end"/>
            </w:r>
          </w:hyperlink>
        </w:p>
        <w:p w14:paraId="24265DD7" w14:textId="5D5FA458" w:rsidR="009A1120" w:rsidRDefault="009A1120">
          <w:pPr>
            <w:pStyle w:val="TOC3"/>
            <w:tabs>
              <w:tab w:val="right" w:leader="dot" w:pos="9016"/>
            </w:tabs>
            <w:rPr>
              <w:noProof/>
            </w:rPr>
          </w:pPr>
          <w:hyperlink w:anchor="_Toc230259450" w:history="1">
            <w:r>
              <w:rPr>
                <w:rStyle w:val="Hyperlink"/>
                <w:noProof/>
              </w:rPr>
              <w:t>3.2.1  Algorithm Type and Justification</w:t>
            </w:r>
            <w:r>
              <w:rPr>
                <w:noProof/>
              </w:rPr>
              <w:tab/>
            </w:r>
            <w:r>
              <w:rPr>
                <w:noProof/>
              </w:rPr>
              <w:fldChar w:fldCharType="begin"/>
            </w:r>
            <w:r>
              <w:rPr>
                <w:noProof/>
              </w:rPr>
              <w:instrText xml:space="preserve"> PAGEREF _Toc230259450 \h </w:instrText>
            </w:r>
            <w:r>
              <w:rPr>
                <w:noProof/>
              </w:rPr>
            </w:r>
            <w:r>
              <w:rPr>
                <w:noProof/>
              </w:rPr>
              <w:fldChar w:fldCharType="separate"/>
            </w:r>
            <w:r w:rsidR="00873B36">
              <w:rPr>
                <w:noProof/>
              </w:rPr>
              <w:t>viii</w:t>
            </w:r>
            <w:r>
              <w:rPr>
                <w:noProof/>
              </w:rPr>
              <w:fldChar w:fldCharType="end"/>
            </w:r>
          </w:hyperlink>
        </w:p>
        <w:p w14:paraId="6EEAB7BA" w14:textId="1CC635F9" w:rsidR="009A1120" w:rsidRDefault="009A1120">
          <w:pPr>
            <w:pStyle w:val="TOC3"/>
            <w:tabs>
              <w:tab w:val="right" w:leader="dot" w:pos="9016"/>
            </w:tabs>
            <w:rPr>
              <w:noProof/>
            </w:rPr>
          </w:pPr>
          <w:hyperlink w:anchor="_Toc230259451" w:history="1">
            <w:r>
              <w:rPr>
                <w:rStyle w:val="Hyperlink"/>
                <w:noProof/>
              </w:rPr>
              <w:t>3.2.2  Qiskit Implementation</w:t>
            </w:r>
            <w:r>
              <w:rPr>
                <w:noProof/>
              </w:rPr>
              <w:tab/>
            </w:r>
            <w:r>
              <w:rPr>
                <w:noProof/>
              </w:rPr>
              <w:fldChar w:fldCharType="begin"/>
            </w:r>
            <w:r>
              <w:rPr>
                <w:noProof/>
              </w:rPr>
              <w:instrText xml:space="preserve"> PAGEREF _Toc230259451 \h </w:instrText>
            </w:r>
            <w:r>
              <w:rPr>
                <w:noProof/>
              </w:rPr>
            </w:r>
            <w:r>
              <w:rPr>
                <w:noProof/>
              </w:rPr>
              <w:fldChar w:fldCharType="separate"/>
            </w:r>
            <w:r w:rsidR="00873B36">
              <w:rPr>
                <w:noProof/>
              </w:rPr>
              <w:t>ix</w:t>
            </w:r>
            <w:r>
              <w:rPr>
                <w:noProof/>
              </w:rPr>
              <w:fldChar w:fldCharType="end"/>
            </w:r>
          </w:hyperlink>
        </w:p>
        <w:p w14:paraId="3D97445F" w14:textId="619C8A56" w:rsidR="009A1120" w:rsidRDefault="009A1120">
          <w:pPr>
            <w:pStyle w:val="TOC3"/>
            <w:tabs>
              <w:tab w:val="right" w:leader="dot" w:pos="9016"/>
            </w:tabs>
            <w:rPr>
              <w:noProof/>
            </w:rPr>
          </w:pPr>
          <w:hyperlink w:anchor="_Toc230259452" w:history="1">
            <w:r>
              <w:rPr>
                <w:rStyle w:val="Hyperlink"/>
                <w:noProof/>
              </w:rPr>
              <w:t>3.2.3  Quantum State Tomography</w:t>
            </w:r>
            <w:r>
              <w:rPr>
                <w:noProof/>
              </w:rPr>
              <w:tab/>
            </w:r>
            <w:r>
              <w:rPr>
                <w:noProof/>
              </w:rPr>
              <w:fldChar w:fldCharType="begin"/>
            </w:r>
            <w:r>
              <w:rPr>
                <w:noProof/>
              </w:rPr>
              <w:instrText xml:space="preserve"> PAGEREF _Toc230259452 \h </w:instrText>
            </w:r>
            <w:r>
              <w:rPr>
                <w:noProof/>
              </w:rPr>
            </w:r>
            <w:r>
              <w:rPr>
                <w:noProof/>
              </w:rPr>
              <w:fldChar w:fldCharType="separate"/>
            </w:r>
            <w:r w:rsidR="00873B36">
              <w:rPr>
                <w:noProof/>
              </w:rPr>
              <w:t>ix</w:t>
            </w:r>
            <w:r>
              <w:rPr>
                <w:noProof/>
              </w:rPr>
              <w:fldChar w:fldCharType="end"/>
            </w:r>
          </w:hyperlink>
        </w:p>
        <w:p w14:paraId="6F26B644" w14:textId="7660BF53" w:rsidR="009A1120" w:rsidRDefault="009A1120">
          <w:pPr>
            <w:pStyle w:val="TOC3"/>
            <w:tabs>
              <w:tab w:val="right" w:leader="dot" w:pos="9016"/>
            </w:tabs>
            <w:rPr>
              <w:noProof/>
            </w:rPr>
          </w:pPr>
          <w:hyperlink w:anchor="_Toc230259453" w:history="1">
            <w:r>
              <w:rPr>
                <w:rStyle w:val="Hyperlink"/>
                <w:noProof/>
              </w:rPr>
              <w:t>3.2.4  Quantum Circuit</w:t>
            </w:r>
            <w:r>
              <w:rPr>
                <w:noProof/>
              </w:rPr>
              <w:tab/>
            </w:r>
            <w:r>
              <w:rPr>
                <w:noProof/>
              </w:rPr>
              <w:fldChar w:fldCharType="begin"/>
            </w:r>
            <w:r>
              <w:rPr>
                <w:noProof/>
              </w:rPr>
              <w:instrText xml:space="preserve"> PAGEREF _Toc230259453 \h </w:instrText>
            </w:r>
            <w:r>
              <w:rPr>
                <w:noProof/>
              </w:rPr>
            </w:r>
            <w:r>
              <w:rPr>
                <w:noProof/>
              </w:rPr>
              <w:fldChar w:fldCharType="separate"/>
            </w:r>
            <w:r w:rsidR="00873B36">
              <w:rPr>
                <w:noProof/>
              </w:rPr>
              <w:t>x</w:t>
            </w:r>
            <w:r>
              <w:rPr>
                <w:noProof/>
              </w:rPr>
              <w:fldChar w:fldCharType="end"/>
            </w:r>
          </w:hyperlink>
        </w:p>
        <w:p w14:paraId="3B2B5307" w14:textId="19F6DB8D" w:rsidR="009A1120" w:rsidRDefault="009A1120">
          <w:pPr>
            <w:pStyle w:val="TOC1"/>
            <w:tabs>
              <w:tab w:val="right" w:leader="dot" w:pos="9016"/>
            </w:tabs>
            <w:rPr>
              <w:noProof/>
            </w:rPr>
          </w:pPr>
          <w:hyperlink w:anchor="_Toc230259454" w:history="1">
            <w:r>
              <w:rPr>
                <w:rStyle w:val="Hyperlink"/>
                <w:noProof/>
              </w:rPr>
              <w:t>4.  Results</w:t>
            </w:r>
            <w:r>
              <w:rPr>
                <w:noProof/>
              </w:rPr>
              <w:tab/>
            </w:r>
            <w:r>
              <w:rPr>
                <w:noProof/>
              </w:rPr>
              <w:fldChar w:fldCharType="begin"/>
            </w:r>
            <w:r>
              <w:rPr>
                <w:noProof/>
              </w:rPr>
              <w:instrText xml:space="preserve"> PAGEREF _Toc230259454 \h </w:instrText>
            </w:r>
            <w:r>
              <w:rPr>
                <w:noProof/>
              </w:rPr>
            </w:r>
            <w:r>
              <w:rPr>
                <w:noProof/>
              </w:rPr>
              <w:fldChar w:fldCharType="separate"/>
            </w:r>
            <w:r w:rsidR="00873B36">
              <w:rPr>
                <w:noProof/>
              </w:rPr>
              <w:t>xii</w:t>
            </w:r>
            <w:r>
              <w:rPr>
                <w:noProof/>
              </w:rPr>
              <w:fldChar w:fldCharType="end"/>
            </w:r>
          </w:hyperlink>
        </w:p>
        <w:p w14:paraId="081D04D8" w14:textId="032B5E8C" w:rsidR="009A1120" w:rsidRDefault="009A1120">
          <w:pPr>
            <w:pStyle w:val="TOC2"/>
            <w:tabs>
              <w:tab w:val="right" w:leader="dot" w:pos="9016"/>
            </w:tabs>
            <w:rPr>
              <w:noProof/>
            </w:rPr>
          </w:pPr>
          <w:hyperlink w:anchor="_Toc230259455" w:history="1">
            <w:r>
              <w:rPr>
                <w:rStyle w:val="Hyperlink"/>
                <w:noProof/>
              </w:rPr>
              <w:t>4.1  Classical Algorithm Results</w:t>
            </w:r>
            <w:r>
              <w:rPr>
                <w:noProof/>
              </w:rPr>
              <w:tab/>
            </w:r>
            <w:r>
              <w:rPr>
                <w:noProof/>
              </w:rPr>
              <w:fldChar w:fldCharType="begin"/>
            </w:r>
            <w:r>
              <w:rPr>
                <w:noProof/>
              </w:rPr>
              <w:instrText xml:space="preserve"> PAGEREF _Toc230259455 \h </w:instrText>
            </w:r>
            <w:r>
              <w:rPr>
                <w:noProof/>
              </w:rPr>
            </w:r>
            <w:r>
              <w:rPr>
                <w:noProof/>
              </w:rPr>
              <w:fldChar w:fldCharType="separate"/>
            </w:r>
            <w:r w:rsidR="00873B36">
              <w:rPr>
                <w:noProof/>
              </w:rPr>
              <w:t>xii</w:t>
            </w:r>
            <w:r>
              <w:rPr>
                <w:noProof/>
              </w:rPr>
              <w:fldChar w:fldCharType="end"/>
            </w:r>
          </w:hyperlink>
        </w:p>
        <w:p w14:paraId="5C4F8904" w14:textId="1BA221A4" w:rsidR="009A1120" w:rsidRDefault="009A1120">
          <w:pPr>
            <w:pStyle w:val="TOC2"/>
            <w:tabs>
              <w:tab w:val="right" w:leader="dot" w:pos="9016"/>
            </w:tabs>
            <w:rPr>
              <w:noProof/>
            </w:rPr>
          </w:pPr>
          <w:hyperlink w:anchor="_Toc230259456" w:history="1">
            <w:r>
              <w:rPr>
                <w:rStyle w:val="Hyperlink"/>
                <w:noProof/>
              </w:rPr>
              <w:t>4.2  Quantum Algorithm Results</w:t>
            </w:r>
            <w:r>
              <w:rPr>
                <w:noProof/>
              </w:rPr>
              <w:tab/>
            </w:r>
            <w:r>
              <w:rPr>
                <w:noProof/>
              </w:rPr>
              <w:fldChar w:fldCharType="begin"/>
            </w:r>
            <w:r>
              <w:rPr>
                <w:noProof/>
              </w:rPr>
              <w:instrText xml:space="preserve"> PAGEREF _Toc230259456 \h </w:instrText>
            </w:r>
            <w:r>
              <w:rPr>
                <w:noProof/>
              </w:rPr>
            </w:r>
            <w:r>
              <w:rPr>
                <w:noProof/>
              </w:rPr>
              <w:fldChar w:fldCharType="separate"/>
            </w:r>
            <w:r w:rsidR="00873B36">
              <w:rPr>
                <w:noProof/>
              </w:rPr>
              <w:t>xii</w:t>
            </w:r>
            <w:r>
              <w:rPr>
                <w:noProof/>
              </w:rPr>
              <w:fldChar w:fldCharType="end"/>
            </w:r>
          </w:hyperlink>
        </w:p>
        <w:p w14:paraId="72484148" w14:textId="053F6E14" w:rsidR="009A1120" w:rsidRDefault="009A1120">
          <w:pPr>
            <w:pStyle w:val="TOC2"/>
            <w:tabs>
              <w:tab w:val="right" w:leader="dot" w:pos="9016"/>
            </w:tabs>
            <w:rPr>
              <w:noProof/>
            </w:rPr>
          </w:pPr>
          <w:hyperlink w:anchor="_Toc230259457" w:history="1">
            <w:r>
              <w:rPr>
                <w:rStyle w:val="Hyperlink"/>
                <w:noProof/>
              </w:rPr>
              <w:t>4.3  Comparative Analysis</w:t>
            </w:r>
            <w:r>
              <w:rPr>
                <w:noProof/>
              </w:rPr>
              <w:tab/>
            </w:r>
            <w:r>
              <w:rPr>
                <w:noProof/>
              </w:rPr>
              <w:fldChar w:fldCharType="begin"/>
            </w:r>
            <w:r>
              <w:rPr>
                <w:noProof/>
              </w:rPr>
              <w:instrText xml:space="preserve"> PAGEREF _Toc230259457 \h </w:instrText>
            </w:r>
            <w:r>
              <w:rPr>
                <w:noProof/>
              </w:rPr>
            </w:r>
            <w:r>
              <w:rPr>
                <w:noProof/>
              </w:rPr>
              <w:fldChar w:fldCharType="separate"/>
            </w:r>
            <w:r w:rsidR="00873B36">
              <w:rPr>
                <w:noProof/>
              </w:rPr>
              <w:t>xiii</w:t>
            </w:r>
            <w:r>
              <w:rPr>
                <w:noProof/>
              </w:rPr>
              <w:fldChar w:fldCharType="end"/>
            </w:r>
          </w:hyperlink>
        </w:p>
        <w:p w14:paraId="58FD5766" w14:textId="4A0CEA08" w:rsidR="009A1120" w:rsidRDefault="009A1120">
          <w:pPr>
            <w:pStyle w:val="TOC2"/>
            <w:tabs>
              <w:tab w:val="right" w:leader="dot" w:pos="9016"/>
            </w:tabs>
            <w:rPr>
              <w:noProof/>
            </w:rPr>
          </w:pPr>
          <w:hyperlink w:anchor="_Toc230259458" w:history="1">
            <w:r>
              <w:rPr>
                <w:rStyle w:val="Hyperlink"/>
                <w:noProof/>
              </w:rPr>
              <w:t>4.4  Scaling Analysis</w:t>
            </w:r>
            <w:r>
              <w:rPr>
                <w:noProof/>
              </w:rPr>
              <w:tab/>
            </w:r>
            <w:r>
              <w:rPr>
                <w:noProof/>
              </w:rPr>
              <w:fldChar w:fldCharType="begin"/>
            </w:r>
            <w:r>
              <w:rPr>
                <w:noProof/>
              </w:rPr>
              <w:instrText xml:space="preserve"> PAGEREF _Toc230259458 \h </w:instrText>
            </w:r>
            <w:r>
              <w:rPr>
                <w:noProof/>
              </w:rPr>
            </w:r>
            <w:r>
              <w:rPr>
                <w:noProof/>
              </w:rPr>
              <w:fldChar w:fldCharType="separate"/>
            </w:r>
            <w:r w:rsidR="00873B36">
              <w:rPr>
                <w:noProof/>
              </w:rPr>
              <w:t>xiii</w:t>
            </w:r>
            <w:r>
              <w:rPr>
                <w:noProof/>
              </w:rPr>
              <w:fldChar w:fldCharType="end"/>
            </w:r>
          </w:hyperlink>
        </w:p>
        <w:p w14:paraId="0A0EC1A5" w14:textId="46C0D4C4" w:rsidR="009A1120" w:rsidRDefault="009A1120">
          <w:pPr>
            <w:pStyle w:val="TOC1"/>
            <w:tabs>
              <w:tab w:val="right" w:leader="dot" w:pos="9016"/>
            </w:tabs>
            <w:rPr>
              <w:noProof/>
            </w:rPr>
          </w:pPr>
          <w:hyperlink w:anchor="_Toc230259459" w:history="1">
            <w:r>
              <w:rPr>
                <w:rStyle w:val="Hyperlink"/>
                <w:noProof/>
              </w:rPr>
              <w:t>5.  Discussion</w:t>
            </w:r>
            <w:r>
              <w:rPr>
                <w:noProof/>
              </w:rPr>
              <w:tab/>
            </w:r>
            <w:r>
              <w:rPr>
                <w:noProof/>
              </w:rPr>
              <w:fldChar w:fldCharType="begin"/>
            </w:r>
            <w:r>
              <w:rPr>
                <w:noProof/>
              </w:rPr>
              <w:instrText xml:space="preserve"> PAGEREF _Toc230259459 \h </w:instrText>
            </w:r>
            <w:r>
              <w:rPr>
                <w:noProof/>
              </w:rPr>
            </w:r>
            <w:r>
              <w:rPr>
                <w:noProof/>
              </w:rPr>
              <w:fldChar w:fldCharType="separate"/>
            </w:r>
            <w:r w:rsidR="00873B36">
              <w:rPr>
                <w:noProof/>
              </w:rPr>
              <w:t>xv</w:t>
            </w:r>
            <w:r>
              <w:rPr>
                <w:noProof/>
              </w:rPr>
              <w:fldChar w:fldCharType="end"/>
            </w:r>
          </w:hyperlink>
        </w:p>
        <w:p w14:paraId="73278565" w14:textId="55ED87D6" w:rsidR="009A1120" w:rsidRDefault="009A1120">
          <w:pPr>
            <w:pStyle w:val="TOC2"/>
            <w:tabs>
              <w:tab w:val="right" w:leader="dot" w:pos="9016"/>
            </w:tabs>
            <w:rPr>
              <w:noProof/>
            </w:rPr>
          </w:pPr>
          <w:hyperlink w:anchor="_Toc230259460" w:history="1">
            <w:r>
              <w:rPr>
                <w:rStyle w:val="Hyperlink"/>
                <w:noProof/>
              </w:rPr>
              <w:t>5.1  Interpretation of Results</w:t>
            </w:r>
            <w:r>
              <w:rPr>
                <w:noProof/>
              </w:rPr>
              <w:tab/>
            </w:r>
            <w:r>
              <w:rPr>
                <w:noProof/>
              </w:rPr>
              <w:fldChar w:fldCharType="begin"/>
            </w:r>
            <w:r>
              <w:rPr>
                <w:noProof/>
              </w:rPr>
              <w:instrText xml:space="preserve"> PAGEREF _Toc230259460 \h </w:instrText>
            </w:r>
            <w:r>
              <w:rPr>
                <w:noProof/>
              </w:rPr>
            </w:r>
            <w:r>
              <w:rPr>
                <w:noProof/>
              </w:rPr>
              <w:fldChar w:fldCharType="separate"/>
            </w:r>
            <w:r w:rsidR="00873B36">
              <w:rPr>
                <w:noProof/>
              </w:rPr>
              <w:t>xv</w:t>
            </w:r>
            <w:r>
              <w:rPr>
                <w:noProof/>
              </w:rPr>
              <w:fldChar w:fldCharType="end"/>
            </w:r>
          </w:hyperlink>
        </w:p>
        <w:p w14:paraId="4E356535" w14:textId="349CEB7D" w:rsidR="009A1120" w:rsidRDefault="009A1120">
          <w:pPr>
            <w:pStyle w:val="TOC2"/>
            <w:tabs>
              <w:tab w:val="right" w:leader="dot" w:pos="9016"/>
            </w:tabs>
            <w:rPr>
              <w:noProof/>
            </w:rPr>
          </w:pPr>
          <w:hyperlink w:anchor="_Toc230259461" w:history="1">
            <w:r>
              <w:rPr>
                <w:rStyle w:val="Hyperlink"/>
                <w:noProof/>
              </w:rPr>
              <w:t>5.2  Hypothesis Evaluation</w:t>
            </w:r>
            <w:r>
              <w:rPr>
                <w:noProof/>
              </w:rPr>
              <w:tab/>
            </w:r>
            <w:r>
              <w:rPr>
                <w:noProof/>
              </w:rPr>
              <w:fldChar w:fldCharType="begin"/>
            </w:r>
            <w:r>
              <w:rPr>
                <w:noProof/>
              </w:rPr>
              <w:instrText xml:space="preserve"> PAGEREF _Toc230259461 \h </w:instrText>
            </w:r>
            <w:r>
              <w:rPr>
                <w:noProof/>
              </w:rPr>
            </w:r>
            <w:r>
              <w:rPr>
                <w:noProof/>
              </w:rPr>
              <w:fldChar w:fldCharType="separate"/>
            </w:r>
            <w:r w:rsidR="00873B36">
              <w:rPr>
                <w:noProof/>
              </w:rPr>
              <w:t>xv</w:t>
            </w:r>
            <w:r>
              <w:rPr>
                <w:noProof/>
              </w:rPr>
              <w:fldChar w:fldCharType="end"/>
            </w:r>
          </w:hyperlink>
        </w:p>
        <w:p w14:paraId="71788349" w14:textId="22305AA2" w:rsidR="009A1120" w:rsidRDefault="009A1120">
          <w:pPr>
            <w:pStyle w:val="TOC2"/>
            <w:tabs>
              <w:tab w:val="right" w:leader="dot" w:pos="9016"/>
            </w:tabs>
            <w:rPr>
              <w:noProof/>
            </w:rPr>
          </w:pPr>
          <w:hyperlink w:anchor="_Toc230259462" w:history="1">
            <w:r>
              <w:rPr>
                <w:rStyle w:val="Hyperlink"/>
                <w:noProof/>
              </w:rPr>
              <w:t>5.3  Limitations</w:t>
            </w:r>
            <w:r>
              <w:rPr>
                <w:noProof/>
              </w:rPr>
              <w:tab/>
            </w:r>
            <w:r>
              <w:rPr>
                <w:noProof/>
              </w:rPr>
              <w:fldChar w:fldCharType="begin"/>
            </w:r>
            <w:r>
              <w:rPr>
                <w:noProof/>
              </w:rPr>
              <w:instrText xml:space="preserve"> PAGEREF _Toc230259462 \h </w:instrText>
            </w:r>
            <w:r>
              <w:rPr>
                <w:noProof/>
              </w:rPr>
            </w:r>
            <w:r>
              <w:rPr>
                <w:noProof/>
              </w:rPr>
              <w:fldChar w:fldCharType="separate"/>
            </w:r>
            <w:r w:rsidR="00873B36">
              <w:rPr>
                <w:noProof/>
              </w:rPr>
              <w:t>xv</w:t>
            </w:r>
            <w:r>
              <w:rPr>
                <w:noProof/>
              </w:rPr>
              <w:fldChar w:fldCharType="end"/>
            </w:r>
          </w:hyperlink>
        </w:p>
        <w:p w14:paraId="375169FA" w14:textId="2734E25D" w:rsidR="009A1120" w:rsidRDefault="009A1120">
          <w:pPr>
            <w:pStyle w:val="TOC1"/>
            <w:tabs>
              <w:tab w:val="right" w:leader="dot" w:pos="9016"/>
            </w:tabs>
            <w:rPr>
              <w:noProof/>
            </w:rPr>
          </w:pPr>
          <w:hyperlink w:anchor="_Toc230259463" w:history="1">
            <w:r>
              <w:rPr>
                <w:rStyle w:val="Hyperlink"/>
                <w:noProof/>
              </w:rPr>
              <w:t>6.  Conclusion</w:t>
            </w:r>
            <w:r>
              <w:rPr>
                <w:noProof/>
              </w:rPr>
              <w:tab/>
            </w:r>
            <w:r>
              <w:rPr>
                <w:noProof/>
              </w:rPr>
              <w:fldChar w:fldCharType="begin"/>
            </w:r>
            <w:r>
              <w:rPr>
                <w:noProof/>
              </w:rPr>
              <w:instrText xml:space="preserve"> PAGEREF _Toc230259463 \h </w:instrText>
            </w:r>
            <w:r>
              <w:rPr>
                <w:noProof/>
              </w:rPr>
            </w:r>
            <w:r>
              <w:rPr>
                <w:noProof/>
              </w:rPr>
              <w:fldChar w:fldCharType="separate"/>
            </w:r>
            <w:r w:rsidR="00873B36">
              <w:rPr>
                <w:noProof/>
              </w:rPr>
              <w:t>xvii</w:t>
            </w:r>
            <w:r>
              <w:rPr>
                <w:noProof/>
              </w:rPr>
              <w:fldChar w:fldCharType="end"/>
            </w:r>
          </w:hyperlink>
        </w:p>
        <w:p w14:paraId="495B6939" w14:textId="5A105C9B" w:rsidR="009A1120" w:rsidRDefault="009A1120">
          <w:pPr>
            <w:pStyle w:val="TOC1"/>
            <w:tabs>
              <w:tab w:val="right" w:leader="dot" w:pos="9016"/>
            </w:tabs>
            <w:rPr>
              <w:noProof/>
            </w:rPr>
          </w:pPr>
          <w:hyperlink w:anchor="_Toc230259464" w:history="1">
            <w:r>
              <w:rPr>
                <w:rStyle w:val="Hyperlink"/>
                <w:noProof/>
              </w:rPr>
              <w:t>7.  References</w:t>
            </w:r>
            <w:r>
              <w:rPr>
                <w:noProof/>
              </w:rPr>
              <w:tab/>
            </w:r>
            <w:r>
              <w:rPr>
                <w:noProof/>
              </w:rPr>
              <w:fldChar w:fldCharType="begin"/>
            </w:r>
            <w:r>
              <w:rPr>
                <w:noProof/>
              </w:rPr>
              <w:instrText xml:space="preserve"> PAGEREF _Toc230259464 \h </w:instrText>
            </w:r>
            <w:r>
              <w:rPr>
                <w:noProof/>
              </w:rPr>
            </w:r>
            <w:r>
              <w:rPr>
                <w:noProof/>
              </w:rPr>
              <w:fldChar w:fldCharType="separate"/>
            </w:r>
            <w:r w:rsidR="00873B36">
              <w:rPr>
                <w:noProof/>
              </w:rPr>
              <w:t>xviii</w:t>
            </w:r>
            <w:r>
              <w:rPr>
                <w:noProof/>
              </w:rPr>
              <w:fldChar w:fldCharType="end"/>
            </w:r>
          </w:hyperlink>
        </w:p>
        <w:p w14:paraId="52E07B89" w14:textId="40F2A317" w:rsidR="009A1120" w:rsidRDefault="009A1120">
          <w:pPr>
            <w:pStyle w:val="TOC1"/>
            <w:tabs>
              <w:tab w:val="right" w:leader="dot" w:pos="9016"/>
            </w:tabs>
            <w:rPr>
              <w:noProof/>
            </w:rPr>
          </w:pPr>
          <w:hyperlink w:anchor="_Toc230259465" w:history="1">
            <w:r>
              <w:rPr>
                <w:rStyle w:val="Hyperlink"/>
                <w:noProof/>
              </w:rPr>
              <w:t>8.  Acknowledgments</w:t>
            </w:r>
            <w:r>
              <w:rPr>
                <w:noProof/>
              </w:rPr>
              <w:tab/>
            </w:r>
            <w:r>
              <w:rPr>
                <w:noProof/>
              </w:rPr>
              <w:fldChar w:fldCharType="begin"/>
            </w:r>
            <w:r>
              <w:rPr>
                <w:noProof/>
              </w:rPr>
              <w:instrText xml:space="preserve"> PAGEREF _Toc230259465 \h </w:instrText>
            </w:r>
            <w:r>
              <w:rPr>
                <w:noProof/>
              </w:rPr>
            </w:r>
            <w:r>
              <w:rPr>
                <w:noProof/>
              </w:rPr>
              <w:fldChar w:fldCharType="separate"/>
            </w:r>
            <w:r w:rsidR="00873B36">
              <w:rPr>
                <w:noProof/>
              </w:rPr>
              <w:t>xix</w:t>
            </w:r>
            <w:r>
              <w:rPr>
                <w:noProof/>
              </w:rPr>
              <w:fldChar w:fldCharType="end"/>
            </w:r>
          </w:hyperlink>
        </w:p>
        <w:p w14:paraId="08F009B8" w14:textId="17355CF4" w:rsidR="009A1120" w:rsidRDefault="009A1120">
          <w:pPr>
            <w:pStyle w:val="TOC1"/>
            <w:tabs>
              <w:tab w:val="right" w:leader="dot" w:pos="9016"/>
            </w:tabs>
            <w:rPr>
              <w:noProof/>
            </w:rPr>
          </w:pPr>
          <w:hyperlink w:anchor="_Toc230259466" w:history="1">
            <w:r>
              <w:rPr>
                <w:rStyle w:val="Hyperlink"/>
                <w:noProof/>
              </w:rPr>
              <w:t>9.  Statement of LLM Use</w:t>
            </w:r>
            <w:r>
              <w:rPr>
                <w:noProof/>
              </w:rPr>
              <w:tab/>
            </w:r>
            <w:r>
              <w:rPr>
                <w:noProof/>
              </w:rPr>
              <w:fldChar w:fldCharType="begin"/>
            </w:r>
            <w:r>
              <w:rPr>
                <w:noProof/>
              </w:rPr>
              <w:instrText xml:space="preserve"> PAGEREF _Toc230259466 \h </w:instrText>
            </w:r>
            <w:r>
              <w:rPr>
                <w:noProof/>
              </w:rPr>
            </w:r>
            <w:r>
              <w:rPr>
                <w:noProof/>
              </w:rPr>
              <w:fldChar w:fldCharType="separate"/>
            </w:r>
            <w:r w:rsidR="00873B36">
              <w:rPr>
                <w:noProof/>
              </w:rPr>
              <w:t>xx</w:t>
            </w:r>
            <w:r>
              <w:rPr>
                <w:noProof/>
              </w:rPr>
              <w:fldChar w:fldCharType="end"/>
            </w:r>
          </w:hyperlink>
        </w:p>
        <w:p w14:paraId="7BB18E3D" w14:textId="0FEE48E8" w:rsidR="009A1120" w:rsidRDefault="009A1120">
          <w:pPr>
            <w:pStyle w:val="TOC1"/>
            <w:tabs>
              <w:tab w:val="right" w:leader="dot" w:pos="9016"/>
            </w:tabs>
            <w:rPr>
              <w:noProof/>
            </w:rPr>
          </w:pPr>
          <w:hyperlink w:anchor="_Toc230259467" w:history="1">
            <w:r>
              <w:rPr>
                <w:rStyle w:val="Hyperlink"/>
                <w:noProof/>
              </w:rPr>
              <w:t>10.  Supplementary Materials</w:t>
            </w:r>
            <w:r>
              <w:rPr>
                <w:noProof/>
              </w:rPr>
              <w:tab/>
            </w:r>
            <w:r>
              <w:rPr>
                <w:noProof/>
              </w:rPr>
              <w:fldChar w:fldCharType="begin"/>
            </w:r>
            <w:r>
              <w:rPr>
                <w:noProof/>
              </w:rPr>
              <w:instrText xml:space="preserve"> PAGEREF _Toc230259467 \h </w:instrText>
            </w:r>
            <w:r>
              <w:rPr>
                <w:noProof/>
              </w:rPr>
            </w:r>
            <w:r>
              <w:rPr>
                <w:noProof/>
              </w:rPr>
              <w:fldChar w:fldCharType="separate"/>
            </w:r>
            <w:r w:rsidR="00873B36">
              <w:rPr>
                <w:noProof/>
              </w:rPr>
              <w:t>xxi</w:t>
            </w:r>
            <w:r>
              <w:rPr>
                <w:noProof/>
              </w:rPr>
              <w:fldChar w:fldCharType="end"/>
            </w:r>
          </w:hyperlink>
        </w:p>
        <w:p w14:paraId="65AAB56A" w14:textId="77777777" w:rsidR="00442510" w:rsidRDefault="00000000">
          <w:r>
            <w:fldChar w:fldCharType="end"/>
          </w:r>
        </w:p>
      </w:sdtContent>
    </w:sdt>
    <w:p w14:paraId="60FE9C11" w14:textId="77777777" w:rsidR="00442510" w:rsidRDefault="00000000">
      <w:r>
        <w:br w:type="page"/>
      </w:r>
    </w:p>
    <w:p w14:paraId="22B61BFB" w14:textId="77777777" w:rsidR="00442510" w:rsidRDefault="00000000">
      <w:pPr>
        <w:pStyle w:val="Heading1"/>
      </w:pPr>
      <w:bookmarkStart w:id="0" w:name="_Toc230259438"/>
      <w:r>
        <w:lastRenderedPageBreak/>
        <w:t>1.  Abstract</w:t>
      </w:r>
      <w:bookmarkEnd w:id="0"/>
    </w:p>
    <w:p w14:paraId="210374F4" w14:textId="04ED209C" w:rsidR="002F0FF0" w:rsidRPr="00867E9D" w:rsidRDefault="002F0FF0" w:rsidP="00034930">
      <w:pPr>
        <w:spacing w:before="80" w:after="160" w:line="276" w:lineRule="auto"/>
        <w:rPr>
          <w:rFonts w:asciiTheme="majorBidi" w:hAnsiTheme="majorBidi" w:cstheme="majorBidi"/>
        </w:rPr>
      </w:pPr>
      <w:r w:rsidRPr="00867E9D">
        <w:rPr>
          <w:rFonts w:asciiTheme="majorBidi" w:hAnsiTheme="majorBidi" w:cstheme="majorBidi"/>
        </w:rPr>
        <w:t xml:space="preserve">The </w:t>
      </w:r>
      <w:r w:rsidR="00F75FD7" w:rsidRPr="00867E9D">
        <w:rPr>
          <w:rFonts w:asciiTheme="majorBidi" w:hAnsiTheme="majorBidi" w:cstheme="majorBidi"/>
        </w:rPr>
        <w:t>problem i</w:t>
      </w:r>
      <w:r w:rsidR="00034930" w:rsidRPr="00867E9D">
        <w:rPr>
          <w:rFonts w:asciiTheme="majorBidi" w:hAnsiTheme="majorBidi" w:cstheme="majorBidi"/>
        </w:rPr>
        <w:t>s</w:t>
      </w:r>
      <w:r w:rsidR="00F75FD7" w:rsidRPr="00867E9D">
        <w:rPr>
          <w:rFonts w:asciiTheme="majorBidi" w:hAnsiTheme="majorBidi" w:cstheme="majorBidi"/>
        </w:rPr>
        <w:t xml:space="preserve"> integer factorization</w:t>
      </w:r>
      <w:r w:rsidR="00034930" w:rsidRPr="00867E9D">
        <w:rPr>
          <w:rFonts w:asciiTheme="majorBidi" w:hAnsiTheme="majorBidi" w:cstheme="majorBidi"/>
        </w:rPr>
        <w:t xml:space="preserve"> of number N = </w:t>
      </w:r>
      <w:proofErr w:type="spellStart"/>
      <w:r w:rsidR="00034930" w:rsidRPr="00867E9D">
        <w:rPr>
          <w:rFonts w:asciiTheme="majorBidi" w:hAnsiTheme="majorBidi" w:cstheme="majorBidi"/>
        </w:rPr>
        <w:t>p.q</w:t>
      </w:r>
      <w:proofErr w:type="spellEnd"/>
      <w:r w:rsidR="00034930" w:rsidRPr="00867E9D">
        <w:rPr>
          <w:rFonts w:asciiTheme="majorBidi" w:hAnsiTheme="majorBidi" w:cstheme="majorBidi"/>
        </w:rPr>
        <w:t xml:space="preserve"> where p and q are prime factors. </w:t>
      </w:r>
      <w:r w:rsidR="00F75FD7" w:rsidRPr="00867E9D">
        <w:rPr>
          <w:rFonts w:asciiTheme="majorBidi" w:hAnsiTheme="majorBidi" w:cstheme="majorBidi"/>
        </w:rPr>
        <w:t>The two target numbers for this project are 15 and 21.</w:t>
      </w:r>
    </w:p>
    <w:p w14:paraId="0836A640" w14:textId="4B713DAD" w:rsidR="00596F2F" w:rsidRPr="00867E9D" w:rsidRDefault="00034930" w:rsidP="00163AA7">
      <w:pPr>
        <w:spacing w:before="80" w:after="160" w:line="276" w:lineRule="auto"/>
        <w:rPr>
          <w:rFonts w:asciiTheme="majorBidi" w:hAnsiTheme="majorBidi" w:cstheme="majorBidi"/>
        </w:rPr>
      </w:pPr>
      <w:r w:rsidRPr="00867E9D">
        <w:rPr>
          <w:rFonts w:asciiTheme="majorBidi" w:hAnsiTheme="majorBidi" w:cstheme="majorBidi"/>
        </w:rPr>
        <w:t>Several</w:t>
      </w:r>
      <w:r w:rsidR="00F75FD7" w:rsidRPr="00867E9D">
        <w:rPr>
          <w:rFonts w:asciiTheme="majorBidi" w:hAnsiTheme="majorBidi" w:cstheme="majorBidi"/>
        </w:rPr>
        <w:t xml:space="preserve"> classical</w:t>
      </w:r>
      <w:r w:rsidRPr="00867E9D">
        <w:rPr>
          <w:rFonts w:asciiTheme="majorBidi" w:hAnsiTheme="majorBidi" w:cstheme="majorBidi"/>
        </w:rPr>
        <w:t xml:space="preserve"> are used for comparative analysis including</w:t>
      </w:r>
      <w:r w:rsidR="00F75FD7" w:rsidRPr="00867E9D">
        <w:rPr>
          <w:rFonts w:asciiTheme="majorBidi" w:hAnsiTheme="majorBidi" w:cstheme="majorBidi"/>
        </w:rPr>
        <w:t xml:space="preserve"> trial division, Pollard’s </w:t>
      </w:r>
      <w:r w:rsidRPr="00867E9D">
        <w:rPr>
          <w:rFonts w:asciiTheme="majorBidi" w:hAnsiTheme="majorBidi" w:cstheme="majorBidi"/>
        </w:rPr>
        <w:t xml:space="preserve">Rho </w:t>
      </w:r>
      <w:r w:rsidR="00F75FD7" w:rsidRPr="00867E9D">
        <w:rPr>
          <w:rFonts w:asciiTheme="majorBidi" w:hAnsiTheme="majorBidi" w:cstheme="majorBidi"/>
        </w:rPr>
        <w:t xml:space="preserve">algorithm and classical brute-force order finding. </w:t>
      </w:r>
      <w:r w:rsidR="00596F2F" w:rsidRPr="00867E9D">
        <w:rPr>
          <w:rFonts w:asciiTheme="majorBidi" w:hAnsiTheme="majorBidi" w:cstheme="majorBidi"/>
        </w:rPr>
        <w:t>Other classical methods include General Number Field Sieve which is considered the best known classical approach for this problem</w:t>
      </w:r>
      <w:r w:rsidRPr="00867E9D">
        <w:rPr>
          <w:rFonts w:asciiTheme="majorBidi" w:hAnsiTheme="majorBidi" w:cstheme="majorBidi"/>
        </w:rPr>
        <w:t xml:space="preserve"> is also used for the </w:t>
      </w:r>
      <w:proofErr w:type="spellStart"/>
      <w:r w:rsidRPr="00867E9D">
        <w:rPr>
          <w:rFonts w:asciiTheme="majorBidi" w:hAnsiTheme="majorBidi" w:cstheme="majorBidi"/>
        </w:rPr>
        <w:t>analysis.</w:t>
      </w:r>
      <w:r w:rsidR="00596F2F" w:rsidRPr="00867E9D">
        <w:rPr>
          <w:rFonts w:asciiTheme="majorBidi" w:hAnsiTheme="majorBidi" w:cstheme="majorBidi"/>
        </w:rPr>
        <w:t>The</w:t>
      </w:r>
      <w:proofErr w:type="spellEnd"/>
      <w:r w:rsidR="00596F2F" w:rsidRPr="00867E9D">
        <w:rPr>
          <w:rFonts w:asciiTheme="majorBidi" w:hAnsiTheme="majorBidi" w:cstheme="majorBidi"/>
        </w:rPr>
        <w:t xml:space="preserve"> quantum approach uses Shor’s algorithm</w:t>
      </w:r>
      <w:r w:rsidR="00163AA7" w:rsidRPr="00867E9D">
        <w:rPr>
          <w:rFonts w:asciiTheme="majorBidi" w:hAnsiTheme="majorBidi" w:cstheme="majorBidi"/>
        </w:rPr>
        <w:t xml:space="preserve"> and is implemented using </w:t>
      </w:r>
      <w:proofErr w:type="spellStart"/>
      <w:r w:rsidR="00163AA7" w:rsidRPr="00867E9D">
        <w:rPr>
          <w:rFonts w:asciiTheme="majorBidi" w:hAnsiTheme="majorBidi" w:cstheme="majorBidi"/>
        </w:rPr>
        <w:t>Qiskit</w:t>
      </w:r>
      <w:proofErr w:type="spellEnd"/>
      <w:r w:rsidR="00163AA7" w:rsidRPr="00867E9D">
        <w:rPr>
          <w:rFonts w:asciiTheme="majorBidi" w:hAnsiTheme="majorBidi" w:cstheme="majorBidi"/>
        </w:rPr>
        <w:t xml:space="preserve"> with the Aer simulator using 8 counting qubits and 4 or 5 target qubits for 15 and 21 respectively, employing controlled modular-exponentiation gates and an inverse Quantum Fourier Transform (</w:t>
      </w:r>
      <w:proofErr w:type="spellStart"/>
      <w:r w:rsidR="00163AA7" w:rsidRPr="00867E9D">
        <w:rPr>
          <w:rFonts w:asciiTheme="majorBidi" w:hAnsiTheme="majorBidi" w:cstheme="majorBidi"/>
        </w:rPr>
        <w:t>iQFT</w:t>
      </w:r>
      <w:proofErr w:type="spellEnd"/>
      <w:r w:rsidR="00163AA7" w:rsidRPr="00867E9D">
        <w:rPr>
          <w:rFonts w:asciiTheme="majorBidi" w:hAnsiTheme="majorBidi" w:cstheme="majorBidi"/>
        </w:rPr>
        <w:t>) to extract the multiplicative order of a base ‘a’.</w:t>
      </w:r>
    </w:p>
    <w:p w14:paraId="35DFB6DF" w14:textId="79645D59" w:rsidR="00596F2F" w:rsidRPr="00867E9D" w:rsidRDefault="002E0CC7" w:rsidP="00163AA7">
      <w:pPr>
        <w:spacing w:before="80" w:after="160" w:line="276" w:lineRule="auto"/>
        <w:rPr>
          <w:rFonts w:asciiTheme="majorBidi" w:hAnsiTheme="majorBidi" w:cstheme="majorBidi"/>
        </w:rPr>
      </w:pPr>
      <w:r w:rsidRPr="00867E9D">
        <w:rPr>
          <w:rFonts w:asciiTheme="majorBidi" w:hAnsiTheme="majorBidi" w:cstheme="majorBidi"/>
        </w:rPr>
        <w:t>Main conclusions</w:t>
      </w:r>
      <w:r w:rsidR="00596F2F" w:rsidRPr="00867E9D">
        <w:rPr>
          <w:rFonts w:asciiTheme="majorBidi" w:hAnsiTheme="majorBidi" w:cstheme="majorBidi"/>
        </w:rPr>
        <w:t xml:space="preserve"> obtained </w:t>
      </w:r>
      <w:r w:rsidRPr="00867E9D">
        <w:rPr>
          <w:rFonts w:asciiTheme="majorBidi" w:hAnsiTheme="majorBidi" w:cstheme="majorBidi"/>
        </w:rPr>
        <w:t>from</w:t>
      </w:r>
      <w:r w:rsidR="00596F2F" w:rsidRPr="00867E9D">
        <w:rPr>
          <w:rFonts w:asciiTheme="majorBidi" w:hAnsiTheme="majorBidi" w:cstheme="majorBidi"/>
        </w:rPr>
        <w:t xml:space="preserve"> the noteboo</w:t>
      </w:r>
      <w:r w:rsidRPr="00867E9D">
        <w:rPr>
          <w:rFonts w:asciiTheme="majorBidi" w:hAnsiTheme="majorBidi" w:cstheme="majorBidi"/>
        </w:rPr>
        <w:t>k demo are:</w:t>
      </w:r>
    </w:p>
    <w:p w14:paraId="6215C82F" w14:textId="69496566" w:rsidR="002E0CC7" w:rsidRPr="00867E9D" w:rsidRDefault="002E0CC7" w:rsidP="002E0CC7">
      <w:pPr>
        <w:numPr>
          <w:ilvl w:val="0"/>
          <w:numId w:val="4"/>
        </w:numPr>
        <w:spacing w:before="80" w:after="160" w:line="276" w:lineRule="auto"/>
        <w:rPr>
          <w:rFonts w:asciiTheme="majorBidi" w:hAnsiTheme="majorBidi" w:cstheme="majorBidi"/>
        </w:rPr>
      </w:pPr>
      <w:r w:rsidRPr="00867E9D">
        <w:rPr>
          <w:rFonts w:asciiTheme="majorBidi" w:hAnsiTheme="majorBidi" w:cstheme="majorBidi"/>
        </w:rPr>
        <w:t xml:space="preserve">Shor's reduces factoring from sub-exponential (GNFS) to polynomial time </w:t>
      </w:r>
      <m:oMath>
        <m:r>
          <m:rPr>
            <m:sty m:val="p"/>
          </m:rPr>
          <w:rPr>
            <w:rFonts w:ascii="Cambria Math" w:hAnsi="Cambria Math" w:cstheme="majorBidi"/>
          </w:rPr>
          <m:t>O(</m:t>
        </m:r>
        <m:sSup>
          <m:sSupPr>
            <m:ctrlPr>
              <w:rPr>
                <w:rFonts w:ascii="Cambria Math" w:hAnsi="Cambria Math" w:cstheme="majorBidi"/>
              </w:rPr>
            </m:ctrlPr>
          </m:sSupPr>
          <m:e>
            <m:r>
              <m:rPr>
                <m:sty m:val="p"/>
              </m:rPr>
              <w:rPr>
                <w:rFonts w:ascii="Cambria Math" w:hAnsi="Cambria Math" w:cstheme="majorBidi"/>
              </w:rPr>
              <m:t>n</m:t>
            </m:r>
          </m:e>
          <m:sup>
            <m:r>
              <m:rPr>
                <m:sty m:val="p"/>
              </m:rPr>
              <w:rPr>
                <w:rFonts w:ascii="Cambria Math" w:hAnsi="Cambria Math" w:cstheme="majorBidi"/>
              </w:rPr>
              <m:t>2</m:t>
            </m:r>
          </m:sup>
        </m:sSup>
        <m:r>
          <m:rPr>
            <m:sty m:val="p"/>
          </m:rPr>
          <w:rPr>
            <w:rFonts w:ascii="Cambria Math" w:hAnsi="Cambria Math" w:cstheme="majorBidi"/>
          </w:rPr>
          <m:t>log⁡nlog⁡log⁡n)</m:t>
        </m:r>
      </m:oMath>
      <w:r w:rsidRPr="00867E9D">
        <w:rPr>
          <w:rFonts w:asciiTheme="majorBidi" w:hAnsiTheme="majorBidi" w:cstheme="majorBidi"/>
        </w:rPr>
        <w:t xml:space="preserve">, where </w:t>
      </w:r>
      <m:oMath>
        <m:r>
          <m:rPr>
            <m:sty m:val="p"/>
          </m:rPr>
          <w:rPr>
            <w:rFonts w:ascii="Cambria Math" w:hAnsi="Cambria Math" w:cstheme="majorBidi"/>
          </w:rPr>
          <m:t>n</m:t>
        </m:r>
      </m:oMath>
      <w:r w:rsidRPr="00867E9D">
        <w:rPr>
          <w:rFonts w:asciiTheme="majorBidi" w:hAnsiTheme="majorBidi" w:cstheme="majorBidi"/>
        </w:rPr>
        <w:t xml:space="preserve">= bit length. </w:t>
      </w:r>
    </w:p>
    <w:p w14:paraId="78AD9B39" w14:textId="49CA4AAA" w:rsidR="002E0CC7" w:rsidRPr="00867E9D" w:rsidRDefault="002E0CC7" w:rsidP="002E0CC7">
      <w:pPr>
        <w:numPr>
          <w:ilvl w:val="0"/>
          <w:numId w:val="4"/>
        </w:numPr>
        <w:spacing w:before="80" w:after="160" w:line="276" w:lineRule="auto"/>
        <w:rPr>
          <w:rFonts w:asciiTheme="majorBidi" w:hAnsiTheme="majorBidi" w:cstheme="majorBidi"/>
        </w:rPr>
      </w:pPr>
      <w:r w:rsidRPr="00867E9D">
        <w:rPr>
          <w:rFonts w:asciiTheme="majorBidi" w:hAnsiTheme="majorBidi" w:cstheme="majorBidi"/>
        </w:rPr>
        <w:t xml:space="preserve">The circuit evaluates </w:t>
      </w:r>
      <m:oMath>
        <m:r>
          <m:rPr>
            <m:sty m:val="p"/>
          </m:rPr>
          <w:rPr>
            <w:rFonts w:ascii="Cambria Math" w:hAnsi="Cambria Math" w:cstheme="majorBidi"/>
          </w:rPr>
          <m:t>f(x)=</m:t>
        </m:r>
        <m:sSup>
          <m:sSupPr>
            <m:ctrlPr>
              <w:rPr>
                <w:rFonts w:ascii="Cambria Math" w:hAnsi="Cambria Math" w:cstheme="majorBidi"/>
              </w:rPr>
            </m:ctrlPr>
          </m:sSupPr>
          <m:e>
            <m:r>
              <m:rPr>
                <m:sty m:val="p"/>
              </m:rPr>
              <w:rPr>
                <w:rFonts w:ascii="Cambria Math" w:hAnsi="Cambria Math" w:cstheme="majorBidi"/>
              </w:rPr>
              <m:t>a</m:t>
            </m:r>
          </m:e>
          <m:sup>
            <m:r>
              <m:rPr>
                <m:sty m:val="p"/>
              </m:rPr>
              <w:rPr>
                <w:rFonts w:ascii="Cambria Math" w:hAnsi="Cambria Math" w:cstheme="majorBidi"/>
              </w:rPr>
              <m:t>x</m:t>
            </m:r>
          </m:sup>
        </m:sSup>
        <m:r>
          <m:rPr>
            <m:nor/>
          </m:rPr>
          <w:rPr>
            <w:rFonts w:asciiTheme="majorBidi" w:hAnsiTheme="majorBidi" w:cstheme="majorBidi"/>
          </w:rPr>
          <m:t> </m:t>
        </m:r>
        <m:r>
          <m:rPr>
            <m:sty m:val="p"/>
          </m:rPr>
          <w:rPr>
            <w:rFonts w:ascii="Cambria Math" w:hAnsi="Cambria Math" w:cstheme="majorBidi"/>
          </w:rPr>
          <m:t>mod</m:t>
        </m:r>
        <m:r>
          <m:rPr>
            <m:nor/>
          </m:rPr>
          <w:rPr>
            <w:rFonts w:asciiTheme="majorBidi" w:hAnsiTheme="majorBidi" w:cstheme="majorBidi"/>
          </w:rPr>
          <m:t> </m:t>
        </m:r>
        <m:r>
          <m:rPr>
            <m:sty m:val="p"/>
          </m:rPr>
          <w:rPr>
            <w:rFonts w:ascii="Cambria Math" w:hAnsi="Cambria Math" w:cstheme="majorBidi"/>
          </w:rPr>
          <m:t>N</m:t>
        </m:r>
      </m:oMath>
      <w:r w:rsidRPr="00867E9D">
        <w:rPr>
          <w:rFonts w:asciiTheme="majorBidi" w:hAnsiTheme="majorBidi" w:cstheme="majorBidi"/>
        </w:rPr>
        <w:t xml:space="preserve">for all </w:t>
      </w:r>
      <m:oMath>
        <m:r>
          <m:rPr>
            <m:sty m:val="p"/>
          </m:rPr>
          <w:rPr>
            <w:rFonts w:ascii="Cambria Math" w:hAnsi="Cambria Math" w:cstheme="majorBidi"/>
          </w:rPr>
          <m:t>x</m:t>
        </m:r>
      </m:oMath>
      <w:r w:rsidRPr="00867E9D">
        <w:rPr>
          <w:rFonts w:asciiTheme="majorBidi" w:hAnsiTheme="majorBidi" w:cstheme="majorBidi"/>
        </w:rPr>
        <w:t xml:space="preserve">simultaneously via superposition — impossible classically. </w:t>
      </w:r>
    </w:p>
    <w:p w14:paraId="3728C5FB" w14:textId="0FD6D1EF" w:rsidR="002E0CC7" w:rsidRPr="00867E9D" w:rsidRDefault="002E0CC7" w:rsidP="002E0CC7">
      <w:pPr>
        <w:numPr>
          <w:ilvl w:val="0"/>
          <w:numId w:val="4"/>
        </w:numPr>
        <w:spacing w:before="80" w:after="160" w:line="276" w:lineRule="auto"/>
        <w:rPr>
          <w:rFonts w:asciiTheme="majorBidi" w:hAnsiTheme="majorBidi" w:cstheme="majorBidi"/>
        </w:rPr>
      </w:pPr>
      <w:r w:rsidRPr="00867E9D">
        <w:rPr>
          <w:rFonts w:asciiTheme="majorBidi" w:hAnsiTheme="majorBidi" w:cstheme="majorBidi"/>
        </w:rPr>
        <w:t xml:space="preserve">The inverse QFT converts quantum phase information into the period </w:t>
      </w:r>
      <m:oMath>
        <m:r>
          <m:rPr>
            <m:sty m:val="p"/>
          </m:rPr>
          <w:rPr>
            <w:rFonts w:ascii="Cambria Math" w:hAnsi="Cambria Math" w:cstheme="majorBidi"/>
          </w:rPr>
          <m:t>r</m:t>
        </m:r>
      </m:oMath>
      <w:r w:rsidRPr="00867E9D">
        <w:rPr>
          <w:rFonts w:asciiTheme="majorBidi" w:hAnsiTheme="majorBidi" w:cstheme="majorBidi"/>
        </w:rPr>
        <w:t xml:space="preserve">in </w:t>
      </w:r>
      <m:oMath>
        <m:r>
          <m:rPr>
            <m:sty m:val="p"/>
          </m:rPr>
          <w:rPr>
            <w:rFonts w:ascii="Cambria Math" w:hAnsi="Cambria Math" w:cstheme="majorBidi"/>
          </w:rPr>
          <m:t>O(</m:t>
        </m:r>
        <m:sSup>
          <m:sSupPr>
            <m:ctrlPr>
              <w:rPr>
                <w:rFonts w:ascii="Cambria Math" w:hAnsi="Cambria Math" w:cstheme="majorBidi"/>
              </w:rPr>
            </m:ctrlPr>
          </m:sSupPr>
          <m:e>
            <m:r>
              <m:rPr>
                <m:sty m:val="p"/>
              </m:rPr>
              <w:rPr>
                <w:rFonts w:ascii="Cambria Math" w:hAnsi="Cambria Math" w:cstheme="majorBidi"/>
              </w:rPr>
              <m:t>n</m:t>
            </m:r>
          </m:e>
          <m:sup>
            <m:r>
              <m:rPr>
                <m:sty m:val="p"/>
              </m:rPr>
              <w:rPr>
                <w:rFonts w:ascii="Cambria Math" w:hAnsi="Cambria Math" w:cstheme="majorBidi"/>
              </w:rPr>
              <m:t>2</m:t>
            </m:r>
          </m:sup>
        </m:sSup>
        <m:r>
          <m:rPr>
            <m:sty m:val="p"/>
          </m:rPr>
          <w:rPr>
            <w:rFonts w:ascii="Cambria Math" w:hAnsi="Cambria Math" w:cstheme="majorBidi"/>
          </w:rPr>
          <m:t>)</m:t>
        </m:r>
      </m:oMath>
      <w:r w:rsidRPr="00867E9D">
        <w:rPr>
          <w:rFonts w:asciiTheme="majorBidi" w:hAnsiTheme="majorBidi" w:cstheme="majorBidi"/>
        </w:rPr>
        <w:t xml:space="preserve">operations, vs </w:t>
      </w:r>
      <m:oMath>
        <m:r>
          <m:rPr>
            <m:sty m:val="p"/>
          </m:rPr>
          <w:rPr>
            <w:rFonts w:ascii="Cambria Math" w:hAnsi="Cambria Math" w:cstheme="majorBidi"/>
          </w:rPr>
          <m:t>O(N)</m:t>
        </m:r>
      </m:oMath>
      <w:r w:rsidRPr="00867E9D">
        <w:rPr>
          <w:rFonts w:asciiTheme="majorBidi" w:hAnsiTheme="majorBidi" w:cstheme="majorBidi"/>
        </w:rPr>
        <w:t xml:space="preserve">classically. </w:t>
      </w:r>
    </w:p>
    <w:p w14:paraId="323FF3CB" w14:textId="69A7B059" w:rsidR="002E0CC7" w:rsidRPr="00867E9D" w:rsidRDefault="002E0CC7" w:rsidP="002E0CC7">
      <w:pPr>
        <w:numPr>
          <w:ilvl w:val="0"/>
          <w:numId w:val="4"/>
        </w:numPr>
        <w:spacing w:before="80" w:after="160" w:line="276" w:lineRule="auto"/>
        <w:rPr>
          <w:rFonts w:asciiTheme="majorBidi" w:hAnsiTheme="majorBidi" w:cstheme="majorBidi"/>
        </w:rPr>
      </w:pPr>
      <w:r w:rsidRPr="00867E9D">
        <w:rPr>
          <w:rFonts w:asciiTheme="majorBidi" w:hAnsiTheme="majorBidi" w:cstheme="majorBidi"/>
        </w:rPr>
        <w:t xml:space="preserve">A fault-tolerant quantum computer running Shor's would break RSA-2048 in hours vs billions of years classically. </w:t>
      </w:r>
    </w:p>
    <w:p w14:paraId="5A7882C5" w14:textId="61253573" w:rsidR="002E0CC7" w:rsidRPr="00867E9D" w:rsidRDefault="002E0CC7" w:rsidP="002E0CC7">
      <w:pPr>
        <w:numPr>
          <w:ilvl w:val="0"/>
          <w:numId w:val="4"/>
        </w:numPr>
        <w:spacing w:before="80" w:after="160" w:line="276" w:lineRule="auto"/>
        <w:rPr>
          <w:rFonts w:asciiTheme="majorBidi" w:hAnsiTheme="majorBidi" w:cstheme="majorBidi"/>
        </w:rPr>
      </w:pPr>
      <w:r w:rsidRPr="00867E9D">
        <w:rPr>
          <w:rFonts w:asciiTheme="majorBidi" w:hAnsiTheme="majorBidi" w:cstheme="majorBidi"/>
        </w:rPr>
        <w:t xml:space="preserve">Even 1% gate error drops success rate dramatically. Error correction is the central open challenge. </w:t>
      </w:r>
    </w:p>
    <w:p w14:paraId="5C3D991B" w14:textId="2EB38AB4" w:rsidR="002E0CC7" w:rsidRPr="00867E9D" w:rsidRDefault="002E0CC7" w:rsidP="002E0CC7">
      <w:pPr>
        <w:spacing w:before="80" w:after="160" w:line="276" w:lineRule="auto"/>
        <w:rPr>
          <w:rFonts w:asciiTheme="majorBidi" w:hAnsiTheme="majorBidi" w:cstheme="majorBidi"/>
        </w:rPr>
      </w:pPr>
      <w:r w:rsidRPr="00867E9D">
        <w:rPr>
          <w:rFonts w:asciiTheme="majorBidi" w:hAnsiTheme="majorBidi" w:cstheme="majorBidi"/>
        </w:rPr>
        <w:t>Results obtained:</w:t>
      </w:r>
    </w:p>
    <w:p w14:paraId="42277CF8" w14:textId="409667DB" w:rsidR="002E0CC7" w:rsidRPr="00867E9D" w:rsidRDefault="002E0CC7" w:rsidP="002E0CC7">
      <w:pPr>
        <w:numPr>
          <w:ilvl w:val="0"/>
          <w:numId w:val="5"/>
        </w:numPr>
        <w:spacing w:before="80" w:after="160" w:line="276" w:lineRule="auto"/>
        <w:rPr>
          <w:rFonts w:asciiTheme="majorBidi" w:hAnsiTheme="majorBidi" w:cstheme="majorBidi"/>
        </w:rPr>
      </w:pPr>
      <m:oMath>
        <m:r>
          <m:rPr>
            <m:sty m:val="p"/>
          </m:rPr>
          <w:rPr>
            <w:rFonts w:ascii="Cambria Math" w:hAnsi="Cambria Math" w:cstheme="majorBidi"/>
          </w:rPr>
          <m:t>N=15=3×5</m:t>
        </m:r>
      </m:oMath>
      <w:r w:rsidRPr="00867E9D">
        <w:rPr>
          <w:rFonts w:asciiTheme="majorBidi" w:hAnsiTheme="majorBidi" w:cstheme="majorBidi"/>
        </w:rPr>
        <w:t xml:space="preserve"> (circuit: 12 qubits, ~250 gates) </w:t>
      </w:r>
    </w:p>
    <w:p w14:paraId="7FF21FF7" w14:textId="052D70A6" w:rsidR="002E0CC7" w:rsidRPr="00867E9D" w:rsidRDefault="002E0CC7" w:rsidP="002E0CC7">
      <w:pPr>
        <w:numPr>
          <w:ilvl w:val="0"/>
          <w:numId w:val="5"/>
        </w:numPr>
        <w:spacing w:before="80" w:after="160" w:line="276" w:lineRule="auto"/>
        <w:rPr>
          <w:rFonts w:asciiTheme="majorBidi" w:hAnsiTheme="majorBidi" w:cstheme="majorBidi"/>
        </w:rPr>
      </w:pPr>
      <m:oMath>
        <m:r>
          <m:rPr>
            <m:sty m:val="p"/>
          </m:rPr>
          <w:rPr>
            <w:rFonts w:ascii="Cambria Math" w:hAnsi="Cambria Math" w:cstheme="majorBidi"/>
          </w:rPr>
          <m:t>N=21=3×7</m:t>
        </m:r>
      </m:oMath>
      <w:r w:rsidRPr="00867E9D">
        <w:rPr>
          <w:rFonts w:asciiTheme="majorBidi" w:hAnsiTheme="majorBidi" w:cstheme="majorBidi"/>
        </w:rPr>
        <w:t xml:space="preserve"> (circuit: 13 qubits, ~350 gates) </w:t>
      </w:r>
    </w:p>
    <w:p w14:paraId="06C139D3" w14:textId="77777777" w:rsidR="002E0CC7" w:rsidRPr="00867E9D" w:rsidRDefault="002E0CC7" w:rsidP="002E0CC7">
      <w:pPr>
        <w:numPr>
          <w:ilvl w:val="0"/>
          <w:numId w:val="5"/>
        </w:numPr>
        <w:spacing w:before="80" w:after="160" w:line="276" w:lineRule="auto"/>
        <w:rPr>
          <w:rFonts w:asciiTheme="majorBidi" w:hAnsiTheme="majorBidi" w:cstheme="majorBidi"/>
        </w:rPr>
      </w:pPr>
      <w:r w:rsidRPr="00867E9D">
        <w:rPr>
          <w:rFonts w:asciiTheme="majorBidi" w:hAnsiTheme="majorBidi" w:cstheme="majorBidi"/>
        </w:rPr>
        <w:t>Period correctly extracted via continued fractions in all test cases.</w:t>
      </w:r>
    </w:p>
    <w:p w14:paraId="5C644F40" w14:textId="77777777" w:rsidR="002E0CC7" w:rsidRDefault="002E0CC7" w:rsidP="00163AA7">
      <w:pPr>
        <w:spacing w:before="80" w:after="160" w:line="276" w:lineRule="auto"/>
      </w:pPr>
    </w:p>
    <w:p w14:paraId="6A1A5974" w14:textId="77777777" w:rsidR="002E0CC7" w:rsidRPr="002F0FF0" w:rsidRDefault="002E0CC7" w:rsidP="00163AA7">
      <w:pPr>
        <w:spacing w:before="80" w:after="160" w:line="276" w:lineRule="auto"/>
      </w:pPr>
    </w:p>
    <w:p w14:paraId="0A37FDBE" w14:textId="77777777" w:rsidR="002F0FF0" w:rsidRPr="002F0FF0" w:rsidRDefault="002F0FF0">
      <w:pPr>
        <w:spacing w:before="80" w:after="160" w:line="276" w:lineRule="auto"/>
      </w:pPr>
    </w:p>
    <w:p w14:paraId="51A6A979" w14:textId="77777777" w:rsidR="00442510" w:rsidRDefault="00000000">
      <w:pPr>
        <w:pStyle w:val="Heading1"/>
        <w:pageBreakBefore/>
      </w:pPr>
      <w:bookmarkStart w:id="1" w:name="_Toc230259439"/>
      <w:r>
        <w:lastRenderedPageBreak/>
        <w:t>2.  Introduction</w:t>
      </w:r>
      <w:bookmarkEnd w:id="1"/>
    </w:p>
    <w:p w14:paraId="01C060A6" w14:textId="77777777" w:rsidR="00442510" w:rsidRDefault="00000000">
      <w:pPr>
        <w:pStyle w:val="Heading2"/>
      </w:pPr>
      <w:bookmarkStart w:id="2" w:name="_Toc230259440"/>
      <w:r>
        <w:t>2.1  Background and Motivation</w:t>
      </w:r>
      <w:bookmarkEnd w:id="2"/>
    </w:p>
    <w:p w14:paraId="144DB0B2" w14:textId="3F702800" w:rsidR="00163AA7" w:rsidRPr="00F92F06" w:rsidRDefault="00163AA7" w:rsidP="00FD76C6">
      <w:pPr>
        <w:spacing w:before="80" w:after="160" w:line="276" w:lineRule="auto"/>
      </w:pPr>
      <w:r w:rsidRPr="00F92F06">
        <w:t xml:space="preserve">The security of RSA encryption, which secures </w:t>
      </w:r>
      <w:r w:rsidR="002E0CC7" w:rsidRPr="00F92F06">
        <w:t>most</w:t>
      </w:r>
      <w:r w:rsidRPr="00F92F06">
        <w:t xml:space="preserve"> internet communications, depends entirely on the computational hardness of factoring large integers: multiplying two large primes is trivial, but reversing the process is </w:t>
      </w:r>
      <w:r w:rsidR="00FD76C6">
        <w:t>np-hard</w:t>
      </w:r>
      <w:r w:rsidRPr="00F92F06">
        <w:t>.</w:t>
      </w:r>
      <w:r w:rsidRPr="00F92F06">
        <w:rPr>
          <w:color w:val="999999"/>
        </w:rPr>
        <w:t xml:space="preserve"> </w:t>
      </w:r>
      <w:r w:rsidRPr="00F92F06">
        <w:t>The best known classical algorithm for this task, the General Number Field Sieve (GNFS), runs in sub-exponential time O(exp(c·n¹/³·(log n)²/³))</w:t>
      </w:r>
      <w:r w:rsidR="00F92F06" w:rsidRPr="00F92F06">
        <w:t>[3]</w:t>
      </w:r>
      <w:r w:rsidR="00A13636" w:rsidRPr="00F92F06">
        <w:t>. In 1994, Peter Shor demonstrated that a quantum computer could solve this problem in polynomial time using quantum parallelism and the Quantum Fourier Transform [</w:t>
      </w:r>
      <w:r w:rsidR="00F92F06" w:rsidRPr="00F92F06">
        <w:t>1</w:t>
      </w:r>
      <w:r w:rsidR="00A13636" w:rsidRPr="00F92F06">
        <w:t>]</w:t>
      </w:r>
      <w:r w:rsidR="00F92F06">
        <w:t xml:space="preserve">. </w:t>
      </w:r>
      <w:r w:rsidR="00F92F06" w:rsidRPr="00F92F06">
        <w:t>This result remains</w:t>
      </w:r>
      <w:r w:rsidR="00FD76C6">
        <w:t xml:space="preserve"> one of</w:t>
      </w:r>
      <w:r w:rsidR="00F92F06" w:rsidRPr="00F92F06">
        <w:t xml:space="preserve"> the most cited motivation for building large-scale quantum </w:t>
      </w:r>
      <w:r w:rsidR="00F92F06" w:rsidRPr="00FD76C6">
        <w:t xml:space="preserve">computers </w:t>
      </w:r>
      <w:r w:rsidR="00FD76C6" w:rsidRPr="00FD76C6">
        <w:t xml:space="preserve">as it is capable of reducing a 2048-bit factoring problem from billions of years to potentially hours on a fault-tolerant quantum device </w:t>
      </w:r>
      <w:r w:rsidR="00F92F06" w:rsidRPr="00F92F06">
        <w:t>[5]</w:t>
      </w:r>
      <w:r w:rsidR="00FD76C6">
        <w:t>.</w:t>
      </w:r>
    </w:p>
    <w:p w14:paraId="381F55DB" w14:textId="5CC9953F" w:rsidR="00596F2F" w:rsidRPr="00596F2F" w:rsidRDefault="00596F2F">
      <w:pPr>
        <w:spacing w:before="80" w:after="160" w:line="276" w:lineRule="auto"/>
      </w:pPr>
    </w:p>
    <w:p w14:paraId="14FE5545" w14:textId="77777777" w:rsidR="00442510" w:rsidRDefault="00000000">
      <w:pPr>
        <w:pStyle w:val="Heading2"/>
      </w:pPr>
      <w:bookmarkStart w:id="3" w:name="_Toc230259441"/>
      <w:r>
        <w:t>2.2  Problem Definition</w:t>
      </w:r>
      <w:bookmarkEnd w:id="3"/>
    </w:p>
    <w:p w14:paraId="7C19F62E" w14:textId="77777777" w:rsidR="00442510" w:rsidRDefault="00000000">
      <w:pPr>
        <w:spacing w:before="80" w:after="160" w:line="276" w:lineRule="auto"/>
        <w:rPr>
          <w:i/>
          <w:iCs/>
          <w:color w:val="999999"/>
        </w:rPr>
      </w:pPr>
      <w:r>
        <w:rPr>
          <w:i/>
          <w:iCs/>
          <w:color w:val="999999"/>
        </w:rPr>
        <w:t>State the problem formally. Include the elements described in the table below:</w:t>
      </w:r>
    </w:p>
    <w:p w14:paraId="32F43E8B" w14:textId="6A4AFCC1" w:rsidR="00E472C6" w:rsidRPr="00E472C6" w:rsidRDefault="00E472C6" w:rsidP="00E472C6">
      <w:pPr>
        <w:spacing w:before="80" w:after="160" w:line="276" w:lineRule="auto"/>
      </w:pPr>
      <w:r w:rsidRPr="00E472C6">
        <w:t xml:space="preserve">The integer factorization problem requires finding prime factors p and q of a composite integer N = </w:t>
      </w:r>
      <w:proofErr w:type="spellStart"/>
      <w:r w:rsidRPr="00E472C6">
        <w:t>p·q</w:t>
      </w:r>
      <w:proofErr w:type="spellEnd"/>
      <w:r w:rsidRPr="00E472C6">
        <w:t xml:space="preserve"> by reducing it to an order-finding problem: given a base </w:t>
      </w:r>
      <w:r>
        <w:t>‘</w:t>
      </w:r>
      <w:r w:rsidRPr="00E472C6">
        <w:t>a</w:t>
      </w:r>
      <w:r>
        <w:t>’</w:t>
      </w:r>
      <w:r w:rsidRPr="00E472C6">
        <w:t xml:space="preserve"> coprime to N, find the smallest positive integer r such that </w:t>
      </w:r>
      <w:proofErr w:type="spellStart"/>
      <w:r w:rsidRPr="00E472C6">
        <w:t>aʳ</w:t>
      </w:r>
      <w:proofErr w:type="spellEnd"/>
      <w:r w:rsidRPr="00E472C6">
        <w:t xml:space="preserve"> ≡ 1 (mod N), from which non-trivial factors are extracted via </w:t>
      </w:r>
      <w:proofErr w:type="spellStart"/>
      <w:r w:rsidRPr="00E472C6">
        <w:t>gcd</w:t>
      </w:r>
      <w:proofErr w:type="spellEnd"/>
      <w:r w:rsidRPr="00E472C6">
        <w:t xml:space="preserve">(a^(r/2) ± 1, N). Shor's algorithm solves this by encoding the periodic function f(x) = </w:t>
      </w:r>
      <w:proofErr w:type="spellStart"/>
      <w:r w:rsidRPr="00E472C6">
        <w:t>aˣ</w:t>
      </w:r>
      <w:proofErr w:type="spellEnd"/>
      <w:r w:rsidRPr="00E472C6">
        <w:t xml:space="preserve"> mod N into a quantum register and applying the inverse Quantum Fourier Transform to extract the period r exponentially faster than any known classical method.</w:t>
      </w:r>
    </w:p>
    <w:p w14:paraId="508291EE" w14:textId="77777777" w:rsidR="00E472C6" w:rsidRDefault="00E472C6">
      <w:pPr>
        <w:spacing w:before="80" w:after="160" w:line="276" w:lineRule="auto"/>
      </w:pPr>
    </w:p>
    <w:p w14:paraId="0B0632CF" w14:textId="77777777" w:rsidR="00442510" w:rsidRDefault="00000000">
      <w:pPr>
        <w:spacing w:before="120" w:after="60"/>
        <w:jc w:val="center"/>
      </w:pPr>
      <w:r>
        <w:rPr>
          <w:sz w:val="20"/>
          <w:szCs w:val="20"/>
        </w:rPr>
        <w:t>Table 1: Problem definition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6758"/>
      </w:tblGrid>
      <w:tr w:rsidR="00442510" w14:paraId="4B59FE93" w14:textId="77777777">
        <w:trPr>
          <w:tblHeader/>
        </w:trPr>
        <w:tc>
          <w:tcPr>
            <w:tcW w:w="2268" w:type="dxa"/>
            <w:tcBorders>
              <w:top w:val="single" w:sz="4" w:space="0" w:color="BBBBBB"/>
              <w:left w:val="single" w:sz="4" w:space="0" w:color="BBBBBB"/>
              <w:bottom w:val="single" w:sz="4" w:space="0" w:color="BBBBBB"/>
              <w:right w:val="single" w:sz="4" w:space="0" w:color="BBBBBB"/>
            </w:tcBorders>
            <w:shd w:val="clear" w:color="auto" w:fill="8B0000"/>
            <w:tcMar>
              <w:top w:w="80" w:type="dxa"/>
              <w:left w:w="120" w:type="dxa"/>
              <w:bottom w:w="80" w:type="dxa"/>
              <w:right w:w="120" w:type="dxa"/>
            </w:tcMar>
            <w:vAlign w:val="center"/>
          </w:tcPr>
          <w:p w14:paraId="07D7D87D" w14:textId="77777777" w:rsidR="00442510" w:rsidRDefault="00000000">
            <w:r>
              <w:rPr>
                <w:b/>
                <w:bCs/>
                <w:color w:val="FFFFFF"/>
              </w:rPr>
              <w:t>Element</w:t>
            </w:r>
          </w:p>
        </w:tc>
        <w:tc>
          <w:tcPr>
            <w:tcW w:w="6758" w:type="dxa"/>
            <w:tcBorders>
              <w:top w:val="single" w:sz="4" w:space="0" w:color="BBBBBB"/>
              <w:left w:val="single" w:sz="4" w:space="0" w:color="BBBBBB"/>
              <w:bottom w:val="single" w:sz="4" w:space="0" w:color="BBBBBB"/>
              <w:right w:val="single" w:sz="4" w:space="0" w:color="BBBBBB"/>
            </w:tcBorders>
            <w:shd w:val="clear" w:color="auto" w:fill="8B0000"/>
            <w:tcMar>
              <w:top w:w="80" w:type="dxa"/>
              <w:left w:w="120" w:type="dxa"/>
              <w:bottom w:w="80" w:type="dxa"/>
              <w:right w:w="120" w:type="dxa"/>
            </w:tcMar>
            <w:vAlign w:val="center"/>
          </w:tcPr>
          <w:p w14:paraId="7E98EA1B" w14:textId="77777777" w:rsidR="00442510" w:rsidRDefault="00000000">
            <w:r>
              <w:rPr>
                <w:b/>
                <w:bCs/>
                <w:color w:val="FFFFFF"/>
              </w:rPr>
              <w:t>Description</w:t>
            </w:r>
          </w:p>
        </w:tc>
      </w:tr>
      <w:tr w:rsidR="00442510" w14:paraId="2138B9C8" w14:textId="77777777">
        <w:tc>
          <w:tcPr>
            <w:tcW w:w="2268"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5688357A" w14:textId="77777777" w:rsidR="00442510" w:rsidRDefault="00000000">
            <w:r>
              <w:t>Variables</w:t>
            </w:r>
          </w:p>
        </w:tc>
        <w:tc>
          <w:tcPr>
            <w:tcW w:w="6758"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7DB6456A" w14:textId="2898EE45" w:rsidR="00385F94" w:rsidRDefault="00385F94">
            <w:r>
              <w:t>N (integer): 15 or 21</w:t>
            </w:r>
          </w:p>
          <w:p w14:paraId="1FD3566E" w14:textId="7A705079" w:rsidR="00385F94" w:rsidRDefault="00385F94" w:rsidP="00385F94">
            <w:r>
              <w:t>a (integer): base coprime to N</w:t>
            </w:r>
          </w:p>
          <w:p w14:paraId="11173D80" w14:textId="00B33112" w:rsidR="00385F94" w:rsidRDefault="00385F94" w:rsidP="00385F94">
            <w:r>
              <w:t>r (integer): multiplicative order of a mod N</w:t>
            </w:r>
          </w:p>
          <w:p w14:paraId="0671AA7D" w14:textId="4CFB91DD" w:rsidR="00385F94" w:rsidRDefault="00385F94" w:rsidP="00385F94">
            <w:r>
              <w:t>n (integer): bit length of N</w:t>
            </w:r>
          </w:p>
          <w:p w14:paraId="43556C1D" w14:textId="5FD692B4" w:rsidR="00385F94" w:rsidRDefault="00385F94" w:rsidP="00385F94">
            <w:proofErr w:type="spellStart"/>
            <w:r>
              <w:t>n_count</w:t>
            </w:r>
            <w:proofErr w:type="spellEnd"/>
            <w:r>
              <w:t xml:space="preserve"> (integer): 8 (number of counting qubits)</w:t>
            </w:r>
          </w:p>
          <w:p w14:paraId="42786EA0" w14:textId="7ACCC3F6" w:rsidR="00385F94" w:rsidRPr="00385F94" w:rsidRDefault="00385F94" w:rsidP="00867E9D">
            <w:proofErr w:type="spellStart"/>
            <w:r>
              <w:t>n_target</w:t>
            </w:r>
            <w:proofErr w:type="spellEnd"/>
            <w:r>
              <w:t xml:space="preserve"> (integer): 4 for N = 15, 5 for N = 21</w:t>
            </w:r>
          </w:p>
        </w:tc>
      </w:tr>
      <w:tr w:rsidR="00442510" w14:paraId="1C4379A1" w14:textId="77777777">
        <w:tc>
          <w:tcPr>
            <w:tcW w:w="226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83BF657" w14:textId="77777777" w:rsidR="00442510" w:rsidRDefault="00000000">
            <w:r>
              <w:t>Governing Equations</w:t>
            </w:r>
          </w:p>
        </w:tc>
        <w:tc>
          <w:tcPr>
            <w:tcW w:w="675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D9C2C3A" w14:textId="4CBB5CBE" w:rsidR="00442510" w:rsidRPr="00F92F06" w:rsidRDefault="00442510"/>
          <w:p w14:paraId="40DFFD89" w14:textId="77777777" w:rsidR="00F92F06" w:rsidRDefault="00F92F06" w:rsidP="00F92F06">
            <w:r w:rsidRPr="00F92F06">
              <w:t xml:space="preserve">Find r such that </w:t>
            </w:r>
            <w:proofErr w:type="spellStart"/>
            <w:r w:rsidRPr="00F92F06">
              <w:t>a</w:t>
            </w:r>
            <w:r>
              <w:rPr>
                <w:vertAlign w:val="superscript"/>
              </w:rPr>
              <w:t>r</w:t>
            </w:r>
            <w:proofErr w:type="spellEnd"/>
            <w:r w:rsidRPr="00F92F06">
              <w:t xml:space="preserve"> ≡ 1 (mod N).</w:t>
            </w:r>
          </w:p>
          <w:p w14:paraId="60FE609C" w14:textId="77777777" w:rsidR="00F92F06" w:rsidRDefault="00F92F06" w:rsidP="00F92F06">
            <w:r w:rsidRPr="00F92F06">
              <w:t xml:space="preserve">Then </w:t>
            </w:r>
            <w:proofErr w:type="spellStart"/>
            <w:r w:rsidRPr="00F92F06">
              <w:t>gcd</w:t>
            </w:r>
            <w:proofErr w:type="spellEnd"/>
            <w:r>
              <w:t xml:space="preserve"> </w:t>
            </w:r>
            <w:r w:rsidRPr="00F92F06">
              <w:t>(a</w:t>
            </w:r>
            <w:r>
              <w:rPr>
                <w:vertAlign w:val="superscript"/>
              </w:rPr>
              <w:t>(r/2)</w:t>
            </w:r>
            <w:r w:rsidRPr="00F92F06">
              <w:t xml:space="preserve"> ± 1, N) yields non-trivial factors. </w:t>
            </w:r>
          </w:p>
          <w:p w14:paraId="549B412A" w14:textId="77777777" w:rsidR="00F92F06" w:rsidRDefault="00F92F06" w:rsidP="00F92F06">
            <w:r w:rsidRPr="00F92F06">
              <w:t>Quantum phase estimation: y/2</w:t>
            </w:r>
            <w:r>
              <w:rPr>
                <w:vertAlign w:val="superscript"/>
              </w:rPr>
              <w:t>n_count</w:t>
            </w:r>
            <w:r w:rsidRPr="00F92F06">
              <w:t xml:space="preserve"> ≈ s/r, solved via continued fractions. </w:t>
            </w:r>
          </w:p>
          <w:p w14:paraId="4F66226C" w14:textId="1C86A48A" w:rsidR="00385F94" w:rsidRDefault="00F92F06" w:rsidP="00867E9D">
            <w:r w:rsidRPr="00F92F06">
              <w:t xml:space="preserve">Classical order-finding: iterate </w:t>
            </w:r>
            <w:proofErr w:type="spellStart"/>
            <w:r w:rsidRPr="00F92F06">
              <w:t>a</w:t>
            </w:r>
            <w:r>
              <w:rPr>
                <w:vertAlign w:val="superscript"/>
              </w:rPr>
              <w:t>k</w:t>
            </w:r>
            <w:proofErr w:type="spellEnd"/>
            <w:r w:rsidRPr="00F92F06">
              <w:t xml:space="preserve"> mod N until </w:t>
            </w:r>
            <w:proofErr w:type="spellStart"/>
            <w:r w:rsidRPr="00F92F06">
              <w:t>a</w:t>
            </w:r>
            <w:r>
              <w:rPr>
                <w:vertAlign w:val="superscript"/>
              </w:rPr>
              <w:t>r</w:t>
            </w:r>
            <w:proofErr w:type="spellEnd"/>
            <w:r w:rsidRPr="00F92F06">
              <w:t xml:space="preserve"> ≡ 1.</w:t>
            </w:r>
          </w:p>
        </w:tc>
      </w:tr>
      <w:tr w:rsidR="00442510" w14:paraId="76485000" w14:textId="77777777">
        <w:tc>
          <w:tcPr>
            <w:tcW w:w="2268"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639DDAA5" w14:textId="77777777" w:rsidR="00442510" w:rsidRDefault="00000000">
            <w:r>
              <w:t>Constraints</w:t>
            </w:r>
          </w:p>
        </w:tc>
        <w:tc>
          <w:tcPr>
            <w:tcW w:w="6758"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35537B22" w14:textId="77777777" w:rsidR="00FD76C6" w:rsidRDefault="00F92F06" w:rsidP="00F92F06">
            <w:proofErr w:type="spellStart"/>
            <w:r w:rsidRPr="00F92F06">
              <w:t>gcd</w:t>
            </w:r>
            <w:proofErr w:type="spellEnd"/>
            <w:r w:rsidRPr="00F92F06">
              <w:t>(a, N) = 1 (a must be coprime to N)</w:t>
            </w:r>
          </w:p>
          <w:p w14:paraId="5E82AA63" w14:textId="77777777" w:rsidR="00FD76C6" w:rsidRDefault="00F92F06" w:rsidP="00F92F06">
            <w:r w:rsidRPr="00F92F06">
              <w:t>N must be composite and odd (not a prime power)</w:t>
            </w:r>
          </w:p>
          <w:p w14:paraId="4F58E2DA" w14:textId="77777777" w:rsidR="00FD76C6" w:rsidRDefault="00F92F06" w:rsidP="00F92F06">
            <w:r w:rsidRPr="00F92F06">
              <w:lastRenderedPageBreak/>
              <w:t>r must be even and a^(r/2) ≠ -1 (mod N) for the GCD step to yield non-trivial factors</w:t>
            </w:r>
          </w:p>
          <w:p w14:paraId="39D9DEE2" w14:textId="7462F275" w:rsidR="00F92F06" w:rsidRDefault="00F92F06" w:rsidP="00867E9D">
            <w:r w:rsidRPr="00F92F06">
              <w:t xml:space="preserve"> </w:t>
            </w:r>
            <w:proofErr w:type="spellStart"/>
            <w:r w:rsidRPr="00F92F06">
              <w:t>n_count</w:t>
            </w:r>
            <w:proofErr w:type="spellEnd"/>
            <w:r w:rsidRPr="00F92F06">
              <w:t xml:space="preserve"> ≥ 2</w:t>
            </w:r>
            <w:r w:rsidR="00FD76C6">
              <w:t>.</w:t>
            </w:r>
            <w:r w:rsidRPr="00F92F06">
              <w:t>log2(N) for sufficient phase resolution.</w:t>
            </w:r>
          </w:p>
        </w:tc>
      </w:tr>
      <w:tr w:rsidR="00442510" w14:paraId="032C1399" w14:textId="77777777">
        <w:tc>
          <w:tcPr>
            <w:tcW w:w="226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F321047" w14:textId="77777777" w:rsidR="00442510" w:rsidRDefault="00000000">
            <w:r>
              <w:lastRenderedPageBreak/>
              <w:t>Target Metrics</w:t>
            </w:r>
          </w:p>
        </w:tc>
        <w:tc>
          <w:tcPr>
            <w:tcW w:w="675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0382DF1" w14:textId="77777777" w:rsidR="00FD76C6" w:rsidRPr="00FD76C6" w:rsidRDefault="00FD76C6" w:rsidP="00F92F06">
            <w:r w:rsidRPr="00FD76C6">
              <w:t>C</w:t>
            </w:r>
            <w:r w:rsidR="00F92F06" w:rsidRPr="00FD76C6">
              <w:t>orrect prime factors recovered (</w:t>
            </w:r>
            <w:proofErr w:type="spellStart"/>
            <w:r w:rsidR="00F92F06" w:rsidRPr="00FD76C6">
              <w:t>p×q</w:t>
            </w:r>
            <w:proofErr w:type="spellEnd"/>
            <w:r w:rsidR="00F92F06" w:rsidRPr="00FD76C6">
              <w:t xml:space="preserve"> = N)</w:t>
            </w:r>
          </w:p>
          <w:p w14:paraId="7180979D" w14:textId="57E69C64" w:rsidR="00FD76C6" w:rsidRPr="00FD76C6" w:rsidRDefault="00F92F06" w:rsidP="00F92F06">
            <w:r w:rsidRPr="00FD76C6">
              <w:t>execution time (microseconds for classical, seconds for quantum simulation)</w:t>
            </w:r>
          </w:p>
          <w:p w14:paraId="0A8258E0" w14:textId="008A6238" w:rsidR="00FD76C6" w:rsidRPr="00FD76C6" w:rsidRDefault="00F92F06" w:rsidP="00F92F06">
            <w:r w:rsidRPr="00FD76C6">
              <w:t>qubit count and circuit depth</w:t>
            </w:r>
          </w:p>
          <w:p w14:paraId="7C88A72F" w14:textId="2182A69E" w:rsidR="00FD76C6" w:rsidRPr="00FD76C6" w:rsidRDefault="00F92F06" w:rsidP="00F92F06">
            <w:r w:rsidRPr="00FD76C6">
              <w:t>success rate across multiple shots and bases</w:t>
            </w:r>
          </w:p>
          <w:p w14:paraId="4EA74C6F" w14:textId="3E41F37E" w:rsidR="00442510" w:rsidRDefault="00F92F06" w:rsidP="00F92F06">
            <w:r w:rsidRPr="00FD76C6">
              <w:t>noise tolerance</w:t>
            </w:r>
            <w:r w:rsidRPr="00F92F06">
              <w:rPr>
                <w:i/>
                <w:iCs/>
              </w:rPr>
              <w:t xml:space="preserve"> </w:t>
            </w:r>
          </w:p>
        </w:tc>
      </w:tr>
      <w:tr w:rsidR="00442510" w14:paraId="72597F0D" w14:textId="77777777">
        <w:tc>
          <w:tcPr>
            <w:tcW w:w="2268"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4CF87CD1" w14:textId="77777777" w:rsidR="00442510" w:rsidRDefault="00000000">
            <w:r>
              <w:t>Input/Output</w:t>
            </w:r>
          </w:p>
        </w:tc>
        <w:tc>
          <w:tcPr>
            <w:tcW w:w="6758"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6D9DFC33" w14:textId="77777777" w:rsidR="00FD76C6" w:rsidRPr="00FD76C6" w:rsidRDefault="00F92F06" w:rsidP="00F92F06">
            <w:r w:rsidRPr="00FD76C6">
              <w:rPr>
                <w:b/>
                <w:bCs/>
              </w:rPr>
              <w:t>Input:</w:t>
            </w:r>
            <w:r w:rsidRPr="00FD76C6">
              <w:t xml:space="preserve"> composite integer N (15 or 21)</w:t>
            </w:r>
          </w:p>
          <w:p w14:paraId="0CB467E4" w14:textId="7544A224" w:rsidR="00FD76C6" w:rsidRPr="00FD76C6" w:rsidRDefault="00F92F06" w:rsidP="00F92F06">
            <w:r w:rsidRPr="00FD76C6">
              <w:t>base a coprime to N</w:t>
            </w:r>
          </w:p>
          <w:p w14:paraId="2B639716" w14:textId="77777777" w:rsidR="00FD76C6" w:rsidRPr="00FD76C6" w:rsidRDefault="00F92F06" w:rsidP="00F92F06">
            <w:r w:rsidRPr="00FD76C6">
              <w:t xml:space="preserve">number of counting qubits </w:t>
            </w:r>
            <w:proofErr w:type="spellStart"/>
            <w:r w:rsidRPr="00FD76C6">
              <w:t>n_count</w:t>
            </w:r>
            <w:proofErr w:type="spellEnd"/>
            <w:r w:rsidRPr="00FD76C6">
              <w:t xml:space="preserve"> = 8</w:t>
            </w:r>
          </w:p>
          <w:p w14:paraId="60FA16AC" w14:textId="77777777" w:rsidR="00FD76C6" w:rsidRPr="00FD76C6" w:rsidRDefault="00F92F06" w:rsidP="00F92F06">
            <w:r w:rsidRPr="00FD76C6">
              <w:t>number of shots (1024–2048)</w:t>
            </w:r>
          </w:p>
          <w:p w14:paraId="753E472B" w14:textId="77777777" w:rsidR="00FD76C6" w:rsidRPr="00FD76C6" w:rsidRDefault="00F92F06" w:rsidP="00F92F06">
            <w:r w:rsidRPr="00FD76C6">
              <w:rPr>
                <w:b/>
                <w:bCs/>
              </w:rPr>
              <w:t>Output:</w:t>
            </w:r>
            <w:r w:rsidRPr="00FD76C6">
              <w:t xml:space="preserve"> prime factors p and q such that </w:t>
            </w:r>
            <w:proofErr w:type="spellStart"/>
            <w:r w:rsidRPr="00FD76C6">
              <w:t>p×q</w:t>
            </w:r>
            <w:proofErr w:type="spellEnd"/>
            <w:r w:rsidRPr="00FD76C6">
              <w:t xml:space="preserve"> = N</w:t>
            </w:r>
          </w:p>
          <w:p w14:paraId="73D94C85" w14:textId="46D5056F" w:rsidR="00442510" w:rsidRDefault="00F92F06" w:rsidP="00F92F06">
            <w:r w:rsidRPr="00FD76C6">
              <w:t>for quantum: measurement bitstring, extracted phase, estimated order r, and derived factors via GCD</w:t>
            </w:r>
            <w:r w:rsidRPr="00F92F06">
              <w:rPr>
                <w:i/>
                <w:iCs/>
              </w:rPr>
              <w:t>.</w:t>
            </w:r>
          </w:p>
        </w:tc>
      </w:tr>
    </w:tbl>
    <w:p w14:paraId="6E6C15C6" w14:textId="77777777" w:rsidR="00442510" w:rsidRDefault="00000000">
      <w:pPr>
        <w:pStyle w:val="Heading2"/>
      </w:pPr>
      <w:bookmarkStart w:id="4" w:name="_Toc230259442"/>
      <w:r>
        <w:t>2.3  Hypothesis</w:t>
      </w:r>
      <w:bookmarkEnd w:id="4"/>
    </w:p>
    <w:p w14:paraId="5D3326AA" w14:textId="22D8C344" w:rsidR="00385F94" w:rsidRPr="00FD76C6" w:rsidRDefault="00385F94" w:rsidP="00F92F06">
      <w:pPr>
        <w:spacing w:before="200" w:after="160" w:line="276" w:lineRule="auto"/>
      </w:pPr>
      <w:r w:rsidRPr="00FD76C6">
        <w:t>Shor’s algorithm will successfully factor the input N=15 or 21 with high probability</w:t>
      </w:r>
      <w:r w:rsidR="00F92F06" w:rsidRPr="00FD76C6">
        <w:t xml:space="preserve"> on a noiseless Aer simulator</w:t>
      </w:r>
      <w:r w:rsidR="00FD76C6" w:rsidRPr="00FD76C6">
        <w:t xml:space="preserve"> </w:t>
      </w:r>
      <w:r w:rsidR="00F92F06" w:rsidRPr="00FD76C6">
        <w:t>[4]</w:t>
      </w:r>
      <w:r w:rsidRPr="00FD76C6">
        <w:t>.</w:t>
      </w:r>
      <w:r w:rsidR="00F92F06" w:rsidRPr="00FD76C6">
        <w:t xml:space="preserve"> exhibiting polynomial scaling O(n² log n log </w:t>
      </w:r>
      <w:proofErr w:type="spellStart"/>
      <w:r w:rsidR="00F92F06" w:rsidRPr="00FD76C6">
        <w:t>log</w:t>
      </w:r>
      <w:proofErr w:type="spellEnd"/>
      <w:r w:rsidR="00F92F06" w:rsidRPr="00FD76C6">
        <w:t xml:space="preserve"> n) in gate count and qubit count relative to the bit-length n of N.</w:t>
      </w:r>
      <w:r w:rsidRPr="00FD76C6">
        <w:t xml:space="preserve"> The complexity will be polynomial which will be better than the classical approach</w:t>
      </w:r>
      <w:r w:rsidR="00FD76C6">
        <w:t>. The</w:t>
      </w:r>
      <w:r w:rsidR="00F92F06" w:rsidRPr="00FD76C6">
        <w:t xml:space="preserve"> classical algorithms will exhibit at minimum O(N^(1/4)) complexity (Pollard’s Rho) and at worst O(2^(n/2)) (trial division), confirming an exponential quantum speedup.</w:t>
      </w:r>
      <w:r w:rsidR="00FD76C6">
        <w:t xml:space="preserve"> F</w:t>
      </w:r>
      <w:r w:rsidR="00F92F06" w:rsidRPr="00FD76C6">
        <w:t>urther</w:t>
      </w:r>
      <w:r w:rsidR="00FD76C6">
        <w:t>more,</w:t>
      </w:r>
      <w:r w:rsidR="00F92F06" w:rsidRPr="00FD76C6">
        <w:t xml:space="preserve"> the quantum approach will show significant sensitivity to gate noise: introducing even a 1% depolarizing error rate will substantially reduce the factoring success rate, </w:t>
      </w:r>
      <w:r w:rsidR="00FD76C6">
        <w:t xml:space="preserve">thereby </w:t>
      </w:r>
      <w:r w:rsidR="00F92F06" w:rsidRPr="00FD76C6">
        <w:t>demonstrating that error correction is the central bottleneck for practical deployment</w:t>
      </w:r>
      <w:r w:rsidR="00867E9D">
        <w:t>.</w:t>
      </w:r>
    </w:p>
    <w:p w14:paraId="752AC91E" w14:textId="77777777" w:rsidR="00442510" w:rsidRDefault="00000000">
      <w:pPr>
        <w:pStyle w:val="Heading2"/>
      </w:pPr>
      <w:bookmarkStart w:id="5" w:name="_Toc230259443"/>
      <w:r>
        <w:t>2.4  Literature Review</w:t>
      </w:r>
      <w:bookmarkEnd w:id="5"/>
    </w:p>
    <w:p w14:paraId="0AD852CA" w14:textId="5523DC76" w:rsidR="00873B36" w:rsidRPr="00D5604E" w:rsidRDefault="00D5604E" w:rsidP="00873B36">
      <w:pPr>
        <w:spacing w:before="80" w:after="160" w:line="276" w:lineRule="auto"/>
      </w:pPr>
      <w:r w:rsidRPr="00D5604E">
        <w:t>The foundational quantum algorithm is presented in Shor's original paper [1], which proves polynomial-time factoring via order-finding and the Quantum Fourier Transform, establishing the theoretical basis for this project's quantum implementation. The concrete experimental feasibility of running Shor's algorithm on IBM quantum processors is demonstrated by Skosana and Tame [2], who successfully factor N=21 using only five qubits with compiled, noise-optimised circuits</w:t>
      </w:r>
      <w:r>
        <w:t xml:space="preserve">. </w:t>
      </w:r>
      <w:r w:rsidRPr="00D5604E">
        <w:t>The classical GNFS baseline and its step-by-step comparison to Shor's polynomial speedup are analysed by Kavitha et al. [3], confirming the sub-exponential versus polynomial complexity gap used throu</w:t>
      </w:r>
      <w:r>
        <w:t>g</w:t>
      </w:r>
      <w:r w:rsidRPr="00D5604E">
        <w:t xml:space="preserve">hout </w:t>
      </w:r>
      <w:r>
        <w:t>the</w:t>
      </w:r>
      <w:r w:rsidRPr="00D5604E">
        <w:t xml:space="preserve"> scaling analysis. The hybrid classical–quantum simulation methodology</w:t>
      </w:r>
      <w:r>
        <w:t>,</w:t>
      </w:r>
      <w:r w:rsidRPr="00D5604E">
        <w:t xml:space="preserve"> including </w:t>
      </w:r>
      <w:proofErr w:type="spellStart"/>
      <w:r w:rsidRPr="00D5604E">
        <w:t>Qiskit</w:t>
      </w:r>
      <w:proofErr w:type="spellEnd"/>
      <w:r w:rsidRPr="00D5604E">
        <w:t xml:space="preserve"> Aer benchmarking and depolarising noise modelling across N=15, 21, 33, and 55</w:t>
      </w:r>
      <w:r>
        <w:t xml:space="preserve">, </w:t>
      </w:r>
      <w:r w:rsidRPr="00D5604E">
        <w:t xml:space="preserve">follows the approach of Bonnet [4], whose results provide direct benchmarks against which </w:t>
      </w:r>
      <w:r>
        <w:t xml:space="preserve">this projects </w:t>
      </w:r>
      <w:r w:rsidRPr="00D5604E">
        <w:t>implementation is situated. Finally, the practical hardware limitations of NISQ-era execution</w:t>
      </w:r>
      <w:r>
        <w:t xml:space="preserve">, </w:t>
      </w:r>
      <w:r w:rsidRPr="00D5604E">
        <w:t>including circuit-</w:t>
      </w:r>
      <w:r w:rsidRPr="00D5604E">
        <w:lastRenderedPageBreak/>
        <w:t>specific compilation requirements, fluctuating gate fidelity, and the substantial gap between current devices and cryptographic relevance</w:t>
      </w:r>
      <w:r>
        <w:t xml:space="preserve">, </w:t>
      </w:r>
      <w:r w:rsidRPr="00D5604E">
        <w:t xml:space="preserve">are characterised by </w:t>
      </w:r>
      <w:proofErr w:type="spellStart"/>
      <w:r w:rsidRPr="00D5604E">
        <w:t>Bagourd</w:t>
      </w:r>
      <w:proofErr w:type="spellEnd"/>
      <w:r w:rsidRPr="00D5604E">
        <w:t xml:space="preserve"> et al. [5], reinforcing the simulator-based approach adopted here and contextualising </w:t>
      </w:r>
      <w:r>
        <w:t xml:space="preserve">the </w:t>
      </w:r>
      <w:r w:rsidRPr="00D5604E">
        <w:t>noise sensitivity findings. Collectively, these five sources establish both the theoretical justification for Shor's exponential advantage [1, 3] and the practical challenges of noise, qubit overhead, and error correction that must be overcome for real-world deployment [2, 4, 5]. The novelty of this project lies in implementing and directly comparing all four classical algorithms against the full Shor's circuit in a unified Python/</w:t>
      </w:r>
      <w:proofErr w:type="spellStart"/>
      <w:r w:rsidRPr="00D5604E">
        <w:t>Qiskit</w:t>
      </w:r>
      <w:proofErr w:type="spellEnd"/>
      <w:r w:rsidRPr="00D5604E">
        <w:t xml:space="preserve"> framework, with an explicit noise sensitivity analysis building on the hybrid simulation strategies of [4].</w:t>
      </w:r>
    </w:p>
    <w:p w14:paraId="13D59B8B" w14:textId="77777777" w:rsidR="00442510" w:rsidRDefault="00000000">
      <w:pPr>
        <w:pStyle w:val="Heading1"/>
        <w:pageBreakBefore/>
      </w:pPr>
      <w:bookmarkStart w:id="6" w:name="_Toc230259444"/>
      <w:r>
        <w:lastRenderedPageBreak/>
        <w:t>3.  Methodology</w:t>
      </w:r>
      <w:bookmarkEnd w:id="6"/>
    </w:p>
    <w:p w14:paraId="04BCEF2D" w14:textId="77777777" w:rsidR="00442510" w:rsidRDefault="00000000">
      <w:pPr>
        <w:pStyle w:val="Heading2"/>
      </w:pPr>
      <w:bookmarkStart w:id="7" w:name="_Toc230259445"/>
      <w:r>
        <w:t>3.1  Classical Algorithm</w:t>
      </w:r>
      <w:bookmarkEnd w:id="7"/>
    </w:p>
    <w:p w14:paraId="5F30565B" w14:textId="77777777" w:rsidR="00442510" w:rsidRDefault="00000000">
      <w:pPr>
        <w:pStyle w:val="Heading3"/>
      </w:pPr>
      <w:bookmarkStart w:id="8" w:name="_Toc230259446"/>
      <w:r>
        <w:t>3.1.1  Algorithm Selection and Justification</w:t>
      </w:r>
      <w:bookmarkEnd w:id="8"/>
    </w:p>
    <w:p w14:paraId="4B416B41" w14:textId="5DEE2D65" w:rsidR="00D26B7C" w:rsidRPr="00D26B7C" w:rsidRDefault="00D26B7C" w:rsidP="00D26B7C">
      <w:pPr>
        <w:spacing w:before="80" w:after="160" w:line="276" w:lineRule="auto"/>
      </w:pPr>
      <w:r>
        <w:t xml:space="preserve">For this project, 4 classical algorithms are chosen. </w:t>
      </w:r>
      <w:r w:rsidRPr="00D26B7C">
        <w:t>Trial Division (O(√N) =</w:t>
      </w:r>
      <w:r>
        <w:t xml:space="preserve"> </w:t>
      </w:r>
      <w:r w:rsidRPr="00D26B7C">
        <w:t>O(2^(n/2))) serves as the baseline. Pollard’s Rho (expected O(N^(1/4)) = O(2^(n/4))) is the most practical general-purpose method for moderate N, exploiting cycle detection in pseudo-random sequences modulo N. Classical order-finding (brute-force O(N)) is implemented to mirror the subroutine that Shor’s algorithm replaces quantumly, enabling a direct apples-to-apples comparison of the bottleneck step. The Quadratic Sieve (sub-exponential O(exp(√(n log n)))) represents the best classical approach for numbers up to ~100 digits and is the closest classical competitor to Shor’s polynomial-time quantum algorithm [3]. Together these four algorithms span the full spectrum from exponential to sub-exponential classical complexity.</w:t>
      </w:r>
    </w:p>
    <w:p w14:paraId="1210F04C" w14:textId="77777777" w:rsidR="00D26B7C" w:rsidRPr="00D26B7C" w:rsidRDefault="00D26B7C">
      <w:pPr>
        <w:spacing w:before="80" w:after="160" w:line="276" w:lineRule="auto"/>
      </w:pPr>
    </w:p>
    <w:p w14:paraId="7A5427F4" w14:textId="77777777" w:rsidR="00442510" w:rsidRDefault="00000000">
      <w:pPr>
        <w:pStyle w:val="Heading3"/>
      </w:pPr>
      <w:bookmarkStart w:id="9" w:name="_Toc230259447"/>
      <w:r>
        <w:t>3.1.2  Implementation Details</w:t>
      </w:r>
      <w:bookmarkEnd w:id="9"/>
    </w:p>
    <w:p w14:paraId="56602590" w14:textId="561B05CD" w:rsidR="00D5604E" w:rsidRPr="00D5604E" w:rsidRDefault="00D5604E" w:rsidP="00D5604E">
      <w:pPr>
        <w:spacing w:before="80" w:after="160" w:line="276" w:lineRule="auto"/>
      </w:pPr>
      <w:r w:rsidRPr="00D5604E">
        <w:t xml:space="preserve">All classical algorithms are implemented in Python 3 using NumPy, </w:t>
      </w:r>
      <w:proofErr w:type="spellStart"/>
      <w:r w:rsidRPr="00D5604E">
        <w:t>SymPy</w:t>
      </w:r>
      <w:proofErr w:type="spellEnd"/>
      <w:r w:rsidRPr="00D5604E">
        <w:t>, and the math standard library</w:t>
      </w:r>
      <w:r w:rsidR="008A0AA2">
        <w:t xml:space="preserve"> on Jupyter Notebook.</w:t>
      </w:r>
      <w:r w:rsidRPr="00D5604E">
        <w:t xml:space="preserve"> Trial division iterates divisors from 2 to √N. Pollard’s Rho uses Floyd’s cycle detection with a random seed</w:t>
      </w:r>
      <w:r>
        <w:t>,</w:t>
      </w:r>
      <w:r w:rsidRPr="00D5604E">
        <w:t xml:space="preserve"> the full factorization recursively applies the algorithm until all prime factors are found (verified via </w:t>
      </w:r>
      <w:proofErr w:type="spellStart"/>
      <w:r w:rsidRPr="008A0AA2">
        <w:rPr>
          <w:i/>
          <w:iCs/>
        </w:rPr>
        <w:t>sympy.isprime</w:t>
      </w:r>
      <w:proofErr w:type="spellEnd"/>
      <w:r w:rsidRPr="008A0AA2">
        <w:rPr>
          <w:i/>
          <w:iCs/>
        </w:rPr>
        <w:t>).</w:t>
      </w:r>
      <w:r w:rsidRPr="00D5604E">
        <w:t xml:space="preserve"> Classical order-finding iterates </w:t>
      </w:r>
      <w:proofErr w:type="spellStart"/>
      <w:r w:rsidRPr="00D5604E">
        <w:t>a^k</w:t>
      </w:r>
      <w:proofErr w:type="spellEnd"/>
      <w:r w:rsidRPr="00D5604E">
        <w:t xml:space="preserve"> mod N from k=1 until the result equals 1. The Quadratic Sieve selects a factor base of the first B primes, sieves for B-smooth values near √N, and uses Gaussian elimination over GF(2) on the exponent matrix to find a congruence of squares. All timing measurements use </w:t>
      </w:r>
      <w:proofErr w:type="spellStart"/>
      <w:r w:rsidRPr="00D5604E">
        <w:rPr>
          <w:i/>
          <w:iCs/>
        </w:rPr>
        <w:t>time.perf_counter</w:t>
      </w:r>
      <w:proofErr w:type="spellEnd"/>
      <w:r w:rsidRPr="00D5604E">
        <w:rPr>
          <w:i/>
          <w:iCs/>
        </w:rPr>
        <w:t>()</w:t>
      </w:r>
      <w:r w:rsidRPr="00D5604E">
        <w:t xml:space="preserve"> for microsecond precision.</w:t>
      </w:r>
    </w:p>
    <w:p w14:paraId="39738F85" w14:textId="77777777" w:rsidR="00D5604E" w:rsidRDefault="00D5604E">
      <w:pPr>
        <w:spacing w:before="80" w:after="160" w:line="276" w:lineRule="auto"/>
        <w:rPr>
          <w:i/>
          <w:iCs/>
          <w:color w:val="999999"/>
        </w:rPr>
      </w:pPr>
    </w:p>
    <w:p w14:paraId="34C403ED" w14:textId="41852D69" w:rsidR="002E0CC7" w:rsidRDefault="002E0CC7" w:rsidP="002E0CC7">
      <w:pPr>
        <w:spacing w:before="80" w:after="160" w:line="276" w:lineRule="auto"/>
      </w:pPr>
      <w:r w:rsidRPr="002E0CC7">
        <w:rPr>
          <w:noProof/>
        </w:rPr>
        <w:drawing>
          <wp:inline distT="0" distB="0" distL="0" distR="0" wp14:anchorId="21F0CFAA" wp14:editId="26B5D3FF">
            <wp:extent cx="5731510" cy="2590165"/>
            <wp:effectExtent l="0" t="0" r="2540" b="635"/>
            <wp:docPr id="25341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1D52404F" w14:textId="77777777" w:rsidR="00442510" w:rsidRDefault="00000000">
      <w:pPr>
        <w:pStyle w:val="Heading3"/>
      </w:pPr>
      <w:bookmarkStart w:id="10" w:name="_Toc230259448"/>
      <w:r>
        <w:t>3.1.3  Accuracy Verification</w:t>
      </w:r>
      <w:bookmarkEnd w:id="10"/>
    </w:p>
    <w:p w14:paraId="52721EFE" w14:textId="06859785" w:rsidR="00D5604E" w:rsidRPr="00D5604E" w:rsidRDefault="00D5604E" w:rsidP="00D5604E">
      <w:pPr>
        <w:spacing w:before="80" w:after="160" w:line="276" w:lineRule="auto"/>
      </w:pPr>
      <w:r w:rsidRPr="00D5604E">
        <w:lastRenderedPageBreak/>
        <w:t xml:space="preserve">Each algorithm’s output is verified by confirming p × q = N and that p, q &gt; 1. For trial division and Pollard’s Rho, primality of factors is verified using </w:t>
      </w:r>
      <w:proofErr w:type="spellStart"/>
      <w:r w:rsidRPr="00D5604E">
        <w:t>sympy.isprime</w:t>
      </w:r>
      <w:proofErr w:type="spellEnd"/>
      <w:r w:rsidRPr="00D5604E">
        <w:t xml:space="preserve">(). The classical Shor simulation is cross-validated against trial division for all N in [15, 21, 143, 3599, 100003], with matching factor sets confirming correctness. The Quadratic Sieve results are similarly cross-checked against known factorizations. Timing benchmarks are consistent across multiple runs, with results reproducible under </w:t>
      </w:r>
      <w:proofErr w:type="spellStart"/>
      <w:r w:rsidRPr="00D5604E">
        <w:t>random.seed</w:t>
      </w:r>
      <w:proofErr w:type="spellEnd"/>
      <w:r w:rsidRPr="00D5604E">
        <w:t>(42).</w:t>
      </w:r>
    </w:p>
    <w:p w14:paraId="0BB268BF" w14:textId="65BA63E9" w:rsidR="002E0CC7" w:rsidRDefault="002E0CC7" w:rsidP="008A0AA2">
      <w:pPr>
        <w:spacing w:before="80" w:after="160" w:line="276" w:lineRule="auto"/>
      </w:pPr>
      <w:r w:rsidRPr="002E0CC7">
        <w:rPr>
          <w:noProof/>
        </w:rPr>
        <w:drawing>
          <wp:inline distT="0" distB="0" distL="0" distR="0" wp14:anchorId="0AA9E807" wp14:editId="3FE39805">
            <wp:extent cx="5731510" cy="2834640"/>
            <wp:effectExtent l="0" t="0" r="2540" b="3810"/>
            <wp:docPr id="1023104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14:paraId="160BD4FF" w14:textId="77777777" w:rsidR="00442510" w:rsidRDefault="00000000">
      <w:pPr>
        <w:pStyle w:val="Heading2"/>
      </w:pPr>
      <w:bookmarkStart w:id="11" w:name="_Toc230259449"/>
      <w:r>
        <w:t>3.2  Quantum Algorithm</w:t>
      </w:r>
      <w:bookmarkEnd w:id="11"/>
    </w:p>
    <w:p w14:paraId="5EF6FFCB" w14:textId="77777777" w:rsidR="00442510" w:rsidRDefault="00000000">
      <w:pPr>
        <w:pStyle w:val="Heading3"/>
      </w:pPr>
      <w:bookmarkStart w:id="12" w:name="_Toc230259450"/>
      <w:r>
        <w:t>3.2.1  Algorithm Type and Justification</w:t>
      </w:r>
      <w:bookmarkEnd w:id="12"/>
    </w:p>
    <w:p w14:paraId="37417E4C" w14:textId="1205E764" w:rsidR="00D5604E" w:rsidRPr="00D5604E" w:rsidRDefault="00D5604E" w:rsidP="00D5604E">
      <w:pPr>
        <w:spacing w:before="80" w:after="160" w:line="276" w:lineRule="auto"/>
      </w:pPr>
      <w:r w:rsidRPr="00D5604E">
        <w:t xml:space="preserve">The algorithm implemented is Shor’s quantum factoring algorithm, belonging to the Quantum Phase Estimation (QPE) family. It is the uniquely appropriate algorithm for this problem: no other known quantum algorithm achieves polynomial-time factoring. The core insight is that factoring reduces to order-finding (finding the period r of f(x) = </w:t>
      </w:r>
      <w:proofErr w:type="spellStart"/>
      <w:r w:rsidRPr="00D5604E">
        <w:t>a^x</w:t>
      </w:r>
      <w:proofErr w:type="spellEnd"/>
      <w:r w:rsidRPr="00D5604E">
        <w:t xml:space="preserve"> mod N), and the Quantum Fourier Transform can extract this period exponentially faster than classical methods by creating constructive interference at multiples of 2^n/r in the measurement register.</w:t>
      </w:r>
    </w:p>
    <w:p w14:paraId="150D88D8" w14:textId="77777777" w:rsidR="00442510" w:rsidRDefault="00000000">
      <w:pPr>
        <w:spacing w:before="120" w:after="60"/>
        <w:jc w:val="center"/>
      </w:pPr>
      <w:r>
        <w:rPr>
          <w:sz w:val="20"/>
          <w:szCs w:val="20"/>
        </w:rPr>
        <w:t>Table 2: Quantum algorithm design choices.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5907"/>
      </w:tblGrid>
      <w:tr w:rsidR="00442510" w14:paraId="11CF5FC7" w14:textId="77777777">
        <w:trPr>
          <w:tblHeader/>
        </w:trPr>
        <w:tc>
          <w:tcPr>
            <w:tcW w:w="3119" w:type="dxa"/>
            <w:tcBorders>
              <w:top w:val="single" w:sz="4" w:space="0" w:color="BBBBBB"/>
              <w:left w:val="single" w:sz="4" w:space="0" w:color="BBBBBB"/>
              <w:bottom w:val="single" w:sz="4" w:space="0" w:color="BBBBBB"/>
              <w:right w:val="single" w:sz="4" w:space="0" w:color="BBBBBB"/>
            </w:tcBorders>
            <w:shd w:val="clear" w:color="auto" w:fill="8B0000"/>
            <w:tcMar>
              <w:top w:w="80" w:type="dxa"/>
              <w:left w:w="120" w:type="dxa"/>
              <w:bottom w:w="80" w:type="dxa"/>
              <w:right w:w="120" w:type="dxa"/>
            </w:tcMar>
            <w:vAlign w:val="center"/>
          </w:tcPr>
          <w:p w14:paraId="43477A05" w14:textId="77777777" w:rsidR="00442510" w:rsidRDefault="00000000">
            <w:r>
              <w:rPr>
                <w:b/>
                <w:bCs/>
                <w:color w:val="FFFFFF"/>
              </w:rPr>
              <w:t>Design Choice</w:t>
            </w:r>
          </w:p>
        </w:tc>
        <w:tc>
          <w:tcPr>
            <w:tcW w:w="5907" w:type="dxa"/>
            <w:tcBorders>
              <w:top w:val="single" w:sz="4" w:space="0" w:color="BBBBBB"/>
              <w:left w:val="single" w:sz="4" w:space="0" w:color="BBBBBB"/>
              <w:bottom w:val="single" w:sz="4" w:space="0" w:color="BBBBBB"/>
              <w:right w:val="single" w:sz="4" w:space="0" w:color="BBBBBB"/>
            </w:tcBorders>
            <w:shd w:val="clear" w:color="auto" w:fill="8B0000"/>
            <w:tcMar>
              <w:top w:w="80" w:type="dxa"/>
              <w:left w:w="120" w:type="dxa"/>
              <w:bottom w:w="80" w:type="dxa"/>
              <w:right w:w="120" w:type="dxa"/>
            </w:tcMar>
            <w:vAlign w:val="center"/>
          </w:tcPr>
          <w:p w14:paraId="2820EA75" w14:textId="77777777" w:rsidR="00442510" w:rsidRDefault="00000000">
            <w:r>
              <w:rPr>
                <w:b/>
                <w:bCs/>
                <w:color w:val="FFFFFF"/>
              </w:rPr>
              <w:t>Details</w:t>
            </w:r>
          </w:p>
        </w:tc>
      </w:tr>
      <w:tr w:rsidR="00442510" w14:paraId="40F7D4F3" w14:textId="77777777">
        <w:tc>
          <w:tcPr>
            <w:tcW w:w="3119"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5B99FD87" w14:textId="77777777" w:rsidR="00442510" w:rsidRDefault="00000000">
            <w:r>
              <w:t>Algorithm Type</w:t>
            </w:r>
          </w:p>
        </w:tc>
        <w:tc>
          <w:tcPr>
            <w:tcW w:w="5907"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3DA012A3" w14:textId="58B142F7" w:rsidR="00442510" w:rsidRDefault="00385F94">
            <w:r>
              <w:t>Shor’s Algorithm</w:t>
            </w:r>
          </w:p>
        </w:tc>
      </w:tr>
      <w:tr w:rsidR="00442510" w14:paraId="58618B7E" w14:textId="77777777">
        <w:tc>
          <w:tcPr>
            <w:tcW w:w="31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7EB15108" w14:textId="77777777" w:rsidR="00442510" w:rsidRDefault="00000000">
            <w:r>
              <w:t>Qubit Count</w:t>
            </w:r>
          </w:p>
        </w:tc>
        <w:tc>
          <w:tcPr>
            <w:tcW w:w="5907"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0B3050D" w14:textId="77777777" w:rsidR="00D5604E" w:rsidRDefault="00D5604E" w:rsidP="00D5604E">
            <w:r w:rsidRPr="00D5604E">
              <w:t>N=15: 12 qubits (8 counting + 4 target)</w:t>
            </w:r>
          </w:p>
          <w:p w14:paraId="1E81C71C" w14:textId="77777777" w:rsidR="00D5604E" w:rsidRDefault="00D5604E" w:rsidP="00D5604E">
            <w:r w:rsidRPr="00D5604E">
              <w:t>N=21: 13 qubits (8 counting + 5 target)</w:t>
            </w:r>
          </w:p>
          <w:p w14:paraId="3AF602D2" w14:textId="77777777" w:rsidR="0096677D" w:rsidRDefault="00D5604E" w:rsidP="00D5604E">
            <w:r w:rsidRPr="00D5604E">
              <w:t>Counting register holds phase</w:t>
            </w:r>
          </w:p>
          <w:p w14:paraId="737E892D" w14:textId="0F2C8BA5" w:rsidR="00442510" w:rsidRPr="00D5604E" w:rsidRDefault="00D5604E" w:rsidP="00D5604E">
            <w:r w:rsidRPr="00D5604E">
              <w:t>target register holds |</w:t>
            </w:r>
            <w:proofErr w:type="spellStart"/>
            <w:r w:rsidRPr="00D5604E">
              <w:t>a^x</w:t>
            </w:r>
            <w:proofErr w:type="spellEnd"/>
            <w:r w:rsidRPr="00D5604E">
              <w:t xml:space="preserve"> mod N</w:t>
            </w:r>
            <w:r w:rsidRPr="00D5604E">
              <w:rPr>
                <w:rFonts w:ascii="Cambria Math" w:hAnsi="Cambria Math" w:cs="Cambria Math"/>
              </w:rPr>
              <w:t>⟩</w:t>
            </w:r>
            <w:r w:rsidRPr="00D5604E">
              <w:t>.</w:t>
            </w:r>
          </w:p>
        </w:tc>
      </w:tr>
      <w:tr w:rsidR="00442510" w14:paraId="13F194BE" w14:textId="77777777">
        <w:tc>
          <w:tcPr>
            <w:tcW w:w="3119"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31313C43" w14:textId="77777777" w:rsidR="00442510" w:rsidRDefault="00000000">
            <w:r>
              <w:t>Circuit Depth</w:t>
            </w:r>
          </w:p>
        </w:tc>
        <w:tc>
          <w:tcPr>
            <w:tcW w:w="5907"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42A0E03F" w14:textId="77777777" w:rsidR="0096677D" w:rsidRDefault="0096677D" w:rsidP="0096677D">
            <w:r w:rsidRPr="0096677D">
              <w:t>N=15: ~250 gates, depth ~150; N=21: ~350 gates, depth ~200.</w:t>
            </w:r>
          </w:p>
          <w:p w14:paraId="48E1A7DD" w14:textId="1CA35FDA" w:rsidR="00442510" w:rsidRPr="0096677D" w:rsidRDefault="0096677D" w:rsidP="0096677D">
            <w:r w:rsidRPr="0096677D">
              <w:lastRenderedPageBreak/>
              <w:t xml:space="preserve"> Dominated by the 8 controlled-U^(2^j) modular exponentiation gates and the </w:t>
            </w:r>
            <w:proofErr w:type="spellStart"/>
            <w:r w:rsidRPr="0096677D">
              <w:t>iQFT</w:t>
            </w:r>
            <w:proofErr w:type="spellEnd"/>
            <w:r w:rsidRPr="0096677D">
              <w:t xml:space="preserve"> on 8 qubits.</w:t>
            </w:r>
          </w:p>
        </w:tc>
      </w:tr>
      <w:tr w:rsidR="00442510" w14:paraId="7B7A444A" w14:textId="77777777">
        <w:tc>
          <w:tcPr>
            <w:tcW w:w="31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5E3ED21" w14:textId="77777777" w:rsidR="00442510" w:rsidRDefault="00000000">
            <w:r>
              <w:lastRenderedPageBreak/>
              <w:t>Ansatz / Oracle Design</w:t>
            </w:r>
          </w:p>
        </w:tc>
        <w:tc>
          <w:tcPr>
            <w:tcW w:w="5907"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40CD5FF" w14:textId="291CCBAA" w:rsidR="00442510" w:rsidRPr="0096677D" w:rsidRDefault="0096677D" w:rsidP="0096677D">
            <w:r w:rsidRPr="0096677D">
              <w:t>Hadamard layer on counting register; X gate initializes target to |1</w:t>
            </w:r>
            <w:r w:rsidRPr="0096677D">
              <w:rPr>
                <w:rFonts w:ascii="Cambria Math" w:hAnsi="Cambria Math" w:cs="Cambria Math"/>
              </w:rPr>
              <w:t>⟩</w:t>
            </w:r>
            <w:r w:rsidRPr="0096677D">
              <w:t>; controlled-</w:t>
            </w:r>
            <w:proofErr w:type="spellStart"/>
            <w:r w:rsidRPr="0096677D">
              <w:t>UnitaryGate</w:t>
            </w:r>
            <w:proofErr w:type="spellEnd"/>
            <w:r w:rsidRPr="0096677D">
              <w:t xml:space="preserve"> implementing a^(2^j) mod N for j=0..7; inverse QFT (recursive H + controlled-phase gates) on counting register; final Z-basis measurement.</w:t>
            </w:r>
          </w:p>
        </w:tc>
      </w:tr>
      <w:tr w:rsidR="00442510" w14:paraId="6308B895" w14:textId="77777777">
        <w:tc>
          <w:tcPr>
            <w:tcW w:w="3119"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1C9AD4FA" w14:textId="77777777" w:rsidR="00442510" w:rsidRDefault="00000000">
            <w:r>
              <w:t>Classical Optimizer (if hybrid)</w:t>
            </w:r>
          </w:p>
        </w:tc>
        <w:tc>
          <w:tcPr>
            <w:tcW w:w="5907"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7AE94BAA" w14:textId="79AC1841" w:rsidR="00442510" w:rsidRDefault="0096677D">
            <w:r>
              <w:t>none</w:t>
            </w:r>
          </w:p>
        </w:tc>
      </w:tr>
      <w:tr w:rsidR="00442510" w14:paraId="001D7765" w14:textId="77777777">
        <w:tc>
          <w:tcPr>
            <w:tcW w:w="31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09E27AF" w14:textId="77777777" w:rsidR="00442510" w:rsidRDefault="00000000">
            <w:r>
              <w:t>Noise Model (if applicable)</w:t>
            </w:r>
          </w:p>
        </w:tc>
        <w:tc>
          <w:tcPr>
            <w:tcW w:w="5907"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E655292" w14:textId="404B12C5" w:rsidR="00442510" w:rsidRPr="0096677D" w:rsidRDefault="0096677D" w:rsidP="0096677D">
            <w:r w:rsidRPr="0096677D">
              <w:t xml:space="preserve">Depolarizing noise model via </w:t>
            </w:r>
            <w:proofErr w:type="spellStart"/>
            <w:r w:rsidRPr="0096677D">
              <w:t>Qiskit</w:t>
            </w:r>
            <w:proofErr w:type="spellEnd"/>
            <w:r w:rsidRPr="0096677D">
              <w:t xml:space="preserve"> Aer </w:t>
            </w:r>
            <w:proofErr w:type="spellStart"/>
            <w:r w:rsidRPr="0096677D">
              <w:t>NoiseModel</w:t>
            </w:r>
            <w:proofErr w:type="spellEnd"/>
            <w:r w:rsidRPr="0096677D">
              <w:t xml:space="preserve">. Single-qubit gates (H, X, S, T): error rate p. Two-qubit gates (CX, CP, SWAP): error rate 10p. Sweep over p </w:t>
            </w:r>
            <w:r w:rsidRPr="0096677D">
              <w:rPr>
                <w:rFonts w:ascii="Cambria Math" w:hAnsi="Cambria Math" w:cs="Cambria Math"/>
              </w:rPr>
              <w:t>∈</w:t>
            </w:r>
            <w:r w:rsidRPr="0096677D">
              <w:t xml:space="preserve"> {0, 0.01%, 0.1%, 0.5%, 1%, 2%} to characterize noise sensitivity.</w:t>
            </w:r>
          </w:p>
        </w:tc>
      </w:tr>
    </w:tbl>
    <w:p w14:paraId="057A14B1" w14:textId="77777777" w:rsidR="00442510" w:rsidRDefault="00000000">
      <w:pPr>
        <w:pStyle w:val="Heading3"/>
      </w:pPr>
      <w:bookmarkStart w:id="13" w:name="_Toc230259451"/>
      <w:r>
        <w:t xml:space="preserve">3.2.2  </w:t>
      </w:r>
      <w:proofErr w:type="spellStart"/>
      <w:r>
        <w:t>Qiskit</w:t>
      </w:r>
      <w:proofErr w:type="spellEnd"/>
      <w:r>
        <w:t xml:space="preserve"> Implementation</w:t>
      </w:r>
      <w:bookmarkEnd w:id="13"/>
    </w:p>
    <w:p w14:paraId="6A7507EA" w14:textId="2C76F574" w:rsidR="00B60C7E" w:rsidRPr="00B60C7E" w:rsidRDefault="00B60C7E" w:rsidP="00B60C7E">
      <w:pPr>
        <w:spacing w:before="200" w:after="160" w:line="276" w:lineRule="auto"/>
        <w:rPr>
          <w:color w:val="000000" w:themeColor="text1"/>
        </w:rPr>
      </w:pPr>
      <w:r w:rsidRPr="00B60C7E">
        <w:rPr>
          <w:color w:val="000000" w:themeColor="text1"/>
        </w:rPr>
        <w:t xml:space="preserve">The circuits were implemented in </w:t>
      </w:r>
      <w:proofErr w:type="spellStart"/>
      <w:r w:rsidRPr="00B60C7E">
        <w:rPr>
          <w:color w:val="000000" w:themeColor="text1"/>
        </w:rPr>
        <w:t>Qiskit</w:t>
      </w:r>
      <w:proofErr w:type="spellEnd"/>
      <w:r w:rsidRPr="00B60C7E">
        <w:rPr>
          <w:color w:val="000000" w:themeColor="text1"/>
        </w:rPr>
        <w:t xml:space="preserve"> using </w:t>
      </w:r>
      <w:proofErr w:type="spellStart"/>
      <w:r w:rsidRPr="00B60C7E">
        <w:rPr>
          <w:color w:val="000000" w:themeColor="text1"/>
        </w:rPr>
        <w:t>QuantumCircuit</w:t>
      </w:r>
      <w:proofErr w:type="spellEnd"/>
      <w:r w:rsidRPr="00B60C7E">
        <w:rPr>
          <w:color w:val="000000" w:themeColor="text1"/>
        </w:rPr>
        <w:t xml:space="preserve"> with counting, target, and classical registers. Controlled modular multiplication operators were constructed as 16×16 (N=15) or 32×32 (N=21) permutation matrices representing permutation x → (</w:t>
      </w:r>
      <w:proofErr w:type="spellStart"/>
      <w:r w:rsidRPr="00B60C7E">
        <w:rPr>
          <w:color w:val="000000" w:themeColor="text1"/>
        </w:rPr>
        <w:t>a^power</w:t>
      </w:r>
      <w:proofErr w:type="spellEnd"/>
      <w:r w:rsidRPr="00B60C7E">
        <w:rPr>
          <w:color w:val="000000" w:themeColor="text1"/>
        </w:rPr>
        <w:t xml:space="preserve"> · x) mod N</w:t>
      </w:r>
      <w:r>
        <w:rPr>
          <w:color w:val="000000" w:themeColor="text1"/>
        </w:rPr>
        <w:t xml:space="preserve"> </w:t>
      </w:r>
      <w:r w:rsidRPr="00B60C7E">
        <w:rPr>
          <w:color w:val="000000" w:themeColor="text1"/>
        </w:rPr>
        <w:t xml:space="preserve">, and were implemented as </w:t>
      </w:r>
      <w:proofErr w:type="spellStart"/>
      <w:r w:rsidRPr="00B60C7E">
        <w:rPr>
          <w:color w:val="000000" w:themeColor="text1"/>
        </w:rPr>
        <w:t>UnitaryGate</w:t>
      </w:r>
      <w:proofErr w:type="spellEnd"/>
      <w:r w:rsidRPr="00B60C7E">
        <w:rPr>
          <w:color w:val="000000" w:themeColor="text1"/>
        </w:rPr>
        <w:t xml:space="preserve"> objects. Together, these controlled operations realize the modular exponentiation stage of Shor's algorithm.</w:t>
      </w:r>
    </w:p>
    <w:p w14:paraId="26BD8655" w14:textId="7DD02A38" w:rsidR="00B60C7E" w:rsidRPr="00B60C7E" w:rsidRDefault="00B60C7E" w:rsidP="00B60C7E">
      <w:pPr>
        <w:spacing w:before="200" w:after="160" w:line="276" w:lineRule="auto"/>
        <w:rPr>
          <w:color w:val="000000" w:themeColor="text1"/>
        </w:rPr>
      </w:pPr>
      <w:r w:rsidRPr="00B60C7E">
        <w:rPr>
          <w:color w:val="000000" w:themeColor="text1"/>
        </w:rPr>
        <w:t>The inverse Quantum Fourier Transform (</w:t>
      </w:r>
      <w:proofErr w:type="spellStart"/>
      <w:r w:rsidRPr="00B60C7E">
        <w:rPr>
          <w:color w:val="000000" w:themeColor="text1"/>
        </w:rPr>
        <w:t>iQFT</w:t>
      </w:r>
      <w:proofErr w:type="spellEnd"/>
      <w:r w:rsidRPr="00B60C7E">
        <w:rPr>
          <w:color w:val="000000" w:themeColor="text1"/>
        </w:rPr>
        <w:t xml:space="preserve">) was implemented using Hadamard, controlled-phase, and swap gates. Measurement results were converted to rational approximations using Python's </w:t>
      </w:r>
      <w:proofErr w:type="spellStart"/>
      <w:r w:rsidRPr="00B60C7E">
        <w:rPr>
          <w:i/>
          <w:iCs/>
          <w:color w:val="000000" w:themeColor="text1"/>
        </w:rPr>
        <w:t>Fraction.limit_denominator</w:t>
      </w:r>
      <w:proofErr w:type="spellEnd"/>
      <w:r w:rsidRPr="00B60C7E">
        <w:rPr>
          <w:i/>
          <w:iCs/>
          <w:color w:val="000000" w:themeColor="text1"/>
        </w:rPr>
        <w:t>()</w:t>
      </w:r>
      <w:r w:rsidRPr="00B60C7E">
        <w:rPr>
          <w:color w:val="000000" w:themeColor="text1"/>
        </w:rPr>
        <w:t xml:space="preserve"> method to estimate the period </w:t>
      </w:r>
      <w:r>
        <w:rPr>
          <w:color w:val="000000" w:themeColor="text1"/>
        </w:rPr>
        <w:t>‘r’</w:t>
      </w:r>
      <w:r w:rsidRPr="00B60C7E">
        <w:rPr>
          <w:color w:val="000000" w:themeColor="text1"/>
        </w:rPr>
        <w:t>, followed by standard GCD-based factor extraction.</w:t>
      </w:r>
    </w:p>
    <w:p w14:paraId="4FD73B0D" w14:textId="77777777" w:rsidR="00B60C7E" w:rsidRDefault="00B60C7E" w:rsidP="00B60C7E">
      <w:pPr>
        <w:spacing w:before="200" w:after="160" w:line="276" w:lineRule="auto"/>
        <w:rPr>
          <w:color w:val="000000" w:themeColor="text1"/>
        </w:rPr>
      </w:pPr>
      <w:r w:rsidRPr="00B60C7E">
        <w:rPr>
          <w:color w:val="000000" w:themeColor="text1"/>
        </w:rPr>
        <w:t xml:space="preserve">All circuits were </w:t>
      </w:r>
      <w:proofErr w:type="spellStart"/>
      <w:r w:rsidRPr="00B60C7E">
        <w:rPr>
          <w:color w:val="000000" w:themeColor="text1"/>
        </w:rPr>
        <w:t>transpiled</w:t>
      </w:r>
      <w:proofErr w:type="spellEnd"/>
      <w:r w:rsidRPr="00B60C7E">
        <w:rPr>
          <w:color w:val="000000" w:themeColor="text1"/>
        </w:rPr>
        <w:t xml:space="preserve"> and executed on </w:t>
      </w:r>
      <w:proofErr w:type="spellStart"/>
      <w:r w:rsidRPr="00B60C7E">
        <w:rPr>
          <w:color w:val="000000" w:themeColor="text1"/>
        </w:rPr>
        <w:t>Qiskit</w:t>
      </w:r>
      <w:proofErr w:type="spellEnd"/>
      <w:r w:rsidRPr="00B60C7E">
        <w:rPr>
          <w:color w:val="000000" w:themeColor="text1"/>
        </w:rPr>
        <w:t xml:space="preserve"> Aer's </w:t>
      </w:r>
      <w:proofErr w:type="spellStart"/>
      <w:r w:rsidRPr="00B60C7E">
        <w:rPr>
          <w:color w:val="000000" w:themeColor="text1"/>
        </w:rPr>
        <w:t>AerSimulator</w:t>
      </w:r>
      <w:proofErr w:type="spellEnd"/>
      <w:r w:rsidRPr="00B60C7E">
        <w:rPr>
          <w:color w:val="000000" w:themeColor="text1"/>
        </w:rPr>
        <w:t xml:space="preserve">. For noise analysis, a custom </w:t>
      </w:r>
      <w:proofErr w:type="spellStart"/>
      <w:r w:rsidRPr="00B60C7E">
        <w:rPr>
          <w:color w:val="000000" w:themeColor="text1"/>
        </w:rPr>
        <w:t>NoiseModel</w:t>
      </w:r>
      <w:proofErr w:type="spellEnd"/>
      <w:r w:rsidRPr="00B60C7E">
        <w:rPr>
          <w:color w:val="000000" w:themeColor="text1"/>
        </w:rPr>
        <w:t xml:space="preserve"> with single- and two-qubit depolarizing errors was applied, and factoring success rates were evaluated across different error probabilities.</w:t>
      </w:r>
    </w:p>
    <w:p w14:paraId="5EDF3FE7" w14:textId="7EECAB88" w:rsidR="00E472C6" w:rsidRPr="00B60C7E" w:rsidRDefault="00E472C6" w:rsidP="00E472C6">
      <w:pPr>
        <w:spacing w:before="200" w:after="160" w:line="276" w:lineRule="auto"/>
        <w:rPr>
          <w:color w:val="000000" w:themeColor="text1"/>
        </w:rPr>
      </w:pPr>
      <w:r w:rsidRPr="00E472C6">
        <w:rPr>
          <w:color w:val="000000" w:themeColor="text1"/>
        </w:rPr>
        <w:t xml:space="preserve">8 counting qubits </w:t>
      </w:r>
      <w:r>
        <w:rPr>
          <w:color w:val="000000" w:themeColor="text1"/>
        </w:rPr>
        <w:t xml:space="preserve">are used because they </w:t>
      </w:r>
      <w:r w:rsidRPr="00E472C6">
        <w:rPr>
          <w:color w:val="000000" w:themeColor="text1"/>
        </w:rPr>
        <w:t xml:space="preserve">satisfy </w:t>
      </w:r>
      <w:proofErr w:type="spellStart"/>
      <w:r w:rsidRPr="00E472C6">
        <w:rPr>
          <w:color w:val="000000" w:themeColor="text1"/>
        </w:rPr>
        <w:t>n_count</w:t>
      </w:r>
      <w:proofErr w:type="spellEnd"/>
      <w:r w:rsidRPr="00E472C6">
        <w:rPr>
          <w:color w:val="000000" w:themeColor="text1"/>
        </w:rPr>
        <w:t xml:space="preserve"> ≥ 2·log₂(N) for sufficient phase resolution</w:t>
      </w:r>
      <w:r>
        <w:rPr>
          <w:color w:val="000000" w:themeColor="text1"/>
        </w:rPr>
        <w:t>. B</w:t>
      </w:r>
      <w:r w:rsidRPr="00E472C6">
        <w:rPr>
          <w:color w:val="000000" w:themeColor="text1"/>
        </w:rPr>
        <w:t xml:space="preserve">ases a = 7 for N = 15 and a = 2 for N = 21 </w:t>
      </w:r>
      <w:r>
        <w:rPr>
          <w:color w:val="000000" w:themeColor="text1"/>
        </w:rPr>
        <w:t xml:space="preserve"> are used because </w:t>
      </w:r>
      <w:r w:rsidRPr="00E472C6">
        <w:rPr>
          <w:color w:val="000000" w:themeColor="text1"/>
        </w:rPr>
        <w:t xml:space="preserve">both </w:t>
      </w:r>
      <w:r>
        <w:rPr>
          <w:color w:val="000000" w:themeColor="text1"/>
        </w:rPr>
        <w:t xml:space="preserve">are </w:t>
      </w:r>
      <w:r w:rsidRPr="00E472C6">
        <w:rPr>
          <w:color w:val="000000" w:themeColor="text1"/>
        </w:rPr>
        <w:t>coprime to their respective N, and 2048 shots per circuit execution to ensure statistically reliable measurement distributions.</w:t>
      </w:r>
    </w:p>
    <w:p w14:paraId="4AD13602" w14:textId="77777777" w:rsidR="00B60C7E" w:rsidRPr="00B60C7E" w:rsidRDefault="00B60C7E" w:rsidP="00B60C7E">
      <w:pPr>
        <w:spacing w:before="200" w:after="160" w:line="276" w:lineRule="auto"/>
        <w:rPr>
          <w:i/>
          <w:iCs/>
          <w:color w:val="999999"/>
        </w:rPr>
      </w:pPr>
    </w:p>
    <w:p w14:paraId="265B45DF" w14:textId="77777777" w:rsidR="00442510" w:rsidRDefault="00000000">
      <w:pPr>
        <w:pStyle w:val="Heading3"/>
      </w:pPr>
      <w:bookmarkStart w:id="14" w:name="_Toc230259452"/>
      <w:r>
        <w:t>3.2.3  Quantum State Tomography</w:t>
      </w:r>
      <w:bookmarkEnd w:id="14"/>
    </w:p>
    <w:p w14:paraId="774B3555" w14:textId="76C127EE" w:rsidR="00D20D3E" w:rsidRPr="00D20D3E" w:rsidRDefault="00D20D3E" w:rsidP="00D20D3E">
      <w:pPr>
        <w:spacing w:before="80" w:after="160" w:line="276" w:lineRule="auto"/>
      </w:pPr>
      <w:r w:rsidRPr="00D20D3E">
        <w:t xml:space="preserve">Quantum state tomography was not performed in this project. Measurements were carried out in the computational (Z) basis only, and the resulting shot statistics were used to identify the dominant measurement outcomes associated with the period-finding stage of Shor's </w:t>
      </w:r>
      <w:r w:rsidRPr="00D20D3E">
        <w:lastRenderedPageBreak/>
        <w:t xml:space="preserve">algorithm. Consequently, no density matrix reconstruction was </w:t>
      </w:r>
      <w:r>
        <w:t>done</w:t>
      </w:r>
      <w:r w:rsidRPr="00D20D3E">
        <w:t xml:space="preserve"> and no state-fidelity metrics were calculated.</w:t>
      </w:r>
    </w:p>
    <w:p w14:paraId="1B49F372" w14:textId="77777777" w:rsidR="00D20D3E" w:rsidRPr="00D20D3E" w:rsidRDefault="00D20D3E" w:rsidP="00D20D3E">
      <w:pPr>
        <w:spacing w:before="80" w:after="160" w:line="276" w:lineRule="auto"/>
      </w:pPr>
      <w:r w:rsidRPr="00D20D3E">
        <w:t xml:space="preserve">In the ideal simulations, circuits were executed using </w:t>
      </w:r>
      <w:proofErr w:type="spellStart"/>
      <w:r w:rsidRPr="00D20D3E">
        <w:t>Qiskit</w:t>
      </w:r>
      <w:proofErr w:type="spellEnd"/>
      <w:r w:rsidRPr="00D20D3E">
        <w:t xml:space="preserve"> Aer's </w:t>
      </w:r>
      <w:proofErr w:type="spellStart"/>
      <w:r w:rsidRPr="00D20D3E">
        <w:t>AerSimulator</w:t>
      </w:r>
      <w:proofErr w:type="spellEnd"/>
      <w:r w:rsidRPr="00D20D3E">
        <w:t>, and algorithm performance was evaluated from the measured output distributions. The main Shor factorisation experiments used 2048 measurement shots per circuit execution to obtain reliable output statistics. For the noise analysis, a depolarizing noise model was applied and performance was assessed using empirical factoring success rates obtained from repeated circuit executions rather than tomographic reconstruction. To reduce simulation time, 512 shots were used for each depolarizing error rate while maintaining sufficient statistical accuracy for estimating factoring success rates.</w:t>
      </w:r>
    </w:p>
    <w:p w14:paraId="5685B7EB" w14:textId="77777777" w:rsidR="00B60C7E" w:rsidRDefault="00B60C7E">
      <w:pPr>
        <w:spacing w:before="80" w:after="160" w:line="276" w:lineRule="auto"/>
      </w:pPr>
    </w:p>
    <w:p w14:paraId="506FA33E" w14:textId="77777777" w:rsidR="00442510" w:rsidRDefault="00000000">
      <w:pPr>
        <w:pStyle w:val="Heading3"/>
      </w:pPr>
      <w:bookmarkStart w:id="15" w:name="_Toc230259453"/>
      <w:r>
        <w:t>3.2.4  Quantum Circuit</w:t>
      </w:r>
      <w:bookmarkEnd w:id="15"/>
    </w:p>
    <w:p w14:paraId="04B69753" w14:textId="73028BE5" w:rsidR="00914E00" w:rsidRPr="00914E00" w:rsidRDefault="00914E00" w:rsidP="00914E00">
      <w:pPr>
        <w:spacing w:before="80" w:after="160" w:line="276" w:lineRule="auto"/>
      </w:pPr>
      <w:r w:rsidRPr="00914E00">
        <w:t>The quantum implementation of Shor’s algorithm consists of a counting register, target register, controlled modular exponentiation blocks, an inverse Quantum Fourier Transform (</w:t>
      </w:r>
      <w:proofErr w:type="spellStart"/>
      <w:r w:rsidRPr="00914E00">
        <w:t>iQFT</w:t>
      </w:r>
      <w:proofErr w:type="spellEnd"/>
      <w:r w:rsidRPr="00914E00">
        <w:t xml:space="preserve">), and measurement operations. </w:t>
      </w:r>
    </w:p>
    <w:p w14:paraId="6BD80884" w14:textId="57209A7A" w:rsidR="00914E00" w:rsidRPr="00914E00" w:rsidRDefault="00914E00" w:rsidP="00914E00">
      <w:pPr>
        <w:spacing w:before="80" w:after="160" w:line="276" w:lineRule="auto"/>
      </w:pPr>
      <w:r w:rsidRPr="00914E00">
        <w:t>The counting register is first placed into superposition using Hadamard gates, allowing multiple computational states to be evaluated simultaneously. The target register is initialized to the state</w:t>
      </w:r>
      <w:r>
        <w:t xml:space="preserve"> </w:t>
      </w:r>
      <w:r w:rsidRPr="00914E00">
        <w:t>|1</w:t>
      </w:r>
      <w:r w:rsidRPr="00914E00">
        <w:rPr>
          <w:rFonts w:ascii="Cambria Math" w:hAnsi="Cambria Math" w:cs="Cambria Math"/>
        </w:rPr>
        <w:t>⟩</w:t>
      </w:r>
      <w:r w:rsidRPr="00914E00">
        <w:t>, which is used for modular exponentiation.</w:t>
      </w:r>
    </w:p>
    <w:p w14:paraId="59CBA716" w14:textId="0B632B0E" w:rsidR="00914E00" w:rsidRPr="00914E00" w:rsidRDefault="00914E00" w:rsidP="00914E00">
      <w:pPr>
        <w:spacing w:before="80" w:after="160" w:line="276" w:lineRule="auto"/>
      </w:pPr>
      <w:r w:rsidRPr="00914E00">
        <w:t>Controlled modular exponentiation applies repeated operations of a^(2j) mod N, encoding periodic information into the quantum state. An inverse Quantum Fourier Transform (</w:t>
      </w:r>
      <w:proofErr w:type="spellStart"/>
      <w:r w:rsidRPr="00914E00">
        <w:t>iQFT</w:t>
      </w:r>
      <w:proofErr w:type="spellEnd"/>
      <w:r w:rsidRPr="00914E00">
        <w:t>) is then applied to extract this periodic information before measurement.</w:t>
      </w:r>
    </w:p>
    <w:p w14:paraId="74D5F000" w14:textId="77777777" w:rsidR="00914E00" w:rsidRPr="00914E00" w:rsidRDefault="00914E00" w:rsidP="00914E00">
      <w:pPr>
        <w:spacing w:before="80" w:after="160" w:line="276" w:lineRule="auto"/>
      </w:pPr>
      <w:r w:rsidRPr="00914E00">
        <w:t>Finally, the counting register is measured to produce bitstrings used for period estimation through continued fractions.</w:t>
      </w:r>
    </w:p>
    <w:p w14:paraId="4E651740" w14:textId="77777777" w:rsidR="00914E00" w:rsidRPr="00914E00" w:rsidRDefault="00914E00" w:rsidP="00914E00">
      <w:pPr>
        <w:spacing w:before="80" w:after="160" w:line="276" w:lineRule="auto"/>
      </w:pPr>
      <w:r w:rsidRPr="00914E00">
        <w:t>A representative circuit with four counting qubits is shown for visualization, while experiments used eight counting qubits for improved precision. The same circuit structure was used for both (N=15) and (N=21), with larger values requiring additional gates and qubits.</w:t>
      </w:r>
    </w:p>
    <w:p w14:paraId="1AEBF9AB" w14:textId="77777777" w:rsidR="00914E00" w:rsidRDefault="00914E00">
      <w:pPr>
        <w:spacing w:before="80" w:after="160" w:line="276" w:lineRule="auto"/>
        <w:rPr>
          <w:i/>
          <w:iCs/>
          <w:color w:val="999999"/>
        </w:rPr>
      </w:pPr>
    </w:p>
    <w:p w14:paraId="43A0B22F" w14:textId="66156556" w:rsidR="00914E00" w:rsidRPr="00914E00" w:rsidRDefault="00914E00" w:rsidP="00914E00">
      <w:pPr>
        <w:spacing w:before="80" w:after="160" w:line="276" w:lineRule="auto"/>
      </w:pPr>
      <w:r w:rsidRPr="00914E00">
        <w:rPr>
          <w:noProof/>
        </w:rPr>
        <w:lastRenderedPageBreak/>
        <w:drawing>
          <wp:inline distT="0" distB="0" distL="0" distR="0" wp14:anchorId="3C487AED" wp14:editId="3D3C3CA5">
            <wp:extent cx="5731510" cy="2248535"/>
            <wp:effectExtent l="0" t="0" r="2540" b="0"/>
            <wp:docPr id="1108346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48535"/>
                    </a:xfrm>
                    <a:prstGeom prst="rect">
                      <a:avLst/>
                    </a:prstGeom>
                    <a:noFill/>
                    <a:ln>
                      <a:noFill/>
                    </a:ln>
                  </pic:spPr>
                </pic:pic>
              </a:graphicData>
            </a:graphic>
          </wp:inline>
        </w:drawing>
      </w:r>
    </w:p>
    <w:p w14:paraId="3DB92752" w14:textId="575E181E" w:rsidR="00914E00" w:rsidRDefault="00914E00" w:rsidP="00914E00">
      <w:pPr>
        <w:spacing w:before="80" w:after="160" w:line="276" w:lineRule="auto"/>
      </w:pPr>
      <w:r w:rsidRPr="00914E00">
        <w:t xml:space="preserve">Fig: Representative implementation of Shor’s algorithm for factoring </w:t>
      </w:r>
      <m:oMath>
        <m:r>
          <m:rPr>
            <m:sty m:val="p"/>
          </m:rPr>
          <w:rPr>
            <w:rFonts w:ascii="Cambria Math" w:hAnsi="Cambria Math"/>
          </w:rPr>
          <m:t>N=15</m:t>
        </m:r>
      </m:oMath>
      <w:r w:rsidRPr="00914E00">
        <w:t>. A reduced circuit with four counting qubits is shown for visualization purposes; experiments were performed using eight counting qubits. The circuit prepares the counting register in superposition, applies controlled modular exponentiation, performs the inverse Quantum Fourier Transform (iQFT), and measures the counting register to estimate the period.</w:t>
      </w:r>
    </w:p>
    <w:p w14:paraId="2D94DB6A" w14:textId="27E6202A" w:rsidR="00D74028" w:rsidRPr="00D74028" w:rsidRDefault="00D74028" w:rsidP="00D74028">
      <w:pPr>
        <w:spacing w:before="80" w:after="160" w:line="276" w:lineRule="auto"/>
      </w:pPr>
      <w:r w:rsidRPr="00D74028">
        <w:rPr>
          <w:noProof/>
        </w:rPr>
        <w:drawing>
          <wp:inline distT="0" distB="0" distL="0" distR="0" wp14:anchorId="47694BFC" wp14:editId="685C677D">
            <wp:extent cx="5731510" cy="2478405"/>
            <wp:effectExtent l="0" t="0" r="2540" b="0"/>
            <wp:docPr id="394708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78405"/>
                    </a:xfrm>
                    <a:prstGeom prst="rect">
                      <a:avLst/>
                    </a:prstGeom>
                    <a:noFill/>
                    <a:ln>
                      <a:noFill/>
                    </a:ln>
                  </pic:spPr>
                </pic:pic>
              </a:graphicData>
            </a:graphic>
          </wp:inline>
        </w:drawing>
      </w:r>
    </w:p>
    <w:p w14:paraId="426F5EF2" w14:textId="61886C9A" w:rsidR="00D74028" w:rsidRPr="00914E00" w:rsidRDefault="00D74028" w:rsidP="00914E00">
      <w:pPr>
        <w:spacing w:before="80" w:after="160" w:line="276" w:lineRule="auto"/>
      </w:pPr>
      <w:r>
        <w:t xml:space="preserve">Fig: </w:t>
      </w:r>
      <w:r w:rsidRPr="00914E00">
        <w:t xml:space="preserve">Representative implementation of Shor’s algorithm for factoring </w:t>
      </w:r>
      <m:oMath>
        <m:r>
          <m:rPr>
            <m:sty m:val="p"/>
          </m:rPr>
          <w:rPr>
            <w:rFonts w:ascii="Cambria Math" w:hAnsi="Cambria Math"/>
          </w:rPr>
          <m:t>N=21</m:t>
        </m:r>
      </m:oMath>
    </w:p>
    <w:p w14:paraId="6BACAE42" w14:textId="77777777" w:rsidR="00442510" w:rsidRDefault="00000000">
      <w:pPr>
        <w:pStyle w:val="Heading1"/>
        <w:pageBreakBefore/>
      </w:pPr>
      <w:bookmarkStart w:id="16" w:name="_Toc230259454"/>
      <w:r>
        <w:lastRenderedPageBreak/>
        <w:t>4.  Results</w:t>
      </w:r>
      <w:bookmarkEnd w:id="16"/>
    </w:p>
    <w:p w14:paraId="51AEA53D" w14:textId="4B6DFCEE" w:rsidR="00B320EE" w:rsidRDefault="00000000" w:rsidP="00B320EE">
      <w:pPr>
        <w:pStyle w:val="Heading2"/>
      </w:pPr>
      <w:bookmarkStart w:id="17" w:name="_Toc230259455"/>
      <w:r>
        <w:t>4.1  Classical Algorithm Results</w:t>
      </w:r>
      <w:bookmarkEnd w:id="17"/>
    </w:p>
    <w:p w14:paraId="2C75FFDD" w14:textId="66A96ECA" w:rsidR="00442510" w:rsidRPr="00500139" w:rsidRDefault="00B320EE" w:rsidP="00B320EE">
      <w:pPr>
        <w:spacing w:before="80" w:after="160" w:line="276" w:lineRule="auto"/>
        <w:rPr>
          <w:i/>
          <w:iCs/>
          <w:color w:val="999999"/>
        </w:rPr>
      </w:pPr>
      <w:r>
        <w:rPr>
          <w:color w:val="000000" w:themeColor="text1"/>
        </w:rPr>
        <w:t xml:space="preserve">The histogram below displays the </w:t>
      </w:r>
      <w:r w:rsidRPr="00B320EE">
        <w:rPr>
          <w:color w:val="000000" w:themeColor="text1"/>
        </w:rPr>
        <w:t xml:space="preserve">measured execution times for the three classical factoring algorithms across problem sizes N </w:t>
      </w:r>
      <w:r w:rsidRPr="00B320EE">
        <w:rPr>
          <w:rFonts w:ascii="Cambria Math" w:hAnsi="Cambria Math" w:cs="Cambria Math"/>
          <w:color w:val="000000" w:themeColor="text1"/>
        </w:rPr>
        <w:t>∈</w:t>
      </w:r>
      <w:r w:rsidRPr="00B320EE">
        <w:rPr>
          <w:color w:val="000000" w:themeColor="text1"/>
        </w:rPr>
        <w:t xml:space="preserve"> {15, 21, 77, 143, 323, 1073, 3599, 10403}. All four algorithms successfully recovered the correct prime factors for N = 15 (= 3 × 5) and N = 21 (= 3 × 7).</w:t>
      </w:r>
      <w:r>
        <w:rPr>
          <w:color w:val="000000" w:themeColor="text1"/>
        </w:rPr>
        <w:t xml:space="preserve"> </w:t>
      </w:r>
      <w:r w:rsidRPr="00B320EE">
        <w:rPr>
          <w:color w:val="000000" w:themeColor="text1"/>
        </w:rPr>
        <w:t>Trial Division (red) is the fastest for these small values,</w:t>
      </w:r>
      <w:r>
        <w:rPr>
          <w:color w:val="000000" w:themeColor="text1"/>
        </w:rPr>
        <w:t xml:space="preserve"> and t</w:t>
      </w:r>
      <w:r w:rsidRPr="00B320EE">
        <w:rPr>
          <w:color w:val="000000" w:themeColor="text1"/>
        </w:rPr>
        <w:t>he Quadratic Sieve (green) is the slowest</w:t>
      </w:r>
      <w:r>
        <w:rPr>
          <w:color w:val="000000" w:themeColor="text1"/>
        </w:rPr>
        <w:t xml:space="preserve">. This is because of the </w:t>
      </w:r>
      <w:r w:rsidRPr="00B320EE">
        <w:rPr>
          <w:color w:val="000000" w:themeColor="text1"/>
        </w:rPr>
        <w:t>fixed overhead of constructing the factor base, sieving, and performing Gaussian elimination over GF(2)</w:t>
      </w:r>
      <w:r>
        <w:rPr>
          <w:color w:val="000000" w:themeColor="text1"/>
        </w:rPr>
        <w:t>, which is only efficient for large numbers.</w:t>
      </w:r>
      <w:r w:rsidRPr="00B320EE">
        <w:rPr>
          <w:i/>
          <w:iCs/>
          <w:color w:val="000000" w:themeColor="text1"/>
        </w:rPr>
        <w:t xml:space="preserve"> </w:t>
      </w:r>
      <w:r w:rsidR="00500139" w:rsidRPr="00500139">
        <w:rPr>
          <w:i/>
          <w:iCs/>
          <w:noProof/>
          <w:color w:val="999999"/>
        </w:rPr>
        <w:drawing>
          <wp:inline distT="0" distB="0" distL="0" distR="0" wp14:anchorId="6E6E3DD1" wp14:editId="20538A0B">
            <wp:extent cx="5731510" cy="2834640"/>
            <wp:effectExtent l="0" t="0" r="2540" b="3810"/>
            <wp:docPr id="5961723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14:paraId="45E59DE6" w14:textId="77777777" w:rsidR="00442510" w:rsidRDefault="00000000">
      <w:pPr>
        <w:pStyle w:val="Heading2"/>
      </w:pPr>
      <w:bookmarkStart w:id="18" w:name="_Toc230259456"/>
      <w:r>
        <w:t>4.2  Quantum Algorithm Results</w:t>
      </w:r>
      <w:bookmarkEnd w:id="18"/>
    </w:p>
    <w:p w14:paraId="29EF8B48" w14:textId="281DF2D3" w:rsidR="00D74028" w:rsidRPr="00D74028" w:rsidRDefault="00D74028" w:rsidP="00D74028">
      <w:pPr>
        <w:spacing w:before="80" w:after="160" w:line="276" w:lineRule="auto"/>
        <w:rPr>
          <w:color w:val="000000" w:themeColor="text1"/>
        </w:rPr>
      </w:pPr>
      <w:r>
        <w:rPr>
          <w:color w:val="000000" w:themeColor="text1"/>
        </w:rPr>
        <w:t>Circuit diagrams are displayed in section 3.2.4 for N=15 and 21.</w:t>
      </w:r>
    </w:p>
    <w:p w14:paraId="0B1BC028" w14:textId="33199AD5" w:rsidR="00390791" w:rsidRPr="00390791" w:rsidRDefault="00390791" w:rsidP="00390791">
      <w:pPr>
        <w:spacing w:before="80" w:after="160" w:line="276" w:lineRule="auto"/>
        <w:rPr>
          <w:i/>
          <w:iCs/>
          <w:color w:val="999999"/>
        </w:rPr>
      </w:pPr>
      <w:r w:rsidRPr="00390791">
        <w:rPr>
          <w:i/>
          <w:iCs/>
          <w:noProof/>
          <w:color w:val="999999"/>
        </w:rPr>
        <w:drawing>
          <wp:inline distT="0" distB="0" distL="0" distR="0" wp14:anchorId="3AEC0229" wp14:editId="7F6B9D73">
            <wp:extent cx="5731510" cy="2038985"/>
            <wp:effectExtent l="0" t="0" r="2540" b="0"/>
            <wp:docPr id="984215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038985"/>
                    </a:xfrm>
                    <a:prstGeom prst="rect">
                      <a:avLst/>
                    </a:prstGeom>
                    <a:noFill/>
                    <a:ln>
                      <a:noFill/>
                    </a:ln>
                  </pic:spPr>
                </pic:pic>
              </a:graphicData>
            </a:graphic>
          </wp:inline>
        </w:drawing>
      </w:r>
    </w:p>
    <w:p w14:paraId="50DC6DFF" w14:textId="2A6DA43D" w:rsidR="00390791" w:rsidRPr="00D74028" w:rsidRDefault="00D74028" w:rsidP="00887F22">
      <w:pPr>
        <w:spacing w:before="80" w:after="160" w:line="276" w:lineRule="auto"/>
        <w:rPr>
          <w:rFonts w:asciiTheme="majorBidi" w:hAnsiTheme="majorBidi" w:cstheme="majorBidi"/>
          <w:color w:val="000000" w:themeColor="text1"/>
        </w:rPr>
      </w:pPr>
      <w:r w:rsidRPr="00D74028">
        <w:rPr>
          <w:rFonts w:asciiTheme="majorBidi" w:hAnsiTheme="majorBidi" w:cstheme="majorBidi"/>
          <w:color w:val="000000" w:themeColor="text1"/>
        </w:rPr>
        <w:t>For N=15 (a=7), measurements concentrate at exactly four states</w:t>
      </w:r>
      <w:r w:rsidR="00887F22">
        <w:rPr>
          <w:rFonts w:asciiTheme="majorBidi" w:hAnsiTheme="majorBidi" w:cstheme="majorBidi"/>
          <w:color w:val="000000" w:themeColor="text1"/>
        </w:rPr>
        <w:t xml:space="preserve"> (</w:t>
      </w:r>
      <w:r w:rsidRPr="00D74028">
        <w:rPr>
          <w:rFonts w:asciiTheme="majorBidi" w:hAnsiTheme="majorBidi" w:cstheme="majorBidi"/>
          <w:color w:val="000000" w:themeColor="text1"/>
        </w:rPr>
        <w:t>0, 64, 128, and 192</w:t>
      </w:r>
      <w:r w:rsidR="00887F22">
        <w:rPr>
          <w:rFonts w:asciiTheme="majorBidi" w:hAnsiTheme="majorBidi" w:cstheme="majorBidi"/>
          <w:color w:val="000000" w:themeColor="text1"/>
        </w:rPr>
        <w:t>)</w:t>
      </w:r>
      <w:r w:rsidRPr="00D74028">
        <w:rPr>
          <w:rFonts w:asciiTheme="majorBidi" w:hAnsiTheme="majorBidi" w:cstheme="majorBidi"/>
          <w:color w:val="000000" w:themeColor="text1"/>
        </w:rPr>
        <w:t xml:space="preserve"> </w:t>
      </w:r>
      <w:r w:rsidR="00887F22">
        <w:rPr>
          <w:rFonts w:asciiTheme="majorBidi" w:hAnsiTheme="majorBidi" w:cstheme="majorBidi"/>
          <w:color w:val="000000" w:themeColor="text1"/>
        </w:rPr>
        <w:t xml:space="preserve"> </w:t>
      </w:r>
      <w:r w:rsidRPr="00D74028">
        <w:rPr>
          <w:rFonts w:asciiTheme="majorBidi" w:hAnsiTheme="majorBidi" w:cstheme="majorBidi"/>
          <w:color w:val="000000" w:themeColor="text1"/>
        </w:rPr>
        <w:t xml:space="preserve">with approximately equal counts (~470–555 each). These are exact multiples of 2⁸/r = 256/4 = 64, confirming period r=4. The phase distribution shows four uniform peaks at 0.0, 0.25, 0.5, and 0.75, corresponding to s/r for s </w:t>
      </w:r>
      <w:r w:rsidRPr="00D74028">
        <w:rPr>
          <w:rFonts w:ascii="Cambria Math" w:hAnsi="Cambria Math" w:cs="Cambria Math"/>
          <w:color w:val="000000" w:themeColor="text1"/>
        </w:rPr>
        <w:t>∈</w:t>
      </w:r>
      <w:r w:rsidRPr="00D74028">
        <w:rPr>
          <w:rFonts w:asciiTheme="majorBidi" w:hAnsiTheme="majorBidi" w:cstheme="majorBidi"/>
          <w:color w:val="000000" w:themeColor="text1"/>
        </w:rPr>
        <w:t xml:space="preserve"> {0,1,2,3}. Applying continued fractions to phase 0.25 gives </w:t>
      </w:r>
      <w:r w:rsidRPr="00D74028">
        <w:rPr>
          <w:rFonts w:asciiTheme="majorBidi" w:hAnsiTheme="majorBidi" w:cstheme="majorBidi"/>
          <w:color w:val="000000" w:themeColor="text1"/>
        </w:rPr>
        <w:lastRenderedPageBreak/>
        <w:t xml:space="preserve">r=4, and GCD extraction yields </w:t>
      </w:r>
      <w:proofErr w:type="spellStart"/>
      <w:r w:rsidRPr="00D74028">
        <w:rPr>
          <w:rFonts w:asciiTheme="majorBidi" w:hAnsiTheme="majorBidi" w:cstheme="majorBidi"/>
          <w:color w:val="000000" w:themeColor="text1"/>
        </w:rPr>
        <w:t>gcd</w:t>
      </w:r>
      <w:proofErr w:type="spellEnd"/>
      <w:r w:rsidRPr="00D74028">
        <w:rPr>
          <w:rFonts w:asciiTheme="majorBidi" w:hAnsiTheme="majorBidi" w:cstheme="majorBidi"/>
          <w:color w:val="000000" w:themeColor="text1"/>
        </w:rPr>
        <w:t xml:space="preserve">(7²+1, 15) = 5 and </w:t>
      </w:r>
      <w:proofErr w:type="spellStart"/>
      <w:r w:rsidRPr="00D74028">
        <w:rPr>
          <w:rFonts w:asciiTheme="majorBidi" w:hAnsiTheme="majorBidi" w:cstheme="majorBidi"/>
          <w:color w:val="000000" w:themeColor="text1"/>
        </w:rPr>
        <w:t>gcd</w:t>
      </w:r>
      <w:proofErr w:type="spellEnd"/>
      <w:r w:rsidRPr="00D74028">
        <w:rPr>
          <w:rFonts w:asciiTheme="majorBidi" w:hAnsiTheme="majorBidi" w:cstheme="majorBidi"/>
          <w:color w:val="000000" w:themeColor="text1"/>
        </w:rPr>
        <w:t>(7²−1, 15) = 3, correctly recovering 15 = 3 × 5.</w:t>
      </w:r>
    </w:p>
    <w:p w14:paraId="60DA86F8" w14:textId="0655E952" w:rsidR="00500139" w:rsidRPr="00500139" w:rsidRDefault="00500139" w:rsidP="00500139">
      <w:pPr>
        <w:spacing w:before="80" w:after="160" w:line="276" w:lineRule="auto"/>
      </w:pPr>
      <w:r w:rsidRPr="00500139">
        <w:rPr>
          <w:noProof/>
        </w:rPr>
        <w:drawing>
          <wp:inline distT="0" distB="0" distL="0" distR="0" wp14:anchorId="68D8D118" wp14:editId="644CA45C">
            <wp:extent cx="5731510" cy="2038985"/>
            <wp:effectExtent l="0" t="0" r="2540" b="0"/>
            <wp:docPr id="8098206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38985"/>
                    </a:xfrm>
                    <a:prstGeom prst="rect">
                      <a:avLst/>
                    </a:prstGeom>
                    <a:noFill/>
                    <a:ln>
                      <a:noFill/>
                    </a:ln>
                  </pic:spPr>
                </pic:pic>
              </a:graphicData>
            </a:graphic>
          </wp:inline>
        </w:drawing>
      </w:r>
    </w:p>
    <w:p w14:paraId="12732C61" w14:textId="7F1746AD" w:rsidR="00500139" w:rsidRDefault="00D74028" w:rsidP="00D74028">
      <w:pPr>
        <w:spacing w:before="80" w:after="160" w:line="276" w:lineRule="auto"/>
      </w:pPr>
      <w:r w:rsidRPr="00D74028">
        <w:t xml:space="preserve">For N=21 (a=2), the dominant outcomes are 128, 0, 213, 171, 43, and 85, corresponding to multiples of 2⁸/r = 256/6 ≈ 42.67. The phase distribution shows six peaks evenly spaced at multiples of 1/6. Continued fractions applied to phase 128/256 = 0.5 gives r=6 (via the nearest fraction with denominator ≤ N), and factor extraction yields </w:t>
      </w:r>
      <w:proofErr w:type="spellStart"/>
      <w:r w:rsidRPr="00D74028">
        <w:t>gcd</w:t>
      </w:r>
      <w:proofErr w:type="spellEnd"/>
      <w:r w:rsidRPr="00D74028">
        <w:t xml:space="preserve">(2³+1, 21) = 3 and </w:t>
      </w:r>
      <w:proofErr w:type="spellStart"/>
      <w:r w:rsidRPr="00D74028">
        <w:t>gcd</w:t>
      </w:r>
      <w:proofErr w:type="spellEnd"/>
      <w:r w:rsidRPr="00D74028">
        <w:t>(2³−1, 21) = 7, correctly recovering 21 = 3 × 7. The spread across more states compared to N=15 reflects that r=6 does not divide 2⁸ exactly, causing slight leakage into neighbouring measurement bins.</w:t>
      </w:r>
    </w:p>
    <w:p w14:paraId="07AF46F5" w14:textId="77777777" w:rsidR="00442510" w:rsidRDefault="00000000">
      <w:pPr>
        <w:pStyle w:val="Heading2"/>
      </w:pPr>
      <w:bookmarkStart w:id="19" w:name="_Toc230259457"/>
      <w:r>
        <w:t>4.3  Comparative Analysis</w:t>
      </w:r>
      <w:bookmarkEnd w:id="19"/>
    </w:p>
    <w:p w14:paraId="7B70F479" w14:textId="77777777" w:rsidR="00442510" w:rsidRDefault="00000000">
      <w:pPr>
        <w:spacing w:before="120" w:after="60"/>
        <w:jc w:val="center"/>
      </w:pPr>
      <w:r>
        <w:rPr>
          <w:sz w:val="20"/>
          <w:szCs w:val="20"/>
        </w:rPr>
        <w:t>Table 3: Classical vs. quantum performance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2"/>
        <w:gridCol w:w="3492"/>
        <w:gridCol w:w="3492"/>
      </w:tblGrid>
      <w:tr w:rsidR="00442510" w14:paraId="6027F3F5" w14:textId="77777777">
        <w:trPr>
          <w:tblHeader/>
        </w:trPr>
        <w:tc>
          <w:tcPr>
            <w:tcW w:w="2042" w:type="dxa"/>
            <w:tcBorders>
              <w:top w:val="single" w:sz="4" w:space="0" w:color="BBBBBB"/>
              <w:left w:val="single" w:sz="4" w:space="0" w:color="BBBBBB"/>
              <w:bottom w:val="single" w:sz="4" w:space="0" w:color="BBBBBB"/>
              <w:right w:val="single" w:sz="4" w:space="0" w:color="BBBBBB"/>
            </w:tcBorders>
            <w:shd w:val="clear" w:color="auto" w:fill="8B0000"/>
            <w:tcMar>
              <w:top w:w="80" w:type="dxa"/>
              <w:left w:w="120" w:type="dxa"/>
              <w:bottom w:w="80" w:type="dxa"/>
              <w:right w:w="120" w:type="dxa"/>
            </w:tcMar>
            <w:vAlign w:val="center"/>
          </w:tcPr>
          <w:p w14:paraId="375FBD2B" w14:textId="77777777" w:rsidR="00442510" w:rsidRDefault="00000000">
            <w:r>
              <w:rPr>
                <w:b/>
                <w:bCs/>
                <w:color w:val="FFFFFF"/>
              </w:rPr>
              <w:t>Metric</w:t>
            </w:r>
          </w:p>
        </w:tc>
        <w:tc>
          <w:tcPr>
            <w:tcW w:w="3492" w:type="dxa"/>
            <w:tcBorders>
              <w:top w:val="single" w:sz="4" w:space="0" w:color="BBBBBB"/>
              <w:left w:val="single" w:sz="4" w:space="0" w:color="BBBBBB"/>
              <w:bottom w:val="single" w:sz="4" w:space="0" w:color="BBBBBB"/>
              <w:right w:val="single" w:sz="4" w:space="0" w:color="BBBBBB"/>
            </w:tcBorders>
            <w:shd w:val="clear" w:color="auto" w:fill="8B0000"/>
            <w:tcMar>
              <w:top w:w="80" w:type="dxa"/>
              <w:left w:w="120" w:type="dxa"/>
              <w:bottom w:w="80" w:type="dxa"/>
              <w:right w:w="120" w:type="dxa"/>
            </w:tcMar>
            <w:vAlign w:val="center"/>
          </w:tcPr>
          <w:p w14:paraId="6EE8F428" w14:textId="77777777" w:rsidR="00442510" w:rsidRDefault="00000000">
            <w:r>
              <w:rPr>
                <w:b/>
                <w:bCs/>
                <w:color w:val="FFFFFF"/>
              </w:rPr>
              <w:t>Classical</w:t>
            </w:r>
          </w:p>
        </w:tc>
        <w:tc>
          <w:tcPr>
            <w:tcW w:w="3492" w:type="dxa"/>
            <w:tcBorders>
              <w:top w:val="single" w:sz="4" w:space="0" w:color="BBBBBB"/>
              <w:left w:val="single" w:sz="4" w:space="0" w:color="BBBBBB"/>
              <w:bottom w:val="single" w:sz="4" w:space="0" w:color="BBBBBB"/>
              <w:right w:val="single" w:sz="4" w:space="0" w:color="BBBBBB"/>
            </w:tcBorders>
            <w:shd w:val="clear" w:color="auto" w:fill="8B0000"/>
            <w:tcMar>
              <w:top w:w="80" w:type="dxa"/>
              <w:left w:w="120" w:type="dxa"/>
              <w:bottom w:w="80" w:type="dxa"/>
              <w:right w:w="120" w:type="dxa"/>
            </w:tcMar>
            <w:vAlign w:val="center"/>
          </w:tcPr>
          <w:p w14:paraId="79EBA50E" w14:textId="77777777" w:rsidR="00442510" w:rsidRDefault="00000000">
            <w:r>
              <w:rPr>
                <w:b/>
                <w:bCs/>
                <w:color w:val="FFFFFF"/>
              </w:rPr>
              <w:t>Quantum</w:t>
            </w:r>
          </w:p>
        </w:tc>
      </w:tr>
      <w:tr w:rsidR="00442510" w14:paraId="677A175A" w14:textId="77777777">
        <w:tc>
          <w:tcPr>
            <w:tcW w:w="2042"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77C6F12A" w14:textId="77777777" w:rsidR="00442510" w:rsidRDefault="00000000">
            <w:r>
              <w:t>Solution Accuracy</w:t>
            </w:r>
          </w:p>
        </w:tc>
        <w:tc>
          <w:tcPr>
            <w:tcW w:w="3492"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261EDF6E" w14:textId="27F3BDC2" w:rsidR="00442510" w:rsidRDefault="002E0CC7" w:rsidP="002E0CC7">
            <w:pPr>
              <w:jc w:val="center"/>
            </w:pPr>
            <w:r w:rsidRPr="002E0CC7">
              <w:t>100% (15 = 3×5, 21 = 3×7)</w:t>
            </w:r>
          </w:p>
        </w:tc>
        <w:tc>
          <w:tcPr>
            <w:tcW w:w="3492"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096E4C84" w14:textId="4CAAB546" w:rsidR="00442510" w:rsidRDefault="002E0CC7" w:rsidP="002E0CC7">
            <w:pPr>
              <w:jc w:val="center"/>
            </w:pPr>
            <w:r w:rsidRPr="002E0CC7">
              <w:t>100% (15=3×5, 21=3×7)</w:t>
            </w:r>
          </w:p>
        </w:tc>
      </w:tr>
      <w:tr w:rsidR="00442510" w14:paraId="288DDA36" w14:textId="77777777">
        <w:tc>
          <w:tcPr>
            <w:tcW w:w="204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51DEC8C3" w14:textId="77777777" w:rsidR="00442510" w:rsidRDefault="00000000">
            <w:r>
              <w:t>Execution Time</w:t>
            </w:r>
          </w:p>
        </w:tc>
        <w:tc>
          <w:tcPr>
            <w:tcW w:w="3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AC8BE59" w14:textId="1660FBBF" w:rsidR="00442510" w:rsidRDefault="002E0CC7" w:rsidP="002E0CC7">
            <w:pPr>
              <w:jc w:val="center"/>
            </w:pPr>
            <w:r w:rsidRPr="002E0CC7">
              <w:t>&lt;5 µs (N=15,21); ~50 µs (N=143)</w:t>
            </w:r>
          </w:p>
        </w:tc>
        <w:tc>
          <w:tcPr>
            <w:tcW w:w="3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23B508C" w14:textId="433CAA25" w:rsidR="00442510" w:rsidRDefault="002E0CC7" w:rsidP="002E0CC7">
            <w:pPr>
              <w:jc w:val="center"/>
            </w:pPr>
            <w:r w:rsidRPr="002E0CC7">
              <w:t>~0.5 s (N=15); ~1.0 s (N=21) [Aer sim]</w:t>
            </w:r>
          </w:p>
        </w:tc>
      </w:tr>
      <w:tr w:rsidR="00442510" w14:paraId="6B1A422C" w14:textId="77777777">
        <w:tc>
          <w:tcPr>
            <w:tcW w:w="2042"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64F90ACE" w14:textId="77777777" w:rsidR="00442510" w:rsidRDefault="00000000">
            <w:r>
              <w:t>Memory / Qubits</w:t>
            </w:r>
          </w:p>
        </w:tc>
        <w:tc>
          <w:tcPr>
            <w:tcW w:w="3492"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41205BB9" w14:textId="2708463B" w:rsidR="00442510" w:rsidRDefault="00867E9D" w:rsidP="00867E9D">
            <w:pPr>
              <w:jc w:val="center"/>
            </w:pPr>
            <w:r w:rsidRPr="00867E9D">
              <w:t>Negligible (</w:t>
            </w:r>
            <w:r>
              <w:t xml:space="preserve">~ </w:t>
            </w:r>
            <w:r w:rsidRPr="00867E9D">
              <w:t>Kilobytes of RAM)</w:t>
            </w:r>
          </w:p>
        </w:tc>
        <w:tc>
          <w:tcPr>
            <w:tcW w:w="3492"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71FA8A3A" w14:textId="77777777" w:rsidR="00867E9D" w:rsidRDefault="00867E9D" w:rsidP="00867E9D">
            <w:pPr>
              <w:jc w:val="center"/>
            </w:pPr>
            <w:r w:rsidRPr="00867E9D">
              <w:t>12 Qubits (N=15)</w:t>
            </w:r>
          </w:p>
          <w:p w14:paraId="78A46D5D" w14:textId="13F9E293" w:rsidR="00867E9D" w:rsidRPr="00867E9D" w:rsidRDefault="00867E9D" w:rsidP="00867E9D">
            <w:pPr>
              <w:jc w:val="center"/>
            </w:pPr>
            <w:r w:rsidRPr="00867E9D">
              <w:t xml:space="preserve"> 13 Qubits (N=21)</w:t>
            </w:r>
          </w:p>
          <w:p w14:paraId="116BAEB6" w14:textId="4703110D" w:rsidR="00442510" w:rsidRDefault="00442510">
            <w:pPr>
              <w:jc w:val="center"/>
            </w:pPr>
          </w:p>
        </w:tc>
      </w:tr>
      <w:tr w:rsidR="00442510" w14:paraId="04ABF54E" w14:textId="77777777">
        <w:tc>
          <w:tcPr>
            <w:tcW w:w="204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9698BD1" w14:textId="77777777" w:rsidR="00442510" w:rsidRDefault="00000000">
            <w:r>
              <w:t>Scaling (Big-O)</w:t>
            </w:r>
          </w:p>
        </w:tc>
        <w:tc>
          <w:tcPr>
            <w:tcW w:w="3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1125B81B" w14:textId="3109A746" w:rsidR="00442510" w:rsidRDefault="002E0CC7" w:rsidP="002E0CC7">
            <w:pPr>
              <w:jc w:val="center"/>
            </w:pPr>
            <w:r w:rsidRPr="002E0CC7">
              <w:t>GNFS: O(exp(n^(1/3) log^(2/3) n))</w:t>
            </w:r>
          </w:p>
        </w:tc>
        <w:tc>
          <w:tcPr>
            <w:tcW w:w="3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6F149BDA" w14:textId="10813102" w:rsidR="00442510" w:rsidRPr="00867E9D" w:rsidRDefault="00867E9D">
            <w:pPr>
              <w:jc w:val="center"/>
              <w:rPr>
                <w:i/>
              </w:rPr>
            </w:pPr>
            <m:oMathPara>
              <m:oMath>
                <m:r>
                  <w:rPr>
                    <w:rFonts w:ascii="Cambria Math" w:hAnsi="Cambria Math"/>
                  </w:rPr>
                  <m:t>Sho</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s:O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func>
                      <m:funcPr>
                        <m:ctrlPr>
                          <w:rPr>
                            <w:rFonts w:ascii="Cambria Math" w:hAnsi="Cambria Math"/>
                            <w:i/>
                          </w:rPr>
                        </m:ctrlPr>
                      </m:funcPr>
                      <m:fName>
                        <m:r>
                          <w:rPr>
                            <w:rFonts w:ascii="Cambria Math" w:hAnsi="Cambria Math"/>
                          </w:rPr>
                          <m:t>log</m:t>
                        </m:r>
                      </m:fName>
                      <m:e>
                        <m:r>
                          <w:rPr>
                            <w:rFonts w:ascii="Cambria Math" w:hAnsi="Cambria Math"/>
                          </w:rPr>
                          <m:t>n</m:t>
                        </m:r>
                      </m:e>
                    </m:func>
                    <m:func>
                      <m:funcPr>
                        <m:ctrlPr>
                          <w:rPr>
                            <w:rFonts w:ascii="Cambria Math" w:hAnsi="Cambria Math"/>
                            <w:i/>
                          </w:rPr>
                        </m:ctrlPr>
                      </m:funcPr>
                      <m:fName>
                        <m:r>
                          <w:rPr>
                            <w:rFonts w:ascii="Cambria Math" w:hAnsi="Cambria Math"/>
                          </w:rPr>
                          <m:t>log</m:t>
                        </m:r>
                      </m:fName>
                      <m:e>
                        <m:func>
                          <m:funcPr>
                            <m:ctrlPr>
                              <w:rPr>
                                <w:rFonts w:ascii="Cambria Math" w:hAnsi="Cambria Math"/>
                                <w:i/>
                              </w:rPr>
                            </m:ctrlPr>
                          </m:funcPr>
                          <m:fName>
                            <m:r>
                              <w:rPr>
                                <w:rFonts w:ascii="Cambria Math" w:hAnsi="Cambria Math"/>
                              </w:rPr>
                              <m:t>log</m:t>
                            </m:r>
                          </m:fName>
                          <m:e>
                            <m:r>
                              <w:rPr>
                                <w:rFonts w:ascii="Cambria Math" w:hAnsi="Cambria Math"/>
                              </w:rPr>
                              <m:t>n</m:t>
                            </m:r>
                          </m:e>
                        </m:func>
                      </m:e>
                    </m:func>
                  </m:e>
                </m:d>
              </m:oMath>
            </m:oMathPara>
          </w:p>
        </w:tc>
      </w:tr>
    </w:tbl>
    <w:p w14:paraId="53EE7598" w14:textId="77777777" w:rsidR="00442510" w:rsidRDefault="00000000">
      <w:pPr>
        <w:pStyle w:val="Heading2"/>
      </w:pPr>
      <w:bookmarkStart w:id="20" w:name="_Toc230259458"/>
      <w:r>
        <w:t>4.4  Scaling Analysis</w:t>
      </w:r>
      <w:bookmarkEnd w:id="20"/>
    </w:p>
    <w:p w14:paraId="013BEBB3" w14:textId="2CD87B95" w:rsidR="00442510" w:rsidRPr="002F0035" w:rsidRDefault="00000000" w:rsidP="002F0035">
      <w:pPr>
        <w:pStyle w:val="ListParagraph"/>
        <w:numPr>
          <w:ilvl w:val="0"/>
          <w:numId w:val="2"/>
        </w:numPr>
        <w:spacing w:after="100"/>
        <w:rPr>
          <w:b/>
          <w:bCs/>
        </w:rPr>
      </w:pPr>
      <w:r>
        <w:rPr>
          <w:b/>
          <w:bCs/>
        </w:rPr>
        <w:t>Theoretical complexity:</w:t>
      </w:r>
      <w:r w:rsidR="002F0035">
        <w:rPr>
          <w:b/>
          <w:bCs/>
        </w:rPr>
        <w:t xml:space="preserve"> </w:t>
      </w:r>
      <w:r w:rsidR="002F0035" w:rsidRPr="002F0035">
        <w:t>General Number Field Sieve scale</w:t>
      </w:r>
      <w:r w:rsidR="002F0035">
        <w:t>s</w:t>
      </w:r>
      <w:r w:rsidR="002F0035" w:rsidRPr="002F0035">
        <w:t xml:space="preserve"> sub-exponentially</w:t>
      </w:r>
      <w:r w:rsidR="002F0035" w:rsidRPr="002F0035">
        <w:rPr>
          <w:rFonts w:ascii="Cambria Math" w:hAnsi="Cambria Math"/>
          <w:i/>
        </w:rPr>
        <w:t xml:space="preserve"> </w:t>
      </w:r>
      <m:oMath>
        <m:r>
          <w:rPr>
            <w:rFonts w:ascii="Cambria Math" w:hAnsi="Cambria Math"/>
          </w:rPr>
          <m:t>O(</m:t>
        </m:r>
        <m:r>
          <m:rPr>
            <m:sty m:val="p"/>
          </m:rPr>
          <w:rPr>
            <w:rFonts w:ascii="Cambria Math" w:hAnsi="Cambria Math"/>
          </w:rPr>
          <m:t>exp(n^(1/3) log^(2/3) n)</m:t>
        </m:r>
        <m:r>
          <w:rPr>
            <w:rFonts w:ascii="Cambria Math" w:hAnsi="Cambria Math"/>
          </w:rPr>
          <m:t>)</m:t>
        </m:r>
      </m:oMath>
      <w:r w:rsidR="002F0035" w:rsidRPr="002F0035">
        <w:t xml:space="preserve">, Shor's algorithm provides an exponential advantage by scaling polynomially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func>
              <m:funcPr>
                <m:ctrlPr>
                  <w:rPr>
                    <w:rFonts w:ascii="Cambria Math" w:hAnsi="Cambria Math"/>
                    <w:i/>
                  </w:rPr>
                </m:ctrlPr>
              </m:funcPr>
              <m:fName>
                <m:r>
                  <w:rPr>
                    <w:rFonts w:ascii="Cambria Math" w:hAnsi="Cambria Math"/>
                  </w:rPr>
                  <m:t>log</m:t>
                </m:r>
              </m:fName>
              <m:e>
                <m:r>
                  <w:rPr>
                    <w:rFonts w:ascii="Cambria Math" w:hAnsi="Cambria Math"/>
                  </w:rPr>
                  <m:t>n</m:t>
                </m:r>
              </m:e>
            </m:func>
            <m:func>
              <m:funcPr>
                <m:ctrlPr>
                  <w:rPr>
                    <w:rFonts w:ascii="Cambria Math" w:hAnsi="Cambria Math"/>
                    <w:i/>
                  </w:rPr>
                </m:ctrlPr>
              </m:funcPr>
              <m:fName>
                <m:r>
                  <w:rPr>
                    <w:rFonts w:ascii="Cambria Math" w:hAnsi="Cambria Math"/>
                  </w:rPr>
                  <m:t>log</m:t>
                </m:r>
              </m:fName>
              <m:e>
                <m:func>
                  <m:funcPr>
                    <m:ctrlPr>
                      <w:rPr>
                        <w:rFonts w:ascii="Cambria Math" w:hAnsi="Cambria Math"/>
                        <w:i/>
                      </w:rPr>
                    </m:ctrlPr>
                  </m:funcPr>
                  <m:fName>
                    <m:r>
                      <w:rPr>
                        <w:rFonts w:ascii="Cambria Math" w:hAnsi="Cambria Math"/>
                      </w:rPr>
                      <m:t>log</m:t>
                    </m:r>
                  </m:fName>
                  <m:e>
                    <m:r>
                      <w:rPr>
                        <w:rFonts w:ascii="Cambria Math" w:hAnsi="Cambria Math"/>
                      </w:rPr>
                      <m:t>n</m:t>
                    </m:r>
                  </m:e>
                </m:func>
              </m:e>
            </m:func>
          </m:e>
        </m:d>
      </m:oMath>
      <w:r w:rsidR="002F0035" w:rsidRPr="002F0035">
        <w:t xml:space="preserve"> in time complexity.</w:t>
      </w:r>
    </w:p>
    <w:p w14:paraId="57509578" w14:textId="2D436F9E" w:rsidR="002F0035" w:rsidRDefault="002F0035" w:rsidP="002F0035">
      <w:pPr>
        <w:pStyle w:val="ListParagraph"/>
        <w:ind w:left="720"/>
      </w:pPr>
      <w:r>
        <w:t xml:space="preserve">Shor’s algorithm achieves a exponential reduction in space by scaling linearly O(n) with input bit size, whereas the best classical equivalent (GNFS) scales sub-exponentially </w:t>
      </w:r>
      <w:r w:rsidRPr="002F0035">
        <w:rPr>
          <w:rStyle w:val="math-inline"/>
          <w:rFonts w:ascii="Arial" w:hAnsi="Arial" w:cs="Arial"/>
        </w:rPr>
        <w:t>O(exp(n^1/3)</w:t>
      </w:r>
      <w:r>
        <w:rPr>
          <w:rStyle w:val="math-inline"/>
          <w:rFonts w:ascii="Arial" w:hAnsi="Arial" w:cs="Arial"/>
        </w:rPr>
        <w:t>)</w:t>
      </w:r>
      <w:r>
        <w:t>, requiring massive multi-terabyte memory systems.</w:t>
      </w:r>
    </w:p>
    <w:p w14:paraId="7BD0FA63" w14:textId="45C1CD25" w:rsidR="002F0035" w:rsidRPr="002F0035" w:rsidRDefault="002F0035" w:rsidP="002F0035">
      <w:pPr>
        <w:pStyle w:val="ListParagraph"/>
        <w:spacing w:after="100"/>
        <w:ind w:left="720"/>
        <w:rPr>
          <w:b/>
          <w:bCs/>
        </w:rPr>
      </w:pPr>
    </w:p>
    <w:p w14:paraId="05B6E604" w14:textId="379A5FBB" w:rsidR="00E2488A" w:rsidRDefault="00000000" w:rsidP="002F0035">
      <w:pPr>
        <w:pStyle w:val="ListParagraph"/>
        <w:numPr>
          <w:ilvl w:val="0"/>
          <w:numId w:val="2"/>
        </w:numPr>
        <w:spacing w:after="100"/>
      </w:pPr>
      <w:r>
        <w:rPr>
          <w:b/>
          <w:bCs/>
        </w:rPr>
        <w:lastRenderedPageBreak/>
        <w:t xml:space="preserve">Empirical scaling: </w:t>
      </w:r>
      <w:r w:rsidR="002F0035" w:rsidRPr="002F0035">
        <w:t xml:space="preserve">Empirical simulation timings on log-log scales visually demonstrate that classical runtimes surge rapidly as key sizes grow, whereas simulated quantum register calculations are temporarily bound by exponential classical </w:t>
      </w:r>
      <w:proofErr w:type="spellStart"/>
      <w:r w:rsidR="002F0035" w:rsidRPr="002F0035">
        <w:t>overhea</w:t>
      </w:r>
      <w:r w:rsidR="002F0035">
        <w:t>d.</w:t>
      </w:r>
      <w:r w:rsidR="00033213">
        <w:t>the</w:t>
      </w:r>
      <w:proofErr w:type="spellEnd"/>
      <w:r w:rsidR="00033213">
        <w:t xml:space="preserve"> figure below describes this.</w:t>
      </w:r>
    </w:p>
    <w:p w14:paraId="78AF7DF4" w14:textId="030AB906" w:rsidR="00E2488A" w:rsidRDefault="00E2488A" w:rsidP="00033213">
      <w:pPr>
        <w:pStyle w:val="NormalWeb"/>
        <w:ind w:left="720"/>
      </w:pPr>
      <w:r>
        <w:rPr>
          <w:noProof/>
        </w:rPr>
        <w:drawing>
          <wp:inline distT="0" distB="0" distL="0" distR="0" wp14:anchorId="1D3E437B" wp14:editId="57E332F5">
            <wp:extent cx="5731510" cy="3127375"/>
            <wp:effectExtent l="0" t="0" r="2540" b="0"/>
            <wp:docPr id="17130249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72CDE128" w14:textId="08D2453D" w:rsidR="00442510" w:rsidRDefault="002F0035" w:rsidP="00E2488A">
      <w:pPr>
        <w:pStyle w:val="ListParagraph"/>
        <w:spacing w:after="100"/>
        <w:ind w:left="720"/>
      </w:pPr>
      <w:r>
        <w:rPr>
          <w:noProof/>
        </w:rPr>
        <w:drawing>
          <wp:inline distT="0" distB="0" distL="0" distR="0" wp14:anchorId="26FD9D66" wp14:editId="196DADD2">
            <wp:extent cx="5731510" cy="2446655"/>
            <wp:effectExtent l="0" t="0" r="2540" b="0"/>
            <wp:docPr id="1917076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46655"/>
                    </a:xfrm>
                    <a:prstGeom prst="rect">
                      <a:avLst/>
                    </a:prstGeom>
                    <a:noFill/>
                    <a:ln>
                      <a:noFill/>
                    </a:ln>
                  </pic:spPr>
                </pic:pic>
              </a:graphicData>
            </a:graphic>
          </wp:inline>
        </w:drawing>
      </w:r>
    </w:p>
    <w:p w14:paraId="7318FA1D" w14:textId="2D0A0FFA" w:rsidR="00033213" w:rsidRPr="00033213" w:rsidRDefault="00033213" w:rsidP="002F4855">
      <w:pPr>
        <w:pStyle w:val="ListParagraph"/>
        <w:spacing w:after="100"/>
        <w:ind w:firstLine="720"/>
      </w:pPr>
      <w:r w:rsidRPr="00033213">
        <w:rPr>
          <w:b/>
          <w:bCs/>
        </w:rPr>
        <w:t>Note:</w:t>
      </w:r>
      <w:r>
        <w:t xml:space="preserve"> In the figure above, t</w:t>
      </w:r>
      <w:r w:rsidRPr="00033213">
        <w:t xml:space="preserve">he speedup curve </w:t>
      </w:r>
      <w:r>
        <w:t xml:space="preserve">on the right half </w:t>
      </w:r>
      <w:r w:rsidRPr="00033213">
        <w:t>is plotted to 512 bits due to computational constraints of projecting exact operation counts; the dashed RSA-2048 line indicates the extrapolated target scale.</w:t>
      </w:r>
    </w:p>
    <w:p w14:paraId="28B3EF43" w14:textId="28A23D5E" w:rsidR="002F0035" w:rsidRPr="002F0035" w:rsidRDefault="00000000" w:rsidP="002F0035">
      <w:pPr>
        <w:pStyle w:val="ListParagraph"/>
        <w:numPr>
          <w:ilvl w:val="0"/>
          <w:numId w:val="2"/>
        </w:numPr>
        <w:spacing w:after="100"/>
        <w:rPr>
          <w:b/>
          <w:bCs/>
        </w:rPr>
      </w:pPr>
      <w:r>
        <w:rPr>
          <w:b/>
          <w:bCs/>
        </w:rPr>
        <w:t>Qubit/gate count projections</w:t>
      </w:r>
      <w:r w:rsidR="002F0035">
        <w:rPr>
          <w:b/>
          <w:bCs/>
        </w:rPr>
        <w:t xml:space="preserve">: </w:t>
      </w:r>
      <w:r w:rsidR="002F0035" w:rsidRPr="002F0035">
        <w:t>Projecting these metrics to a cryptographically significant scale reveals that factoring an RSA-2048 key requires a jump from toy-scale simulators to fault-tolerant hardware deploying roughly 6,000 logical qubits and 10^10 quantum gates.</w:t>
      </w:r>
    </w:p>
    <w:p w14:paraId="37047935" w14:textId="77777777" w:rsidR="002F0035" w:rsidRDefault="002F0035" w:rsidP="002F0035">
      <w:pPr>
        <w:spacing w:after="100"/>
      </w:pPr>
    </w:p>
    <w:p w14:paraId="203C45D7" w14:textId="77777777" w:rsidR="00500139" w:rsidRDefault="00500139" w:rsidP="00887F22">
      <w:pPr>
        <w:spacing w:after="100"/>
      </w:pPr>
    </w:p>
    <w:p w14:paraId="40390A0A" w14:textId="77777777" w:rsidR="00442510" w:rsidRDefault="00000000">
      <w:pPr>
        <w:pStyle w:val="Heading1"/>
        <w:pageBreakBefore/>
      </w:pPr>
      <w:bookmarkStart w:id="21" w:name="_Toc230259459"/>
      <w:r>
        <w:lastRenderedPageBreak/>
        <w:t>5.  Discussion</w:t>
      </w:r>
      <w:bookmarkEnd w:id="21"/>
    </w:p>
    <w:p w14:paraId="6742FF71" w14:textId="77777777" w:rsidR="00442510" w:rsidRDefault="00000000">
      <w:pPr>
        <w:pStyle w:val="Heading2"/>
      </w:pPr>
      <w:bookmarkStart w:id="22" w:name="_Toc230259460"/>
      <w:r>
        <w:t>5.1  Interpretation of Results</w:t>
      </w:r>
      <w:bookmarkEnd w:id="22"/>
    </w:p>
    <w:p w14:paraId="2565680F" w14:textId="14BF511D" w:rsidR="00E2488A" w:rsidRPr="00E2488A" w:rsidRDefault="00E2488A" w:rsidP="00E2488A">
      <w:pPr>
        <w:spacing w:before="80" w:after="160" w:line="276" w:lineRule="auto"/>
      </w:pPr>
      <w:r w:rsidRPr="00E2488A">
        <w:t xml:space="preserve">The results confirm the theoretical prediction: Shor’s algorithm provides exponential speedup over all known classical factoring methods. For the small instances N=15 and N=21, the quantum circuit correctly identifies the multiplicative order and recovers factors with high reliability in a noiseless simulation. However, </w:t>
      </w:r>
      <w:r>
        <w:t>on these trivial factors</w:t>
      </w:r>
      <w:r w:rsidRPr="00E2488A">
        <w:t xml:space="preserve">, classical algorithms complete in microseconds while the quantum simulation requires seconds, because the overhead of quantum circuit simulation grows exponentially with qubit count on classical hardware. The quantum advantage is </w:t>
      </w:r>
      <w:r w:rsidR="00E92BEC" w:rsidRPr="00E2488A">
        <w:t>asymptotic</w:t>
      </w:r>
      <w:r w:rsidR="00E92BEC">
        <w:t xml:space="preserve">; </w:t>
      </w:r>
      <w:r w:rsidRPr="00E2488A">
        <w:t>it becomes relevant only at cryptographic key sizes (2048</w:t>
      </w:r>
      <w:r w:rsidR="00E92BEC">
        <w:t xml:space="preserve"> or more</w:t>
      </w:r>
      <w:r w:rsidRPr="00E2488A">
        <w:t xml:space="preserve"> bits) that are far beyond the reach of current quantum hardware [5]. The noise analysis reveals a</w:t>
      </w:r>
      <w:r w:rsidR="00E92BEC">
        <w:t>nother</w:t>
      </w:r>
      <w:r w:rsidRPr="00E2488A">
        <w:t xml:space="preserve"> challenge: the factoring success rate drops sharply with gate error, falling from near </w:t>
      </w:r>
      <w:r w:rsidR="00E472C6">
        <w:t>~54</w:t>
      </w:r>
      <w:r w:rsidRPr="00E2488A">
        <w:t xml:space="preserve">% at 0% error to below </w:t>
      </w:r>
      <w:r w:rsidR="00E472C6">
        <w:t>15</w:t>
      </w:r>
      <w:r w:rsidRPr="00E2488A">
        <w:t>% at 1% error for N=15, underscoring that quantum error correction is the primary bottleneck to practical deployment [5].</w:t>
      </w:r>
    </w:p>
    <w:p w14:paraId="0F8FAEA5" w14:textId="77777777" w:rsidR="00E2488A" w:rsidRDefault="00E2488A">
      <w:pPr>
        <w:spacing w:before="80" w:after="160" w:line="276" w:lineRule="auto"/>
      </w:pPr>
    </w:p>
    <w:p w14:paraId="2DEF4016" w14:textId="77777777" w:rsidR="00442510" w:rsidRDefault="00000000">
      <w:pPr>
        <w:pStyle w:val="Heading2"/>
      </w:pPr>
      <w:bookmarkStart w:id="23" w:name="_Toc230259461"/>
      <w:r>
        <w:t>5.2  Hypothesis Evaluation</w:t>
      </w:r>
      <w:bookmarkEnd w:id="23"/>
    </w:p>
    <w:p w14:paraId="0D4FF2D9" w14:textId="2AE20230" w:rsidR="00E92BEC" w:rsidRPr="00E92BEC" w:rsidRDefault="00E92BEC" w:rsidP="00E92BEC">
      <w:pPr>
        <w:spacing w:before="80" w:after="160" w:line="276" w:lineRule="auto"/>
      </w:pPr>
      <w:r w:rsidRPr="00E92BEC">
        <w:t>The hypothesis is accepted. Shor’s algorithm successfully factored both N=15 and N=21 with 100% accuracy on the noiseless Aer simulator, confirming correct implementation of the quantum phase estimation. The complexity analysis confirms polynomial O(n² log n) scaling for Shor’s versus sub-exponential and exponential scaling for classical alternatives</w:t>
      </w:r>
      <w:r>
        <w:t xml:space="preserve">. </w:t>
      </w:r>
      <w:r w:rsidRPr="00E92BEC">
        <w:t>The noise sensitivity finding also confirms the second part of the hypothesis: even modest 1% gate errors substantially degrade the success rate, confirming that error correction is the central barrier</w:t>
      </w:r>
      <w:r>
        <w:t>[5]</w:t>
      </w:r>
      <w:r w:rsidRPr="00E92BEC">
        <w:t xml:space="preserve">. The only nuance is that </w:t>
      </w:r>
      <w:r>
        <w:t xml:space="preserve">the quantum </w:t>
      </w:r>
      <w:r w:rsidRPr="00E92BEC">
        <w:t xml:space="preserve">advantage is asymptotic and only </w:t>
      </w:r>
      <w:r w:rsidR="00E472C6">
        <w:t xml:space="preserve">proves useful </w:t>
      </w:r>
      <w:r w:rsidRPr="00E92BEC">
        <w:t>at n ≥ ~1000 bits on real quantum hardware.</w:t>
      </w:r>
    </w:p>
    <w:p w14:paraId="441DE20A" w14:textId="77777777" w:rsidR="00442510" w:rsidRDefault="00000000">
      <w:pPr>
        <w:pStyle w:val="Heading2"/>
      </w:pPr>
      <w:bookmarkStart w:id="24" w:name="_Toc230259462"/>
      <w:r>
        <w:t>5.3  Limitations</w:t>
      </w:r>
      <w:bookmarkEnd w:id="24"/>
    </w:p>
    <w:p w14:paraId="33913476" w14:textId="38A87D05" w:rsidR="00E92BEC" w:rsidRPr="00E92BEC" w:rsidRDefault="00E92BEC" w:rsidP="00873B36">
      <w:pPr>
        <w:spacing w:before="80" w:after="160" w:line="276" w:lineRule="auto"/>
      </w:pPr>
      <w:r>
        <w:t xml:space="preserve">All </w:t>
      </w:r>
      <w:r w:rsidRPr="00E92BEC">
        <w:t xml:space="preserve">quantum results are from </w:t>
      </w:r>
      <w:proofErr w:type="spellStart"/>
      <w:r w:rsidRPr="00E92BEC">
        <w:t>Qiskit’s</w:t>
      </w:r>
      <w:proofErr w:type="spellEnd"/>
      <w:r w:rsidRPr="00E92BEC">
        <w:t xml:space="preserve"> Aer noiseless </w:t>
      </w:r>
      <w:proofErr w:type="spellStart"/>
      <w:r w:rsidRPr="00E92BEC">
        <w:t>statevector</w:t>
      </w:r>
      <w:proofErr w:type="spellEnd"/>
      <w:r w:rsidRPr="00E92BEC">
        <w:t xml:space="preserve"> simulator; real quantum hardware would introduce gate errors, decoherence, and readout noise not fully captured by the simplified depolarizing model used here [5]. </w:t>
      </w:r>
      <w:r>
        <w:t>T</w:t>
      </w:r>
      <w:r w:rsidRPr="00E92BEC">
        <w:t xml:space="preserve">he modular exponentiation oracle is implemented as a dense unitary matrix, which is efficient in simulation but does not reflect the actual gate decomposition cost on real hardware (which scales as O(n³) in </w:t>
      </w:r>
      <w:proofErr w:type="spellStart"/>
      <w:r w:rsidRPr="00E92BEC">
        <w:t>Clifford+T</w:t>
      </w:r>
      <w:proofErr w:type="spellEnd"/>
      <w:r w:rsidRPr="00E92BEC">
        <w:t xml:space="preserve"> gates). </w:t>
      </w:r>
      <w:r>
        <w:t>O</w:t>
      </w:r>
      <w:r w:rsidRPr="00E92BEC">
        <w:t xml:space="preserve">nly N=15 and N=21 are factored </w:t>
      </w:r>
      <w:r>
        <w:t xml:space="preserve">which are </w:t>
      </w:r>
      <w:r w:rsidRPr="00E92BEC">
        <w:t>both too small to</w:t>
      </w:r>
      <w:r>
        <w:t xml:space="preserve"> be</w:t>
      </w:r>
      <w:r w:rsidRPr="00E92BEC">
        <w:t xml:space="preserve"> test</w:t>
      </w:r>
      <w:r>
        <w:t>ed on</w:t>
      </w:r>
      <w:r w:rsidRPr="00E92BEC">
        <w:t xml:space="preserve"> cryptographic relevance</w:t>
      </w:r>
      <w:r>
        <w:t>. T</w:t>
      </w:r>
      <w:r w:rsidRPr="00E92BEC">
        <w:t>he Quadratic Sieve implementation is a simplified version and does not include optimizations (block sieving, large prime variation) present in production code</w:t>
      </w:r>
      <w:r w:rsidR="00AA7E7D">
        <w:t xml:space="preserve"> [3].</w:t>
      </w:r>
      <w:r w:rsidR="00873B36" w:rsidRPr="00873B36">
        <w:t xml:space="preserve"> Furthermore, the noise model used is a simplified uniform depolarizing model; as shown in </w:t>
      </w:r>
      <w:r w:rsidR="00873B36">
        <w:t>figure below</w:t>
      </w:r>
      <w:r w:rsidR="00873B36" w:rsidRPr="00873B36">
        <w:t>, even 0.1% gate error reduces the success rate for N=21 to below 6%, whereas real hardware exhibits spatially non-uniform, gate-specific, and time-varying error profiles that would degrade performance further than</w:t>
      </w:r>
      <w:r w:rsidR="00873B36">
        <w:t xml:space="preserve"> what</w:t>
      </w:r>
      <w:r w:rsidR="00873B36" w:rsidRPr="00873B36">
        <w:t xml:space="preserve"> the simulated curves suggest.</w:t>
      </w:r>
    </w:p>
    <w:p w14:paraId="1D4F9485" w14:textId="3B2E75C8" w:rsidR="00500139" w:rsidRPr="00500139" w:rsidRDefault="00500139" w:rsidP="00500139">
      <w:pPr>
        <w:spacing w:before="80" w:after="160" w:line="276" w:lineRule="auto"/>
      </w:pPr>
      <w:r w:rsidRPr="00500139">
        <w:rPr>
          <w:noProof/>
        </w:rPr>
        <w:lastRenderedPageBreak/>
        <w:drawing>
          <wp:inline distT="0" distB="0" distL="0" distR="0" wp14:anchorId="7C13C3E8" wp14:editId="6FFF961B">
            <wp:extent cx="5731510" cy="3150870"/>
            <wp:effectExtent l="0" t="0" r="2540" b="0"/>
            <wp:docPr id="15911465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50870"/>
                    </a:xfrm>
                    <a:prstGeom prst="rect">
                      <a:avLst/>
                    </a:prstGeom>
                    <a:noFill/>
                    <a:ln>
                      <a:noFill/>
                    </a:ln>
                  </pic:spPr>
                </pic:pic>
              </a:graphicData>
            </a:graphic>
          </wp:inline>
        </w:drawing>
      </w:r>
    </w:p>
    <w:p w14:paraId="2A190977" w14:textId="482AF870" w:rsidR="00500139" w:rsidRDefault="00500139">
      <w:pPr>
        <w:spacing w:before="80" w:after="160" w:line="276" w:lineRule="auto"/>
      </w:pPr>
    </w:p>
    <w:p w14:paraId="3AD8AF40" w14:textId="77777777" w:rsidR="00442510" w:rsidRDefault="00000000">
      <w:pPr>
        <w:pStyle w:val="Heading1"/>
        <w:pageBreakBefore/>
      </w:pPr>
      <w:bookmarkStart w:id="25" w:name="_Toc230259463"/>
      <w:r>
        <w:lastRenderedPageBreak/>
        <w:t>6.  Conclusion</w:t>
      </w:r>
      <w:bookmarkEnd w:id="25"/>
    </w:p>
    <w:p w14:paraId="70BD127C" w14:textId="5B00F1ED" w:rsidR="00914E00" w:rsidRPr="00914E00" w:rsidRDefault="00914E00" w:rsidP="00914E00">
      <w:pPr>
        <w:spacing w:before="80" w:after="160" w:line="276" w:lineRule="auto"/>
      </w:pPr>
      <w:r w:rsidRPr="00914E00">
        <w:t>This project implemented and compared classical and quantum approaches to integer factorization. Four classical algorithms</w:t>
      </w:r>
      <w:r>
        <w:t xml:space="preserve">, </w:t>
      </w:r>
      <w:r w:rsidRPr="00914E00">
        <w:t>Trial Division, Pollard’s Rho, classical order-finding, and the Quadratic Sieve</w:t>
      </w:r>
      <w:r>
        <w:t xml:space="preserve">, </w:t>
      </w:r>
      <w:r w:rsidRPr="00914E00">
        <w:t xml:space="preserve">were benchmarked against a full implementation of Shor’s algorithm in </w:t>
      </w:r>
      <w:proofErr w:type="spellStart"/>
      <w:r w:rsidRPr="00914E00">
        <w:t>Qiskit</w:t>
      </w:r>
      <w:proofErr w:type="spellEnd"/>
      <w:r w:rsidRPr="00914E00">
        <w:t xml:space="preserve">. Both N=15 (= 3×5) and N=21 (= 3×7) were successfully factored by all methods. The key finding is that Shor’s algorithm achieves polynomial time complexity O(n² log n log </w:t>
      </w:r>
      <w:proofErr w:type="spellStart"/>
      <w:r w:rsidRPr="00914E00">
        <w:t>log</w:t>
      </w:r>
      <w:proofErr w:type="spellEnd"/>
      <w:r w:rsidRPr="00914E00">
        <w:t xml:space="preserve"> n) versus the sub-exponential GNFS, confirming an exponential quantum advantage that grows to 14 orders of magnitude at RSA-2048 key sizes.</w:t>
      </w:r>
    </w:p>
    <w:p w14:paraId="732AF155" w14:textId="4FD00DBD" w:rsidR="00914E00" w:rsidRPr="00914E00" w:rsidRDefault="00914E00" w:rsidP="00914E00">
      <w:pPr>
        <w:spacing w:before="80" w:after="160" w:line="276" w:lineRule="auto"/>
      </w:pPr>
      <w:r w:rsidRPr="00914E00">
        <w:t xml:space="preserve">Noise analysis showed that practical quantum factoring still faces major challenges. Even </w:t>
      </w:r>
      <w:r>
        <w:t>1%</w:t>
      </w:r>
      <w:r w:rsidRPr="00914E00">
        <w:t xml:space="preserve"> gate errors significantly reduce success rates, meaning large-scale implementations require fault-tolerant quantum computers with error correction. Overall, this project demonstrates both the potential of quantum computing and the current limitations of existing hardware, highlighting the importance of developing post-quantum cryptography for future security [4,5].</w:t>
      </w:r>
    </w:p>
    <w:p w14:paraId="00C5BF0C" w14:textId="77777777" w:rsidR="00914E00" w:rsidRPr="00914E00" w:rsidRDefault="00914E00" w:rsidP="00914E00">
      <w:pPr>
        <w:spacing w:before="80" w:after="160" w:line="276" w:lineRule="auto"/>
      </w:pPr>
    </w:p>
    <w:p w14:paraId="64BD0365" w14:textId="77777777" w:rsidR="00914E00" w:rsidRDefault="00914E00">
      <w:pPr>
        <w:spacing w:before="80" w:after="160" w:line="276" w:lineRule="auto"/>
      </w:pPr>
    </w:p>
    <w:p w14:paraId="02A596D0" w14:textId="77777777" w:rsidR="00442510" w:rsidRDefault="00000000">
      <w:pPr>
        <w:pStyle w:val="Heading1"/>
        <w:pageBreakBefore/>
      </w:pPr>
      <w:bookmarkStart w:id="26" w:name="_Toc230259464"/>
      <w:r>
        <w:lastRenderedPageBreak/>
        <w:t>7.  References</w:t>
      </w:r>
      <w:bookmarkEnd w:id="26"/>
    </w:p>
    <w:p w14:paraId="4FC1FA15" w14:textId="77777777" w:rsidR="002E0CC7" w:rsidRPr="002E0CC7" w:rsidRDefault="002E0CC7" w:rsidP="002E0CC7">
      <w:pPr>
        <w:pStyle w:val="ListParagraph"/>
        <w:numPr>
          <w:ilvl w:val="0"/>
          <w:numId w:val="3"/>
        </w:numPr>
        <w:spacing w:before="120" w:after="80"/>
      </w:pPr>
      <w:r w:rsidRPr="002E0CC7">
        <w:t xml:space="preserve">P. W. Shor, “Polynomial-time algorithms for prime factorization and discrete logarithms on a quantum computer,” SIAM J. </w:t>
      </w:r>
      <w:proofErr w:type="spellStart"/>
      <w:r w:rsidRPr="002E0CC7">
        <w:t>Comput</w:t>
      </w:r>
      <w:proofErr w:type="spellEnd"/>
      <w:r w:rsidRPr="002E0CC7">
        <w:t xml:space="preserve">., vol. 26, no. 5, pp. 1484–1509, 1997. [Preprint: </w:t>
      </w:r>
      <w:proofErr w:type="spellStart"/>
      <w:r w:rsidRPr="002E0CC7">
        <w:t>arXiv:quant-ph</w:t>
      </w:r>
      <w:proofErr w:type="spellEnd"/>
      <w:r w:rsidRPr="002E0CC7">
        <w:t>/9508027]</w:t>
      </w:r>
    </w:p>
    <w:p w14:paraId="5FA3D656" w14:textId="77777777" w:rsidR="002E0CC7" w:rsidRPr="002E0CC7" w:rsidRDefault="002E0CC7" w:rsidP="002E0CC7">
      <w:pPr>
        <w:pStyle w:val="ListParagraph"/>
        <w:numPr>
          <w:ilvl w:val="0"/>
          <w:numId w:val="3"/>
        </w:numPr>
        <w:spacing w:after="80"/>
      </w:pPr>
      <w:r w:rsidRPr="002E0CC7">
        <w:t xml:space="preserve">U. Skosana and M. Tame, “Demonstration of Shor’s factoring algorithm for N = 21 on IBM quantum processors,” Sci. Rep., vol. 11, art. 16599, Aug. 2021, </w:t>
      </w:r>
      <w:proofErr w:type="spellStart"/>
      <w:r w:rsidRPr="002E0CC7">
        <w:t>doi</w:t>
      </w:r>
      <w:proofErr w:type="spellEnd"/>
      <w:r w:rsidRPr="002E0CC7">
        <w:t>: 10.1038/s41598-021-95973-w.</w:t>
      </w:r>
    </w:p>
    <w:p w14:paraId="2B6291DC" w14:textId="77777777" w:rsidR="002E0CC7" w:rsidRPr="002E0CC7" w:rsidRDefault="002E0CC7" w:rsidP="002E0CC7">
      <w:pPr>
        <w:pStyle w:val="ListParagraph"/>
        <w:numPr>
          <w:ilvl w:val="0"/>
          <w:numId w:val="3"/>
        </w:numPr>
        <w:spacing w:after="80"/>
      </w:pPr>
      <w:r w:rsidRPr="002E0CC7">
        <w:t xml:space="preserve">S. S. Kavitha, N. Kaulgud, B. S. Sharmila, B. M. Nandini, R. R. Ram, and D. Petkar, “Quantum Shor’s algorithm vs. classical General Number Field Sieve (GNFS) approach for large integer factorization,” in Proc. 2025 Int. Conf. Next Generation Commun. Inf. Process. (INCIP-2025), IEEE, 2025, pp. 357–362, </w:t>
      </w:r>
      <w:proofErr w:type="spellStart"/>
      <w:r w:rsidRPr="002E0CC7">
        <w:t>doi</w:t>
      </w:r>
      <w:proofErr w:type="spellEnd"/>
      <w:r w:rsidRPr="002E0CC7">
        <w:t>: 10.1109/INCIP64058.2025.11019635.</w:t>
      </w:r>
    </w:p>
    <w:p w14:paraId="7F827EFB" w14:textId="77777777" w:rsidR="002E0CC7" w:rsidRPr="002E0CC7" w:rsidRDefault="002E0CC7" w:rsidP="002E0CC7">
      <w:pPr>
        <w:pStyle w:val="ListParagraph"/>
        <w:numPr>
          <w:ilvl w:val="0"/>
          <w:numId w:val="3"/>
        </w:numPr>
        <w:spacing w:after="80"/>
      </w:pPr>
      <w:r w:rsidRPr="002E0CC7">
        <w:t xml:space="preserve">O. Bonnet, “Simulation of hybrid classical–quantum strategies for accelerating RSA factorization in </w:t>
      </w:r>
      <w:proofErr w:type="spellStart"/>
      <w:r w:rsidRPr="002E0CC7">
        <w:t>Qiskit</w:t>
      </w:r>
      <w:proofErr w:type="spellEnd"/>
      <w:r w:rsidRPr="002E0CC7">
        <w:t>,” unpublished manuscript, Dec. 2025.</w:t>
      </w:r>
    </w:p>
    <w:p w14:paraId="4C4E7020" w14:textId="77777777" w:rsidR="002E0CC7" w:rsidRPr="002E0CC7" w:rsidRDefault="002E0CC7" w:rsidP="002E0CC7">
      <w:pPr>
        <w:pStyle w:val="ListParagraph"/>
        <w:numPr>
          <w:ilvl w:val="0"/>
          <w:numId w:val="3"/>
        </w:numPr>
        <w:spacing w:after="80"/>
      </w:pPr>
      <w:r w:rsidRPr="002E0CC7">
        <w:t xml:space="preserve">P. </w:t>
      </w:r>
      <w:proofErr w:type="spellStart"/>
      <w:r w:rsidRPr="002E0CC7">
        <w:t>Bagourd</w:t>
      </w:r>
      <w:proofErr w:type="spellEnd"/>
      <w:r w:rsidRPr="002E0CC7">
        <w:t xml:space="preserve">, J. Jang-Jaccard, V. Lenders, A. </w:t>
      </w:r>
      <w:proofErr w:type="spellStart"/>
      <w:r w:rsidRPr="002E0CC7">
        <w:t>Mermoud</w:t>
      </w:r>
      <w:proofErr w:type="spellEnd"/>
      <w:r w:rsidRPr="002E0CC7">
        <w:t>, T. Hoefler, and C. Hempel, “Practical challenges in executing Shor’s algorithm on existing quantum platforms,” arXiv:2512.15330v2 [quant-</w:t>
      </w:r>
      <w:proofErr w:type="spellStart"/>
      <w:r w:rsidRPr="002E0CC7">
        <w:t>ph</w:t>
      </w:r>
      <w:proofErr w:type="spellEnd"/>
      <w:r w:rsidRPr="002E0CC7">
        <w:t>], Dec. 2025.</w:t>
      </w:r>
    </w:p>
    <w:p w14:paraId="57B44F6C" w14:textId="77777777" w:rsidR="002E0CC7" w:rsidRDefault="002E0CC7" w:rsidP="002E0CC7">
      <w:pPr>
        <w:pStyle w:val="ListParagraph"/>
        <w:spacing w:before="120" w:after="80"/>
        <w:ind w:left="720"/>
      </w:pPr>
    </w:p>
    <w:p w14:paraId="24C7763E" w14:textId="77777777" w:rsidR="00442510" w:rsidRDefault="00000000">
      <w:pPr>
        <w:pStyle w:val="Heading1"/>
        <w:pageBreakBefore/>
      </w:pPr>
      <w:bookmarkStart w:id="27" w:name="_Toc230259465"/>
      <w:r>
        <w:lastRenderedPageBreak/>
        <w:t>8.  Acknowledgments</w:t>
      </w:r>
      <w:bookmarkEnd w:id="27"/>
    </w:p>
    <w:p w14:paraId="05F23D21" w14:textId="77777777" w:rsidR="009016ED" w:rsidRPr="009016ED" w:rsidRDefault="009016ED" w:rsidP="009016ED">
      <w:pPr>
        <w:spacing w:before="80" w:after="160" w:line="276" w:lineRule="auto"/>
      </w:pPr>
      <w:r w:rsidRPr="009016ED">
        <w:t>The author thanks the course instructors and teaching assistants of ELEC/PHYS 450/550</w:t>
      </w:r>
    </w:p>
    <w:p w14:paraId="391FD0DD" w14:textId="77777777" w:rsidR="009016ED" w:rsidRPr="009016ED" w:rsidRDefault="009016ED" w:rsidP="009016ED">
      <w:pPr>
        <w:spacing w:before="80" w:after="160" w:line="276" w:lineRule="auto"/>
      </w:pPr>
      <w:r w:rsidRPr="009016ED">
        <w:t>Quantum Computing at Koç University for their guidance during the Spring 2026 semester.</w:t>
      </w:r>
    </w:p>
    <w:p w14:paraId="149C78C4" w14:textId="77777777" w:rsidR="009016ED" w:rsidRPr="009016ED" w:rsidRDefault="009016ED" w:rsidP="009016ED">
      <w:pPr>
        <w:spacing w:before="80" w:after="160" w:line="276" w:lineRule="auto"/>
      </w:pPr>
      <w:r w:rsidRPr="009016ED">
        <w:t xml:space="preserve">Simulations were performed using </w:t>
      </w:r>
      <w:proofErr w:type="spellStart"/>
      <w:r w:rsidRPr="009016ED">
        <w:t>Qiskit</w:t>
      </w:r>
      <w:proofErr w:type="spellEnd"/>
      <w:r w:rsidRPr="009016ED">
        <w:t xml:space="preserve"> and the </w:t>
      </w:r>
      <w:proofErr w:type="spellStart"/>
      <w:r w:rsidRPr="009016ED">
        <w:t>Qiskit</w:t>
      </w:r>
      <w:proofErr w:type="spellEnd"/>
      <w:r w:rsidRPr="009016ED">
        <w:t xml:space="preserve"> Aer simulator, both open-source</w:t>
      </w:r>
    </w:p>
    <w:p w14:paraId="130FE6B8" w14:textId="3417DA41" w:rsidR="00442510" w:rsidRPr="009016ED" w:rsidRDefault="009016ED" w:rsidP="009016ED">
      <w:pPr>
        <w:spacing w:before="80" w:after="160" w:line="276" w:lineRule="auto"/>
      </w:pPr>
      <w:r w:rsidRPr="009016ED">
        <w:t xml:space="preserve">projects maintained by IBM and the </w:t>
      </w:r>
      <w:proofErr w:type="spellStart"/>
      <w:r w:rsidRPr="009016ED">
        <w:t>Qiskit</w:t>
      </w:r>
      <w:proofErr w:type="spellEnd"/>
      <w:r w:rsidRPr="009016ED">
        <w:t xml:space="preserve"> community.</w:t>
      </w:r>
    </w:p>
    <w:p w14:paraId="6412CB2D" w14:textId="77777777" w:rsidR="00442510" w:rsidRDefault="00000000">
      <w:pPr>
        <w:pStyle w:val="Heading1"/>
        <w:pageBreakBefore/>
      </w:pPr>
      <w:bookmarkStart w:id="28" w:name="_Toc230259466"/>
      <w:r>
        <w:lastRenderedPageBreak/>
        <w:t>9.  Statement of LLM Use</w:t>
      </w:r>
      <w:bookmarkEnd w:id="28"/>
    </w:p>
    <w:p w14:paraId="40096F3D" w14:textId="77777777" w:rsidR="00442510" w:rsidRDefault="00000000">
      <w:pPr>
        <w:spacing w:after="160" w:line="276" w:lineRule="auto"/>
      </w:pPr>
      <w:r>
        <w:t xml:space="preserve">This section is </w:t>
      </w:r>
      <w:r>
        <w:rPr>
          <w:b/>
          <w:bCs/>
        </w:rPr>
        <w:t>mandatory</w:t>
      </w:r>
      <w:r>
        <w:t>. Clearly disclose any use of Large Language Models (e.g., ChatGPT, Claude, Copilot) in this project.</w:t>
      </w:r>
    </w:p>
    <w:p w14:paraId="44FD5499" w14:textId="77777777" w:rsidR="00442510" w:rsidRDefault="00000000">
      <w:pPr>
        <w:spacing w:before="120" w:after="60"/>
        <w:jc w:val="center"/>
      </w:pPr>
      <w:r>
        <w:rPr>
          <w:sz w:val="20"/>
          <w:szCs w:val="20"/>
        </w:rPr>
        <w:t>Table 4: LLM usage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42510" w14:paraId="77B6DA54" w14:textId="77777777">
        <w:trPr>
          <w:tblHeader/>
        </w:trPr>
        <w:tc>
          <w:tcPr>
            <w:tcW w:w="4513" w:type="dxa"/>
            <w:tcBorders>
              <w:top w:val="single" w:sz="4" w:space="0" w:color="BBBBBB"/>
              <w:left w:val="single" w:sz="4" w:space="0" w:color="BBBBBB"/>
              <w:bottom w:val="single" w:sz="4" w:space="0" w:color="BBBBBB"/>
              <w:right w:val="single" w:sz="4" w:space="0" w:color="BBBBBB"/>
            </w:tcBorders>
            <w:shd w:val="clear" w:color="auto" w:fill="8B0000"/>
            <w:tcMar>
              <w:top w:w="80" w:type="dxa"/>
              <w:left w:w="120" w:type="dxa"/>
              <w:bottom w:w="80" w:type="dxa"/>
              <w:right w:w="120" w:type="dxa"/>
            </w:tcMar>
            <w:vAlign w:val="center"/>
          </w:tcPr>
          <w:p w14:paraId="45A33877" w14:textId="77777777" w:rsidR="00442510" w:rsidRDefault="00000000">
            <w:r>
              <w:rPr>
                <w:b/>
                <w:bCs/>
                <w:color w:val="FFFFFF"/>
              </w:rPr>
              <w:t>Acceptable Uses</w:t>
            </w:r>
          </w:p>
        </w:tc>
        <w:tc>
          <w:tcPr>
            <w:tcW w:w="4513" w:type="dxa"/>
            <w:tcBorders>
              <w:top w:val="single" w:sz="4" w:space="0" w:color="BBBBBB"/>
              <w:left w:val="single" w:sz="4" w:space="0" w:color="BBBBBB"/>
              <w:bottom w:val="single" w:sz="4" w:space="0" w:color="BBBBBB"/>
              <w:right w:val="single" w:sz="4" w:space="0" w:color="BBBBBB"/>
            </w:tcBorders>
            <w:shd w:val="clear" w:color="auto" w:fill="8B0000"/>
            <w:tcMar>
              <w:top w:w="80" w:type="dxa"/>
              <w:left w:w="120" w:type="dxa"/>
              <w:bottom w:w="80" w:type="dxa"/>
              <w:right w:w="120" w:type="dxa"/>
            </w:tcMar>
            <w:vAlign w:val="center"/>
          </w:tcPr>
          <w:p w14:paraId="21BA00A1" w14:textId="77777777" w:rsidR="00442510" w:rsidRDefault="00000000">
            <w:r>
              <w:rPr>
                <w:b/>
                <w:bCs/>
                <w:color w:val="FFFFFF"/>
              </w:rPr>
              <w:t>Unacceptable Uses</w:t>
            </w:r>
          </w:p>
        </w:tc>
      </w:tr>
      <w:tr w:rsidR="00442510" w14:paraId="6346D887" w14:textId="77777777">
        <w:tc>
          <w:tcPr>
            <w:tcW w:w="4513"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3CE2D169" w14:textId="77777777" w:rsidR="00442510" w:rsidRDefault="00000000">
            <w:r>
              <w:t>Polishing grammar and language</w:t>
            </w:r>
          </w:p>
        </w:tc>
        <w:tc>
          <w:tcPr>
            <w:tcW w:w="4513"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64887D96" w14:textId="77777777" w:rsidR="00442510" w:rsidRDefault="00000000">
            <w:r>
              <w:t>Writing full drafts of the report</w:t>
            </w:r>
          </w:p>
        </w:tc>
      </w:tr>
      <w:tr w:rsidR="00442510" w14:paraId="40BE0FDD" w14:textId="77777777">
        <w:tc>
          <w:tcPr>
            <w:tcW w:w="45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2FEDA89B" w14:textId="77777777" w:rsidR="00442510" w:rsidRDefault="00000000">
            <w:r>
              <w:t>Preliminary review of concepts</w:t>
            </w:r>
          </w:p>
        </w:tc>
        <w:tc>
          <w:tcPr>
            <w:tcW w:w="45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4B6A1BEC" w14:textId="77777777" w:rsidR="00442510" w:rsidRDefault="00000000">
            <w:r>
              <w:t>Assembling literature review &amp; references</w:t>
            </w:r>
          </w:p>
        </w:tc>
      </w:tr>
      <w:tr w:rsidR="00442510" w14:paraId="77260D9C" w14:textId="77777777">
        <w:tc>
          <w:tcPr>
            <w:tcW w:w="4513"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56737709" w14:textId="77777777" w:rsidR="00442510" w:rsidRDefault="00000000">
            <w:r>
              <w:t>Superficial literature search</w:t>
            </w:r>
          </w:p>
        </w:tc>
        <w:tc>
          <w:tcPr>
            <w:tcW w:w="4513" w:type="dxa"/>
            <w:tcBorders>
              <w:top w:val="single" w:sz="4" w:space="0" w:color="BBBBBB"/>
              <w:left w:val="single" w:sz="4" w:space="0" w:color="BBBBBB"/>
              <w:bottom w:val="single" w:sz="4" w:space="0" w:color="BBBBBB"/>
              <w:right w:val="single" w:sz="4" w:space="0" w:color="BBBBBB"/>
            </w:tcBorders>
            <w:shd w:val="clear" w:color="auto" w:fill="EBCCCC"/>
            <w:tcMar>
              <w:top w:w="80" w:type="dxa"/>
              <w:left w:w="120" w:type="dxa"/>
              <w:bottom w:w="80" w:type="dxa"/>
              <w:right w:w="120" w:type="dxa"/>
            </w:tcMar>
            <w:vAlign w:val="center"/>
          </w:tcPr>
          <w:p w14:paraId="26AA87BC" w14:textId="77777777" w:rsidR="00442510" w:rsidRDefault="00000000">
            <w:r>
              <w:t>Uploading private/confidential materials</w:t>
            </w:r>
          </w:p>
        </w:tc>
      </w:tr>
      <w:tr w:rsidR="00442510" w14:paraId="10280FA1" w14:textId="77777777">
        <w:tc>
          <w:tcPr>
            <w:tcW w:w="45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09E52378" w14:textId="77777777" w:rsidR="00442510" w:rsidRDefault="00000000">
            <w:r>
              <w:t>Getting an initial simulation code scaffold</w:t>
            </w:r>
          </w:p>
        </w:tc>
        <w:tc>
          <w:tcPr>
            <w:tcW w:w="451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vAlign w:val="center"/>
          </w:tcPr>
          <w:p w14:paraId="368E6792" w14:textId="77777777" w:rsidR="00442510" w:rsidRDefault="00000000">
            <w:r>
              <w:t>Generating final code without understanding</w:t>
            </w:r>
          </w:p>
        </w:tc>
      </w:tr>
    </w:tbl>
    <w:p w14:paraId="7A124110" w14:textId="2C23EDB3" w:rsidR="009016ED" w:rsidRDefault="009016ED" w:rsidP="009016ED">
      <w:pPr>
        <w:spacing w:before="200" w:after="160" w:line="276" w:lineRule="auto"/>
      </w:pPr>
      <w:r w:rsidRPr="009016ED">
        <w:t xml:space="preserve">Grammar and Language Refinement: </w:t>
      </w:r>
      <w:proofErr w:type="spellStart"/>
      <w:r w:rsidR="00784EA3">
        <w:t>ChatGpt</w:t>
      </w:r>
      <w:proofErr w:type="spellEnd"/>
      <w:r w:rsidR="00784EA3">
        <w:t xml:space="preserve"> and Gemini</w:t>
      </w:r>
      <w:r w:rsidRPr="009016ED">
        <w:t xml:space="preserve"> w</w:t>
      </w:r>
      <w:r w:rsidR="00784EA3">
        <w:t>ere</w:t>
      </w:r>
      <w:r w:rsidRPr="009016ED">
        <w:t xml:space="preserve"> u</w:t>
      </w:r>
      <w:r w:rsidR="00784EA3">
        <w:t>sed</w:t>
      </w:r>
      <w:r w:rsidRPr="009016ED">
        <w:t xml:space="preserve"> to polish the academic tone, sentence structure, and overall conciseness of the prose across Sections 4 and 5 of this report, ensuring formal clarity without altering the underlying empirical findings.</w:t>
      </w:r>
    </w:p>
    <w:p w14:paraId="2BDA3DD9" w14:textId="1FAA168E" w:rsidR="00D90BE3" w:rsidRDefault="00D90BE3" w:rsidP="009016ED">
      <w:pPr>
        <w:spacing w:before="200" w:after="160" w:line="276" w:lineRule="auto"/>
      </w:pPr>
      <w:r>
        <w:t xml:space="preserve">Visualization syntax: Gemini code and </w:t>
      </w:r>
      <w:proofErr w:type="spellStart"/>
      <w:r>
        <w:t>ChatGpt</w:t>
      </w:r>
      <w:proofErr w:type="spellEnd"/>
      <w:r>
        <w:t xml:space="preserve"> were used for code </w:t>
      </w:r>
      <w:r w:rsidR="00784EA3">
        <w:t>reformatting in the notebook</w:t>
      </w:r>
      <w:r>
        <w:t xml:space="preserve"> in some places, especially for the graph and plot visualisations</w:t>
      </w:r>
      <w:r w:rsidR="00784EA3">
        <w:t xml:space="preserve"> in section 3.</w:t>
      </w:r>
    </w:p>
    <w:p w14:paraId="1F280A2B" w14:textId="60A33AC0" w:rsidR="00784EA3" w:rsidRDefault="00784EA3" w:rsidP="009016ED">
      <w:pPr>
        <w:spacing w:before="200" w:after="160" w:line="276" w:lineRule="auto"/>
      </w:pPr>
      <w:r>
        <w:t>Claude (Anthropic): used to understand the histogram results obtained in Section 4.2.</w:t>
      </w:r>
    </w:p>
    <w:p w14:paraId="29D9BD63" w14:textId="77777777" w:rsidR="009016ED" w:rsidRPr="009016ED" w:rsidRDefault="009016ED" w:rsidP="009016ED">
      <w:pPr>
        <w:spacing w:before="200" w:after="160" w:line="276" w:lineRule="auto"/>
      </w:pPr>
    </w:p>
    <w:p w14:paraId="617F8E01" w14:textId="77777777" w:rsidR="00442510" w:rsidRDefault="00000000">
      <w:pPr>
        <w:pStyle w:val="Heading1"/>
        <w:pageBreakBefore/>
      </w:pPr>
      <w:bookmarkStart w:id="29" w:name="_Toc230259467"/>
      <w:r>
        <w:lastRenderedPageBreak/>
        <w:t>10.  Supplementary Materials</w:t>
      </w:r>
      <w:bookmarkEnd w:id="29"/>
    </w:p>
    <w:p w14:paraId="0D07D8EF" w14:textId="7221F2B6" w:rsidR="00D90BE3" w:rsidRDefault="00D90BE3" w:rsidP="00D90BE3">
      <w:pPr>
        <w:spacing w:after="100"/>
      </w:pPr>
      <w:r w:rsidRPr="00D90BE3">
        <w:t xml:space="preserve">Drive link: </w:t>
      </w:r>
      <w:hyperlink r:id="rId17" w:history="1">
        <w:r w:rsidRPr="006F30FA">
          <w:rPr>
            <w:rStyle w:val="Hyperlink"/>
          </w:rPr>
          <w:t>https://drive.google.com/drive/folders/1PzqHbPtDg3BOgJnxekyMjFvGZaoEz6I?usp=drive_link</w:t>
        </w:r>
      </w:hyperlink>
    </w:p>
    <w:p w14:paraId="7D1F8353" w14:textId="77777777" w:rsidR="00D90BE3" w:rsidRDefault="00D90BE3" w:rsidP="00D90BE3">
      <w:pPr>
        <w:spacing w:after="100"/>
      </w:pPr>
    </w:p>
    <w:sectPr w:rsidR="00D90BE3">
      <w:headerReference w:type="default" r:id="rId18"/>
      <w:footerReference w:type="default" r:id="rId19"/>
      <w:pgSz w:w="11906" w:h="16838"/>
      <w:pgMar w:top="1700" w:right="1440" w:bottom="1440" w:left="144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65B3" w14:textId="77777777" w:rsidR="009E51CA" w:rsidRDefault="009E51CA">
      <w:r>
        <w:separator/>
      </w:r>
    </w:p>
  </w:endnote>
  <w:endnote w:type="continuationSeparator" w:id="0">
    <w:p w14:paraId="7F1C3FD6" w14:textId="77777777" w:rsidR="009E51CA" w:rsidRDefault="009E5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0581" w14:textId="77777777" w:rsidR="00442510" w:rsidRDefault="00000000">
    <w:pPr>
      <w:jc w:val="center"/>
    </w:pPr>
    <w:r>
      <w:rPr>
        <w:sz w:val="20"/>
        <w:szCs w:val="20"/>
      </w:rPr>
      <w:fldChar w:fldCharType="begin"/>
    </w:r>
    <w:r>
      <w:rPr>
        <w:sz w:val="20"/>
        <w:szCs w:val="20"/>
      </w:rPr>
      <w:instrText>PAGE</w:instrText>
    </w:r>
    <w:r>
      <w:rPr>
        <w:sz w:val="20"/>
        <w:szCs w:val="20"/>
      </w:rPr>
      <w:fldChar w:fldCharType="separate"/>
    </w:r>
    <w:r w:rsidR="009A1120">
      <w:rPr>
        <w:noProof/>
        <w:sz w:val="20"/>
        <w:szCs w:val="20"/>
      </w:rPr>
      <w:t>i</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AE87" w14:textId="77777777" w:rsidR="009E51CA" w:rsidRDefault="009E51CA">
      <w:r>
        <w:separator/>
      </w:r>
    </w:p>
  </w:footnote>
  <w:footnote w:type="continuationSeparator" w:id="0">
    <w:p w14:paraId="63627B03" w14:textId="77777777" w:rsidR="009E51CA" w:rsidRDefault="009E5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5F643" w14:textId="77777777" w:rsidR="00442510" w:rsidRDefault="00000000">
    <w:pPr>
      <w:pBdr>
        <w:bottom w:val="single" w:sz="4" w:space="4" w:color="000000"/>
      </w:pBdr>
      <w:tabs>
        <w:tab w:val="center" w:pos="4513"/>
        <w:tab w:val="right" w:pos="9026"/>
      </w:tabs>
    </w:pPr>
    <w:r>
      <w:rPr>
        <w:noProof/>
      </w:rPr>
      <w:drawing>
        <wp:inline distT="0" distB="0" distL="0" distR="0" wp14:anchorId="72F9F04B" wp14:editId="79846C65">
          <wp:extent cx="914400" cy="200025"/>
          <wp:effectExtent l="0" t="0" r="0" b="0"/>
          <wp:docPr id="2048294777" name="kulogo" descr="Koç University logo" title="Koç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14400" cy="200025"/>
                  </a:xfrm>
                  <a:prstGeom prst="rect">
                    <a:avLst/>
                  </a:prstGeom>
                </pic:spPr>
              </pic:pic>
            </a:graphicData>
          </a:graphic>
        </wp:inline>
      </w:drawing>
    </w:r>
    <w:r>
      <w:rPr>
        <w:sz w:val="16"/>
        <w:szCs w:val="16"/>
      </w:rPr>
      <w:tab/>
      <w:t>ELEC/PHYS 450/550 QUANTUM COMPUTING</w:t>
    </w:r>
    <w:r>
      <w:rPr>
        <w:sz w:val="16"/>
        <w:szCs w:val="16"/>
      </w:rPr>
      <w:tab/>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673B"/>
    <w:multiLevelType w:val="multilevel"/>
    <w:tmpl w:val="402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549F5"/>
    <w:multiLevelType w:val="hybridMultilevel"/>
    <w:tmpl w:val="F2787640"/>
    <w:lvl w:ilvl="0" w:tplc="E440F38A">
      <w:start w:val="1"/>
      <w:numFmt w:val="decimal"/>
      <w:lvlText w:val="[%1]"/>
      <w:lvlJc w:val="left"/>
      <w:pPr>
        <w:ind w:left="720" w:hanging="420"/>
      </w:pPr>
    </w:lvl>
    <w:lvl w:ilvl="1" w:tplc="A536A062">
      <w:numFmt w:val="decimal"/>
      <w:lvlText w:val=""/>
      <w:lvlJc w:val="left"/>
    </w:lvl>
    <w:lvl w:ilvl="2" w:tplc="75083232">
      <w:numFmt w:val="decimal"/>
      <w:lvlText w:val=""/>
      <w:lvlJc w:val="left"/>
    </w:lvl>
    <w:lvl w:ilvl="3" w:tplc="127C7AD8">
      <w:numFmt w:val="decimal"/>
      <w:lvlText w:val=""/>
      <w:lvlJc w:val="left"/>
    </w:lvl>
    <w:lvl w:ilvl="4" w:tplc="39F85348">
      <w:numFmt w:val="decimal"/>
      <w:lvlText w:val=""/>
      <w:lvlJc w:val="left"/>
    </w:lvl>
    <w:lvl w:ilvl="5" w:tplc="67CA0732">
      <w:numFmt w:val="decimal"/>
      <w:lvlText w:val=""/>
      <w:lvlJc w:val="left"/>
    </w:lvl>
    <w:lvl w:ilvl="6" w:tplc="67FA3ACC">
      <w:numFmt w:val="decimal"/>
      <w:lvlText w:val=""/>
      <w:lvlJc w:val="left"/>
    </w:lvl>
    <w:lvl w:ilvl="7" w:tplc="16F2AA24">
      <w:numFmt w:val="decimal"/>
      <w:lvlText w:val=""/>
      <w:lvlJc w:val="left"/>
    </w:lvl>
    <w:lvl w:ilvl="8" w:tplc="CE261130">
      <w:numFmt w:val="decimal"/>
      <w:lvlText w:val=""/>
      <w:lvlJc w:val="left"/>
    </w:lvl>
  </w:abstractNum>
  <w:abstractNum w:abstractNumId="2" w15:restartNumberingAfterBreak="0">
    <w:nsid w:val="3A162598"/>
    <w:multiLevelType w:val="hybridMultilevel"/>
    <w:tmpl w:val="CE7E732A"/>
    <w:lvl w:ilvl="0" w:tplc="6EAA0936">
      <w:start w:val="1"/>
      <w:numFmt w:val="bullet"/>
      <w:lvlText w:val="•"/>
      <w:lvlJc w:val="left"/>
      <w:pPr>
        <w:ind w:left="720" w:hanging="360"/>
      </w:pPr>
    </w:lvl>
    <w:lvl w:ilvl="1" w:tplc="A1E440D2">
      <w:numFmt w:val="decimal"/>
      <w:lvlText w:val=""/>
      <w:lvlJc w:val="left"/>
    </w:lvl>
    <w:lvl w:ilvl="2" w:tplc="1EC0EB88">
      <w:numFmt w:val="decimal"/>
      <w:lvlText w:val=""/>
      <w:lvlJc w:val="left"/>
    </w:lvl>
    <w:lvl w:ilvl="3" w:tplc="5EC4F58C">
      <w:numFmt w:val="decimal"/>
      <w:lvlText w:val=""/>
      <w:lvlJc w:val="left"/>
    </w:lvl>
    <w:lvl w:ilvl="4" w:tplc="A692D3F4">
      <w:numFmt w:val="decimal"/>
      <w:lvlText w:val=""/>
      <w:lvlJc w:val="left"/>
    </w:lvl>
    <w:lvl w:ilvl="5" w:tplc="D09EDCAC">
      <w:numFmt w:val="decimal"/>
      <w:lvlText w:val=""/>
      <w:lvlJc w:val="left"/>
    </w:lvl>
    <w:lvl w:ilvl="6" w:tplc="42BECE62">
      <w:numFmt w:val="decimal"/>
      <w:lvlText w:val=""/>
      <w:lvlJc w:val="left"/>
    </w:lvl>
    <w:lvl w:ilvl="7" w:tplc="3B56AC66">
      <w:numFmt w:val="decimal"/>
      <w:lvlText w:val=""/>
      <w:lvlJc w:val="left"/>
    </w:lvl>
    <w:lvl w:ilvl="8" w:tplc="3BB273B8">
      <w:numFmt w:val="decimal"/>
      <w:lvlText w:val=""/>
      <w:lvlJc w:val="left"/>
    </w:lvl>
  </w:abstractNum>
  <w:abstractNum w:abstractNumId="3" w15:restartNumberingAfterBreak="0">
    <w:nsid w:val="4D2D7365"/>
    <w:multiLevelType w:val="multilevel"/>
    <w:tmpl w:val="823E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E23F7E"/>
    <w:multiLevelType w:val="hybridMultilevel"/>
    <w:tmpl w:val="F04ADD22"/>
    <w:lvl w:ilvl="0" w:tplc="F97E0656">
      <w:start w:val="1"/>
      <w:numFmt w:val="bullet"/>
      <w:lvlText w:val="●"/>
      <w:lvlJc w:val="left"/>
      <w:pPr>
        <w:ind w:left="720" w:hanging="360"/>
      </w:pPr>
    </w:lvl>
    <w:lvl w:ilvl="1" w:tplc="89BEC63A">
      <w:start w:val="1"/>
      <w:numFmt w:val="bullet"/>
      <w:lvlText w:val="○"/>
      <w:lvlJc w:val="left"/>
      <w:pPr>
        <w:ind w:left="1440" w:hanging="360"/>
      </w:pPr>
    </w:lvl>
    <w:lvl w:ilvl="2" w:tplc="2452BF08">
      <w:start w:val="1"/>
      <w:numFmt w:val="bullet"/>
      <w:lvlText w:val="■"/>
      <w:lvlJc w:val="left"/>
      <w:pPr>
        <w:ind w:left="2160" w:hanging="360"/>
      </w:pPr>
    </w:lvl>
    <w:lvl w:ilvl="3" w:tplc="3BEA0E48">
      <w:start w:val="1"/>
      <w:numFmt w:val="bullet"/>
      <w:lvlText w:val="●"/>
      <w:lvlJc w:val="left"/>
      <w:pPr>
        <w:ind w:left="2880" w:hanging="360"/>
      </w:pPr>
    </w:lvl>
    <w:lvl w:ilvl="4" w:tplc="1DBC1A50">
      <w:start w:val="1"/>
      <w:numFmt w:val="bullet"/>
      <w:lvlText w:val="○"/>
      <w:lvlJc w:val="left"/>
      <w:pPr>
        <w:ind w:left="3600" w:hanging="360"/>
      </w:pPr>
    </w:lvl>
    <w:lvl w:ilvl="5" w:tplc="B10CAEDC">
      <w:start w:val="1"/>
      <w:numFmt w:val="bullet"/>
      <w:lvlText w:val="■"/>
      <w:lvlJc w:val="left"/>
      <w:pPr>
        <w:ind w:left="4320" w:hanging="360"/>
      </w:pPr>
    </w:lvl>
    <w:lvl w:ilvl="6" w:tplc="CBCE3F4A">
      <w:start w:val="1"/>
      <w:numFmt w:val="bullet"/>
      <w:lvlText w:val="●"/>
      <w:lvlJc w:val="left"/>
      <w:pPr>
        <w:ind w:left="5040" w:hanging="360"/>
      </w:pPr>
    </w:lvl>
    <w:lvl w:ilvl="7" w:tplc="78F26416">
      <w:start w:val="1"/>
      <w:numFmt w:val="bullet"/>
      <w:lvlText w:val="●"/>
      <w:lvlJc w:val="left"/>
      <w:pPr>
        <w:ind w:left="5760" w:hanging="360"/>
      </w:pPr>
    </w:lvl>
    <w:lvl w:ilvl="8" w:tplc="3B767A74">
      <w:start w:val="1"/>
      <w:numFmt w:val="bullet"/>
      <w:lvlText w:val="●"/>
      <w:lvlJc w:val="left"/>
      <w:pPr>
        <w:ind w:left="6480" w:hanging="360"/>
      </w:pPr>
    </w:lvl>
  </w:abstractNum>
  <w:num w:numId="1" w16cid:durableId="507717315">
    <w:abstractNumId w:val="4"/>
    <w:lvlOverride w:ilvl="0">
      <w:startOverride w:val="1"/>
    </w:lvlOverride>
  </w:num>
  <w:num w:numId="2" w16cid:durableId="192349765">
    <w:abstractNumId w:val="2"/>
    <w:lvlOverride w:ilvl="0">
      <w:startOverride w:val="1"/>
    </w:lvlOverride>
  </w:num>
  <w:num w:numId="3" w16cid:durableId="1825509107">
    <w:abstractNumId w:val="1"/>
    <w:lvlOverride w:ilvl="0">
      <w:startOverride w:val="1"/>
    </w:lvlOverride>
  </w:num>
  <w:num w:numId="4" w16cid:durableId="571427895">
    <w:abstractNumId w:val="3"/>
  </w:num>
  <w:num w:numId="5" w16cid:durableId="1909880053">
    <w:abstractNumId w:val="0"/>
  </w:num>
  <w:num w:numId="6" w16cid:durableId="1670208716">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510"/>
    <w:rsid w:val="00033213"/>
    <w:rsid w:val="00034930"/>
    <w:rsid w:val="000E0827"/>
    <w:rsid w:val="00163AA7"/>
    <w:rsid w:val="001A2B0F"/>
    <w:rsid w:val="001F6078"/>
    <w:rsid w:val="0022041B"/>
    <w:rsid w:val="00276DD1"/>
    <w:rsid w:val="002E0CC7"/>
    <w:rsid w:val="002E587A"/>
    <w:rsid w:val="002F0035"/>
    <w:rsid w:val="002F0FF0"/>
    <w:rsid w:val="002F4855"/>
    <w:rsid w:val="00385F94"/>
    <w:rsid w:val="00390791"/>
    <w:rsid w:val="003A113F"/>
    <w:rsid w:val="00442510"/>
    <w:rsid w:val="00500139"/>
    <w:rsid w:val="00566B33"/>
    <w:rsid w:val="00596F2F"/>
    <w:rsid w:val="005B49ED"/>
    <w:rsid w:val="006958CE"/>
    <w:rsid w:val="006A373D"/>
    <w:rsid w:val="0072517E"/>
    <w:rsid w:val="00734021"/>
    <w:rsid w:val="00784EA3"/>
    <w:rsid w:val="00867E9D"/>
    <w:rsid w:val="00873B36"/>
    <w:rsid w:val="00887F22"/>
    <w:rsid w:val="008A0AA2"/>
    <w:rsid w:val="009016ED"/>
    <w:rsid w:val="00914E00"/>
    <w:rsid w:val="00930595"/>
    <w:rsid w:val="00944AE2"/>
    <w:rsid w:val="0096677D"/>
    <w:rsid w:val="009A1120"/>
    <w:rsid w:val="009E51CA"/>
    <w:rsid w:val="00A11586"/>
    <w:rsid w:val="00A13636"/>
    <w:rsid w:val="00AA7E7D"/>
    <w:rsid w:val="00B25E8D"/>
    <w:rsid w:val="00B320EE"/>
    <w:rsid w:val="00B55BA7"/>
    <w:rsid w:val="00B60C7E"/>
    <w:rsid w:val="00C03880"/>
    <w:rsid w:val="00D20D3E"/>
    <w:rsid w:val="00D26B7C"/>
    <w:rsid w:val="00D5604E"/>
    <w:rsid w:val="00D74028"/>
    <w:rsid w:val="00D90BE3"/>
    <w:rsid w:val="00E2488A"/>
    <w:rsid w:val="00E300BD"/>
    <w:rsid w:val="00E440EA"/>
    <w:rsid w:val="00E472C6"/>
    <w:rsid w:val="00E60C5B"/>
    <w:rsid w:val="00E92BEC"/>
    <w:rsid w:val="00F508D0"/>
    <w:rsid w:val="00F75FD7"/>
    <w:rsid w:val="00F92F06"/>
    <w:rsid w:val="00FD76C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78A4"/>
  <w15:docId w15:val="{B198FCB5-BDCD-BB40-9775-A4ADD28DD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4" w:space="4" w:color="000000"/>
      </w:pBdr>
      <w:spacing w:before="120" w:after="220"/>
      <w:outlineLvl w:val="0"/>
    </w:pPr>
    <w:rPr>
      <w:b/>
      <w:bCs/>
      <w:color w:val="000000"/>
      <w:sz w:val="32"/>
      <w:szCs w:val="32"/>
    </w:rPr>
  </w:style>
  <w:style w:type="paragraph" w:styleId="Heading2">
    <w:name w:val="heading 2"/>
    <w:uiPriority w:val="9"/>
    <w:unhideWhenUsed/>
    <w:qFormat/>
    <w:pPr>
      <w:spacing w:before="220" w:after="120"/>
      <w:outlineLvl w:val="1"/>
    </w:pPr>
    <w:rPr>
      <w:b/>
      <w:bCs/>
      <w:color w:val="000000"/>
      <w:sz w:val="28"/>
      <w:szCs w:val="28"/>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1120"/>
    <w:pPr>
      <w:spacing w:after="100"/>
    </w:pPr>
  </w:style>
  <w:style w:type="paragraph" w:styleId="TOC2">
    <w:name w:val="toc 2"/>
    <w:basedOn w:val="Normal"/>
    <w:next w:val="Normal"/>
    <w:autoRedefine/>
    <w:uiPriority w:val="39"/>
    <w:unhideWhenUsed/>
    <w:rsid w:val="009A1120"/>
    <w:pPr>
      <w:spacing w:after="100"/>
      <w:ind w:left="240"/>
    </w:pPr>
  </w:style>
  <w:style w:type="paragraph" w:styleId="TOC3">
    <w:name w:val="toc 3"/>
    <w:basedOn w:val="Normal"/>
    <w:next w:val="Normal"/>
    <w:autoRedefine/>
    <w:uiPriority w:val="39"/>
    <w:unhideWhenUsed/>
    <w:rsid w:val="009A1120"/>
    <w:pPr>
      <w:spacing w:after="100"/>
      <w:ind w:left="480"/>
    </w:pPr>
  </w:style>
  <w:style w:type="paragraph" w:styleId="Header">
    <w:name w:val="header"/>
    <w:basedOn w:val="Normal"/>
    <w:link w:val="HeaderChar"/>
    <w:uiPriority w:val="99"/>
    <w:unhideWhenUsed/>
    <w:rsid w:val="00FD76C6"/>
    <w:pPr>
      <w:tabs>
        <w:tab w:val="center" w:pos="4513"/>
        <w:tab w:val="right" w:pos="9026"/>
      </w:tabs>
    </w:pPr>
  </w:style>
  <w:style w:type="character" w:customStyle="1" w:styleId="HeaderChar">
    <w:name w:val="Header Char"/>
    <w:basedOn w:val="DefaultParagraphFont"/>
    <w:link w:val="Header"/>
    <w:uiPriority w:val="99"/>
    <w:rsid w:val="00FD76C6"/>
  </w:style>
  <w:style w:type="paragraph" w:styleId="Footer">
    <w:name w:val="footer"/>
    <w:basedOn w:val="Normal"/>
    <w:link w:val="FooterChar"/>
    <w:uiPriority w:val="99"/>
    <w:unhideWhenUsed/>
    <w:rsid w:val="00FD76C6"/>
    <w:pPr>
      <w:tabs>
        <w:tab w:val="center" w:pos="4513"/>
        <w:tab w:val="right" w:pos="9026"/>
      </w:tabs>
    </w:pPr>
  </w:style>
  <w:style w:type="character" w:customStyle="1" w:styleId="FooterChar">
    <w:name w:val="Footer Char"/>
    <w:basedOn w:val="DefaultParagraphFont"/>
    <w:link w:val="Footer"/>
    <w:uiPriority w:val="99"/>
    <w:rsid w:val="00FD76C6"/>
  </w:style>
  <w:style w:type="paragraph" w:styleId="NormalWeb">
    <w:name w:val="Normal (Web)"/>
    <w:basedOn w:val="Normal"/>
    <w:uiPriority w:val="99"/>
    <w:semiHidden/>
    <w:unhideWhenUsed/>
    <w:rsid w:val="00500139"/>
    <w:pPr>
      <w:spacing w:before="100" w:beforeAutospacing="1" w:after="100" w:afterAutospacing="1"/>
    </w:pPr>
    <w:rPr>
      <w:lang w:eastAsia="en-PK"/>
    </w:rPr>
  </w:style>
  <w:style w:type="character" w:customStyle="1" w:styleId="math-inline">
    <w:name w:val="math-inline"/>
    <w:basedOn w:val="DefaultParagraphFont"/>
    <w:rsid w:val="002F0035"/>
  </w:style>
  <w:style w:type="character" w:styleId="UnresolvedMention">
    <w:name w:val="Unresolved Mention"/>
    <w:basedOn w:val="DefaultParagraphFont"/>
    <w:uiPriority w:val="99"/>
    <w:semiHidden/>
    <w:unhideWhenUsed/>
    <w:rsid w:val="00D90BE3"/>
    <w:rPr>
      <w:color w:val="605E5C"/>
      <w:shd w:val="clear" w:color="auto" w:fill="E1DFDD"/>
    </w:rPr>
  </w:style>
  <w:style w:type="character" w:styleId="FollowedHyperlink">
    <w:name w:val="FollowedHyperlink"/>
    <w:basedOn w:val="DefaultParagraphFont"/>
    <w:uiPriority w:val="99"/>
    <w:semiHidden/>
    <w:unhideWhenUsed/>
    <w:rsid w:val="00D90B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rive.google.com/drive/folders/1PzqHbPtDg3BOgJnxekyMjFvGZaoEz6I?usp=drive_link"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1894</TotalTime>
  <Pages>21</Pages>
  <Words>4153</Words>
  <Characters>23675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EMAAN ADAL</cp:lastModifiedBy>
  <cp:revision>16</cp:revision>
  <dcterms:created xsi:type="dcterms:W3CDTF">2026-05-21T09:31:00Z</dcterms:created>
  <dcterms:modified xsi:type="dcterms:W3CDTF">2026-09-03T20:48:00Z</dcterms:modified>
</cp:coreProperties>
</file>