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2F79EBC4" w:rsidR="009303D9" w:rsidRPr="00D632BE" w:rsidRDefault="009303D9" w:rsidP="006B6B66">
      <w:pPr>
        <w:pStyle w:val="Titolo1"/>
      </w:pPr>
      <w:r w:rsidRPr="00D632BE">
        <w:t>Introdu</w:t>
      </w:r>
      <w:r w:rsidR="00033CD1">
        <w:t>zione</w:t>
      </w:r>
      <w:r w:rsidRPr="00D632BE">
        <w:t xml:space="preserve"> </w:t>
      </w:r>
    </w:p>
    <w:p w14:paraId="562D6EA5" w14:textId="6A66BE4A" w:rsidR="00F46998" w:rsidRDefault="009303D9" w:rsidP="00F46998">
      <w:pPr>
        <w:pStyle w:val="Corpotesto"/>
      </w:pPr>
      <w:proofErr w:type="spellStart"/>
      <w:r w:rsidRPr="005B520E">
        <w:t>This</w:t>
      </w:r>
      <w:proofErr w:type="spellEnd"/>
      <w:r w:rsidRPr="005B520E">
        <w:t xml:space="preserve">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marijuana e oppio nel Messico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D44E6C">
        <w:rPr>
          <w:i/>
          <w:iCs/>
          <w:lang w:val="it-IT" w:eastAsia="it-IT"/>
        </w:rPr>
        <w:t>Juarez</w:t>
      </w:r>
      <w:r w:rsidR="005F145B" w:rsidRPr="005F145B">
        <w:rPr>
          <w:lang w:val="it-IT" w:eastAsia="it-IT"/>
        </w:rPr>
        <w:t xml:space="preserve">, </w:t>
      </w:r>
      <w:r w:rsidR="005F145B" w:rsidRPr="00D44E6C">
        <w:rPr>
          <w:i/>
          <w:iCs/>
          <w:lang w:val="it-IT" w:eastAsia="it-IT"/>
        </w:rPr>
        <w:t>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D44E6C">
        <w:rPr>
          <w:i/>
          <w:iCs/>
          <w:lang w:val="it-IT" w:eastAsia="it-IT"/>
        </w:rPr>
        <w:t>Golfo</w:t>
      </w:r>
      <w:r w:rsidR="005F145B" w:rsidRPr="005F145B">
        <w:rPr>
          <w:lang w:val="it-IT" w:eastAsia="it-IT"/>
        </w:rPr>
        <w:t>,</w:t>
      </w:r>
      <w:r w:rsidR="005F145B">
        <w:rPr>
          <w:lang w:val="it-IT" w:eastAsia="it-IT"/>
        </w:rPr>
        <w:t xml:space="preserve"> </w:t>
      </w:r>
      <w:r w:rsidR="005F145B" w:rsidRPr="00D44E6C">
        <w:rPr>
          <w:i/>
          <w:iCs/>
          <w:lang w:val="it-IT" w:eastAsia="it-IT"/>
        </w:rPr>
        <w:t>Sinaloa</w:t>
      </w:r>
      <w:r w:rsidR="005F145B" w:rsidRPr="005F145B">
        <w:rPr>
          <w:lang w:val="it-IT" w:eastAsia="it-IT"/>
        </w:rPr>
        <w:t>.</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w:t>
      </w:r>
      <w:r w:rsidR="00461941" w:rsidRPr="00D44E6C">
        <w:rPr>
          <w:i/>
          <w:iCs/>
          <w:lang w:val="it-IT" w:eastAsia="it-IT"/>
        </w:rPr>
        <w:t xml:space="preserve">Los </w:t>
      </w:r>
      <w:proofErr w:type="spellStart"/>
      <w:r w:rsidR="00461941" w:rsidRPr="00D44E6C">
        <w:rPr>
          <w:i/>
          <w:iCs/>
          <w:lang w:val="it-IT" w:eastAsia="it-IT"/>
        </w:rPr>
        <w:t>Zetas</w:t>
      </w:r>
      <w:proofErr w:type="spellEnd"/>
      <w:r w:rsidR="00461941">
        <w:rPr>
          <w:lang w:val="it-IT" w:eastAsia="it-IT"/>
        </w:rPr>
        <w:t xml:space="preserve">, a servizio del cartello dei </w:t>
      </w:r>
      <w:r w:rsidR="00461941" w:rsidRPr="00D44E6C">
        <w:rPr>
          <w:i/>
          <w:iCs/>
          <w:lang w:val="it-IT" w:eastAsia="it-IT"/>
        </w:rPr>
        <w:t>Golfo</w:t>
      </w:r>
      <w:r w:rsidR="00461941">
        <w:rPr>
          <w:lang w:val="it-IT" w:eastAsia="it-IT"/>
        </w:rPr>
        <w:t>.</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D44E6C">
        <w:rPr>
          <w:i/>
          <w:iCs/>
          <w:lang w:val="it-IT" w:eastAsia="it-IT"/>
        </w:rPr>
        <w:t>Beltrán</w:t>
      </w:r>
      <w:proofErr w:type="spellEnd"/>
      <w:r w:rsidRPr="00D44E6C">
        <w:rPr>
          <w:i/>
          <w:iCs/>
          <w:lang w:val="it-IT" w:eastAsia="it-IT"/>
        </w:rPr>
        <w:t>-Leyva</w:t>
      </w:r>
      <w:r w:rsidRPr="00461941">
        <w:rPr>
          <w:lang w:val="it-IT" w:eastAsia="it-IT"/>
        </w:rPr>
        <w:t> e della </w:t>
      </w:r>
      <w:proofErr w:type="spellStart"/>
      <w:r w:rsidRPr="00D44E6C">
        <w:rPr>
          <w:i/>
          <w:iCs/>
          <w:lang w:val="it-IT" w:eastAsia="it-IT"/>
        </w:rPr>
        <w:t>Familia</w:t>
      </w:r>
      <w:proofErr w:type="spellEnd"/>
      <w:r w:rsidRPr="00461941">
        <w:rPr>
          <w:lang w:val="it-IT" w:eastAsia="it-IT"/>
        </w:rPr>
        <w:t> ma non a una diminuzione della violenza. Un'altra conseguenza fu la creazione di nuovi gruppo criminali più piccoli come i </w:t>
      </w:r>
      <w:r w:rsidRPr="00D44E6C">
        <w:rPr>
          <w:i/>
          <w:iCs/>
          <w:lang w:val="it-IT" w:eastAsia="it-IT"/>
        </w:rPr>
        <w:t>Los</w:t>
      </w:r>
      <w:r w:rsidRPr="00461941">
        <w:rPr>
          <w:lang w:val="it-IT" w:eastAsia="it-IT"/>
        </w:rPr>
        <w:t xml:space="preserve"> </w:t>
      </w:r>
      <w:proofErr w:type="spellStart"/>
      <w:r w:rsidRPr="00D44E6C">
        <w:rPr>
          <w:i/>
          <w:iCs/>
          <w:lang w:val="it-IT" w:eastAsia="it-IT"/>
        </w:rPr>
        <w:t>Mata</w:t>
      </w:r>
      <w:proofErr w:type="spellEnd"/>
      <w:r w:rsidRPr="00D44E6C">
        <w:rPr>
          <w:i/>
          <w:iCs/>
          <w:lang w:val="it-IT" w:eastAsia="it-IT"/>
        </w:rPr>
        <w:t xml:space="preserve"> </w:t>
      </w:r>
      <w:proofErr w:type="spellStart"/>
      <w:r w:rsidRPr="00D44E6C">
        <w:rPr>
          <w:i/>
          <w:iCs/>
          <w:lang w:val="it-IT" w:eastAsia="it-IT"/>
        </w:rPr>
        <w:t>Zetas</w:t>
      </w:r>
      <w:proofErr w:type="spellEnd"/>
      <w:r w:rsidRPr="00461941">
        <w:rPr>
          <w:lang w:val="it-IT" w:eastAsia="it-IT"/>
        </w:rPr>
        <w:t>, </w:t>
      </w:r>
      <w:proofErr w:type="spellStart"/>
      <w:r w:rsidRPr="00D44E6C">
        <w:rPr>
          <w:i/>
          <w:iCs/>
          <w:lang w:val="it-IT" w:eastAsia="it-IT"/>
        </w:rPr>
        <w:t>Sangre</w:t>
      </w:r>
      <w:proofErr w:type="spellEnd"/>
      <w:r w:rsidRPr="00D44E6C">
        <w:rPr>
          <w:i/>
          <w:iCs/>
          <w:lang w:val="it-IT" w:eastAsia="it-IT"/>
        </w:rPr>
        <w:t xml:space="preserve"> Zeta</w:t>
      </w:r>
      <w:r w:rsidRPr="00461941">
        <w:rPr>
          <w:lang w:val="it-IT" w:eastAsia="it-IT"/>
        </w:rPr>
        <w:t>, </w:t>
      </w:r>
      <w:r w:rsidRPr="00D44E6C">
        <w:rPr>
          <w:i/>
          <w:iCs/>
          <w:lang w:val="it-IT" w:eastAsia="it-IT"/>
        </w:rPr>
        <w:t xml:space="preserve">Golfo </w:t>
      </w:r>
      <w:proofErr w:type="spellStart"/>
      <w:r w:rsidRPr="00D44E6C">
        <w:rPr>
          <w:i/>
          <w:iCs/>
          <w:lang w:val="it-IT" w:eastAsia="it-IT"/>
        </w:rPr>
        <w:t>Nueva</w:t>
      </w:r>
      <w:proofErr w:type="spellEnd"/>
      <w:r w:rsidRPr="00D44E6C">
        <w:rPr>
          <w:i/>
          <w:iCs/>
          <w:lang w:val="it-IT" w:eastAsia="it-IT"/>
        </w:rPr>
        <w:t xml:space="preserve"> </w:t>
      </w:r>
      <w:proofErr w:type="spellStart"/>
      <w:r w:rsidRPr="00D44E6C">
        <w:rPr>
          <w:i/>
          <w:iCs/>
          <w:lang w:val="it-IT" w:eastAsia="it-IT"/>
        </w:rPr>
        <w:t>Generación</w:t>
      </w:r>
      <w:proofErr w:type="spellEnd"/>
      <w:r w:rsidRPr="00461941">
        <w:rPr>
          <w:lang w:val="it-IT" w:eastAsia="it-IT"/>
        </w:rPr>
        <w:t>, </w:t>
      </w:r>
      <w:r w:rsidRPr="00D44E6C">
        <w:rPr>
          <w:i/>
          <w:iCs/>
          <w:lang w:val="it-IT" w:eastAsia="it-IT"/>
        </w:rPr>
        <w:t xml:space="preserve">Los </w:t>
      </w:r>
      <w:proofErr w:type="spellStart"/>
      <w:r w:rsidRPr="00D44E6C">
        <w:rPr>
          <w:i/>
          <w:iCs/>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494AD19B" w:rsidR="005678EC" w:rsidRDefault="00024B38" w:rsidP="00881427">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w:t>
      </w:r>
      <w:r w:rsidR="00881427">
        <w:rPr>
          <w:lang w:val="it-IT" w:eastAsia="it-IT"/>
        </w:rPr>
        <w:t xml:space="preserve"> </w:t>
      </w:r>
      <w:r w:rsidR="00373FBE" w:rsidRPr="00373FBE">
        <w:rPr>
          <w:lang w:val="it-IT" w:eastAsia="it-IT"/>
        </w:rPr>
        <w:t xml:space="preserve">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2656C54"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r>
        <w:rPr>
          <w:lang w:val="it-IT" w:eastAsia="it-IT"/>
        </w:rPr>
        <w:t>divisero</w:t>
      </w:r>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0BD8856B"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Tij</w:t>
      </w:r>
      <w:r w:rsidR="00625084">
        <w:rPr>
          <w:b/>
          <w:bCs/>
          <w:i/>
          <w:iCs/>
          <w:lang w:val="it-IT" w:eastAsia="it-IT"/>
        </w:rPr>
        <w:t>ua</w:t>
      </w:r>
      <w:r w:rsidRPr="00F7757B">
        <w:rPr>
          <w:b/>
          <w:bCs/>
          <w:i/>
          <w:iCs/>
          <w:lang w:val="it-IT" w:eastAsia="it-IT"/>
        </w:rPr>
        <w:t>na</w:t>
      </w:r>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3D7F6FBA" w:rsidR="008766B6"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5CEE0630" w14:textId="5FFA41AE" w:rsidR="00094AD3" w:rsidRDefault="00094AD3" w:rsidP="00094AD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EB68867" w14:textId="50BF921C" w:rsidR="00094AD3" w:rsidRDefault="00094AD3" w:rsidP="00094AD3">
      <w:pPr>
        <w:pStyle w:val="Titolo2"/>
        <w:rPr>
          <w:lang w:val="it-IT" w:eastAsia="it-IT"/>
        </w:rPr>
      </w:pPr>
      <w:r>
        <w:rPr>
          <w:lang w:val="it-IT" w:eastAsia="it-IT"/>
        </w:rPr>
        <w:t>Metriche utilizzate durante le Analisi</w:t>
      </w:r>
    </w:p>
    <w:p w14:paraId="2CEF486E" w14:textId="5138FA6D" w:rsidR="00094AD3" w:rsidRDefault="00094AD3" w:rsidP="00094AD3">
      <w:pPr>
        <w:jc w:val="both"/>
        <w:rPr>
          <w:lang w:val="it-IT" w:eastAsia="it-IT"/>
        </w:rPr>
      </w:pPr>
      <w:r w:rsidRPr="00094AD3">
        <w:rPr>
          <w:b/>
          <w:bCs/>
          <w:lang w:val="it-IT" w:eastAsia="it-IT"/>
        </w:rPr>
        <w:t>Degree</w:t>
      </w:r>
      <w:r>
        <w:rPr>
          <w:lang w:val="it-IT" w:eastAsia="it-IT"/>
        </w:rPr>
        <w:t>: r</w:t>
      </w:r>
      <w:r w:rsidRPr="00094AD3">
        <w:rPr>
          <w:lang w:val="it-IT" w:eastAsia="it-IT"/>
        </w:rPr>
        <w:t>appresenta il numero di collegamenti che ha con altri nodi o il numero dei suoi vicini.</w:t>
      </w:r>
    </w:p>
    <w:p w14:paraId="11EC009E" w14:textId="77777777" w:rsidR="00094AD3" w:rsidRPr="00094AD3" w:rsidRDefault="00094AD3" w:rsidP="00094AD3">
      <w:pPr>
        <w:jc w:val="both"/>
        <w:rPr>
          <w:lang w:val="it-IT" w:eastAsia="it-IT"/>
        </w:rPr>
      </w:pPr>
    </w:p>
    <w:p w14:paraId="146E2F6F" w14:textId="0C80D999" w:rsidR="009303D9" w:rsidRPr="006B6B66" w:rsidRDefault="001D56DA" w:rsidP="006B6B66">
      <w:pPr>
        <w:pStyle w:val="Titolo1"/>
      </w:pPr>
      <w:r>
        <w:t>Dataset</w:t>
      </w:r>
    </w:p>
    <w:p w14:paraId="621E6C78" w14:textId="2D1E443A" w:rsidR="009303D9" w:rsidRDefault="001D56DA" w:rsidP="00ED0149">
      <w:pPr>
        <w:pStyle w:val="Titolo2"/>
      </w:pPr>
      <w:r>
        <w:t>Descrizione dei Dati</w:t>
      </w:r>
    </w:p>
    <w:p w14:paraId="7810BB68" w14:textId="77777777" w:rsidR="00D44E6C" w:rsidRDefault="00330318" w:rsidP="00D44E6C">
      <w:pPr>
        <w:pStyle w:val="Corpotesto"/>
        <w:spacing w:after="0"/>
        <w:ind w:left="283" w:firstLine="0"/>
        <w:jc w:val="left"/>
      </w:pPr>
      <w:r>
        <w:rPr>
          <w:lang w:val="it-IT"/>
        </w:rPr>
        <w:t>Contiene i dati per la creazione di u</w:t>
      </w:r>
      <w:proofErr w:type="spellStart"/>
      <w:r w:rsidRPr="00330318">
        <w:t>na</w:t>
      </w:r>
      <w:proofErr w:type="spellEnd"/>
      <w:r w:rsidRPr="00330318">
        <w:t xml:space="preserve"> rete temporale che </w:t>
      </w:r>
    </w:p>
    <w:p w14:paraId="44342BCF" w14:textId="65D1A40A" w:rsidR="009303D9" w:rsidRDefault="00330318" w:rsidP="00033CD1">
      <w:pPr>
        <w:pStyle w:val="Corpotesto"/>
        <w:ind w:firstLine="0"/>
        <w:jc w:val="left"/>
      </w:pPr>
      <w:r w:rsidRPr="00330318">
        <w:t xml:space="preserve">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lastRenderedPageBreak/>
        <w:t>1990 al 2010</w:t>
      </w:r>
      <w:r w:rsidR="003B28E9">
        <w:rPr>
          <w:lang w:val="it-IT"/>
        </w:rPr>
        <w:t xml:space="preserve">. In particolare ogni collegamento è dovuto alla </w:t>
      </w:r>
      <w:r w:rsidR="00110D0F">
        <w:rPr>
          <w:lang w:val="it-IT"/>
        </w:rPr>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57F1DE22" w14:textId="74E39856" w:rsidR="009D3780" w:rsidRDefault="00132EC7" w:rsidP="00110D0F">
      <w:pPr>
        <w:pStyle w:val="Corpotesto"/>
        <w:ind w:firstLine="0"/>
        <w:jc w:val="left"/>
        <w:rPr>
          <w:lang w:val="it-IT"/>
        </w:rPr>
      </w:pPr>
      <w:r>
        <w:rPr>
          <w:lang w:val="it-IT"/>
        </w:rPr>
        <w:t>I</w:t>
      </w:r>
      <w:r w:rsidR="00C57D20">
        <w:rPr>
          <w:lang w:val="it-IT"/>
        </w:rPr>
        <w:t>l dataset</w:t>
      </w:r>
      <w:r>
        <w:rPr>
          <w:lang w:val="it-IT"/>
        </w:rPr>
        <w:t xml:space="preserve"> si presentano sotto 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Raccolgono le 9 organizzazioni più grandi e importanti.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97FDDDD" w:rsidR="009303D9" w:rsidRPr="005B520E" w:rsidRDefault="00A86672" w:rsidP="00ED0149">
      <w:pPr>
        <w:pStyle w:val="Titolo2"/>
      </w:pPr>
      <w:r>
        <w:t>Operazioni sui Dati</w:t>
      </w:r>
    </w:p>
    <w:p w14:paraId="5633D0AA" w14:textId="31ADD6CA" w:rsidR="00A86672" w:rsidRDefault="00A86672" w:rsidP="00A86672">
      <w:pPr>
        <w:pStyle w:val="Corpotesto"/>
        <w:rPr>
          <w:lang w:val="it-IT"/>
        </w:rPr>
      </w:pPr>
      <w:r>
        <w:rPr>
          <w:lang w:val="it-IT"/>
        </w:rPr>
        <w:t xml:space="preserve">Partendo da un dataset non pronto per le analisi che andremo a svolgere in seguito, abbiamo dovuto eseguire varie operazioni di trasformazione. </w:t>
      </w:r>
    </w:p>
    <w:p w14:paraId="7515CD56" w14:textId="437CDF53" w:rsidR="007F3370" w:rsidRDefault="007F3370" w:rsidP="00881427">
      <w:pPr>
        <w:pStyle w:val="Corpotesto"/>
        <w:numPr>
          <w:ilvl w:val="0"/>
          <w:numId w:val="29"/>
        </w:numPr>
        <w:rPr>
          <w:lang w:val="it-IT"/>
        </w:rPr>
      </w:pPr>
      <w:r>
        <w:rPr>
          <w:lang w:val="it-IT"/>
        </w:rPr>
        <w:t xml:space="preserve">Come primo procedimento siamo andati a creare un dataset che riuscisse a concentrare tutte le apparizioni dei vari cartelli per stato e anno. Effettuando questa operazione riusciamo a dare anche un peso al collegamento tra </w:t>
      </w:r>
      <w:r w:rsidR="007315B5">
        <w:rPr>
          <w:lang w:val="it-IT"/>
        </w:rPr>
        <w:t xml:space="preserve">i nodi composti dalle famiglie e gli anni. </w:t>
      </w:r>
      <w:r>
        <w:rPr>
          <w:lang w:val="it-IT"/>
        </w:rPr>
        <w:t xml:space="preserve"> </w:t>
      </w:r>
    </w:p>
    <w:p w14:paraId="28905802" w14:textId="3D3FC31C" w:rsidR="007315B5" w:rsidRDefault="007315B5" w:rsidP="007F3370">
      <w:pPr>
        <w:pStyle w:val="Corpotesto"/>
        <w:numPr>
          <w:ilvl w:val="0"/>
          <w:numId w:val="29"/>
        </w:numPr>
        <w:rPr>
          <w:lang w:val="it-IT"/>
        </w:rPr>
      </w:pPr>
      <w:r>
        <w:rPr>
          <w:lang w:val="it-IT"/>
        </w:rPr>
        <w:t>Avendo a nostra disposizione vent’anni di dati, per vedere se nel tempo vi sono stati dei cambiamenti abbiamo diviso in due decadi il nostro dataset</w:t>
      </w:r>
      <w:r w:rsidR="00C20BF5">
        <w:rPr>
          <w:lang w:val="it-IT"/>
        </w:rPr>
        <w:t>: dal 1990 al 1999 e dal 2000 al 2010.</w:t>
      </w:r>
    </w:p>
    <w:p w14:paraId="522CCE08" w14:textId="7D2C371D" w:rsidR="00C20BF5" w:rsidRDefault="00C20BF5" w:rsidP="007F3370">
      <w:pPr>
        <w:pStyle w:val="Corpotesto"/>
        <w:numPr>
          <w:ilvl w:val="0"/>
          <w:numId w:val="29"/>
        </w:numPr>
        <w:rPr>
          <w:lang w:val="it-IT"/>
        </w:rPr>
      </w:pPr>
      <w:r>
        <w:rPr>
          <w:lang w:val="it-IT"/>
        </w:rPr>
        <w:t xml:space="preserve">In seguito per ogni analisi effettuata, siamo andati a estrarci le informazioni di cui avevamo bisogno, attraverso diverse funzioni e tool appositamente </w:t>
      </w:r>
      <w:r w:rsidR="00881427">
        <w:rPr>
          <w:lang w:val="it-IT"/>
        </w:rPr>
        <w:t>sviluppate</w:t>
      </w:r>
      <w:r>
        <w:rPr>
          <w:lang w:val="it-IT"/>
        </w:rPr>
        <w:t xml:space="preserve"> da noi, per creare le </w:t>
      </w:r>
      <w:r w:rsidR="00881427">
        <w:rPr>
          <w:lang w:val="it-IT"/>
        </w:rPr>
        <w:t>varie networks.</w:t>
      </w:r>
    </w:p>
    <w:p w14:paraId="244B4FC5" w14:textId="2D05BE02" w:rsidR="001D56DA" w:rsidRDefault="001D56DA" w:rsidP="001D56DA">
      <w:pPr>
        <w:pStyle w:val="Titolo2"/>
        <w:rPr>
          <w:lang w:val="it-IT"/>
        </w:rPr>
      </w:pPr>
      <w:r>
        <w:rPr>
          <w:lang w:val="it-IT"/>
        </w:rPr>
        <w:t>Descrizione della Network</w:t>
      </w:r>
    </w:p>
    <w:p w14:paraId="66D18E1F" w14:textId="5625DC01" w:rsidR="00415D4C" w:rsidRDefault="001D56DA" w:rsidP="001D56DA">
      <w:pPr>
        <w:jc w:val="left"/>
        <w:rPr>
          <w:lang w:val="it-IT"/>
        </w:rPr>
      </w:pPr>
      <w:r>
        <w:rPr>
          <w:lang w:val="it-IT"/>
        </w:rPr>
        <w:t xml:space="preserve">La nostra rete è composta da tre principali elementi: gli stati, gli anni e i cartelli messicani. </w:t>
      </w:r>
    </w:p>
    <w:p w14:paraId="0575F067" w14:textId="77777777" w:rsidR="00DA65C7" w:rsidRDefault="00DA65C7" w:rsidP="001D56DA">
      <w:pPr>
        <w:jc w:val="left"/>
        <w:rPr>
          <w:lang w:val="it-IT"/>
        </w:rPr>
      </w:pPr>
    </w:p>
    <w:p w14:paraId="707B4060" w14:textId="5624D769" w:rsidR="00415D4C" w:rsidRDefault="00415D4C" w:rsidP="00415D4C">
      <w:pPr>
        <w:rPr>
          <w:lang w:val="it-IT"/>
        </w:rPr>
      </w:pPr>
      <w:r>
        <w:rPr>
          <w:noProof/>
          <w:lang w:val="it-IT"/>
        </w:rPr>
        <w:drawing>
          <wp:inline distT="0" distB="0" distL="0" distR="0" wp14:anchorId="7D21589E" wp14:editId="62AA0B95">
            <wp:extent cx="2471352" cy="706971"/>
            <wp:effectExtent l="0" t="0" r="571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476576" cy="708465"/>
                    </a:xfrm>
                    <a:prstGeom prst="rect">
                      <a:avLst/>
                    </a:prstGeom>
                  </pic:spPr>
                </pic:pic>
              </a:graphicData>
            </a:graphic>
          </wp:inline>
        </w:drawing>
      </w:r>
    </w:p>
    <w:p w14:paraId="5E68CB35" w14:textId="2BA6E7EA" w:rsidR="00415D4C" w:rsidRDefault="003D3480" w:rsidP="003D3480">
      <w:pPr>
        <w:jc w:val="left"/>
        <w:rPr>
          <w:lang w:val="it-IT"/>
        </w:rPr>
      </w:pPr>
      <w:r>
        <w:rPr>
          <w:lang w:val="it-IT"/>
        </w:rPr>
        <w:t>Ciascuno stato, in linea teorica, potrebbe effettuare un collegamento con ogni anno presente nel dataset. Gli anni presenti come nodi</w:t>
      </w:r>
      <w:r w:rsidR="00D44E6C">
        <w:rPr>
          <w:lang w:val="it-IT"/>
        </w:rPr>
        <w:t>,</w:t>
      </w:r>
      <w:r>
        <w:rPr>
          <w:lang w:val="it-IT"/>
        </w:rPr>
        <w:t xml:space="preserve"> nella rete</w:t>
      </w:r>
      <w:r w:rsidR="00D44E6C">
        <w:rPr>
          <w:lang w:val="it-IT"/>
        </w:rPr>
        <w:t>,</w:t>
      </w:r>
      <w:r>
        <w:rPr>
          <w:lang w:val="it-IT"/>
        </w:rPr>
        <w:t xml:space="preserve"> indicano la presenza di una citazione di una data organizzazione criminale. Ogni DTO possiede un collegamento con </w:t>
      </w:r>
      <w:r w:rsidR="003D4303">
        <w:rPr>
          <w:lang w:val="it-IT"/>
        </w:rPr>
        <w:t>gli anni che soddisfano la condizione precedente, ma non possiede un passaggio diretto verso lo stato.</w:t>
      </w:r>
      <w:r w:rsidR="00E70EF2">
        <w:rPr>
          <w:lang w:val="it-IT"/>
        </w:rPr>
        <w:t xml:space="preserve"> Grazie alle operazioni che ci hanno permesso di concentrare tutte le apparizioni dei vari cartelli </w:t>
      </w:r>
      <w:r w:rsidR="00E70EF2">
        <w:rPr>
          <w:lang w:val="it-IT"/>
        </w:rPr>
        <w:t>per stato e anno, otteniamo che il collegamento DTO – Anno risulta essere pesato.</w:t>
      </w:r>
    </w:p>
    <w:p w14:paraId="534FE1C1" w14:textId="3A9492B0" w:rsidR="00511724" w:rsidRDefault="00511724" w:rsidP="003D3480">
      <w:pPr>
        <w:jc w:val="left"/>
        <w:rPr>
          <w:lang w:val="it-IT"/>
        </w:rPr>
      </w:pPr>
    </w:p>
    <w:p w14:paraId="70CC4127" w14:textId="7DA07D2A" w:rsidR="00511724" w:rsidRPr="001D56DA" w:rsidRDefault="009D3780" w:rsidP="009D3780">
      <w:pPr>
        <w:rPr>
          <w:lang w:val="it-IT"/>
        </w:rPr>
      </w:pPr>
      <w:r>
        <w:rPr>
          <w:noProof/>
          <w:lang w:val="it-IT"/>
        </w:rPr>
        <w:drawing>
          <wp:inline distT="0" distB="0" distL="0" distR="0" wp14:anchorId="3EFEDC64" wp14:editId="0B3DB0DF">
            <wp:extent cx="1914144" cy="1151397"/>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1916553" cy="1152846"/>
                    </a:xfrm>
                    <a:prstGeom prst="rect">
                      <a:avLst/>
                    </a:prstGeom>
                  </pic:spPr>
                </pic:pic>
              </a:graphicData>
            </a:graphic>
          </wp:inline>
        </w:drawing>
      </w:r>
    </w:p>
    <w:p w14:paraId="743B9224" w14:textId="41C34B48" w:rsidR="009303D9" w:rsidRDefault="00E92641" w:rsidP="006B6B66">
      <w:pPr>
        <w:pStyle w:val="Titolo1"/>
      </w:pPr>
      <w:r>
        <w:t>Analisi sulla Network Generale</w:t>
      </w:r>
    </w:p>
    <w:p w14:paraId="24710CEC" w14:textId="17D98400" w:rsidR="00BC5C08" w:rsidRDefault="00BC5C08" w:rsidP="00BC5C08">
      <w:pPr>
        <w:pStyle w:val="Corpotesto"/>
        <w:rPr>
          <w:lang w:val="it-IT"/>
        </w:rPr>
      </w:pPr>
      <w:r w:rsidRPr="001D56DA">
        <w:rPr>
          <w:lang w:val="it-IT"/>
        </w:rPr>
        <w:t>La nostra prima analisi consiste nell’indagare sulla rete generale, divisa per decadi</w:t>
      </w:r>
      <w:r w:rsidR="00D7522C" w:rsidRPr="001D56DA">
        <w:rPr>
          <w:lang w:val="it-IT"/>
        </w:rPr>
        <w:t>.</w:t>
      </w:r>
      <w:r w:rsidRPr="001D56DA">
        <w:rPr>
          <w:lang w:val="it-IT"/>
        </w:rPr>
        <w:t xml:space="preserve"> In particolare il nostro obbiettivo è quello di capire quale delle organizzazioni criminali sia più operativa nei </w:t>
      </w:r>
      <w:r w:rsidR="001D56DA" w:rsidRPr="001D56DA">
        <w:rPr>
          <w:lang w:val="it-IT"/>
        </w:rPr>
        <w:t>diversi</w:t>
      </w:r>
      <w:r w:rsidRPr="001D56DA">
        <w:rPr>
          <w:lang w:val="it-IT"/>
        </w:rPr>
        <w:t xml:space="preserve"> stati </w:t>
      </w:r>
      <w:r w:rsidR="001D56DA">
        <w:rPr>
          <w:lang w:val="it-IT"/>
        </w:rPr>
        <w:t>per anno</w:t>
      </w:r>
      <w:r w:rsidR="001D56DA" w:rsidRPr="001D56DA">
        <w:rPr>
          <w:lang w:val="it-IT"/>
        </w:rPr>
        <w:t>.</w:t>
      </w:r>
      <w:r w:rsidR="001D56DA">
        <w:rPr>
          <w:lang w:val="it-IT"/>
        </w:rPr>
        <w:t xml:space="preserve"> </w:t>
      </w:r>
      <w:r w:rsidR="00F55247">
        <w:rPr>
          <w:lang w:val="it-IT"/>
        </w:rPr>
        <w:t>Que</w:t>
      </w:r>
      <w:r w:rsidR="00EF050B">
        <w:rPr>
          <w:lang w:val="it-IT"/>
        </w:rPr>
        <w:t>s</w:t>
      </w:r>
      <w:r w:rsidR="00F55247">
        <w:rPr>
          <w:lang w:val="it-IT"/>
        </w:rPr>
        <w:t>t</w:t>
      </w:r>
      <w:r w:rsidR="00EF050B">
        <w:rPr>
          <w:lang w:val="it-IT"/>
        </w:rPr>
        <w:t>o</w:t>
      </w:r>
      <w:r w:rsidR="00F55247">
        <w:rPr>
          <w:lang w:val="it-IT"/>
        </w:rPr>
        <w:t xml:space="preserve"> tipo di analisi, p</w:t>
      </w:r>
      <w:r w:rsidR="00511724">
        <w:rPr>
          <w:lang w:val="it-IT"/>
        </w:rPr>
        <w:t xml:space="preserve">er </w:t>
      </w:r>
      <w:r w:rsidR="00F55247">
        <w:rPr>
          <w:lang w:val="it-IT"/>
        </w:rPr>
        <w:t xml:space="preserve">essere svolta, </w:t>
      </w:r>
      <w:r w:rsidR="00EF050B">
        <w:rPr>
          <w:lang w:val="it-IT"/>
        </w:rPr>
        <w:t>necessita</w:t>
      </w:r>
      <w:r w:rsidR="00F55247">
        <w:rPr>
          <w:lang w:val="it-IT"/>
        </w:rPr>
        <w:t xml:space="preserve"> </w:t>
      </w:r>
      <w:r w:rsidR="00EF050B">
        <w:rPr>
          <w:lang w:val="it-IT"/>
        </w:rPr>
        <w:t>della distinzione di</w:t>
      </w:r>
      <w:r w:rsidR="00511724">
        <w:rPr>
          <w:lang w:val="it-IT"/>
        </w:rPr>
        <w:t xml:space="preserve"> ogni anno in base allo stato.</w:t>
      </w:r>
    </w:p>
    <w:p w14:paraId="7F85FC2B" w14:textId="1435E0C5" w:rsidR="009D3780" w:rsidRDefault="009D3780" w:rsidP="009D3780">
      <w:pPr>
        <w:pStyle w:val="Corpotesto"/>
        <w:ind w:firstLine="0"/>
        <w:jc w:val="center"/>
        <w:rPr>
          <w:lang w:val="it-IT"/>
        </w:rPr>
      </w:pPr>
      <w:r>
        <w:rPr>
          <w:noProof/>
          <w:lang w:val="it-IT"/>
        </w:rPr>
        <w:drawing>
          <wp:inline distT="0" distB="0" distL="0" distR="0" wp14:anchorId="71FCB4C3" wp14:editId="0A8601B6">
            <wp:extent cx="2889504" cy="102136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745" cy="1023215"/>
                    </a:xfrm>
                    <a:prstGeom prst="rect">
                      <a:avLst/>
                    </a:prstGeom>
                  </pic:spPr>
                </pic:pic>
              </a:graphicData>
            </a:graphic>
          </wp:inline>
        </w:drawing>
      </w:r>
    </w:p>
    <w:p w14:paraId="62490253" w14:textId="63F2220D" w:rsidR="009303D9" w:rsidRDefault="00EE45D8" w:rsidP="00ED0149">
      <w:pPr>
        <w:pStyle w:val="Titolo2"/>
      </w:pPr>
      <w:r>
        <w:t>Analisi Network: Prima Decade (1990-99)</w:t>
      </w:r>
    </w:p>
    <w:p w14:paraId="25EB0B56" w14:textId="0EA9B485" w:rsidR="009303D9" w:rsidRDefault="004A66D8" w:rsidP="00E7596C">
      <w:pPr>
        <w:pStyle w:val="Corpotesto"/>
        <w:rPr>
          <w:lang w:val="it-IT"/>
        </w:rPr>
      </w:pPr>
      <w:r>
        <w:rPr>
          <w:lang w:val="it-IT"/>
        </w:rPr>
        <w:t>Questa rete presenta 167 nodi e 309 collegamenti. I nodi di color</w:t>
      </w:r>
      <w:r w:rsidR="00EF050B">
        <w:rPr>
          <w:lang w:val="it-IT"/>
        </w:rPr>
        <w:t>e</w:t>
      </w:r>
      <w:r>
        <w:rPr>
          <w:lang w:val="it-IT"/>
        </w:rPr>
        <w:t xml:space="preserve"> rosso rappresentano i cartelli, quelli di colore blu </w:t>
      </w:r>
      <w:r w:rsidR="009C460C">
        <w:rPr>
          <w:lang w:val="it-IT"/>
        </w:rPr>
        <w:t>rappresentano</w:t>
      </w:r>
      <w:r>
        <w:rPr>
          <w:lang w:val="it-IT"/>
        </w:rPr>
        <w:t xml:space="preserve"> gli anni e</w:t>
      </w:r>
      <w:r w:rsidR="009C460C">
        <w:rPr>
          <w:lang w:val="it-IT"/>
        </w:rPr>
        <w:t>,</w:t>
      </w:r>
      <w:r>
        <w:rPr>
          <w:lang w:val="it-IT"/>
        </w:rPr>
        <w:t xml:space="preserve"> infine</w:t>
      </w:r>
      <w:r w:rsidR="009C460C">
        <w:rPr>
          <w:lang w:val="it-IT"/>
        </w:rPr>
        <w:t>,</w:t>
      </w:r>
      <w:r>
        <w:rPr>
          <w:lang w:val="it-IT"/>
        </w:rPr>
        <w:t xml:space="preserve"> i ve</w:t>
      </w:r>
      <w:r w:rsidR="009C460C">
        <w:rPr>
          <w:lang w:val="it-IT"/>
        </w:rPr>
        <w:t>r</w:t>
      </w:r>
      <w:r>
        <w:rPr>
          <w:lang w:val="it-IT"/>
        </w:rPr>
        <w:t>di gli stati</w:t>
      </w:r>
      <w:r w:rsidR="009C460C">
        <w:rPr>
          <w:lang w:val="it-IT"/>
        </w:rPr>
        <w:t xml:space="preserve">. </w:t>
      </w:r>
    </w:p>
    <w:p w14:paraId="118F72C0" w14:textId="13E3D227" w:rsidR="004A66D8" w:rsidRDefault="004A66D8" w:rsidP="004A66D8">
      <w:pPr>
        <w:pStyle w:val="Corpotesto"/>
        <w:ind w:firstLine="0"/>
        <w:rPr>
          <w:lang w:val="it-IT"/>
        </w:rPr>
      </w:pPr>
      <w:r>
        <w:rPr>
          <w:noProof/>
          <w:lang w:val="it-IT"/>
        </w:rPr>
        <w:drawing>
          <wp:inline distT="0" distB="0" distL="0" distR="0" wp14:anchorId="33496C6C" wp14:editId="0EE5FED4">
            <wp:extent cx="3089910" cy="2792627"/>
            <wp:effectExtent l="0" t="0" r="0" b="1905"/>
            <wp:docPr id="2" name="Immagine 2" descr="Immagine che contiene oggetto da esterni, colo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oggetto da esterni, colorato&#10;&#10;Descrizione generata automaticamente"/>
                    <pic:cNvPicPr/>
                  </pic:nvPicPr>
                  <pic:blipFill rotWithShape="1">
                    <a:blip r:embed="rId12" cstate="print">
                      <a:extLst>
                        <a:ext uri="{28A0092B-C50C-407E-A947-70E740481C1C}">
                          <a14:useLocalDpi xmlns:a14="http://schemas.microsoft.com/office/drawing/2010/main" val="0"/>
                        </a:ext>
                      </a:extLst>
                    </a:blip>
                    <a:srcRect b="7003"/>
                    <a:stretch/>
                  </pic:blipFill>
                  <pic:spPr bwMode="auto">
                    <a:xfrm>
                      <a:off x="0" y="0"/>
                      <a:ext cx="3089910" cy="2792627"/>
                    </a:xfrm>
                    <a:prstGeom prst="rect">
                      <a:avLst/>
                    </a:prstGeom>
                    <a:ln>
                      <a:noFill/>
                    </a:ln>
                    <a:extLst>
                      <a:ext uri="{53640926-AAD7-44D8-BBD7-CCE9431645EC}">
                        <a14:shadowObscured xmlns:a14="http://schemas.microsoft.com/office/drawing/2010/main"/>
                      </a:ext>
                    </a:extLst>
                  </pic:spPr>
                </pic:pic>
              </a:graphicData>
            </a:graphic>
          </wp:inline>
        </w:drawing>
      </w:r>
    </w:p>
    <w:p w14:paraId="2601E90D" w14:textId="1A4C02CB" w:rsidR="004A66D8" w:rsidRDefault="009B41D6" w:rsidP="009B41D6">
      <w:pPr>
        <w:pStyle w:val="Corpotesto"/>
        <w:ind w:firstLine="0"/>
        <w:jc w:val="left"/>
        <w:rPr>
          <w:lang w:val="it-IT"/>
        </w:rPr>
      </w:pPr>
      <w:r>
        <w:rPr>
          <w:lang w:val="it-IT"/>
        </w:rPr>
        <w:t xml:space="preserve">Nella rete sono visualizzati tutti i cartelli presenti nel dataset: </w:t>
      </w:r>
      <w:r w:rsidRPr="00625084">
        <w:rPr>
          <w:i/>
          <w:iCs/>
          <w:lang w:val="it-IT"/>
        </w:rPr>
        <w:t>Beltran Leyva</w:t>
      </w:r>
      <w:r w:rsidRPr="009B41D6">
        <w:rPr>
          <w:lang w:val="it-IT"/>
        </w:rPr>
        <w:t xml:space="preserve">, </w:t>
      </w:r>
      <w:r w:rsidRPr="00625084">
        <w:rPr>
          <w:i/>
          <w:iCs/>
          <w:lang w:val="it-IT"/>
        </w:rPr>
        <w:t>Beltran Leyva Family</w:t>
      </w:r>
      <w:r w:rsidRPr="009B41D6">
        <w:rPr>
          <w:lang w:val="it-IT"/>
        </w:rPr>
        <w:t xml:space="preserve">, </w:t>
      </w:r>
      <w:proofErr w:type="spellStart"/>
      <w:r w:rsidRPr="00625084">
        <w:rPr>
          <w:i/>
          <w:iCs/>
          <w:lang w:val="it-IT"/>
        </w:rPr>
        <w:t>Familia</w:t>
      </w:r>
      <w:proofErr w:type="spellEnd"/>
      <w:r w:rsidRPr="009B41D6">
        <w:rPr>
          <w:lang w:val="it-IT"/>
        </w:rPr>
        <w:t xml:space="preserve">, </w:t>
      </w:r>
      <w:r w:rsidRPr="00625084">
        <w:rPr>
          <w:i/>
          <w:iCs/>
          <w:lang w:val="it-IT"/>
        </w:rPr>
        <w:t>Golfo</w:t>
      </w:r>
      <w:r w:rsidRPr="009B41D6">
        <w:rPr>
          <w:lang w:val="it-IT"/>
        </w:rPr>
        <w:t xml:space="preserve">, </w:t>
      </w:r>
      <w:r w:rsidRPr="00625084">
        <w:rPr>
          <w:i/>
          <w:iCs/>
          <w:lang w:val="it-IT"/>
        </w:rPr>
        <w:t>Juarez</w:t>
      </w:r>
      <w:r w:rsidRPr="009B41D6">
        <w:rPr>
          <w:lang w:val="it-IT"/>
        </w:rPr>
        <w:t xml:space="preserve">, </w:t>
      </w:r>
      <w:r w:rsidRPr="00625084">
        <w:rPr>
          <w:i/>
          <w:iCs/>
          <w:lang w:val="it-IT"/>
        </w:rPr>
        <w:t>Sinaloa</w:t>
      </w:r>
      <w:r w:rsidRPr="009B41D6">
        <w:rPr>
          <w:lang w:val="it-IT"/>
        </w:rPr>
        <w:t xml:space="preserve">, </w:t>
      </w:r>
      <w:r w:rsidRPr="00625084">
        <w:rPr>
          <w:i/>
          <w:iCs/>
          <w:lang w:val="it-IT"/>
        </w:rPr>
        <w:t>Sinaloa</w:t>
      </w:r>
      <w:r>
        <w:rPr>
          <w:lang w:val="it-IT"/>
        </w:rPr>
        <w:t xml:space="preserve"> </w:t>
      </w:r>
      <w:r w:rsidRPr="00625084">
        <w:rPr>
          <w:i/>
          <w:iCs/>
          <w:lang w:val="it-IT"/>
        </w:rPr>
        <w:t>Family</w:t>
      </w:r>
      <w:r w:rsidRPr="009B41D6">
        <w:rPr>
          <w:lang w:val="it-IT"/>
        </w:rPr>
        <w:t xml:space="preserve">, </w:t>
      </w:r>
      <w:r w:rsidRPr="00625084">
        <w:rPr>
          <w:i/>
          <w:iCs/>
          <w:lang w:val="it-IT"/>
        </w:rPr>
        <w:t>Tijuana</w:t>
      </w:r>
      <w:r w:rsidRPr="009B41D6">
        <w:rPr>
          <w:lang w:val="it-IT"/>
        </w:rPr>
        <w:t xml:space="preserve">, </w:t>
      </w:r>
      <w:proofErr w:type="spellStart"/>
      <w:r w:rsidRPr="00625084">
        <w:rPr>
          <w:i/>
          <w:iCs/>
          <w:lang w:val="it-IT"/>
        </w:rPr>
        <w:t>Zetas</w:t>
      </w:r>
      <w:proofErr w:type="spellEnd"/>
      <w:r w:rsidRPr="009B41D6">
        <w:rPr>
          <w:lang w:val="it-IT"/>
        </w:rPr>
        <w:t xml:space="preserve">, </w:t>
      </w:r>
      <w:proofErr w:type="spellStart"/>
      <w:r w:rsidRPr="00625084">
        <w:rPr>
          <w:i/>
          <w:iCs/>
          <w:lang w:val="it-IT"/>
        </w:rPr>
        <w:t>Otros</w:t>
      </w:r>
      <w:proofErr w:type="spellEnd"/>
      <w:r>
        <w:rPr>
          <w:lang w:val="it-IT"/>
        </w:rPr>
        <w:t>.</w:t>
      </w:r>
    </w:p>
    <w:p w14:paraId="7113DF5D" w14:textId="03B47583" w:rsidR="009B41D6" w:rsidRDefault="009B41D6" w:rsidP="009B41D6">
      <w:pPr>
        <w:pStyle w:val="Corpotesto"/>
        <w:ind w:firstLine="0"/>
        <w:jc w:val="left"/>
        <w:rPr>
          <w:lang w:val="it-IT"/>
        </w:rPr>
      </w:pPr>
      <w:r>
        <w:rPr>
          <w:lang w:val="it-IT"/>
        </w:rPr>
        <w:t>Come si può, facilmente, notare alcuni di essi non sono collegati alla network</w:t>
      </w:r>
      <w:r w:rsidR="006770F0">
        <w:rPr>
          <w:lang w:val="it-IT"/>
        </w:rPr>
        <w:t>, in particolare</w:t>
      </w:r>
      <w:r w:rsidR="00625084">
        <w:rPr>
          <w:lang w:val="it-IT"/>
        </w:rPr>
        <w:t>,</w:t>
      </w:r>
      <w:r w:rsidR="006770F0">
        <w:rPr>
          <w:lang w:val="it-IT"/>
        </w:rPr>
        <w:t xml:space="preserve"> parliamo di </w:t>
      </w:r>
      <w:r w:rsidR="006770F0" w:rsidRPr="00625084">
        <w:rPr>
          <w:i/>
          <w:iCs/>
          <w:lang w:val="it-IT"/>
        </w:rPr>
        <w:t>Beltran</w:t>
      </w:r>
      <w:r w:rsidR="006770F0">
        <w:rPr>
          <w:lang w:val="it-IT"/>
        </w:rPr>
        <w:t xml:space="preserve"> </w:t>
      </w:r>
      <w:r w:rsidR="006770F0" w:rsidRPr="00625084">
        <w:rPr>
          <w:i/>
          <w:iCs/>
          <w:lang w:val="it-IT"/>
        </w:rPr>
        <w:t>Leyva</w:t>
      </w:r>
      <w:r w:rsidR="006770F0" w:rsidRPr="009B41D6">
        <w:rPr>
          <w:lang w:val="it-IT"/>
        </w:rPr>
        <w:t xml:space="preserve">, </w:t>
      </w:r>
      <w:r w:rsidR="006770F0" w:rsidRPr="00625084">
        <w:rPr>
          <w:i/>
          <w:iCs/>
          <w:lang w:val="it-IT"/>
        </w:rPr>
        <w:t>Beltran</w:t>
      </w:r>
      <w:r w:rsidR="006770F0">
        <w:rPr>
          <w:lang w:val="it-IT"/>
        </w:rPr>
        <w:t xml:space="preserve"> </w:t>
      </w:r>
      <w:r w:rsidR="006770F0" w:rsidRPr="00625084">
        <w:rPr>
          <w:i/>
          <w:iCs/>
          <w:lang w:val="it-IT"/>
        </w:rPr>
        <w:t>Leyva</w:t>
      </w:r>
      <w:r w:rsidR="006770F0">
        <w:rPr>
          <w:lang w:val="it-IT"/>
        </w:rPr>
        <w:t xml:space="preserve"> </w:t>
      </w:r>
      <w:r w:rsidR="006770F0" w:rsidRPr="00625084">
        <w:rPr>
          <w:i/>
          <w:iCs/>
          <w:lang w:val="it-IT"/>
        </w:rPr>
        <w:t>Family</w:t>
      </w:r>
      <w:r w:rsidR="006770F0">
        <w:rPr>
          <w:lang w:val="it-IT"/>
        </w:rPr>
        <w:t xml:space="preserve"> e </w:t>
      </w:r>
      <w:proofErr w:type="spellStart"/>
      <w:r w:rsidR="006770F0" w:rsidRPr="00625084">
        <w:rPr>
          <w:i/>
          <w:iCs/>
          <w:lang w:val="it-IT"/>
        </w:rPr>
        <w:t>Otros</w:t>
      </w:r>
      <w:proofErr w:type="spellEnd"/>
      <w:r w:rsidR="006770F0">
        <w:rPr>
          <w:lang w:val="it-IT"/>
        </w:rPr>
        <w:t xml:space="preserve">. Questo evento è scaturito dal fatto che, come abbiamo detto </w:t>
      </w:r>
      <w:r w:rsidR="006770F0">
        <w:rPr>
          <w:lang w:val="it-IT"/>
        </w:rPr>
        <w:lastRenderedPageBreak/>
        <w:t xml:space="preserve">nell’Introduzione, o sono </w:t>
      </w:r>
      <w:r w:rsidR="00625084">
        <w:rPr>
          <w:lang w:val="it-IT"/>
        </w:rPr>
        <w:t xml:space="preserve">organizzazioni </w:t>
      </w:r>
      <w:r w:rsidR="006770F0">
        <w:rPr>
          <w:lang w:val="it-IT"/>
        </w:rPr>
        <w:t>ancora in una fase embrionale, oppure devono ancora nascere.</w:t>
      </w:r>
    </w:p>
    <w:p w14:paraId="2218803D" w14:textId="1282D3FF" w:rsidR="00001686" w:rsidRDefault="006770F0" w:rsidP="00816D00">
      <w:pPr>
        <w:pStyle w:val="Corpotesto"/>
        <w:spacing w:after="115"/>
        <w:ind w:firstLine="0"/>
        <w:jc w:val="left"/>
        <w:rPr>
          <w:lang w:val="it-IT"/>
        </w:rPr>
      </w:pPr>
      <w:r>
        <w:rPr>
          <w:lang w:val="it-IT"/>
        </w:rPr>
        <w:t>Salta all’occhio anche un cartello che presenta solo una connessione</w:t>
      </w:r>
      <w:r w:rsidR="00625084">
        <w:rPr>
          <w:lang w:val="it-IT"/>
        </w:rPr>
        <w:t xml:space="preserve">, cioè l’organizzazione </w:t>
      </w:r>
      <w:proofErr w:type="spellStart"/>
      <w:r w:rsidR="00625084" w:rsidRPr="00625084">
        <w:rPr>
          <w:i/>
          <w:iCs/>
          <w:lang w:val="it-IT"/>
        </w:rPr>
        <w:t>Familia</w:t>
      </w:r>
      <w:proofErr w:type="spellEnd"/>
      <w:r w:rsidR="00001686">
        <w:rPr>
          <w:lang w:val="it-IT"/>
        </w:rPr>
        <w:t xml:space="preserve">, che fino al 2006 rimane solo una “piccola” associazione criminale alleata con </w:t>
      </w:r>
      <w:r w:rsidR="00EF050B" w:rsidRPr="00EF050B">
        <w:rPr>
          <w:i/>
          <w:iCs/>
          <w:lang w:val="it-IT"/>
        </w:rPr>
        <w:t xml:space="preserve">Los </w:t>
      </w:r>
      <w:proofErr w:type="spellStart"/>
      <w:r w:rsidR="00001686" w:rsidRPr="00EF050B">
        <w:rPr>
          <w:i/>
          <w:iCs/>
          <w:lang w:val="it-IT"/>
        </w:rPr>
        <w:t>Zetas</w:t>
      </w:r>
      <w:proofErr w:type="spellEnd"/>
      <w:r w:rsidR="00001686">
        <w:rPr>
          <w:lang w:val="it-IT"/>
        </w:rPr>
        <w:t xml:space="preserve"> e i </w:t>
      </w:r>
      <w:r w:rsidR="00001686" w:rsidRPr="00EF050B">
        <w:rPr>
          <w:i/>
          <w:iCs/>
          <w:lang w:val="it-IT"/>
        </w:rPr>
        <w:t>Golfo</w:t>
      </w:r>
      <w:r w:rsidR="00001686">
        <w:rPr>
          <w:lang w:val="it-IT"/>
        </w:rPr>
        <w:t>.</w:t>
      </w:r>
    </w:p>
    <w:p w14:paraId="64043337" w14:textId="2380F7EA" w:rsidR="00625084" w:rsidRDefault="00001686" w:rsidP="009B41D6">
      <w:pPr>
        <w:pStyle w:val="Corpotesto"/>
        <w:ind w:firstLine="0"/>
        <w:jc w:val="left"/>
        <w:rPr>
          <w:lang w:val="it-IT"/>
        </w:rPr>
      </w:pPr>
      <w:r>
        <w:rPr>
          <w:lang w:val="it-IT"/>
        </w:rPr>
        <w:t xml:space="preserve">I </w:t>
      </w:r>
      <w:proofErr w:type="spellStart"/>
      <w:r>
        <w:rPr>
          <w:lang w:val="it-IT"/>
        </w:rPr>
        <w:t>DTOs</w:t>
      </w:r>
      <w:proofErr w:type="spellEnd"/>
      <w:r>
        <w:rPr>
          <w:lang w:val="it-IT"/>
        </w:rPr>
        <w:t xml:space="preserve"> più centrali nella rete </w:t>
      </w:r>
      <w:r w:rsidR="00C52B97">
        <w:rPr>
          <w:lang w:val="it-IT"/>
        </w:rPr>
        <w:t xml:space="preserve">sono </w:t>
      </w:r>
      <w:r w:rsidR="00C52B97" w:rsidRPr="002D5101">
        <w:rPr>
          <w:i/>
          <w:iCs/>
          <w:lang w:val="it-IT"/>
        </w:rPr>
        <w:t>Juarez</w:t>
      </w:r>
      <w:r w:rsidR="00C52B97">
        <w:rPr>
          <w:lang w:val="it-IT"/>
        </w:rPr>
        <w:t xml:space="preserve">, </w:t>
      </w:r>
      <w:r w:rsidR="00C52B97" w:rsidRPr="002D5101">
        <w:rPr>
          <w:i/>
          <w:iCs/>
          <w:lang w:val="it-IT"/>
        </w:rPr>
        <w:t>Tijuana</w:t>
      </w:r>
      <w:r w:rsidR="00C52B97">
        <w:rPr>
          <w:lang w:val="it-IT"/>
        </w:rPr>
        <w:t xml:space="preserve">, </w:t>
      </w:r>
      <w:r w:rsidR="00C52B97" w:rsidRPr="002D5101">
        <w:rPr>
          <w:i/>
          <w:iCs/>
          <w:lang w:val="it-IT"/>
        </w:rPr>
        <w:t>Golfo</w:t>
      </w:r>
      <w:r w:rsidR="00C52B97">
        <w:rPr>
          <w:lang w:val="it-IT"/>
        </w:rPr>
        <w:t xml:space="preserve"> e </w:t>
      </w:r>
      <w:r w:rsidR="00C52B97" w:rsidRPr="002D5101">
        <w:rPr>
          <w:i/>
          <w:iCs/>
          <w:lang w:val="it-IT"/>
        </w:rPr>
        <w:t>Sinaloa</w:t>
      </w:r>
      <w:r w:rsidR="00C52B97">
        <w:rPr>
          <w:lang w:val="it-IT"/>
        </w:rPr>
        <w:t>, nonch</w:t>
      </w:r>
      <w:r w:rsidR="002D5101">
        <w:rPr>
          <w:lang w:val="it-IT"/>
        </w:rPr>
        <w:t>é</w:t>
      </w:r>
      <w:r w:rsidR="00C52B97">
        <w:rPr>
          <w:lang w:val="it-IT"/>
        </w:rPr>
        <w:t xml:space="preserve"> quelli con il degree più alto</w:t>
      </w:r>
      <w:r w:rsidR="002D5101">
        <w:rPr>
          <w:lang w:val="it-IT"/>
        </w:rPr>
        <w:t>.</w:t>
      </w:r>
      <w:r w:rsidR="0078093C">
        <w:rPr>
          <w:lang w:val="it-IT"/>
        </w:rPr>
        <w:t xml:space="preserve"> </w:t>
      </w:r>
      <w:r w:rsidR="002D5101">
        <w:rPr>
          <w:lang w:val="it-IT"/>
        </w:rPr>
        <w:t xml:space="preserve">Rispettivamente </w:t>
      </w:r>
      <w:r w:rsidR="0078093C">
        <w:rPr>
          <w:lang w:val="it-IT"/>
        </w:rPr>
        <w:t>abbiamo</w:t>
      </w:r>
      <w:r w:rsidR="002D5101">
        <w:rPr>
          <w:lang w:val="it-IT"/>
        </w:rPr>
        <w:t xml:space="preserve"> i seguenti valori </w:t>
      </w:r>
      <w:r w:rsidR="002D5101" w:rsidRPr="002D5101">
        <w:rPr>
          <w:b/>
          <w:bCs/>
          <w:i/>
          <w:iCs/>
          <w:lang w:val="it-IT"/>
        </w:rPr>
        <w:t>k</w:t>
      </w:r>
      <w:r w:rsidR="0078093C">
        <w:rPr>
          <w:lang w:val="it-IT"/>
        </w:rPr>
        <w:t xml:space="preserve">: 43, 42, 40 e 35. Più in disparte, ma comunque abbastanza centrale, abbiamo l’organizzazione degli </w:t>
      </w:r>
      <w:proofErr w:type="spellStart"/>
      <w:r w:rsidR="0078093C" w:rsidRPr="00F94399">
        <w:rPr>
          <w:i/>
          <w:iCs/>
          <w:lang w:val="it-IT"/>
        </w:rPr>
        <w:t>Zetas</w:t>
      </w:r>
      <w:proofErr w:type="spellEnd"/>
      <w:r w:rsidR="00CF42D6">
        <w:rPr>
          <w:i/>
          <w:iCs/>
          <w:lang w:val="it-IT"/>
        </w:rPr>
        <w:t xml:space="preserve"> </w:t>
      </w:r>
      <w:r w:rsidR="00CF42D6">
        <w:rPr>
          <w:lang w:val="it-IT"/>
        </w:rPr>
        <w:t>(</w:t>
      </w:r>
      <w:r w:rsidR="00CF42D6" w:rsidRPr="00CF42D6">
        <w:rPr>
          <w:b/>
          <w:bCs/>
          <w:i/>
          <w:iCs/>
          <w:lang w:val="it-IT"/>
        </w:rPr>
        <w:t>k</w:t>
      </w:r>
      <w:r w:rsidR="00CF42D6">
        <w:rPr>
          <w:lang w:val="it-IT"/>
        </w:rPr>
        <w:t xml:space="preserve"> = 22)</w:t>
      </w:r>
      <w:r w:rsidR="0078093C">
        <w:rPr>
          <w:lang w:val="it-IT"/>
        </w:rPr>
        <w:t>, che ricordiamo non essere ancora un vero e proprio cartello del</w:t>
      </w:r>
      <w:r w:rsidR="00F94399">
        <w:rPr>
          <w:lang w:val="it-IT"/>
        </w:rPr>
        <w:t xml:space="preserve"> narcotraffico durante gli anni presi in considerazione.</w:t>
      </w:r>
      <w:r w:rsidR="00CF42D6">
        <w:rPr>
          <w:lang w:val="it-IT"/>
        </w:rPr>
        <w:t xml:space="preserve"> </w:t>
      </w:r>
      <w:r w:rsidR="00463DF0">
        <w:rPr>
          <w:lang w:val="it-IT"/>
        </w:rPr>
        <w:t>Andando a calcolare il degree medio per le famiglie otteniamo 26.43, un numero che possiamo non definire altissimo, calcolando che il massimo numero possibile di collegamenti che un cartello può effettuare è 320</w:t>
      </w:r>
      <w:r w:rsidR="00B20CD2">
        <w:rPr>
          <w:lang w:val="it-IT"/>
        </w:rPr>
        <w:t>.</w:t>
      </w:r>
      <w:r w:rsidR="008178B8">
        <w:rPr>
          <w:lang w:val="it-IT"/>
        </w:rPr>
        <w:t xml:space="preserve"> </w:t>
      </w:r>
    </w:p>
    <w:p w14:paraId="53ED1749" w14:textId="1ABDDC7F" w:rsidR="00B20CD2" w:rsidRPr="003408A9" w:rsidRDefault="003408A9" w:rsidP="00B20CD2">
      <w:pPr>
        <w:pStyle w:val="Corpotesto"/>
        <w:ind w:firstLine="0"/>
        <w:jc w:val="center"/>
        <w:rPr>
          <w:rFonts w:ascii="Abadi MT Condensed Light" w:hAnsi="Abadi MT Condensed Light"/>
          <w:i/>
          <w:iCs/>
          <w:lang w:val="it-IT"/>
        </w:rPr>
      </w:pPr>
      <m:oMathPara>
        <m:oMath>
          <m:r>
            <m:rPr>
              <m:sty m:val="b"/>
            </m:rPr>
            <w:rPr>
              <w:rFonts w:ascii="Cambria Math" w:hAnsi="Cambria Math"/>
              <w:lang w:val="it-IT"/>
            </w:rPr>
            <m:t>Max. collegamenti DTO</m:t>
          </m:r>
          <m:r>
            <m:rPr>
              <m:sty m:val="bi"/>
            </m:rPr>
            <w:rPr>
              <w:rFonts w:ascii="Cambria Math" w:hAnsi="Cambria Math"/>
              <w:lang w:val="it-IT"/>
            </w:rPr>
            <m:t xml:space="preserve"> </m:t>
          </m:r>
          <m:r>
            <m:rPr>
              <m:sty m:val="b"/>
            </m:rPr>
            <w:rPr>
              <w:rFonts w:ascii="Cambria Math" w:hAnsi="Cambria Math"/>
              <w:lang w:val="it-IT"/>
            </w:rPr>
            <m:t>=</m:t>
          </m:r>
          <m:r>
            <w:rPr>
              <w:rFonts w:ascii="Cambria Math" w:hAnsi="Cambria Math"/>
              <w:lang w:val="it-IT"/>
            </w:rPr>
            <m:t xml:space="preserve"> </m:t>
          </m:r>
          <m:r>
            <m:rPr>
              <m:sty m:val="p"/>
            </m:rPr>
            <w:rPr>
              <w:rFonts w:ascii="Cambria Math" w:hAnsi="Cambria Math"/>
              <w:lang w:val="it-IT"/>
            </w:rPr>
            <m:t xml:space="preserve">n stati </m:t>
          </m:r>
          <m:r>
            <m:rPr>
              <m:sty m:val="b"/>
            </m:rPr>
            <w:rPr>
              <w:rFonts w:ascii="Cambria Math" w:hAnsi="Cambria Math"/>
              <w:lang w:val="it-IT"/>
            </w:rPr>
            <m:t>×</m:t>
          </m:r>
          <m:r>
            <m:rPr>
              <m:sty m:val="p"/>
            </m:rPr>
            <w:rPr>
              <w:rFonts w:ascii="Cambria Math" w:hAnsi="Cambria Math"/>
              <w:lang w:val="it-IT"/>
            </w:rPr>
            <m:t xml:space="preserve"> n anni </m:t>
          </m:r>
        </m:oMath>
      </m:oMathPara>
    </w:p>
    <w:p w14:paraId="0D1D3C22" w14:textId="3C8954B8" w:rsidR="008178B8" w:rsidRPr="004A66D8" w:rsidRDefault="006A0F56" w:rsidP="009B41D6">
      <w:pPr>
        <w:pStyle w:val="Corpotesto"/>
        <w:ind w:firstLine="0"/>
        <w:jc w:val="left"/>
        <w:rPr>
          <w:lang w:val="it-IT"/>
        </w:rPr>
      </w:pPr>
      <w:r>
        <w:rPr>
          <w:lang w:val="it-IT"/>
        </w:rPr>
        <w:t xml:space="preserve">Probabilmente questo valore di degree medio è anche dato dalla scarsa reperibilità informazionale del periodo storico. </w:t>
      </w:r>
    </w:p>
    <w:p w14:paraId="451EAC45" w14:textId="5B10CFFA" w:rsidR="009303D9" w:rsidRDefault="006A0F56" w:rsidP="00ED0149">
      <w:pPr>
        <w:pStyle w:val="Titolo2"/>
      </w:pPr>
      <w:r>
        <w:t>Analisi Network: Seconda Decade (2000-10)</w:t>
      </w:r>
    </w:p>
    <w:p w14:paraId="5AEB554A" w14:textId="308D0A17" w:rsidR="006A0F56" w:rsidRPr="00210C58" w:rsidRDefault="006A0F56" w:rsidP="006A0F56">
      <w:pPr>
        <w:jc w:val="both"/>
        <w:rPr>
          <w:lang w:val="it-IT"/>
        </w:rPr>
      </w:pPr>
      <w:r w:rsidRPr="00210C58">
        <w:rPr>
          <w:lang w:val="it-IT"/>
        </w:rPr>
        <w:t xml:space="preserve">Questa rete presenta </w:t>
      </w:r>
      <w:r w:rsidR="00210C58" w:rsidRPr="00210C58">
        <w:rPr>
          <w:lang w:val="it-IT"/>
        </w:rPr>
        <w:t>348</w:t>
      </w:r>
      <w:r w:rsidRPr="00210C58">
        <w:rPr>
          <w:lang w:val="it-IT"/>
        </w:rPr>
        <w:t xml:space="preserve"> nodi e </w:t>
      </w:r>
      <w:r w:rsidR="00210C58" w:rsidRPr="00210C58">
        <w:rPr>
          <w:lang w:val="it-IT"/>
        </w:rPr>
        <w:t>1647</w:t>
      </w:r>
      <w:r w:rsidRPr="00210C58">
        <w:rPr>
          <w:lang w:val="it-IT"/>
        </w:rPr>
        <w:t xml:space="preserve"> collegamenti.</w:t>
      </w:r>
      <w:r w:rsidR="00210C58">
        <w:rPr>
          <w:lang w:val="it-IT"/>
        </w:rPr>
        <w:t xml:space="preserve"> Come nella rete precedente i colori rimangono invariati.</w:t>
      </w:r>
    </w:p>
    <w:p w14:paraId="0B863091" w14:textId="0CD51298" w:rsidR="006A0F56" w:rsidRDefault="00210C58" w:rsidP="006A0F56">
      <w:pPr>
        <w:jc w:val="both"/>
        <w:rPr>
          <w:lang w:val="it-IT"/>
        </w:rPr>
      </w:pPr>
      <w:r>
        <w:rPr>
          <w:noProof/>
          <w:lang w:val="it-IT"/>
        </w:rPr>
        <w:drawing>
          <wp:inline distT="0" distB="0" distL="0" distR="0" wp14:anchorId="57132CCD" wp14:editId="462176BD">
            <wp:extent cx="3089910" cy="27711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771140"/>
                    </a:xfrm>
                    <a:prstGeom prst="rect">
                      <a:avLst/>
                    </a:prstGeom>
                  </pic:spPr>
                </pic:pic>
              </a:graphicData>
            </a:graphic>
          </wp:inline>
        </w:drawing>
      </w:r>
    </w:p>
    <w:p w14:paraId="65371434" w14:textId="5CEAB7FB" w:rsidR="00210C58" w:rsidRDefault="00B870DE" w:rsidP="00816D00">
      <w:pPr>
        <w:spacing w:after="115"/>
        <w:jc w:val="left"/>
        <w:rPr>
          <w:lang w:val="it-IT"/>
        </w:rPr>
      </w:pPr>
      <w:r>
        <w:rPr>
          <w:lang w:val="it-IT"/>
        </w:rPr>
        <w:t xml:space="preserve">Notiamo subito che a differenza della rete della prima decade, il numero di nodi è duplicato e </w:t>
      </w:r>
      <w:r w:rsidR="008178B8">
        <w:rPr>
          <w:lang w:val="it-IT"/>
        </w:rPr>
        <w:t xml:space="preserve">il numero di </w:t>
      </w:r>
      <w:r>
        <w:rPr>
          <w:lang w:val="it-IT"/>
        </w:rPr>
        <w:t>collegamenti sono quintuplicati. Inoltre non troviamo DTO scollegati</w:t>
      </w:r>
      <w:r w:rsidR="00D75E1E">
        <w:rPr>
          <w:lang w:val="it-IT"/>
        </w:rPr>
        <w:t xml:space="preserve"> dalla network.</w:t>
      </w:r>
      <w:r>
        <w:rPr>
          <w:lang w:val="it-IT"/>
        </w:rPr>
        <w:t xml:space="preserve"> </w:t>
      </w:r>
    </w:p>
    <w:p w14:paraId="3AB3237A" w14:textId="7513117B" w:rsidR="00816D00" w:rsidRDefault="00816D00" w:rsidP="00816D00">
      <w:pPr>
        <w:spacing w:after="115"/>
        <w:jc w:val="left"/>
        <w:rPr>
          <w:lang w:val="it-IT"/>
        </w:rPr>
      </w:pPr>
      <w:r>
        <w:rPr>
          <w:lang w:val="it-IT"/>
        </w:rPr>
        <w:t>Calcoliamoci il valore di degree per ogni cartello, in ordine decrescente:</w:t>
      </w:r>
    </w:p>
    <w:p w14:paraId="7792A46D" w14:textId="2C822113" w:rsidR="00816D00" w:rsidRDefault="00816D00" w:rsidP="00816D00">
      <w:pPr>
        <w:pStyle w:val="Paragrafoelenco"/>
        <w:numPr>
          <w:ilvl w:val="0"/>
          <w:numId w:val="31"/>
        </w:numPr>
        <w:spacing w:after="115"/>
        <w:jc w:val="left"/>
        <w:rPr>
          <w:lang w:val="it-IT"/>
        </w:rPr>
      </w:pPr>
      <w:r w:rsidRPr="007E1A23">
        <w:rPr>
          <w:b/>
          <w:bCs/>
          <w:i/>
          <w:iCs/>
          <w:lang w:val="it-IT"/>
        </w:rPr>
        <w:t>Golfo</w:t>
      </w:r>
      <w:r>
        <w:rPr>
          <w:lang w:val="it-IT"/>
        </w:rPr>
        <w:t>: 2</w:t>
      </w:r>
      <w:r w:rsidR="007E1A23">
        <w:rPr>
          <w:lang w:val="it-IT"/>
        </w:rPr>
        <w:t>13</w:t>
      </w:r>
    </w:p>
    <w:p w14:paraId="173B919F" w14:textId="55EA209C" w:rsidR="007E1A23" w:rsidRDefault="007E1A23" w:rsidP="00816D00">
      <w:pPr>
        <w:pStyle w:val="Paragrafoelenco"/>
        <w:numPr>
          <w:ilvl w:val="0"/>
          <w:numId w:val="31"/>
        </w:numPr>
        <w:spacing w:after="115"/>
        <w:jc w:val="left"/>
        <w:rPr>
          <w:lang w:val="it-IT"/>
        </w:rPr>
      </w:pPr>
      <w:r w:rsidRPr="007E1A23">
        <w:rPr>
          <w:b/>
          <w:bCs/>
          <w:i/>
          <w:iCs/>
          <w:lang w:val="it-IT"/>
        </w:rPr>
        <w:t>Sinaloa</w:t>
      </w:r>
      <w:r>
        <w:rPr>
          <w:lang w:val="it-IT"/>
        </w:rPr>
        <w:t>: 212</w:t>
      </w:r>
    </w:p>
    <w:p w14:paraId="11F1F663" w14:textId="7962A783" w:rsidR="007E1A23" w:rsidRDefault="007E1A23" w:rsidP="00816D00">
      <w:pPr>
        <w:pStyle w:val="Paragrafoelenco"/>
        <w:numPr>
          <w:ilvl w:val="0"/>
          <w:numId w:val="31"/>
        </w:numPr>
        <w:spacing w:after="115"/>
        <w:jc w:val="left"/>
        <w:rPr>
          <w:lang w:val="it-IT"/>
        </w:rPr>
      </w:pPr>
      <w:proofErr w:type="spellStart"/>
      <w:r w:rsidRPr="007E1A23">
        <w:rPr>
          <w:b/>
          <w:bCs/>
          <w:i/>
          <w:iCs/>
          <w:lang w:val="it-IT"/>
        </w:rPr>
        <w:t>Zetas</w:t>
      </w:r>
      <w:proofErr w:type="spellEnd"/>
      <w:r>
        <w:rPr>
          <w:lang w:val="it-IT"/>
        </w:rPr>
        <w:t>: 194</w:t>
      </w:r>
    </w:p>
    <w:p w14:paraId="58C1552F" w14:textId="626D27DC" w:rsidR="007E1A23" w:rsidRDefault="007E1A23" w:rsidP="00816D00">
      <w:pPr>
        <w:pStyle w:val="Paragrafoelenco"/>
        <w:numPr>
          <w:ilvl w:val="0"/>
          <w:numId w:val="31"/>
        </w:numPr>
        <w:spacing w:after="115"/>
        <w:jc w:val="left"/>
        <w:rPr>
          <w:lang w:val="it-IT"/>
        </w:rPr>
      </w:pPr>
      <w:r w:rsidRPr="007E1A23">
        <w:rPr>
          <w:b/>
          <w:bCs/>
          <w:i/>
          <w:iCs/>
          <w:lang w:val="it-IT"/>
        </w:rPr>
        <w:t>Beltran Leyva</w:t>
      </w:r>
      <w:r>
        <w:rPr>
          <w:lang w:val="it-IT"/>
        </w:rPr>
        <w:t>: 149</w:t>
      </w:r>
    </w:p>
    <w:p w14:paraId="109F145E" w14:textId="477747DA" w:rsidR="007E1A23" w:rsidRDefault="007E1A23" w:rsidP="00816D00">
      <w:pPr>
        <w:pStyle w:val="Paragrafoelenco"/>
        <w:numPr>
          <w:ilvl w:val="0"/>
          <w:numId w:val="31"/>
        </w:numPr>
        <w:spacing w:after="115"/>
        <w:jc w:val="left"/>
        <w:rPr>
          <w:lang w:val="it-IT"/>
        </w:rPr>
      </w:pPr>
      <w:r w:rsidRPr="007E1A23">
        <w:rPr>
          <w:b/>
          <w:bCs/>
          <w:i/>
          <w:iCs/>
          <w:lang w:val="it-IT"/>
        </w:rPr>
        <w:t>Juarez</w:t>
      </w:r>
      <w:r>
        <w:rPr>
          <w:lang w:val="it-IT"/>
        </w:rPr>
        <w:t>: 145</w:t>
      </w:r>
    </w:p>
    <w:p w14:paraId="460C44DF" w14:textId="316BD67F" w:rsidR="007E1A23" w:rsidRDefault="007E1A23" w:rsidP="00816D00">
      <w:pPr>
        <w:pStyle w:val="Paragrafoelenco"/>
        <w:numPr>
          <w:ilvl w:val="0"/>
          <w:numId w:val="31"/>
        </w:numPr>
        <w:spacing w:after="115"/>
        <w:jc w:val="left"/>
        <w:rPr>
          <w:lang w:val="it-IT"/>
        </w:rPr>
      </w:pPr>
      <w:r w:rsidRPr="007E1A23">
        <w:rPr>
          <w:b/>
          <w:bCs/>
          <w:i/>
          <w:iCs/>
          <w:lang w:val="it-IT"/>
        </w:rPr>
        <w:t>Tijuana</w:t>
      </w:r>
      <w:r>
        <w:rPr>
          <w:lang w:val="it-IT"/>
        </w:rPr>
        <w:t>: 128</w:t>
      </w:r>
    </w:p>
    <w:p w14:paraId="3B395241" w14:textId="7737F2B1" w:rsidR="007E1A23" w:rsidRDefault="007E1A23" w:rsidP="00816D00">
      <w:pPr>
        <w:pStyle w:val="Paragrafoelenco"/>
        <w:numPr>
          <w:ilvl w:val="0"/>
          <w:numId w:val="31"/>
        </w:numPr>
        <w:spacing w:after="115"/>
        <w:jc w:val="left"/>
        <w:rPr>
          <w:lang w:val="it-IT"/>
        </w:rPr>
      </w:pPr>
      <w:proofErr w:type="spellStart"/>
      <w:r w:rsidRPr="007E1A23">
        <w:rPr>
          <w:b/>
          <w:bCs/>
          <w:i/>
          <w:iCs/>
          <w:lang w:val="it-IT"/>
        </w:rPr>
        <w:t>Familia</w:t>
      </w:r>
      <w:proofErr w:type="spellEnd"/>
      <w:r>
        <w:rPr>
          <w:lang w:val="it-IT"/>
        </w:rPr>
        <w:t>: 103</w:t>
      </w:r>
    </w:p>
    <w:p w14:paraId="38666BEF" w14:textId="2A9A067B" w:rsidR="007E1A23" w:rsidRDefault="007E1A23" w:rsidP="00816D00">
      <w:pPr>
        <w:pStyle w:val="Paragrafoelenco"/>
        <w:numPr>
          <w:ilvl w:val="0"/>
          <w:numId w:val="31"/>
        </w:numPr>
        <w:spacing w:after="115"/>
        <w:jc w:val="left"/>
        <w:rPr>
          <w:lang w:val="it-IT"/>
        </w:rPr>
      </w:pPr>
      <w:proofErr w:type="spellStart"/>
      <w:r w:rsidRPr="007E1A23">
        <w:rPr>
          <w:b/>
          <w:bCs/>
          <w:i/>
          <w:iCs/>
          <w:lang w:val="it-IT"/>
        </w:rPr>
        <w:t>Otros</w:t>
      </w:r>
      <w:proofErr w:type="spellEnd"/>
      <w:r>
        <w:rPr>
          <w:lang w:val="it-IT"/>
        </w:rPr>
        <w:t>: 78</w:t>
      </w:r>
    </w:p>
    <w:p w14:paraId="71F75793" w14:textId="4BAD34C2" w:rsidR="007E1A23" w:rsidRDefault="007E1A23" w:rsidP="00816D00">
      <w:pPr>
        <w:pStyle w:val="Paragrafoelenco"/>
        <w:numPr>
          <w:ilvl w:val="0"/>
          <w:numId w:val="31"/>
        </w:numPr>
        <w:spacing w:after="115"/>
        <w:jc w:val="left"/>
        <w:rPr>
          <w:lang w:val="it-IT"/>
        </w:rPr>
      </w:pPr>
      <w:proofErr w:type="spellStart"/>
      <w:r w:rsidRPr="007E1A23">
        <w:rPr>
          <w:b/>
          <w:bCs/>
          <w:i/>
          <w:iCs/>
          <w:lang w:val="it-IT"/>
        </w:rPr>
        <w:t>Sianaloa</w:t>
      </w:r>
      <w:proofErr w:type="spellEnd"/>
      <w:r w:rsidRPr="007E1A23">
        <w:rPr>
          <w:b/>
          <w:bCs/>
          <w:i/>
          <w:iCs/>
          <w:lang w:val="it-IT"/>
        </w:rPr>
        <w:t xml:space="preserve"> Family</w:t>
      </w:r>
      <w:r>
        <w:rPr>
          <w:lang w:val="it-IT"/>
        </w:rPr>
        <w:t>: 66</w:t>
      </w:r>
    </w:p>
    <w:p w14:paraId="4ECDCF1E" w14:textId="3039B89B" w:rsidR="007E1A23" w:rsidRPr="00816D00" w:rsidRDefault="007E1A23" w:rsidP="00816D00">
      <w:pPr>
        <w:pStyle w:val="Paragrafoelenco"/>
        <w:numPr>
          <w:ilvl w:val="0"/>
          <w:numId w:val="31"/>
        </w:numPr>
        <w:spacing w:after="115"/>
        <w:jc w:val="left"/>
        <w:rPr>
          <w:lang w:val="it-IT"/>
        </w:rPr>
      </w:pPr>
      <w:r w:rsidRPr="007E1A23">
        <w:rPr>
          <w:b/>
          <w:bCs/>
          <w:i/>
          <w:iCs/>
          <w:lang w:val="it-IT"/>
        </w:rPr>
        <w:t>Beltran Leyva Family</w:t>
      </w:r>
      <w:r>
        <w:rPr>
          <w:lang w:val="it-IT"/>
        </w:rPr>
        <w:t>: 53</w:t>
      </w:r>
    </w:p>
    <w:p w14:paraId="431DE529" w14:textId="790B7DBD" w:rsidR="00816D00" w:rsidRDefault="00D75E1E" w:rsidP="00816D00">
      <w:pPr>
        <w:spacing w:after="115"/>
        <w:jc w:val="left"/>
        <w:rPr>
          <w:lang w:val="it-IT"/>
        </w:rPr>
      </w:pPr>
      <w:r>
        <w:rPr>
          <w:lang w:val="it-IT"/>
        </w:rPr>
        <w:t xml:space="preserve">Le </w:t>
      </w:r>
      <w:proofErr w:type="spellStart"/>
      <w:r>
        <w:rPr>
          <w:lang w:val="it-IT"/>
        </w:rPr>
        <w:t>DTOs</w:t>
      </w:r>
      <w:proofErr w:type="spellEnd"/>
      <w:r>
        <w:rPr>
          <w:lang w:val="it-IT"/>
        </w:rPr>
        <w:t xml:space="preserve"> con il </w:t>
      </w:r>
      <w:r w:rsidRPr="00D75E1E">
        <w:rPr>
          <w:b/>
          <w:bCs/>
          <w:i/>
          <w:iCs/>
          <w:lang w:val="it-IT"/>
        </w:rPr>
        <w:t>k</w:t>
      </w:r>
      <w:r>
        <w:rPr>
          <w:lang w:val="it-IT"/>
        </w:rPr>
        <w:t xml:space="preserve"> maggiore, in ordine, nella precedente network erano: </w:t>
      </w:r>
      <w:r w:rsidRPr="002D5101">
        <w:rPr>
          <w:i/>
          <w:iCs/>
          <w:lang w:val="it-IT"/>
        </w:rPr>
        <w:t>Juarez</w:t>
      </w:r>
      <w:r>
        <w:rPr>
          <w:lang w:val="it-IT"/>
        </w:rPr>
        <w:t xml:space="preserve">, </w:t>
      </w:r>
      <w:r w:rsidRPr="002D5101">
        <w:rPr>
          <w:i/>
          <w:iCs/>
          <w:lang w:val="it-IT"/>
        </w:rPr>
        <w:t>Tijuana</w:t>
      </w:r>
      <w:r>
        <w:rPr>
          <w:lang w:val="it-IT"/>
        </w:rPr>
        <w:t xml:space="preserve">, </w:t>
      </w:r>
      <w:r w:rsidRPr="002D5101">
        <w:rPr>
          <w:i/>
          <w:iCs/>
          <w:lang w:val="it-IT"/>
        </w:rPr>
        <w:t>Golfo</w:t>
      </w:r>
      <w:r>
        <w:rPr>
          <w:lang w:val="it-IT"/>
        </w:rPr>
        <w:t xml:space="preserve"> e </w:t>
      </w:r>
      <w:r w:rsidRPr="002D5101">
        <w:rPr>
          <w:i/>
          <w:iCs/>
          <w:lang w:val="it-IT"/>
        </w:rPr>
        <w:t>Sinaloa</w:t>
      </w:r>
      <w:r>
        <w:rPr>
          <w:lang w:val="it-IT"/>
        </w:rPr>
        <w:t xml:space="preserve">. In questa rete i cartelli con </w:t>
      </w:r>
      <w:r w:rsidR="009B3C79">
        <w:rPr>
          <w:lang w:val="it-IT"/>
        </w:rPr>
        <w:t xml:space="preserve">una maggior </w:t>
      </w:r>
      <w:r w:rsidR="00BF7654">
        <w:rPr>
          <w:lang w:val="it-IT"/>
        </w:rPr>
        <w:t>presenza</w:t>
      </w:r>
      <w:r w:rsidR="009B3C79">
        <w:rPr>
          <w:lang w:val="it-IT"/>
        </w:rPr>
        <w:t xml:space="preserve"> sul territorio</w:t>
      </w:r>
      <w:r>
        <w:rPr>
          <w:lang w:val="it-IT"/>
        </w:rPr>
        <w:t xml:space="preserve"> sono</w:t>
      </w:r>
      <w:r w:rsidR="009B3C79">
        <w:rPr>
          <w:lang w:val="it-IT"/>
        </w:rPr>
        <w:t xml:space="preserve"> </w:t>
      </w:r>
      <w:r w:rsidR="009B3C79" w:rsidRPr="00BF7654">
        <w:rPr>
          <w:i/>
          <w:iCs/>
          <w:lang w:val="it-IT"/>
        </w:rPr>
        <w:t>Golfo</w:t>
      </w:r>
      <w:r w:rsidR="009B3C79">
        <w:rPr>
          <w:lang w:val="it-IT"/>
        </w:rPr>
        <w:t xml:space="preserve">, </w:t>
      </w:r>
      <w:r w:rsidR="009B3C79" w:rsidRPr="00BF7654">
        <w:rPr>
          <w:i/>
          <w:iCs/>
          <w:lang w:val="it-IT"/>
        </w:rPr>
        <w:t>Sinaloa</w:t>
      </w:r>
      <w:r w:rsidR="009B3C79">
        <w:rPr>
          <w:lang w:val="it-IT"/>
        </w:rPr>
        <w:t xml:space="preserve"> e </w:t>
      </w:r>
      <w:proofErr w:type="spellStart"/>
      <w:r w:rsidR="009B3C79" w:rsidRPr="00BF7654">
        <w:rPr>
          <w:i/>
          <w:iCs/>
          <w:lang w:val="it-IT"/>
        </w:rPr>
        <w:t>Zetas</w:t>
      </w:r>
      <w:proofErr w:type="spellEnd"/>
      <w:r w:rsidR="009B3C79">
        <w:rPr>
          <w:lang w:val="it-IT"/>
        </w:rPr>
        <w:t>. Ricordiamo che il degree in questo caso</w:t>
      </w:r>
      <w:r w:rsidR="00BF7654">
        <w:rPr>
          <w:lang w:val="it-IT"/>
        </w:rPr>
        <w:t>,</w:t>
      </w:r>
      <w:r w:rsidR="009B3C79">
        <w:rPr>
          <w:lang w:val="it-IT"/>
        </w:rPr>
        <w:t xml:space="preserve"> come nel precedente</w:t>
      </w:r>
      <w:r w:rsidR="00BF7654">
        <w:rPr>
          <w:lang w:val="it-IT"/>
        </w:rPr>
        <w:t>,</w:t>
      </w:r>
      <w:r w:rsidR="009B3C79">
        <w:rPr>
          <w:lang w:val="it-IT"/>
        </w:rPr>
        <w:t xml:space="preserve"> </w:t>
      </w:r>
      <w:r w:rsidR="00BF7654">
        <w:rPr>
          <w:lang w:val="it-IT"/>
        </w:rPr>
        <w:t>equivale</w:t>
      </w:r>
      <w:r w:rsidR="009B3C79">
        <w:rPr>
          <w:lang w:val="it-IT"/>
        </w:rPr>
        <w:t xml:space="preserve"> a 1 </w:t>
      </w:r>
      <w:r w:rsidR="008178B8">
        <w:rPr>
          <w:lang w:val="it-IT"/>
        </w:rPr>
        <w:t xml:space="preserve">per </w:t>
      </w:r>
      <w:r w:rsidR="005D466E">
        <w:rPr>
          <w:lang w:val="it-IT"/>
        </w:rPr>
        <w:t xml:space="preserve">ogni anno, distinto per stato, con cui un determinato </w:t>
      </w:r>
      <w:r w:rsidR="00BF7654">
        <w:rPr>
          <w:lang w:val="it-IT"/>
        </w:rPr>
        <w:t>DTO</w:t>
      </w:r>
      <w:r w:rsidR="005D466E">
        <w:rPr>
          <w:lang w:val="it-IT"/>
        </w:rPr>
        <w:t xml:space="preserve"> si collega</w:t>
      </w:r>
      <w:r w:rsidR="00BF7654">
        <w:rPr>
          <w:lang w:val="it-IT"/>
        </w:rPr>
        <w:t>.</w:t>
      </w:r>
    </w:p>
    <w:p w14:paraId="3E44E6E4" w14:textId="5DAF2704" w:rsidR="005F2824" w:rsidRDefault="005F2824" w:rsidP="00816D00">
      <w:pPr>
        <w:spacing w:after="115"/>
        <w:jc w:val="left"/>
        <w:rPr>
          <w:lang w:val="it-IT"/>
        </w:rPr>
      </w:pPr>
      <w:r>
        <w:rPr>
          <w:lang w:val="it-IT"/>
        </w:rPr>
        <w:t xml:space="preserve">Calcoliamo anche qui la </w:t>
      </w:r>
      <w:r w:rsidRPr="004957F0">
        <w:rPr>
          <w:b/>
          <w:bCs/>
          <w:i/>
          <w:iCs/>
          <w:lang w:val="it-IT"/>
        </w:rPr>
        <w:t>k</w:t>
      </w:r>
      <w:r>
        <w:rPr>
          <w:lang w:val="it-IT"/>
        </w:rPr>
        <w:t xml:space="preserve"> media delle famiglie, che risulta essere 134.1. </w:t>
      </w:r>
    </w:p>
    <w:p w14:paraId="66BF0502" w14:textId="77777777" w:rsidR="005F2824" w:rsidRDefault="005F2824" w:rsidP="00816D00">
      <w:pPr>
        <w:spacing w:after="115"/>
        <w:jc w:val="left"/>
        <w:rPr>
          <w:lang w:val="it-IT"/>
        </w:rPr>
      </w:pPr>
      <w:r>
        <w:rPr>
          <w:lang w:val="it-IT"/>
        </w:rPr>
        <w:t>I</w:t>
      </w:r>
      <w:r w:rsidR="00D76998">
        <w:rPr>
          <w:lang w:val="it-IT"/>
        </w:rPr>
        <w:t>l massimo numero di collegamenti che un cartello può avere in questa rete sale a 352</w:t>
      </w:r>
      <w:r>
        <w:rPr>
          <w:lang w:val="it-IT"/>
        </w:rPr>
        <w:t>, poiché a differenza della scorsa rete, questo periodo copre un anno in più.</w:t>
      </w:r>
    </w:p>
    <w:p w14:paraId="0343B25C" w14:textId="3C942F7B" w:rsidR="006A0F56" w:rsidRDefault="005F2824" w:rsidP="004957F0">
      <w:pPr>
        <w:spacing w:after="115"/>
        <w:jc w:val="left"/>
        <w:rPr>
          <w:lang w:val="it-IT"/>
        </w:rPr>
      </w:pPr>
      <w:r>
        <w:rPr>
          <w:lang w:val="it-IT"/>
        </w:rPr>
        <w:t xml:space="preserve">Se calcoliamo il </w:t>
      </w:r>
      <w:r w:rsidR="00105D32">
        <w:rPr>
          <w:lang w:val="it-IT"/>
        </w:rPr>
        <w:t>rapporto</w:t>
      </w:r>
      <w:r>
        <w:rPr>
          <w:lang w:val="it-IT"/>
        </w:rPr>
        <w:t xml:space="preserve"> fra </w:t>
      </w:r>
      <w:r w:rsidRPr="004957F0">
        <w:rPr>
          <w:b/>
          <w:bCs/>
          <w:i/>
          <w:iCs/>
          <w:lang w:val="it-IT"/>
        </w:rPr>
        <w:t>k</w:t>
      </w:r>
      <w:r>
        <w:rPr>
          <w:lang w:val="it-IT"/>
        </w:rPr>
        <w:t xml:space="preserve"> media delle famiglie e il loro massimo numero di collegamenti possibile, scopriamo che: </w:t>
      </w:r>
      <w:r w:rsidR="005D466E">
        <w:rPr>
          <w:lang w:val="it-IT"/>
        </w:rPr>
        <w:t>i le organizzazioni criminali del</w:t>
      </w:r>
      <w:r>
        <w:rPr>
          <w:lang w:val="it-IT"/>
        </w:rPr>
        <w:t>la prima decade arriva</w:t>
      </w:r>
      <w:r w:rsidR="005D466E">
        <w:rPr>
          <w:lang w:val="it-IT"/>
        </w:rPr>
        <w:t>no</w:t>
      </w:r>
      <w:r>
        <w:rPr>
          <w:lang w:val="it-IT"/>
        </w:rPr>
        <w:t xml:space="preserve"> ad avare solo </w:t>
      </w:r>
      <w:r w:rsidR="00105D32">
        <w:rPr>
          <w:lang w:val="it-IT"/>
        </w:rPr>
        <w:t xml:space="preserve">8.25% di collegamenti possibili contro il 38.1% </w:t>
      </w:r>
      <w:r w:rsidR="005D466E">
        <w:rPr>
          <w:lang w:val="it-IT"/>
        </w:rPr>
        <w:t>di quelli creati n</w:t>
      </w:r>
      <w:r w:rsidR="00105D32">
        <w:rPr>
          <w:lang w:val="it-IT"/>
        </w:rPr>
        <w:t xml:space="preserve">ella rete </w:t>
      </w:r>
      <w:r w:rsidR="005D466E">
        <w:rPr>
          <w:lang w:val="it-IT"/>
        </w:rPr>
        <w:t>della</w:t>
      </w:r>
      <w:r w:rsidR="00105D32">
        <w:rPr>
          <w:lang w:val="it-IT"/>
        </w:rPr>
        <w:t xml:space="preserve"> seconda decade.</w:t>
      </w:r>
      <w:r>
        <w:rPr>
          <w:lang w:val="it-IT"/>
        </w:rPr>
        <w:t xml:space="preserve"> </w:t>
      </w:r>
    </w:p>
    <w:p w14:paraId="1BEE4AF7" w14:textId="619FA065" w:rsidR="005D466E" w:rsidRDefault="005D466E" w:rsidP="004957F0">
      <w:pPr>
        <w:spacing w:after="115"/>
        <w:jc w:val="left"/>
        <w:rPr>
          <w:lang w:val="it-IT"/>
        </w:rPr>
      </w:pPr>
      <w:r>
        <w:rPr>
          <w:lang w:val="it-IT"/>
        </w:rPr>
        <w:t xml:space="preserve">Analizziamo più nel dettaglio quello che avviene ai cartelli nel corso di questi 20 anni. </w:t>
      </w:r>
      <w:r w:rsidR="00F51BBB">
        <w:rPr>
          <w:lang w:val="it-IT"/>
        </w:rPr>
        <w:t xml:space="preserve">I </w:t>
      </w:r>
      <w:r w:rsidR="00F51BBB" w:rsidRPr="00E94D30">
        <w:rPr>
          <w:i/>
          <w:iCs/>
          <w:lang w:val="it-IT"/>
        </w:rPr>
        <w:t>Juarez</w:t>
      </w:r>
      <w:r w:rsidR="00F51BBB">
        <w:rPr>
          <w:lang w:val="it-IT"/>
        </w:rPr>
        <w:t xml:space="preserve">, che nell’analisi degli anni 1990-1999 otteneva il valore maggiore di degree, anche se di poco, nell’analisi che va dal 2000 al 2010  </w:t>
      </w:r>
      <w:r w:rsidR="00D044F1">
        <w:rPr>
          <w:lang w:val="it-IT"/>
        </w:rPr>
        <w:t xml:space="preserve">il suo valore k risulta, comunque superiore alla media, ma con un discreto distacco dalle organizzazioni dei </w:t>
      </w:r>
      <w:r w:rsidR="00D044F1" w:rsidRPr="00E94D30">
        <w:rPr>
          <w:i/>
          <w:iCs/>
          <w:lang w:val="it-IT"/>
        </w:rPr>
        <w:t>Golfo</w:t>
      </w:r>
      <w:r w:rsidR="00D044F1">
        <w:rPr>
          <w:lang w:val="it-IT"/>
        </w:rPr>
        <w:t xml:space="preserve">, dei </w:t>
      </w:r>
      <w:r w:rsidR="00D044F1" w:rsidRPr="00E94D30">
        <w:rPr>
          <w:i/>
          <w:iCs/>
          <w:lang w:val="it-IT"/>
        </w:rPr>
        <w:t>Sinaloa</w:t>
      </w:r>
      <w:r w:rsidR="00D044F1">
        <w:rPr>
          <w:lang w:val="it-IT"/>
        </w:rPr>
        <w:t xml:space="preserve"> e degli </w:t>
      </w:r>
      <w:proofErr w:type="spellStart"/>
      <w:r w:rsidR="00D044F1" w:rsidRPr="00E94D30">
        <w:rPr>
          <w:i/>
          <w:iCs/>
          <w:lang w:val="it-IT"/>
        </w:rPr>
        <w:t>Zetas</w:t>
      </w:r>
      <w:proofErr w:type="spellEnd"/>
      <w:r w:rsidR="00D044F1">
        <w:rPr>
          <w:lang w:val="it-IT"/>
        </w:rPr>
        <w:t xml:space="preserve">. Questa sua differenza potrebbe essere data dalla vertiginosa predita di potere che ha il suo culmine nel 2007, anno in cui il cartello dei </w:t>
      </w:r>
      <w:r w:rsidR="00D044F1" w:rsidRPr="00E94D30">
        <w:rPr>
          <w:i/>
          <w:iCs/>
          <w:lang w:val="it-IT"/>
        </w:rPr>
        <w:t>Juarez</w:t>
      </w:r>
      <w:r w:rsidR="00D044F1">
        <w:rPr>
          <w:lang w:val="it-IT"/>
        </w:rPr>
        <w:t xml:space="preserve"> </w:t>
      </w:r>
      <w:r w:rsidR="00D044F1" w:rsidRPr="00D044F1">
        <w:rPr>
          <w:lang w:val="it-IT"/>
        </w:rPr>
        <w:t>è stato coinvolto in una feroce battaglia con il suo ex partner, il cartello di Sinaloa, per il controllo di Ciudad Juárez.</w:t>
      </w:r>
      <w:r w:rsidR="00C86696">
        <w:rPr>
          <w:lang w:val="it-IT"/>
        </w:rPr>
        <w:t xml:space="preserve"> Potremmo evincere due ipotesi: la prima è che quando andremo a creare la rete per ogni singola DTO, i </w:t>
      </w:r>
      <w:r w:rsidR="00C86696" w:rsidRPr="00E94D30">
        <w:rPr>
          <w:i/>
          <w:iCs/>
          <w:lang w:val="it-IT"/>
        </w:rPr>
        <w:t>Juarez</w:t>
      </w:r>
      <w:r w:rsidR="00C86696">
        <w:rPr>
          <w:lang w:val="it-IT"/>
        </w:rPr>
        <w:t xml:space="preserve"> e i </w:t>
      </w:r>
      <w:r w:rsidR="00C86696" w:rsidRPr="00E94D30">
        <w:rPr>
          <w:i/>
          <w:iCs/>
          <w:lang w:val="it-IT"/>
        </w:rPr>
        <w:t>Sinaloa</w:t>
      </w:r>
      <w:r w:rsidR="00C86696">
        <w:rPr>
          <w:lang w:val="it-IT"/>
        </w:rPr>
        <w:t xml:space="preserve"> dal 2007 abbiano un picco di apparizioni nello stato in è presente </w:t>
      </w:r>
      <w:r w:rsidR="00C86696" w:rsidRPr="00D044F1">
        <w:rPr>
          <w:lang w:val="it-IT"/>
        </w:rPr>
        <w:t>Ciudad Juárez</w:t>
      </w:r>
      <w:r w:rsidR="00C86696">
        <w:rPr>
          <w:lang w:val="it-IT"/>
        </w:rPr>
        <w:t xml:space="preserve">; la seconda è che dopo il 2007 i Juarez, a causa </w:t>
      </w:r>
      <w:r w:rsidR="00E94D30">
        <w:rPr>
          <w:lang w:val="it-IT"/>
        </w:rPr>
        <w:t>sia della rivalità con i sui ex alleati e a vari arresti subiti in questi anni, inizino ad apparire sempre di meno.</w:t>
      </w:r>
      <w:r w:rsidR="00C86696">
        <w:rPr>
          <w:lang w:val="it-IT"/>
        </w:rPr>
        <w:t xml:space="preserve"> </w:t>
      </w:r>
    </w:p>
    <w:p w14:paraId="43D91B7B" w14:textId="4E91FDD1" w:rsidR="00E94D30" w:rsidRPr="004957F0" w:rsidRDefault="00E94D30" w:rsidP="004957F0">
      <w:pPr>
        <w:spacing w:after="115"/>
        <w:jc w:val="left"/>
        <w:rPr>
          <w:lang w:val="it-IT"/>
        </w:rPr>
      </w:pPr>
      <w:r>
        <w:rPr>
          <w:lang w:val="it-IT"/>
        </w:rPr>
        <w:t xml:space="preserve">Spostandoci su un altro </w:t>
      </w:r>
      <w:r w:rsidR="007E6738">
        <w:rPr>
          <w:lang w:val="it-IT"/>
        </w:rPr>
        <w:t>DTO</w:t>
      </w:r>
      <w:r>
        <w:rPr>
          <w:lang w:val="it-IT"/>
        </w:rPr>
        <w:t xml:space="preserve"> che </w:t>
      </w:r>
      <w:r w:rsidR="007E6738">
        <w:rPr>
          <w:lang w:val="it-IT"/>
        </w:rPr>
        <w:t xml:space="preserve">ha un cambiamento effettivo tra le due analisi, fino ad ora effettuate, notiamo il cartello </w:t>
      </w:r>
      <w:proofErr w:type="spellStart"/>
      <w:r w:rsidR="007E6738" w:rsidRPr="00E53047">
        <w:rPr>
          <w:i/>
          <w:iCs/>
          <w:lang w:val="it-IT"/>
        </w:rPr>
        <w:t>Familia</w:t>
      </w:r>
      <w:proofErr w:type="spellEnd"/>
      <w:r w:rsidR="007E6738">
        <w:rPr>
          <w:lang w:val="it-IT"/>
        </w:rPr>
        <w:t>. Questa organizzazione, anche se, per quanto le informazioni che abbiamo trovato siano precise, è in attività dal 1980, ha una presenza quasi nulla nella prima decade. Ciò cambia dal 2000</w:t>
      </w:r>
      <w:r w:rsidR="00E53047">
        <w:rPr>
          <w:lang w:val="it-IT"/>
        </w:rPr>
        <w:t xml:space="preserve"> in poi</w:t>
      </w:r>
      <w:r w:rsidR="007E6738">
        <w:rPr>
          <w:lang w:val="it-IT"/>
        </w:rPr>
        <w:t xml:space="preserve">, infatti nella seconda analisi risulta avere un valore k pari a 103, che rimane al disotto della media, ma comunque migliore a quello dell’analisi precedente. </w:t>
      </w:r>
      <w:r w:rsidR="00E53047">
        <w:rPr>
          <w:lang w:val="it-IT"/>
        </w:rPr>
        <w:t xml:space="preserve">Scopriamo infatti che la </w:t>
      </w:r>
      <w:proofErr w:type="spellStart"/>
      <w:r w:rsidR="00E53047" w:rsidRPr="00E53047">
        <w:rPr>
          <w:i/>
          <w:iCs/>
          <w:lang w:val="it-IT"/>
        </w:rPr>
        <w:t>Familia</w:t>
      </w:r>
      <w:proofErr w:type="spellEnd"/>
      <w:r w:rsidR="00E53047">
        <w:rPr>
          <w:lang w:val="it-IT"/>
        </w:rPr>
        <w:t xml:space="preserve"> fino al 2006 </w:t>
      </w:r>
      <w:r w:rsidR="00E53047" w:rsidRPr="00E53047">
        <w:rPr>
          <w:lang w:val="it-IT"/>
        </w:rPr>
        <w:t xml:space="preserve">era alleato </w:t>
      </w:r>
      <w:r w:rsidR="00E53047">
        <w:rPr>
          <w:lang w:val="it-IT"/>
        </w:rPr>
        <w:t xml:space="preserve">con i </w:t>
      </w:r>
      <w:r w:rsidR="00E53047" w:rsidRPr="00E53047">
        <w:rPr>
          <w:lang w:val="it-IT"/>
        </w:rPr>
        <w:t>cartell</w:t>
      </w:r>
      <w:r w:rsidR="00E53047">
        <w:rPr>
          <w:lang w:val="it-IT"/>
        </w:rPr>
        <w:t>i</w:t>
      </w:r>
      <w:r w:rsidR="00E53047" w:rsidRPr="00E53047">
        <w:rPr>
          <w:lang w:val="it-IT"/>
        </w:rPr>
        <w:t xml:space="preserve"> del </w:t>
      </w:r>
      <w:r w:rsidR="00E53047" w:rsidRPr="00E53047">
        <w:rPr>
          <w:i/>
          <w:iCs/>
          <w:lang w:val="it-IT"/>
        </w:rPr>
        <w:t>Golfo</w:t>
      </w:r>
      <w:r w:rsidR="00E53047" w:rsidRPr="00E53047">
        <w:rPr>
          <w:lang w:val="it-IT"/>
        </w:rPr>
        <w:t xml:space="preserve"> e </w:t>
      </w:r>
      <w:r w:rsidR="00E53047">
        <w:rPr>
          <w:lang w:val="it-IT"/>
        </w:rPr>
        <w:t>dei</w:t>
      </w:r>
      <w:r w:rsidR="00E53047" w:rsidRPr="00E53047">
        <w:rPr>
          <w:lang w:val="it-IT"/>
        </w:rPr>
        <w:t xml:space="preserve"> </w:t>
      </w:r>
      <w:proofErr w:type="spellStart"/>
      <w:r w:rsidR="00E53047" w:rsidRPr="00E53047">
        <w:rPr>
          <w:i/>
          <w:iCs/>
          <w:lang w:val="it-IT"/>
        </w:rPr>
        <w:t>Zetas</w:t>
      </w:r>
      <w:proofErr w:type="spellEnd"/>
      <w:r w:rsidR="00E53047" w:rsidRPr="00E53047">
        <w:rPr>
          <w:lang w:val="it-IT"/>
        </w:rPr>
        <w:t>, ma</w:t>
      </w:r>
      <w:r w:rsidR="00E53047">
        <w:rPr>
          <w:lang w:val="it-IT"/>
        </w:rPr>
        <w:t xml:space="preserve">, da quel anno in poi, </w:t>
      </w:r>
      <w:r w:rsidR="00E53047" w:rsidRPr="00E53047">
        <w:rPr>
          <w:lang w:val="it-IT"/>
        </w:rPr>
        <w:t xml:space="preserve">si </w:t>
      </w:r>
      <w:r w:rsidR="00E53047">
        <w:rPr>
          <w:lang w:val="it-IT"/>
        </w:rPr>
        <w:t>separò</w:t>
      </w:r>
      <w:r w:rsidR="00E53047" w:rsidRPr="00E53047">
        <w:rPr>
          <w:lang w:val="it-IT"/>
        </w:rPr>
        <w:t xml:space="preserve"> </w:t>
      </w:r>
      <w:r w:rsidR="00E53047">
        <w:rPr>
          <w:lang w:val="it-IT"/>
        </w:rPr>
        <w:t>diventando</w:t>
      </w:r>
      <w:r w:rsidR="00E53047" w:rsidRPr="00E53047">
        <w:rPr>
          <w:lang w:val="it-IT"/>
        </w:rPr>
        <w:t xml:space="preserve"> un</w:t>
      </w:r>
      <w:r w:rsidR="00E53047">
        <w:rPr>
          <w:lang w:val="it-IT"/>
        </w:rPr>
        <w:t xml:space="preserve"> </w:t>
      </w:r>
      <w:r w:rsidR="00E53047" w:rsidRPr="00E53047">
        <w:rPr>
          <w:lang w:val="it-IT"/>
        </w:rPr>
        <w:t>organizzazione indipendente.</w:t>
      </w:r>
    </w:p>
    <w:p w14:paraId="64998B38" w14:textId="77777777" w:rsidR="009303D9" w:rsidRDefault="009303D9" w:rsidP="006B6B66">
      <w:pPr>
        <w:pStyle w:val="Titolo1"/>
      </w:pPr>
      <w:r>
        <w:t xml:space="preserve">Using the </w:t>
      </w:r>
      <w:r w:rsidRPr="005B520E">
        <w:t>Template</w:t>
      </w:r>
    </w:p>
    <w:p w14:paraId="717EDFF2"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6249BE" w14:textId="77777777" w:rsidR="009303D9" w:rsidRDefault="009303D9" w:rsidP="00ED0149">
      <w:pPr>
        <w:pStyle w:val="Titolo2"/>
      </w:pPr>
      <w:r w:rsidRPr="005B520E">
        <w:lastRenderedPageBreak/>
        <w:t>Authors</w:t>
      </w:r>
      <w:r>
        <w:t xml:space="preserve"> and Affiliations</w:t>
      </w:r>
    </w:p>
    <w:p w14:paraId="74B3B731"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87C358"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C5DDA3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894240"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77BF7C05"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05C5CE"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60821838" w14:textId="77777777" w:rsidR="006F6D3D" w:rsidRDefault="006F6D3D" w:rsidP="006F6D3D">
      <w:pPr>
        <w:jc w:val="left"/>
        <w:rPr>
          <w:i/>
          <w:iCs/>
          <w:noProof/>
        </w:rPr>
      </w:pPr>
    </w:p>
    <w:p w14:paraId="79E818DF" w14:textId="77777777" w:rsidR="009303D9" w:rsidRDefault="009303D9" w:rsidP="00ED0149">
      <w:pPr>
        <w:pStyle w:val="Titolo2"/>
      </w:pPr>
      <w:r w:rsidRPr="005B520E">
        <w:t>Identify</w:t>
      </w:r>
      <w:r>
        <w:t xml:space="preserve"> the Headings</w:t>
      </w:r>
    </w:p>
    <w:p w14:paraId="580F1EDE"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57200E3A" w14:textId="77777777" w:rsidR="009303D9" w:rsidRPr="005B520E" w:rsidRDefault="009303D9" w:rsidP="00E7596C">
      <w:pPr>
        <w:pStyle w:val="Corpotes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3CEB046"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D21CE" w14:textId="77777777" w:rsidR="009303D9" w:rsidRDefault="009303D9" w:rsidP="00ED0149">
      <w:pPr>
        <w:pStyle w:val="Titolo2"/>
      </w:pPr>
      <w:r>
        <w:t>Figures and Tables</w:t>
      </w:r>
    </w:p>
    <w:p w14:paraId="4916B467"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13A1B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68EEAA" w14:textId="77777777">
        <w:trPr>
          <w:cantSplit/>
          <w:trHeight w:val="240"/>
          <w:tblHeader/>
          <w:jc w:val="center"/>
        </w:trPr>
        <w:tc>
          <w:tcPr>
            <w:tcW w:w="720" w:type="dxa"/>
            <w:vMerge w:val="restart"/>
            <w:vAlign w:val="center"/>
          </w:tcPr>
          <w:p w14:paraId="172FE291" w14:textId="77777777" w:rsidR="009303D9" w:rsidRDefault="009303D9">
            <w:pPr>
              <w:pStyle w:val="tablecolhead"/>
            </w:pPr>
            <w:r>
              <w:t>Table Head</w:t>
            </w:r>
          </w:p>
        </w:tc>
        <w:tc>
          <w:tcPr>
            <w:tcW w:w="4140" w:type="dxa"/>
            <w:gridSpan w:val="3"/>
            <w:vAlign w:val="center"/>
          </w:tcPr>
          <w:p w14:paraId="23139C89" w14:textId="77777777" w:rsidR="009303D9" w:rsidRDefault="009303D9">
            <w:pPr>
              <w:pStyle w:val="tablecolhead"/>
            </w:pPr>
            <w:r>
              <w:t>Table Column Head</w:t>
            </w:r>
          </w:p>
        </w:tc>
      </w:tr>
      <w:tr w:rsidR="009303D9" w14:paraId="0DAA2E12" w14:textId="77777777">
        <w:trPr>
          <w:cantSplit/>
          <w:trHeight w:val="240"/>
          <w:tblHeader/>
          <w:jc w:val="center"/>
        </w:trPr>
        <w:tc>
          <w:tcPr>
            <w:tcW w:w="720" w:type="dxa"/>
            <w:vMerge/>
          </w:tcPr>
          <w:p w14:paraId="4E98C0C1" w14:textId="77777777" w:rsidR="009303D9" w:rsidRDefault="009303D9">
            <w:pPr>
              <w:rPr>
                <w:sz w:val="16"/>
                <w:szCs w:val="16"/>
              </w:rPr>
            </w:pPr>
          </w:p>
        </w:tc>
        <w:tc>
          <w:tcPr>
            <w:tcW w:w="2340" w:type="dxa"/>
            <w:vAlign w:val="center"/>
          </w:tcPr>
          <w:p w14:paraId="55279383" w14:textId="77777777" w:rsidR="009303D9" w:rsidRDefault="009303D9">
            <w:pPr>
              <w:pStyle w:val="tablecolsubhead"/>
            </w:pPr>
            <w:r>
              <w:t>Table column subhead</w:t>
            </w:r>
          </w:p>
        </w:tc>
        <w:tc>
          <w:tcPr>
            <w:tcW w:w="900" w:type="dxa"/>
            <w:vAlign w:val="center"/>
          </w:tcPr>
          <w:p w14:paraId="6A52FBE7" w14:textId="77777777" w:rsidR="009303D9" w:rsidRDefault="009303D9">
            <w:pPr>
              <w:pStyle w:val="tablecolsubhead"/>
            </w:pPr>
            <w:r>
              <w:t>Subhead</w:t>
            </w:r>
          </w:p>
        </w:tc>
        <w:tc>
          <w:tcPr>
            <w:tcW w:w="900" w:type="dxa"/>
            <w:vAlign w:val="center"/>
          </w:tcPr>
          <w:p w14:paraId="0C96BBAA" w14:textId="77777777" w:rsidR="009303D9" w:rsidRDefault="009303D9">
            <w:pPr>
              <w:pStyle w:val="tablecolsubhead"/>
            </w:pPr>
            <w:r>
              <w:t>Subhead</w:t>
            </w:r>
          </w:p>
        </w:tc>
      </w:tr>
      <w:tr w:rsidR="009303D9" w14:paraId="2C6E5C49" w14:textId="77777777">
        <w:trPr>
          <w:trHeight w:val="320"/>
          <w:jc w:val="center"/>
        </w:trPr>
        <w:tc>
          <w:tcPr>
            <w:tcW w:w="720" w:type="dxa"/>
            <w:vAlign w:val="center"/>
          </w:tcPr>
          <w:p w14:paraId="54B61CB0" w14:textId="77777777" w:rsidR="009303D9" w:rsidRDefault="009303D9">
            <w:pPr>
              <w:pStyle w:val="tablecopy"/>
              <w:rPr>
                <w:sz w:val="8"/>
                <w:szCs w:val="8"/>
              </w:rPr>
            </w:pPr>
            <w:r>
              <w:t>copy</w:t>
            </w:r>
          </w:p>
        </w:tc>
        <w:tc>
          <w:tcPr>
            <w:tcW w:w="2340" w:type="dxa"/>
            <w:vAlign w:val="center"/>
          </w:tcPr>
          <w:p w14:paraId="697775F5" w14:textId="77777777" w:rsidR="009303D9" w:rsidRDefault="009303D9">
            <w:pPr>
              <w:pStyle w:val="tablecopy"/>
            </w:pPr>
            <w:r>
              <w:t>More table copy</w:t>
            </w:r>
            <w:r>
              <w:rPr>
                <w:vertAlign w:val="superscript"/>
              </w:rPr>
              <w:t>a</w:t>
            </w:r>
          </w:p>
        </w:tc>
        <w:tc>
          <w:tcPr>
            <w:tcW w:w="900" w:type="dxa"/>
            <w:vAlign w:val="center"/>
          </w:tcPr>
          <w:p w14:paraId="26F53908" w14:textId="77777777" w:rsidR="009303D9" w:rsidRDefault="009303D9">
            <w:pPr>
              <w:rPr>
                <w:sz w:val="16"/>
                <w:szCs w:val="16"/>
              </w:rPr>
            </w:pPr>
          </w:p>
        </w:tc>
        <w:tc>
          <w:tcPr>
            <w:tcW w:w="900" w:type="dxa"/>
            <w:vAlign w:val="center"/>
          </w:tcPr>
          <w:p w14:paraId="2899B981" w14:textId="77777777" w:rsidR="009303D9" w:rsidRDefault="009303D9">
            <w:pPr>
              <w:rPr>
                <w:sz w:val="16"/>
                <w:szCs w:val="16"/>
              </w:rPr>
            </w:pPr>
          </w:p>
        </w:tc>
      </w:tr>
    </w:tbl>
    <w:p w14:paraId="20D72ED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2DC6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912CA0B"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DDD731"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99572C8" w14:textId="77777777" w:rsidR="00575BCA" w:rsidRDefault="0080791D" w:rsidP="00836367">
      <w:pPr>
        <w:pStyle w:val="Corpotes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611F6C" w14:textId="77777777" w:rsidR="009303D9" w:rsidRDefault="009303D9" w:rsidP="00A059B3">
      <w:pPr>
        <w:pStyle w:val="Titolo5"/>
      </w:pPr>
      <w:r w:rsidRPr="005B520E">
        <w:t>References</w:t>
      </w:r>
    </w:p>
    <w:p w14:paraId="39FF57F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DF5204"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5A1367"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A76037"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2322D2F5" w14:textId="77777777" w:rsidR="009303D9" w:rsidRPr="005B520E" w:rsidRDefault="009303D9"/>
    <w:p w14:paraId="0A03C49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99A88D" w14:textId="77777777" w:rsidR="009303D9" w:rsidRDefault="009303D9" w:rsidP="0004781E">
      <w:pPr>
        <w:pStyle w:val="references"/>
        <w:ind w:left="354" w:hanging="354"/>
      </w:pPr>
      <w:r>
        <w:t>J. Clerk Maxwell, A Treatise on Electricity and Magnetism, 3rd ed., vol. 2. Oxford: Clarendon, 1892, pp.68–73.</w:t>
      </w:r>
    </w:p>
    <w:p w14:paraId="1AE3FEF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B83599" w14:textId="77777777" w:rsidR="009303D9" w:rsidRDefault="009303D9" w:rsidP="0004781E">
      <w:pPr>
        <w:pStyle w:val="references"/>
        <w:ind w:left="354" w:hanging="354"/>
      </w:pPr>
      <w:r>
        <w:t>K. Elissa, “Title of paper if known,” unpublished.</w:t>
      </w:r>
    </w:p>
    <w:p w14:paraId="30ED0473" w14:textId="77777777" w:rsidR="009303D9" w:rsidRDefault="009303D9" w:rsidP="0004781E">
      <w:pPr>
        <w:pStyle w:val="references"/>
        <w:ind w:left="354" w:hanging="354"/>
      </w:pPr>
      <w:r>
        <w:t>R. Nicole, “Title of paper with only first word capitalized,” J. Name Stand. Abbrev., in press.</w:t>
      </w:r>
    </w:p>
    <w:p w14:paraId="0FD08FC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27F977" w14:textId="77777777" w:rsidR="009303D9" w:rsidRDefault="009303D9" w:rsidP="0004781E">
      <w:pPr>
        <w:pStyle w:val="references"/>
        <w:ind w:left="354" w:hanging="354"/>
      </w:pPr>
      <w:r>
        <w:t>M. Young, The Technical Writer</w:t>
      </w:r>
      <w:r w:rsidR="00E7596C">
        <w:t>’</w:t>
      </w:r>
      <w:r>
        <w:t>s Handbook. Mill Valley, CA: University Science, 1989.</w:t>
      </w:r>
    </w:p>
    <w:p w14:paraId="4B9A2AF6" w14:textId="77777777" w:rsidR="009303D9" w:rsidRDefault="009303D9" w:rsidP="00836367">
      <w:pPr>
        <w:pStyle w:val="references"/>
        <w:numPr>
          <w:ilvl w:val="0"/>
          <w:numId w:val="0"/>
        </w:numPr>
        <w:ind w:left="360" w:hanging="360"/>
      </w:pPr>
    </w:p>
    <w:p w14:paraId="746F0C4F" w14:textId="0C1E7CB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3836F2" w14:textId="2996D2E2" w:rsidR="009303D9" w:rsidRPr="00E96CAA" w:rsidRDefault="009303D9" w:rsidP="005B520E">
      <w:pPr>
        <w:rPr>
          <w:lang w:val="x-none"/>
        </w:rPr>
      </w:pPr>
    </w:p>
    <w:sectPr w:rsidR="009303D9" w:rsidRPr="00E96CA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0E490" w14:textId="77777777" w:rsidR="00D306C8" w:rsidRDefault="00D306C8" w:rsidP="001A3B3D">
      <w:r>
        <w:separator/>
      </w:r>
    </w:p>
  </w:endnote>
  <w:endnote w:type="continuationSeparator" w:id="0">
    <w:p w14:paraId="5BFD8CF7" w14:textId="77777777" w:rsidR="00D306C8" w:rsidRDefault="00D306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panose1 w:val="020B0306030101010103"/>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73FB5" w14:textId="77777777" w:rsidR="00D306C8" w:rsidRDefault="00D306C8" w:rsidP="001A3B3D">
      <w:r>
        <w:separator/>
      </w:r>
    </w:p>
  </w:footnote>
  <w:footnote w:type="continuationSeparator" w:id="0">
    <w:p w14:paraId="15E89FE8" w14:textId="77777777" w:rsidR="00D306C8" w:rsidRDefault="00D306C8"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 xml:space="preserve">Ente pubblico responsabile di regolare e coordinare le informazioni geografiche e statistiche del Messico (National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34262B"/>
    <w:multiLevelType w:val="hybridMultilevel"/>
    <w:tmpl w:val="D6702B3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72CE0"/>
    <w:multiLevelType w:val="hybridMultilevel"/>
    <w:tmpl w:val="9A983D32"/>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8DE7B4C"/>
    <w:multiLevelType w:val="hybridMultilevel"/>
    <w:tmpl w:val="F02C55D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64304270"/>
    <w:multiLevelType w:val="hybridMultilevel"/>
    <w:tmpl w:val="0C405C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55773469">
    <w:abstractNumId w:val="17"/>
  </w:num>
  <w:num w:numId="2" w16cid:durableId="920525299">
    <w:abstractNumId w:val="27"/>
  </w:num>
  <w:num w:numId="3" w16cid:durableId="1094591169">
    <w:abstractNumId w:val="15"/>
  </w:num>
  <w:num w:numId="4" w16cid:durableId="1822964868">
    <w:abstractNumId w:val="20"/>
  </w:num>
  <w:num w:numId="5" w16cid:durableId="1718820827">
    <w:abstractNumId w:val="20"/>
  </w:num>
  <w:num w:numId="6" w16cid:durableId="1557820149">
    <w:abstractNumId w:val="20"/>
  </w:num>
  <w:num w:numId="7" w16cid:durableId="1634097526">
    <w:abstractNumId w:val="20"/>
  </w:num>
  <w:num w:numId="8" w16cid:durableId="1202398869">
    <w:abstractNumId w:val="23"/>
  </w:num>
  <w:num w:numId="9" w16cid:durableId="1796370015">
    <w:abstractNumId w:val="28"/>
  </w:num>
  <w:num w:numId="10" w16cid:durableId="1967468330">
    <w:abstractNumId w:val="18"/>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1"/>
  </w:num>
  <w:num w:numId="25" w16cid:durableId="839735932">
    <w:abstractNumId w:val="12"/>
  </w:num>
  <w:num w:numId="26" w16cid:durableId="982344168">
    <w:abstractNumId w:val="25"/>
  </w:num>
  <w:num w:numId="27" w16cid:durableId="1325621874">
    <w:abstractNumId w:val="11"/>
  </w:num>
  <w:num w:numId="28" w16cid:durableId="656956609">
    <w:abstractNumId w:val="16"/>
  </w:num>
  <w:num w:numId="29" w16cid:durableId="694966025">
    <w:abstractNumId w:val="19"/>
  </w:num>
  <w:num w:numId="30" w16cid:durableId="1011567465">
    <w:abstractNumId w:val="22"/>
  </w:num>
  <w:num w:numId="31" w16cid:durableId="1157380375">
    <w:abstractNumId w:val="26"/>
  </w:num>
  <w:num w:numId="32" w16cid:durableId="327487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686"/>
    <w:rsid w:val="00024B38"/>
    <w:rsid w:val="00033CD1"/>
    <w:rsid w:val="0004781E"/>
    <w:rsid w:val="0008758A"/>
    <w:rsid w:val="00094AD3"/>
    <w:rsid w:val="000A27A6"/>
    <w:rsid w:val="000C1E68"/>
    <w:rsid w:val="00105D32"/>
    <w:rsid w:val="00110D0F"/>
    <w:rsid w:val="00132EC7"/>
    <w:rsid w:val="001A2EFD"/>
    <w:rsid w:val="001A3B3D"/>
    <w:rsid w:val="001B67DC"/>
    <w:rsid w:val="001D306D"/>
    <w:rsid w:val="001D56DA"/>
    <w:rsid w:val="001F6755"/>
    <w:rsid w:val="00210C58"/>
    <w:rsid w:val="002254A9"/>
    <w:rsid w:val="00233D97"/>
    <w:rsid w:val="002347A2"/>
    <w:rsid w:val="002850E3"/>
    <w:rsid w:val="002D5101"/>
    <w:rsid w:val="00330318"/>
    <w:rsid w:val="003408A9"/>
    <w:rsid w:val="00354FCF"/>
    <w:rsid w:val="00373FBE"/>
    <w:rsid w:val="003A0FA6"/>
    <w:rsid w:val="003A19E2"/>
    <w:rsid w:val="003B28E9"/>
    <w:rsid w:val="003B4E04"/>
    <w:rsid w:val="003D3480"/>
    <w:rsid w:val="003D4303"/>
    <w:rsid w:val="003F5A08"/>
    <w:rsid w:val="00400A35"/>
    <w:rsid w:val="00415D4C"/>
    <w:rsid w:val="00420716"/>
    <w:rsid w:val="004214D2"/>
    <w:rsid w:val="004325FB"/>
    <w:rsid w:val="004432BA"/>
    <w:rsid w:val="0044407E"/>
    <w:rsid w:val="00447BB9"/>
    <w:rsid w:val="00451217"/>
    <w:rsid w:val="0046031D"/>
    <w:rsid w:val="00461941"/>
    <w:rsid w:val="00463DF0"/>
    <w:rsid w:val="00491B24"/>
    <w:rsid w:val="004957F0"/>
    <w:rsid w:val="004A66D8"/>
    <w:rsid w:val="004D72B5"/>
    <w:rsid w:val="004F51B4"/>
    <w:rsid w:val="00507E14"/>
    <w:rsid w:val="00511724"/>
    <w:rsid w:val="005262AC"/>
    <w:rsid w:val="00551B7F"/>
    <w:rsid w:val="0055763D"/>
    <w:rsid w:val="0056610F"/>
    <w:rsid w:val="005678EC"/>
    <w:rsid w:val="00574ADC"/>
    <w:rsid w:val="00575BCA"/>
    <w:rsid w:val="005B0344"/>
    <w:rsid w:val="005B520E"/>
    <w:rsid w:val="005D466E"/>
    <w:rsid w:val="005E2800"/>
    <w:rsid w:val="005F145B"/>
    <w:rsid w:val="005F2824"/>
    <w:rsid w:val="00605825"/>
    <w:rsid w:val="00625084"/>
    <w:rsid w:val="00645D22"/>
    <w:rsid w:val="00651A08"/>
    <w:rsid w:val="00654204"/>
    <w:rsid w:val="00670434"/>
    <w:rsid w:val="006718C3"/>
    <w:rsid w:val="006770F0"/>
    <w:rsid w:val="006A0F56"/>
    <w:rsid w:val="006B6B66"/>
    <w:rsid w:val="006F6D3D"/>
    <w:rsid w:val="00715BEA"/>
    <w:rsid w:val="007315B5"/>
    <w:rsid w:val="00740EEA"/>
    <w:rsid w:val="00741A13"/>
    <w:rsid w:val="0078093C"/>
    <w:rsid w:val="007846FA"/>
    <w:rsid w:val="00790A72"/>
    <w:rsid w:val="00794804"/>
    <w:rsid w:val="007B33F1"/>
    <w:rsid w:val="007B6DDA"/>
    <w:rsid w:val="007C0308"/>
    <w:rsid w:val="007C2FF2"/>
    <w:rsid w:val="007D6232"/>
    <w:rsid w:val="007E1A23"/>
    <w:rsid w:val="007E6738"/>
    <w:rsid w:val="007F1F99"/>
    <w:rsid w:val="007F3370"/>
    <w:rsid w:val="007F768F"/>
    <w:rsid w:val="0080791D"/>
    <w:rsid w:val="00816D00"/>
    <w:rsid w:val="008178B8"/>
    <w:rsid w:val="00825B5F"/>
    <w:rsid w:val="00836367"/>
    <w:rsid w:val="00873603"/>
    <w:rsid w:val="008766B6"/>
    <w:rsid w:val="00881427"/>
    <w:rsid w:val="008947C9"/>
    <w:rsid w:val="008A2C7D"/>
    <w:rsid w:val="008C4B23"/>
    <w:rsid w:val="008F6E2C"/>
    <w:rsid w:val="00923D36"/>
    <w:rsid w:val="009303D9"/>
    <w:rsid w:val="00933C64"/>
    <w:rsid w:val="00972203"/>
    <w:rsid w:val="009B3C79"/>
    <w:rsid w:val="009B41D6"/>
    <w:rsid w:val="009C460C"/>
    <w:rsid w:val="009D3780"/>
    <w:rsid w:val="009F1D79"/>
    <w:rsid w:val="00A059B3"/>
    <w:rsid w:val="00A21ACA"/>
    <w:rsid w:val="00A86672"/>
    <w:rsid w:val="00AE3409"/>
    <w:rsid w:val="00B11A60"/>
    <w:rsid w:val="00B20CD2"/>
    <w:rsid w:val="00B22613"/>
    <w:rsid w:val="00B708F7"/>
    <w:rsid w:val="00B768D1"/>
    <w:rsid w:val="00B85C3F"/>
    <w:rsid w:val="00B870DE"/>
    <w:rsid w:val="00BA0123"/>
    <w:rsid w:val="00BA1025"/>
    <w:rsid w:val="00BC3420"/>
    <w:rsid w:val="00BC5C08"/>
    <w:rsid w:val="00BD4B2A"/>
    <w:rsid w:val="00BD670B"/>
    <w:rsid w:val="00BE7D3C"/>
    <w:rsid w:val="00BF5FF6"/>
    <w:rsid w:val="00BF7654"/>
    <w:rsid w:val="00C0207F"/>
    <w:rsid w:val="00C16117"/>
    <w:rsid w:val="00C20BF5"/>
    <w:rsid w:val="00C3075A"/>
    <w:rsid w:val="00C52B97"/>
    <w:rsid w:val="00C57D20"/>
    <w:rsid w:val="00C86696"/>
    <w:rsid w:val="00C919A4"/>
    <w:rsid w:val="00CA4392"/>
    <w:rsid w:val="00CB7742"/>
    <w:rsid w:val="00CC393F"/>
    <w:rsid w:val="00CF42D6"/>
    <w:rsid w:val="00D044F1"/>
    <w:rsid w:val="00D100E6"/>
    <w:rsid w:val="00D16B57"/>
    <w:rsid w:val="00D2176E"/>
    <w:rsid w:val="00D306C8"/>
    <w:rsid w:val="00D30A86"/>
    <w:rsid w:val="00D44572"/>
    <w:rsid w:val="00D44E6C"/>
    <w:rsid w:val="00D632BE"/>
    <w:rsid w:val="00D72D06"/>
    <w:rsid w:val="00D7522C"/>
    <w:rsid w:val="00D7536F"/>
    <w:rsid w:val="00D75E1E"/>
    <w:rsid w:val="00D76668"/>
    <w:rsid w:val="00D76998"/>
    <w:rsid w:val="00DA65C7"/>
    <w:rsid w:val="00DA7D2B"/>
    <w:rsid w:val="00DD2F21"/>
    <w:rsid w:val="00E07383"/>
    <w:rsid w:val="00E165BC"/>
    <w:rsid w:val="00E267A1"/>
    <w:rsid w:val="00E53047"/>
    <w:rsid w:val="00E546EB"/>
    <w:rsid w:val="00E61E12"/>
    <w:rsid w:val="00E66A73"/>
    <w:rsid w:val="00E70EF2"/>
    <w:rsid w:val="00E7596C"/>
    <w:rsid w:val="00E878F2"/>
    <w:rsid w:val="00E92641"/>
    <w:rsid w:val="00E94D30"/>
    <w:rsid w:val="00E96CAA"/>
    <w:rsid w:val="00EC65E7"/>
    <w:rsid w:val="00ED0149"/>
    <w:rsid w:val="00EE45D8"/>
    <w:rsid w:val="00EF050B"/>
    <w:rsid w:val="00EF7DE3"/>
    <w:rsid w:val="00F03103"/>
    <w:rsid w:val="00F062A1"/>
    <w:rsid w:val="00F271DE"/>
    <w:rsid w:val="00F46998"/>
    <w:rsid w:val="00F51BBB"/>
    <w:rsid w:val="00F55247"/>
    <w:rsid w:val="00F56143"/>
    <w:rsid w:val="00F627DA"/>
    <w:rsid w:val="00F7288F"/>
    <w:rsid w:val="00F7757B"/>
    <w:rsid w:val="00F847A6"/>
    <w:rsid w:val="00F94399"/>
    <w:rsid w:val="00F9441B"/>
    <w:rsid w:val="00FA4C32"/>
    <w:rsid w:val="00FB6FF1"/>
    <w:rsid w:val="00FE7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4</Pages>
  <Words>2693</Words>
  <Characters>15356</Characters>
  <Application>Microsoft Office Word</Application>
  <DocSecurity>0</DocSecurity>
  <Lines>127</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18</cp:revision>
  <dcterms:created xsi:type="dcterms:W3CDTF">2022-04-15T08:59:00Z</dcterms:created>
  <dcterms:modified xsi:type="dcterms:W3CDTF">2022-06-07T19:41:00Z</dcterms:modified>
</cp:coreProperties>
</file>