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5584" w:rsidRDefault="00CA5584">
      <w:pPr>
        <w:spacing w:after="1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Note: 3D,22,32,2H,0X are in the same team for SDC-II</w:t>
      </w:r>
    </w:p>
    <w:p w:rsidR="001E6DF1" w:rsidRDefault="00000000">
      <w:pPr>
        <w:spacing w:after="100"/>
        <w:jc w:val="center"/>
      </w:pPr>
      <w:r>
        <w:rPr>
          <w:b/>
          <w:bCs/>
          <w:sz w:val="32"/>
          <w:szCs w:val="32"/>
          <w:u w:val="single"/>
        </w:rPr>
        <w:t>Software Requirements Specification (SRS)</w:t>
      </w:r>
    </w:p>
    <w:p w:rsidR="001E6DF1" w:rsidRDefault="00000000">
      <w:pPr>
        <w:spacing w:after="300"/>
        <w:jc w:val="center"/>
      </w:pPr>
      <w:r>
        <w:rPr>
          <w:b/>
          <w:bCs/>
          <w:sz w:val="26"/>
          <w:szCs w:val="26"/>
        </w:rPr>
        <w:t>Explainable AI-Generated Code Detection System</w:t>
      </w: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1. Abstract</w:t>
      </w:r>
    </w:p>
    <w:p w:rsidR="001E6DF1" w:rsidRDefault="00000000">
      <w:pPr>
        <w:spacing w:after="150"/>
      </w:pPr>
      <w:r>
        <w:rPr>
          <w:sz w:val="22"/>
          <w:szCs w:val="22"/>
        </w:rPr>
        <w:t>The Explainable AI-Generated Code Detection System is designed to identify whether a submitted piece of source code was written by a human, generated by an AI model, produced through human-AI collaboration (hybrid), or deliberately disguised to appear human-written (adversarial). With AI coding assistants becoming widely available, existing plagiarism and evaluation tools can no longer reliably confirm code authorship, creating challenges in academic assessment and technical hiring.</w:t>
      </w:r>
    </w:p>
    <w:p w:rsidR="001E6DF1" w:rsidRDefault="00000000">
      <w:pPr>
        <w:spacing w:after="150"/>
      </w:pPr>
      <w:r>
        <w:rPr>
          <w:sz w:val="22"/>
          <w:szCs w:val="22"/>
        </w:rPr>
        <w:t>The system uses a pretrained code-understanding transformer model (</w:t>
      </w:r>
      <w:proofErr w:type="spellStart"/>
      <w:r>
        <w:rPr>
          <w:sz w:val="22"/>
          <w:szCs w:val="22"/>
        </w:rPr>
        <w:t>CodeBERT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UniXcoder</w:t>
      </w:r>
      <w:proofErr w:type="spellEnd"/>
      <w:r>
        <w:rPr>
          <w:sz w:val="22"/>
          <w:szCs w:val="22"/>
        </w:rPr>
        <w:t>) combined with structural and stylometric features (naming conventions, comment style, indentation patterns, and token-level probability signals) to classify code samples. Unlike existing black-box detectors, the system also provides an explainability layer that highlights which specific features contributed to a given classification, making the result interpretable for non-technical evaluators such as professors and recruiters.</w:t>
      </w:r>
    </w:p>
    <w:p w:rsidR="001E6DF1" w:rsidRDefault="00000000">
      <w:pPr>
        <w:spacing w:after="150"/>
      </w:pPr>
      <w:r>
        <w:rPr>
          <w:sz w:val="22"/>
          <w:szCs w:val="22"/>
        </w:rPr>
        <w:t xml:space="preserve">The platform is designed to be deployed as a lightweight API that can operate independently through a web interface, or be integrated into an existing coding platform (such as the college's </w:t>
      </w:r>
      <w:proofErr w:type="spellStart"/>
      <w:r>
        <w:rPr>
          <w:sz w:val="22"/>
          <w:szCs w:val="22"/>
        </w:rPr>
        <w:t>Toofaan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Tesselator</w:t>
      </w:r>
      <w:proofErr w:type="spellEnd"/>
      <w:r>
        <w:rPr>
          <w:sz w:val="22"/>
          <w:szCs w:val="22"/>
        </w:rPr>
        <w:t xml:space="preserve"> IDE) to automatically scan code at the point of submission, without noticeably delaying the student's workflow.</w:t>
      </w:r>
    </w:p>
    <w:p w:rsidR="001E6DF1" w:rsidRDefault="00000000">
      <w:pPr>
        <w:spacing w:after="150"/>
      </w:pPr>
      <w:r>
        <w:rPr>
          <w:sz w:val="22"/>
          <w:szCs w:val="22"/>
        </w:rPr>
        <w:t>The primary objective of the system is to provide a fast, explainable, and generalizable AI-code detection capability that supports academic integrity, technical hiring verification, and secure software review practices.</w:t>
      </w: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2. Functional Requirements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2.1 User Authentication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User registration and login.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Role-based authentication for Student, Faculty/Evaluator, and Administrator.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Secure password management.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2.2 Code Submission Module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Users can paste code directly or upload a code file.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Support for multiple programming languages (Python, Java, C++, and others).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Option to trigger detection automatically at the point of submission (e.g., IDE 'Submit' action).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2.3 Feature Extraction Module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Tokenize submitted code and pass it through a pretrained encoder (</w:t>
      </w:r>
      <w:proofErr w:type="spellStart"/>
      <w:r>
        <w:rPr>
          <w:sz w:val="22"/>
          <w:szCs w:val="22"/>
        </w:rPr>
        <w:t>CodeBERT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UniXcoder</w:t>
      </w:r>
      <w:proofErr w:type="spellEnd"/>
      <w:r>
        <w:rPr>
          <w:sz w:val="22"/>
          <w:szCs w:val="22"/>
        </w:rPr>
        <w:t>).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Extract token-level probability signals.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Compute structural features: naming style, comment density, whitespace/indentation patterns, AST-based metrics.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2.4 AI Code Detection Module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Classify code as Human-written, Fully AI-generated, Hybrid, or Adversarial.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Return a confidence score for the predicted class.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Support evaluation on unseen languages, domains, and AI generators.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lastRenderedPageBreak/>
        <w:t>2.5 Explainability Module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Identify which extracted features most influenced the classification decision.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Generate a visual breakdown (e.g., bar chart) showing feature contributions.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Present explanations in plain language understandable to non-technical users.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2.6 Student Dashboard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own past code submissions.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detection results and explanations (where permitted).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Track submission history over time.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2.7 Faculty / Evaluator Dashboard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flagged submissions across students or candidates.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Review confidence scores and explanations for each submission.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Generate class-wide or batch-level detection reports.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2.8 Administrator Dashboard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Manage users and role-based access.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Configure or update the underlying detection model.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Monitor overall platform usage and system health.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2.9 Report Generation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Generate detection reports for individual submissions.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Generate aggregate reports for a class, batch, or hiring pipeline.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Export reports in PDF/CSV format.</w:t>
      </w:r>
    </w:p>
    <w:p w:rsidR="001E6DF1" w:rsidRDefault="00000000">
      <w:pPr>
        <w:spacing w:before="200" w:after="100"/>
      </w:pPr>
      <w:r>
        <w:rPr>
          <w:b/>
          <w:bCs/>
          <w:sz w:val="23"/>
          <w:szCs w:val="23"/>
        </w:rPr>
        <w:t>2.10 API Integration Module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Expose a REST API endpoint (e.g., POST /detect) for external integration.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Enable integration with the college's coding platform (</w:t>
      </w:r>
      <w:proofErr w:type="spellStart"/>
      <w:r>
        <w:rPr>
          <w:sz w:val="22"/>
          <w:szCs w:val="22"/>
        </w:rPr>
        <w:t>Toofaan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Tesselator</w:t>
      </w:r>
      <w:proofErr w:type="spellEnd"/>
      <w:r>
        <w:rPr>
          <w:sz w:val="22"/>
          <w:szCs w:val="22"/>
        </w:rPr>
        <w:t>) to scan code at submission time.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Return structured JSON output containing verdict, confidence score, and explanation data.</w:t>
      </w: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3. Non-Functional Requirements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Performance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Detection should complete within a few seconds so as not to delay code submission.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Dashboard analytics should load within 3 seconds.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Support multiple concurrent submissions without performance degradation (e.g., during lab exams).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Security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Secure authentication and authorization.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Encrypt sensitive user and code data.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Role-based access control.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Secure API communication using HTTPS.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Reliability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System availability of at least 99%.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Detection failures must not block or delay a student's code submission.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Automatic logging and recovery from failures without data loss.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Scalability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lastRenderedPageBreak/>
        <w:t>Support an increasing number of users, submissions, and courses.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Easily integrate additional AI generator families as new detection targets.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Usability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Simple and intuitive user interface.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Explanations must be understandable to non-technical evaluators.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Responsive design for desktop and mobile devices.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Maintainability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Modular pipeline: feature extraction, classification, and explainability are independently replaceable.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Well-documented API and codebase.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Easy integration of future detection models or feature sets.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Compatibility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Compatible with modern web browsers.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Support for multiple programming languages beyond the initial training set.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to integrate with existing platforms (e.g., </w:t>
      </w:r>
      <w:proofErr w:type="spellStart"/>
      <w:r>
        <w:rPr>
          <w:sz w:val="22"/>
          <w:szCs w:val="22"/>
        </w:rPr>
        <w:t>Toofaan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Tesselator</w:t>
      </w:r>
      <w:proofErr w:type="spellEnd"/>
      <w:r>
        <w:rPr>
          <w:sz w:val="22"/>
          <w:szCs w:val="22"/>
        </w:rPr>
        <w:t>).</w:t>
      </w: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4. Users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Student</w:t>
      </w:r>
    </w:p>
    <w:p w:rsidR="001E6DF1" w:rsidRDefault="00000000">
      <w:pPr>
        <w:spacing w:after="150"/>
      </w:pPr>
      <w:r>
        <w:rPr>
          <w:sz w:val="22"/>
          <w:szCs w:val="22"/>
        </w:rPr>
        <w:t>The student writes and submits code through the platform (directly or via an integrated IDE), and may view their own submission history and, where permitted, their detection results.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Faculty / Evaluator</w:t>
      </w:r>
    </w:p>
    <w:p w:rsidR="001E6DF1" w:rsidRDefault="00000000">
      <w:pPr>
        <w:spacing w:after="150"/>
      </w:pPr>
      <w:r>
        <w:rPr>
          <w:sz w:val="22"/>
          <w:szCs w:val="22"/>
        </w:rPr>
        <w:t>Faculty members, professors, or technical recruiters review flagged submissions, examine confidence scores and explanations, and use this information to assess academic integrity or genuine coding skill.</w:t>
      </w:r>
    </w:p>
    <w:p w:rsidR="001E6DF1" w:rsidRDefault="00000000">
      <w:pPr>
        <w:spacing w:after="80"/>
      </w:pPr>
      <w:r>
        <w:rPr>
          <w:b/>
          <w:bCs/>
          <w:sz w:val="22"/>
          <w:szCs w:val="22"/>
        </w:rPr>
        <w:t>Administrator</w:t>
      </w:r>
    </w:p>
    <w:p w:rsidR="001E6DF1" w:rsidRDefault="00000000">
      <w:pPr>
        <w:spacing w:after="150"/>
      </w:pPr>
      <w:r>
        <w:rPr>
          <w:sz w:val="22"/>
          <w:szCs w:val="22"/>
        </w:rPr>
        <w:t>The administrator manages users, oversees the detection model configuration, monitors platform usage, and maintains overall system health.</w:t>
      </w: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5. Modules in the Application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1. User Authentication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Handles secure user registration, login, logout, and role-based access for different users.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User Registration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User Login/Logout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Password Management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Role-Based Authentication (Student, Faculty, Administrator)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2. Code Submission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Allows users to submit code for analysis, either by pasting it directly or through an integrated coding platform.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Paste / Upload Code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Multi-Language Support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Trigger Detection on Submit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3. Feature Extraction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lastRenderedPageBreak/>
        <w:t xml:space="preserve">Description: </w:t>
      </w:r>
      <w:r>
        <w:rPr>
          <w:sz w:val="22"/>
          <w:szCs w:val="22"/>
        </w:rPr>
        <w:t>Encodes submitted code using a pretrained transformer and extracts structural/stylometric features.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Tokenization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sz w:val="22"/>
          <w:szCs w:val="22"/>
        </w:rPr>
        <w:t>CodeBERT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UniXcoder</w:t>
      </w:r>
      <w:proofErr w:type="spellEnd"/>
      <w:r>
        <w:rPr>
          <w:sz w:val="22"/>
          <w:szCs w:val="22"/>
        </w:rPr>
        <w:t xml:space="preserve"> Encoding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Token Probability Extraction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Structural Feature Computation (naming, comments, indentation, AST)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4. AI Detection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Classifies code as human-written, AI-generated, hybrid, or adversarial using the extracted features.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Binary / Multi-Class Classification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Confidence Scoring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Cross-Language and Cross-Domain Evaluation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5. Explainability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Identifies and visualizes which features contributed most to a given classification decision.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Feature Contribution Scoring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Visual Breakdown Generation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Plain-Language Explanation Output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6. Student Dashboard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Provides students with a view of their own submission history and results.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Submission History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Own Detection Result (if permitted)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Explanations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7. Faculty / Evaluator Dashboard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Allows faculty or recruiters to review flagged submissions and analyze detection outcomes.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View Flagged Submissions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Review Confidence Scores and Explanations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Generate Class/Batch Reports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8. Administrator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Provides complete system management and monitoring capabilities.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Manage Users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Manage Detection Model / Thresholds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Monitor Platform Usage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Generate Institutional Reports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9. Reporting &amp; Analytics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Generates reports and visual summaries for different users.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lastRenderedPageBreak/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Individual Submission Reports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Class/Batch Analytics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Export Reports (PDF/CSV)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Graphs and Charts</w:t>
      </w:r>
    </w:p>
    <w:p w:rsidR="001E6DF1" w:rsidRDefault="00000000">
      <w:pPr>
        <w:spacing w:before="200" w:after="60"/>
      </w:pPr>
      <w:r>
        <w:rPr>
          <w:b/>
          <w:bCs/>
          <w:sz w:val="23"/>
          <w:szCs w:val="23"/>
        </w:rPr>
        <w:t>10. API Integration Module</w:t>
      </w:r>
    </w:p>
    <w:p w:rsidR="001E6DF1" w:rsidRDefault="00000000"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Exposes the detection pipeline as a REST API so it can be called by external platforms.</w:t>
      </w:r>
    </w:p>
    <w:p w:rsidR="001E6DF1" w:rsidRDefault="00000000">
      <w:pPr>
        <w:spacing w:after="40"/>
      </w:pPr>
      <w:r>
        <w:rPr>
          <w:b/>
          <w:bCs/>
          <w:sz w:val="22"/>
          <w:szCs w:val="22"/>
        </w:rPr>
        <w:t>Functions: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POST /detect Endpoint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Structured JSON Response (verdict, confidence, explanation)</w:t>
      </w:r>
    </w:p>
    <w:p w:rsidR="001E6DF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Integration with </w:t>
      </w:r>
      <w:proofErr w:type="spellStart"/>
      <w:r>
        <w:rPr>
          <w:sz w:val="22"/>
          <w:szCs w:val="22"/>
        </w:rPr>
        <w:t>Toofaan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Tesselator</w:t>
      </w:r>
      <w:proofErr w:type="spellEnd"/>
    </w:p>
    <w:p w:rsidR="001E6DF1" w:rsidRDefault="001E6DF1">
      <w:pPr>
        <w:pageBreakBefore/>
      </w:pP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6. Workflow</w:t>
      </w:r>
    </w:p>
    <w:p w:rsidR="001E6DF1" w:rsidRDefault="00000000">
      <w:pPr>
        <w:jc w:val="center"/>
      </w:pPr>
      <w:r>
        <w:rPr>
          <w:noProof/>
        </w:rPr>
        <w:drawing>
          <wp:inline distT="0" distB="0" distL="0" distR="0">
            <wp:extent cx="4095750" cy="581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F1" w:rsidRDefault="001E6DF1">
      <w:pPr>
        <w:pageBreakBefore/>
      </w:pPr>
    </w:p>
    <w:p w:rsidR="001E6DF1" w:rsidRDefault="00000000">
      <w:pPr>
        <w:spacing w:before="300" w:after="150"/>
      </w:pPr>
      <w:r>
        <w:rPr>
          <w:b/>
          <w:bCs/>
          <w:sz w:val="26"/>
          <w:szCs w:val="26"/>
        </w:rPr>
        <w:t>7. Use Case Diagram</w:t>
      </w:r>
    </w:p>
    <w:p w:rsidR="001E6DF1" w:rsidRDefault="0051713E">
      <w:pPr>
        <w:jc w:val="center"/>
      </w:pPr>
      <w:r>
        <w:rPr>
          <w:noProof/>
        </w:rPr>
        <w:drawing>
          <wp:inline distT="0" distB="0" distL="0" distR="0">
            <wp:extent cx="5731173" cy="4152275"/>
            <wp:effectExtent l="0" t="0" r="0" b="635"/>
            <wp:docPr id="1739615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5622" name="Picture 1739615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71" cy="415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3E" w:rsidRDefault="0051713E" w:rsidP="0051713E">
      <w:pPr>
        <w:spacing w:before="300" w:after="15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Class Diagram</w:t>
      </w:r>
    </w:p>
    <w:p w:rsidR="0051713E" w:rsidRDefault="0051713E" w:rsidP="0051713E">
      <w:pPr>
        <w:spacing w:before="300" w:after="150"/>
      </w:pPr>
      <w:r>
        <w:rPr>
          <w:noProof/>
        </w:rPr>
        <w:drawing>
          <wp:inline distT="0" distB="0" distL="0" distR="0" wp14:anchorId="332DEF13" wp14:editId="04398226">
            <wp:extent cx="5198966" cy="3174365"/>
            <wp:effectExtent l="0" t="0" r="0" b="635"/>
            <wp:docPr id="4398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445" name="Picture 439811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361" cy="3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3E" w:rsidRDefault="0051713E" w:rsidP="0051713E">
      <w:pPr>
        <w:spacing w:before="300" w:after="15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9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Sequence Diagram</w:t>
      </w:r>
    </w:p>
    <w:p w:rsidR="0051713E" w:rsidRDefault="0051713E" w:rsidP="0051713E">
      <w:pPr>
        <w:spacing w:before="300" w:after="150"/>
      </w:pPr>
      <w:r>
        <w:rPr>
          <w:noProof/>
        </w:rPr>
        <w:drawing>
          <wp:inline distT="0" distB="0" distL="0" distR="0">
            <wp:extent cx="5731510" cy="4519930"/>
            <wp:effectExtent l="0" t="0" r="0" b="1270"/>
            <wp:docPr id="12921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2391" name="Picture 12921123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3E" w:rsidRDefault="0051713E" w:rsidP="0051713E">
      <w:pPr>
        <w:spacing w:before="300" w:after="15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Component Diagram</w:t>
      </w:r>
    </w:p>
    <w:p w:rsidR="0051713E" w:rsidRDefault="0051713E" w:rsidP="0051713E">
      <w:pPr>
        <w:spacing w:before="300" w:after="150"/>
      </w:pPr>
      <w:r>
        <w:rPr>
          <w:noProof/>
        </w:rPr>
        <w:drawing>
          <wp:inline distT="0" distB="0" distL="0" distR="0">
            <wp:extent cx="5731510" cy="2161540"/>
            <wp:effectExtent l="0" t="0" r="0" b="0"/>
            <wp:docPr id="594814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4562" name="Picture 5948145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1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E25" w:rsidRDefault="005C1E25" w:rsidP="0051713E">
      <w:r>
        <w:separator/>
      </w:r>
    </w:p>
  </w:endnote>
  <w:endnote w:type="continuationSeparator" w:id="0">
    <w:p w:rsidR="005C1E25" w:rsidRDefault="005C1E25" w:rsidP="00517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E25" w:rsidRDefault="005C1E25" w:rsidP="0051713E">
      <w:r>
        <w:separator/>
      </w:r>
    </w:p>
  </w:footnote>
  <w:footnote w:type="continuationSeparator" w:id="0">
    <w:p w:rsidR="005C1E25" w:rsidRDefault="005C1E25" w:rsidP="00517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31BAD"/>
    <w:multiLevelType w:val="hybridMultilevel"/>
    <w:tmpl w:val="C060964A"/>
    <w:lvl w:ilvl="0" w:tplc="02DCF132">
      <w:start w:val="1"/>
      <w:numFmt w:val="bullet"/>
      <w:lvlText w:val="●"/>
      <w:lvlJc w:val="left"/>
      <w:pPr>
        <w:ind w:left="720" w:hanging="360"/>
      </w:pPr>
    </w:lvl>
    <w:lvl w:ilvl="1" w:tplc="BB14A52C">
      <w:start w:val="1"/>
      <w:numFmt w:val="bullet"/>
      <w:lvlText w:val="○"/>
      <w:lvlJc w:val="left"/>
      <w:pPr>
        <w:ind w:left="1440" w:hanging="360"/>
      </w:pPr>
    </w:lvl>
    <w:lvl w:ilvl="2" w:tplc="2222DA4E">
      <w:start w:val="1"/>
      <w:numFmt w:val="bullet"/>
      <w:lvlText w:val="■"/>
      <w:lvlJc w:val="left"/>
      <w:pPr>
        <w:ind w:left="2160" w:hanging="360"/>
      </w:pPr>
    </w:lvl>
    <w:lvl w:ilvl="3" w:tplc="9AAE69DE">
      <w:start w:val="1"/>
      <w:numFmt w:val="bullet"/>
      <w:lvlText w:val="●"/>
      <w:lvlJc w:val="left"/>
      <w:pPr>
        <w:ind w:left="2880" w:hanging="360"/>
      </w:pPr>
    </w:lvl>
    <w:lvl w:ilvl="4" w:tplc="CF825DB8">
      <w:start w:val="1"/>
      <w:numFmt w:val="bullet"/>
      <w:lvlText w:val="○"/>
      <w:lvlJc w:val="left"/>
      <w:pPr>
        <w:ind w:left="3600" w:hanging="360"/>
      </w:pPr>
    </w:lvl>
    <w:lvl w:ilvl="5" w:tplc="CB4EE35C">
      <w:start w:val="1"/>
      <w:numFmt w:val="bullet"/>
      <w:lvlText w:val="■"/>
      <w:lvlJc w:val="left"/>
      <w:pPr>
        <w:ind w:left="4320" w:hanging="360"/>
      </w:pPr>
    </w:lvl>
    <w:lvl w:ilvl="6" w:tplc="F0489A80">
      <w:start w:val="1"/>
      <w:numFmt w:val="bullet"/>
      <w:lvlText w:val="●"/>
      <w:lvlJc w:val="left"/>
      <w:pPr>
        <w:ind w:left="5040" w:hanging="360"/>
      </w:pPr>
    </w:lvl>
    <w:lvl w:ilvl="7" w:tplc="A050849E">
      <w:start w:val="1"/>
      <w:numFmt w:val="bullet"/>
      <w:lvlText w:val="●"/>
      <w:lvlJc w:val="left"/>
      <w:pPr>
        <w:ind w:left="5760" w:hanging="360"/>
      </w:pPr>
    </w:lvl>
    <w:lvl w:ilvl="8" w:tplc="0FDA7480">
      <w:start w:val="1"/>
      <w:numFmt w:val="bullet"/>
      <w:lvlText w:val="●"/>
      <w:lvlJc w:val="left"/>
      <w:pPr>
        <w:ind w:left="6480" w:hanging="360"/>
      </w:pPr>
    </w:lvl>
  </w:abstractNum>
  <w:num w:numId="1" w16cid:durableId="1883244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DF1"/>
    <w:rsid w:val="001E6DF1"/>
    <w:rsid w:val="0051713E"/>
    <w:rsid w:val="005C1E25"/>
    <w:rsid w:val="00946C06"/>
    <w:rsid w:val="00C84A0E"/>
    <w:rsid w:val="00CA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15FF1"/>
  <w15:docId w15:val="{D100483F-020A-894F-A950-1E4871A5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71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13E"/>
  </w:style>
  <w:style w:type="paragraph" w:styleId="Footer">
    <w:name w:val="footer"/>
    <w:basedOn w:val="Normal"/>
    <w:link w:val="FooterChar"/>
    <w:uiPriority w:val="99"/>
    <w:unhideWhenUsed/>
    <w:rsid w:val="005171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1248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Emad Uddin</cp:lastModifiedBy>
  <cp:revision>3</cp:revision>
  <dcterms:created xsi:type="dcterms:W3CDTF">2026-07-23T04:54:00Z</dcterms:created>
  <dcterms:modified xsi:type="dcterms:W3CDTF">2026-08-27T08:31:00Z</dcterms:modified>
</cp:coreProperties>
</file>