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محاضرة: مقدمة شاملة عن برنامج ANSYS وCFD والـ Geometry/DesignModeler</w:t>
      </w:r>
    </w:p>
    <w:p>
      <w:r>
        <w:t>المقدمة:</w:t>
        <w:br/>
        <w:t>هذه المحاضرة تهدف لتقديم مرجع متكامل للطلبة حول استخدام برنامج ANSYS في المحاكاة الهندسية، مع التركيز على قسم ديناميكا الموائع الحسابية (CFD)، وشرح التعامل مع الجيومتري وتصميم النماذج باستخدام أدوات التصميم داخل بيئة ANSYS (مثل SpaceClaim / DesignModeler). النص منظم ومبسط لكنه يغطي المصطلحات الأساسية والمتقدمة قليلاً لإعطاء خلفية تُؤهل الطالب للحلّ العملي.</w:t>
      </w:r>
    </w:p>
    <w:p>
      <w:pPr>
        <w:pStyle w:val="Heading2"/>
      </w:pPr>
      <w:r>
        <w:t>1. لمحة عامة عن ANSYS</w:t>
      </w:r>
    </w:p>
    <w:p>
      <w:r>
        <w:t>• ما هو ANSYS؟</w:t>
        <w:br/>
        <w:t>ANSYS هو حزمة برامج محاكاة هندسية تُستخدم لحل مسائل متعددة التخصصات: صلابة وهياكل، حرارية، كهرومغناطيسية، وديناميكا الموائع (CFD). الهدف: التنبؤ بأداء التصميم قبل الصنع لتقليل التكلفة والزمن.</w:t>
        <w:br/>
        <w:br/>
        <w:t>• بيئات عمل مهمة:</w:t>
        <w:br/>
        <w:t>- Workbench: بيئة متكاملة لربط الأنظمة وتحضير البيانات.</w:t>
        <w:br/>
        <w:t>- Mechanical: تحليل الإجهادات والاهتزازات.</w:t>
        <w:br/>
        <w:t>- Fluent / CFX: أدوات CFD متقدمة.</w:t>
        <w:br/>
        <w:t>- SpaceClaim / DesignModeler: أدوات إعداد وتعديل الجيومتري.</w:t>
      </w:r>
    </w:p>
    <w:p>
      <w:pPr>
        <w:pStyle w:val="Heading2"/>
      </w:pPr>
      <w:r>
        <w:t>2. مقدمة عن CFD (ديناميكا الموائع الحسابية)</w:t>
      </w:r>
    </w:p>
    <w:p>
      <w:r>
        <w:t>• ما هو CFD؟</w:t>
        <w:br/>
        <w:t>CFD هو استخدام الطرق العددية لحل معادلات حركة الموائع (معادلات نافير–ستوكس) للحصول على توزيع السرعة، الضغط، وحقول أخرى مثل الحرارة أو الكثافة داخل مجال معيّن.</w:t>
        <w:br/>
        <w:br/>
        <w:t>• لماذا نستخدم CFD؟</w:t>
        <w:br/>
        <w:t>- تقليل النماذج التجريبية المكلفة</w:t>
        <w:br/>
        <w:t>- اختبار آلاف التصميمات بسرعة</w:t>
        <w:br/>
        <w:t>- فَهْم التفاصيل المحلية (مثل الـ boundary layer و wake)</w:t>
        <w:br/>
        <w:br/>
        <w:t>• المعادلات الأساسية:</w:t>
        <w:br/>
        <w:t>- معادلة الاستمرارية (حفظ الكتلة)</w:t>
        <w:br/>
        <w:t>- معادلات الزخم (Navier–Stokes)</w:t>
        <w:br/>
        <w:t>- معادلة الطاقة (عند وجود تبادل حراري)</w:t>
        <w:br/>
        <w:br/>
        <w:t>• مفاهيم مهمة:</w:t>
        <w:br/>
        <w:t>- Laminar vs Turbulent</w:t>
        <w:br/>
        <w:t>- Reynolds number</w:t>
        <w:br/>
        <w:t>- Boundary layer</w:t>
        <w:br/>
        <w:t>- Convergence و Residuals</w:t>
        <w:br/>
      </w:r>
    </w:p>
    <w:p>
      <w:pPr>
        <w:pStyle w:val="Heading2"/>
      </w:pPr>
      <w:r>
        <w:t>3. الجيومتري وDesignModeler / SpaceClaim</w:t>
      </w:r>
    </w:p>
    <w:p>
      <w:r>
        <w:t>• أهمية الجيومتري في CFD:</w:t>
        <w:br/>
        <w:t>جودة الجيومتري تؤثر مباشرة على جودة الشبكة (Mesh) وبالتالي على دقة الحل. يجب أن يكون النموذج \"Watertight\" (مغلق) وخاليًا من أسطح مفككة أو فتحات صغيرة غير ضرورية.</w:t>
        <w:br/>
        <w:br/>
        <w:t>• خطوات تحضير الجيومتري:</w:t>
        <w:br/>
        <w:t>1. تبسيط النموذج: إزالة الثقوب الصغيرة، مسامير، تفاصيل لا تؤثر على التدفق.</w:t>
        <w:br/>
        <w:t>2. تحويل السطوح المفتوحة إلى Solid إذا لزم الأمر.</w:t>
        <w:br/>
        <w:t>3. تحديد Named Selections: Inlet, Outlet, Walls, Symmetry. هذه التسمية تساعد في نقل الحدود لـ Fluent.</w:t>
        <w:br/>
        <w:br/>
        <w:t>• بناء الـ Computational Domain:</w:t>
        <w:br/>
        <w:t>- لا تُحل الغواصة نفسها بل تُحل مساحة المائع حولها. اصنع صندوقًا أو أسطوانة كبيرة حول النموذج بحيث تكون حدود المجال بعيدة بما يكفي (قواعد عامة أمامية 2–3L، خلفية 5–8L، جانبية ≈ 3–5L). اختر الشكل (Box vs Cylinder) بحسب هندسة المسألة.</w:t>
        <w:br/>
        <w:br/>
        <w:t>• Boolean Operation:</w:t>
        <w:br/>
        <w:t>اطرح الجسم الصلب من مجال المائع لتحصل على Fluid Volume. هذا السطح الداخلي يمثل Wall في Fluent.</w:t>
      </w:r>
    </w:p>
    <w:p>
      <w:pPr>
        <w:pStyle w:val="Heading2"/>
      </w:pPr>
      <w:r>
        <w:t>4. Mesh (الشبكة) واستراتيجية التجزية</w:t>
      </w:r>
    </w:p>
    <w:p>
      <w:r>
        <w:t>• لماذا الشبكة مهمة؟</w:t>
        <w:br/>
        <w:t>لأن الأنظمة العددية تحل المعادلات على الخلايا؛ دقة النتائج تعتمد على حجم الخلايا وتوزيعها.</w:t>
        <w:br/>
        <w:br/>
        <w:t>• أنواع الخلايا الشائعة:</w:t>
        <w:br/>
        <w:t>- Tetrahedral: مرن للأشكال المعقدة</w:t>
        <w:br/>
        <w:t>- Hexahedral/Hex-dominant: أفضل من ناحية الدقة/التقارب لكن أصعب إنتاجها</w:t>
        <w:br/>
        <w:t>- Prism / Inflation layers: ضرورية عند السطح لتمييز الطبقة الحدية</w:t>
        <w:br/>
        <w:br/>
        <w:t>• إعدادات Mesh مقترحة (مستوى متوسط إلى متقدم):</w:t>
        <w:br/>
        <w:t>- Global Element Size: اختاري بناءً على طول الجسم (L/50 إلى L/200 حسب الدقة المطلوبة).</w:t>
        <w:br/>
        <w:t>- Local Refinement: قرب الحواف الحادة، زعانف، أو فتحات.</w:t>
        <w:br/>
        <w:t>- Inflation: عدد الطبقات 10–20، Growth rate ≈ 1.1–1.3، First layer thickness حسب y+ target.</w:t>
        <w:br/>
        <w:br/>
        <w:t>• Mesh Independence Study:</w:t>
        <w:br/>
        <w:t>نفذ حلًّا بشبكة أولية ثم صغر الخلايا وأعد الحل. إذا تغيرت النتائج الأساسية (مثل Drag) بأقل من 2–3% فالشبكة مستقلة. هذا اختبار أساسي للموثوقية.</w:t>
      </w:r>
    </w:p>
    <w:p>
      <w:pPr>
        <w:pStyle w:val="Heading2"/>
      </w:pPr>
      <w:r>
        <w:t>5. Turbulence models وy+ (نقطة متقدمة مهمة)</w:t>
      </w:r>
    </w:p>
    <w:p>
      <w:r>
        <w:t>• اختيار نموذج الاضطراب:</w:t>
        <w:br/>
        <w:t>- k-ε: مستخدم بكثرة، جيد للتدفقات العامة، أقل دقة عند الجدران في حالات الانفصال.</w:t>
        <w:br/>
        <w:t>- k-ω SST: خيار ممتاز للأجسام الانسيابية، يعالج بشكل أفضل منطقة الحافة والانفصال.</w:t>
        <w:br/>
        <w:t>- LES / DES: نماذج أعلى تكلفة للحالات transient والدوامات الكبيرة.</w:t>
        <w:br/>
        <w:br/>
        <w:t>• مفهوم y+:</w:t>
        <w:br/>
        <w:t>y+ رقم عددي يعبر عن موقع أول طبقة من عناصر Mesh بالنسبة للطبقة الحدية الفيزيائية. التحكم بـ y+ مهم لاختيار استراتيجيات الـ Wall Treatment.</w:t>
        <w:br/>
        <w:br/>
        <w:t>قواعد سريعة:</w:t>
        <w:br/>
        <w:t>- Wall-resolved (y+ ≈ 1): يحتاج شبكة قريبة جدًا من السطح (First layer thickness صغير) ويزيد تكلفة الشبكة.</w:t>
        <w:br/>
        <w:t>- Wall-function (y+ ≈ 30–300): يسمح بطبقة أولى أكبر ويخفض عدد الخلايا لكن يتطلب Wall Functions مطابقة.</w:t>
        <w:br/>
        <w:br/>
        <w:t>• كيف تختار؟</w:t>
        <w:br/>
        <w:t>احسب Reynolds واطلع على مدى التطور، ثم حدد y+ الهدف بناءً على النموذج (k-ω SST يفضل y+ ≲ 3–5 أو wall-resolved).</w:t>
      </w:r>
    </w:p>
    <w:p>
      <w:pPr>
        <w:pStyle w:val="Heading2"/>
      </w:pPr>
      <w:r>
        <w:t>6. Boundary Conditions (شروط الحدود)</w:t>
      </w:r>
    </w:p>
    <w:p>
      <w:r>
        <w:t>• أنواع الحدود الأساسية:</w:t>
        <w:br/>
        <w:t>- Velocity Inlet: تدخّل السرعة (مناسب لمداخل موحدة).</w:t>
        <w:br/>
        <w:t>- Mass Flow Inlet: عند كون التدفق مصممًا بالكتلة.</w:t>
        <w:br/>
        <w:t>- Pressure Outlet: مخرج بضغط مرجعي (غالبًا 0 gauge).</w:t>
        <w:br/>
        <w:t>- Wall: لا انزلاق (No-slip) لسطوح صلبة.</w:t>
        <w:br/>
        <w:br/>
        <w:t>• نصائح عملية:</w:t>
        <w:br/>
        <w:t>- تأكدي من وضع Inlet في مكان بعيد عن جسم المُصمّم (مختبرات: مسافة 2–3L قبل الجسم).</w:t>
        <w:br/>
        <w:t>- Outlet خلف الجسم بمسافة كافية (5–8L) للسماح بتطور الـ wake.</w:t>
        <w:br/>
        <w:t>- استخدمي symmetry عند الإمكانية لتوفير حسابات.</w:t>
      </w:r>
    </w:p>
    <w:p>
      <w:pPr>
        <w:pStyle w:val="Heading2"/>
      </w:pPr>
      <w:r>
        <w:t>7. Solver settings (إعدادات المحلل)</w:t>
      </w:r>
    </w:p>
    <w:p>
      <w:r>
        <w:t>• نوع السولفر:</w:t>
        <w:br/>
        <w:t>- Pressure-based solver مناسب للسوائل غير القابلة للانضغاط (ماء).</w:t>
        <w:br/>
        <w:br/>
        <w:t>• Schemes recommended:</w:t>
        <w:br/>
        <w:t>- Pressure interpolation: Second Order (أدق)</w:t>
        <w:br/>
        <w:t>- Momentum: Second Order Upwind</w:t>
        <w:br/>
        <w:t>- Turbulence: Second Order</w:t>
        <w:br/>
        <w:br/>
        <w:t>• Pressure-Velocity Coupling:</w:t>
        <w:br/>
        <w:t>- SIMPLE: شائع للحالات Steady</w:t>
        <w:br/>
        <w:t>- PISO: أفضل للحالات Transient أو للسرعات العالية</w:t>
        <w:br/>
        <w:br/>
        <w:t>• Initialization:</w:t>
        <w:br/>
        <w:t>- Hybrid Initialization مريح ويعطي بداية مستقرة.</w:t>
        <w:br/>
        <w:br/>
        <w:t>• Convergence criteria:</w:t>
        <w:br/>
        <w:t>- Residuals target: 1e-4 إلى 1e-6 (حسب الحقل).</w:t>
        <w:br/>
        <w:t>- راقبي منظومات القوى (Drag, Lift) لتثبت قيمها عبر التكرارات.</w:t>
      </w:r>
    </w:p>
    <w:p>
      <w:pPr>
        <w:pStyle w:val="Heading2"/>
      </w:pPr>
      <w:r>
        <w:t>8. Running the case and monitoring</w:t>
      </w:r>
    </w:p>
    <w:p>
      <w:r>
        <w:t>• خطوات التشغيل:</w:t>
        <w:br/>
        <w:t>1. Initialize</w:t>
        <w:br/>
        <w:t>2. Run (مثلاً 300–2000 iter للمسائل المتقاربة)</w:t>
        <w:br/>
        <w:br/>
        <w:t>• ماذا تراقب؟</w:t>
        <w:br/>
        <w:t>- Residuals</w:t>
        <w:br/>
        <w:t>- Forces report (Drag, Lift)</w:t>
        <w:br/>
        <w:t>- Mass imbalance</w:t>
        <w:br/>
        <w:t>- Field plots للتأكد من عدم وجود قيم غير منطقية</w:t>
        <w:br/>
        <w:br/>
        <w:t>• Troubleshooting:</w:t>
        <w:br/>
        <w:t>- إذا لم تتقارب: جرّبي تقليل time step (Transient) أو تغيير scheme إلى First Order مؤقتًا ثم Second Order.</w:t>
        <w:br/>
        <w:t>- افحص Mesh quality: skewness, aspect ratio.</w:t>
      </w:r>
    </w:p>
    <w:p>
      <w:pPr>
        <w:pStyle w:val="Heading2"/>
      </w:pPr>
      <w:r>
        <w:t>9. Post-processing (تحليل النتائج)</w:t>
      </w:r>
    </w:p>
    <w:p>
      <w:r>
        <w:t>• أدوات رئيسية:</w:t>
        <w:br/>
        <w:t>- Streamlines: رؤية تدفق الخطوط</w:t>
        <w:br/>
        <w:t>- Contours: ضغط، سرعة، حرارة</w:t>
        <w:br/>
        <w:t>- Vectors: اتجاه وسرعات</w:t>
        <w:br/>
        <w:t>- Iso-surfaces: عرض معالم سرعة/ضغط ثابتة</w:t>
        <w:br/>
        <w:br/>
        <w:t>• حساب القوى:</w:t>
        <w:br/>
        <w:t>Reports → Forces: اختر Surface (جسم الغواصة) واحسب Forces بالمحاور (X, Y, Z).</w:t>
        <w:br/>
        <w:br/>
        <w:t>• حساب معاملات:</w:t>
        <w:br/>
        <w:t>- CD, CL: استخدمي Reference Area مناسبة (Frontal projected area عادة).</w:t>
      </w:r>
    </w:p>
    <w:p>
      <w:pPr>
        <w:pStyle w:val="Heading2"/>
      </w:pPr>
      <w:r>
        <w:t>10. Validation وBest Practices</w:t>
      </w:r>
    </w:p>
    <w:p>
      <w:r>
        <w:t>• Mesh independence study: أساسي</w:t>
        <w:br/>
        <w:t>• Sensitivity analysis: سرعة مختلفة، مواقع مداخل/مخارج، parametros turbulence</w:t>
        <w:br/>
        <w:t>• مقارنة مع بيانات تجريبية إن وُجدت</w:t>
        <w:br/>
        <w:t>• وثّق كل إعداداتك: mesh size, schemes, BCs, models</w:t>
        <w:br/>
        <w:br/>
        <w:t>• أخطاء شائعة:</w:t>
        <w:br/>
        <w:t>- مجال حسابي صغير جدًا</w:t>
        <w:br/>
        <w:t>- سطوح غير مغلقة في الجيومتري</w:t>
        <w:br/>
        <w:t>- تجاهل طبقة inflation عند السطح</w:t>
        <w:br/>
        <w:t>- اختيار scheme منخفض الدقة واعتبار النتائج نهائية</w:t>
        <w:br/>
      </w:r>
    </w:p>
    <w:p>
      <w:pPr>
        <w:pStyle w:val="Heading2"/>
      </w:pPr>
      <w:r>
        <w:t>الملحق: Glossary (مصطلحات مهمة)</w:t>
      </w:r>
    </w:p>
    <w:p>
      <w:r>
        <w:t>• Boundary Layer: المنطقة القريبة من السطح حيث تتغير السرعة بسرعة من صفر إلى قيمة التيار.</w:t>
        <w:br/>
        <w:t>• Wake: منطقة الاضطراب خلف الجسم.</w:t>
        <w:br/>
        <w:t>• Residuals: الأخطاء العددية لكل معادلة أثناء الحل.</w:t>
        <w:br/>
        <w:t>• y+: رقم عددي لوضع أول طبقة شبكة بالنسبة للطبقة الحدية.</w:t>
        <w:br/>
        <w:t>• Turbulence Model: نموذج عددي لتمثيل التأثيرات العشوائية في التدفق.</w:t>
        <w:br/>
      </w:r>
    </w:p>
    <w:p>
      <w:pPr>
        <w:pStyle w:val="Heading2"/>
      </w:pPr>
      <w:r>
        <w:t>قائمة خطوات مقترحة (Checklist خطوة بخطوة)</w:t>
      </w:r>
    </w:p>
    <w:p>
      <w:r>
        <w:t>1. اجلب النموذج من SolidWorks واحفظه بصيغة STEP.</w:t>
        <w:br/>
        <w:t>2. افتح Workbench وأضف نظام Fluent.</w:t>
        <w:br/>
        <w:t>3. استورد الجيومتري إلى SpaceClaim/DesignModeler.</w:t>
        <w:br/>
        <w:t>4. أنشئ Computational Domain (box/cylinder) واطرح الجسم.</w:t>
        <w:br/>
        <w:t>5. حدد Named Selections (Inlet/Outlet/Walls).</w:t>
        <w:br/>
        <w:t>6. انتقل إلى Mesh: ضع Inflation layers، واضبط Element Size محليًا.</w:t>
        <w:br/>
        <w:t>7. افتح Fluent: اختر Pressure-based, Steady, k-omega SST.</w:t>
        <w:br/>
        <w:t>8. عيّن المواد، وحدّد Boundary Conditions.</w:t>
        <w:br/>
        <w:t>9. Initialize ثم شغّل عددًا من Iterations.</w:t>
        <w:br/>
        <w:t>10. راقب Residuals وForces حتى الوصول للـ Convergence.</w:t>
        <w:br/>
        <w:t>11. نفذ Mesh Independence Study.</w:t>
        <w:br/>
        <w:t>12. نفّذ Post-processing واكتب تقرير بالنتائج.</w:t>
        <w:br/>
      </w:r>
    </w:p>
    <w:p>
      <w:r>
        <w:br/>
        <w:t>ملاحظة: هذه المحاضرة مُهيأة لتكون مرجعاً عملياً للطلبة. إن رغبت بمحواضرة مصحوبة بعروض شرائح PowerPoint أو ملفات تدريبية خطوة بخطوة (ملف مشروع ANSYS جاهز)، أستطيع إعدادها كذلك.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