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982F" w14:textId="77777777" w:rsidR="005B7DEB" w:rsidRDefault="00000000">
      <w:pPr>
        <w:spacing w:before="1480" w:after="0"/>
        <w:jc w:val="center"/>
      </w:pPr>
      <w:r>
        <w:rPr>
          <w:rFonts w:eastAsia="Arial" w:cs="Arial"/>
          <w:b/>
          <w:color w:val="17365D"/>
          <w:sz w:val="56"/>
        </w:rPr>
        <w:t>CASE MANAGEMENT SYSTEM</w:t>
      </w:r>
    </w:p>
    <w:p w14:paraId="27762FB9" w14:textId="77777777" w:rsidR="005B7DEB" w:rsidRDefault="00000000">
      <w:pPr>
        <w:spacing w:after="220"/>
        <w:jc w:val="center"/>
      </w:pPr>
      <w:r>
        <w:rPr>
          <w:rFonts w:eastAsia="Arial" w:cs="Arial"/>
          <w:b/>
          <w:color w:val="2F5597"/>
          <w:sz w:val="62"/>
        </w:rPr>
        <w:t>V1</w:t>
      </w:r>
    </w:p>
    <w:p w14:paraId="7C118E37" w14:textId="77777777" w:rsidR="005B7DEB" w:rsidRDefault="00000000">
      <w:pPr>
        <w:spacing w:after="100"/>
        <w:jc w:val="center"/>
      </w:pPr>
      <w:r>
        <w:rPr>
          <w:rFonts w:eastAsia="Arial" w:cs="Arial"/>
          <w:b/>
          <w:color w:val="111111"/>
          <w:sz w:val="36"/>
        </w:rPr>
        <w:t>Project Definition and Implementation Baseline</w:t>
      </w:r>
    </w:p>
    <w:p w14:paraId="4889D528" w14:textId="77777777" w:rsidR="005B7DEB" w:rsidRDefault="00000000">
      <w:pPr>
        <w:spacing w:after="320"/>
        <w:jc w:val="center"/>
      </w:pPr>
      <w:r>
        <w:rPr>
          <w:rFonts w:eastAsia="Arial" w:cs="Arial"/>
          <w:b/>
          <w:color w:val="2F6B73"/>
          <w:sz w:val="25"/>
        </w:rPr>
        <w:t>Case Workflow Management and Operational Monitoring</w:t>
      </w:r>
    </w:p>
    <w:p w14:paraId="6AC33F10" w14:textId="69BA54A6" w:rsidR="005B7DEB" w:rsidRDefault="005B7DEB">
      <w:pPr>
        <w:spacing w:after="440"/>
        <w:jc w:val="center"/>
      </w:pPr>
    </w:p>
    <w:tbl>
      <w:tblPr>
        <w:tblW w:w="0" w:type="auto"/>
        <w:jc w:val="center"/>
        <w:tblLayout w:type="fixed"/>
        <w:tblLook w:val="04A0" w:firstRow="1" w:lastRow="0" w:firstColumn="1" w:lastColumn="0" w:noHBand="0" w:noVBand="1"/>
      </w:tblPr>
      <w:tblGrid>
        <w:gridCol w:w="2592"/>
        <w:gridCol w:w="7488"/>
      </w:tblGrid>
      <w:tr w:rsidR="005B7DEB" w14:paraId="28C461DE" w14:textId="77777777">
        <w:trPr>
          <w:jc w:val="center"/>
        </w:trPr>
        <w:tc>
          <w:tcPr>
            <w:tcW w:w="2592"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5F57395A" w14:textId="77777777" w:rsidR="005B7DEB" w:rsidRDefault="00000000">
            <w:pPr>
              <w:jc w:val="center"/>
            </w:pPr>
            <w:r>
              <w:rPr>
                <w:rFonts w:eastAsia="Arial" w:cs="Arial"/>
                <w:b/>
                <w:color w:val="FFFFFF"/>
                <w:sz w:val="18"/>
              </w:rPr>
              <w:t>Document Control</w:t>
            </w:r>
          </w:p>
        </w:tc>
        <w:tc>
          <w:tcPr>
            <w:tcW w:w="748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30402B28" w14:textId="77777777" w:rsidR="005B7DEB" w:rsidRDefault="00000000">
            <w:pPr>
              <w:jc w:val="center"/>
            </w:pPr>
            <w:r>
              <w:rPr>
                <w:rFonts w:eastAsia="Arial" w:cs="Arial"/>
                <w:b/>
                <w:color w:val="FFFFFF"/>
                <w:sz w:val="18"/>
              </w:rPr>
              <w:t>Definition</w:t>
            </w:r>
          </w:p>
        </w:tc>
      </w:tr>
      <w:tr w:rsidR="005B7DEB" w14:paraId="4404DE43" w14:textId="77777777">
        <w:trPr>
          <w:jc w:val="center"/>
        </w:trPr>
        <w:tc>
          <w:tcPr>
            <w:tcW w:w="2592" w:type="dxa"/>
            <w:tcBorders>
              <w:top w:val="single" w:sz="4" w:space="0" w:color="B7C3D0"/>
              <w:left w:val="single" w:sz="4" w:space="0" w:color="B7C3D0"/>
              <w:bottom w:val="single" w:sz="4" w:space="0" w:color="B7C3D0"/>
              <w:right w:val="single" w:sz="4" w:space="0" w:color="B7C3D0"/>
            </w:tcBorders>
            <w:shd w:val="clear" w:color="auto" w:fill="D9E2F3"/>
          </w:tcPr>
          <w:p w14:paraId="10EB4E4E" w14:textId="77777777" w:rsidR="005B7DEB" w:rsidRDefault="00000000">
            <w:pPr>
              <w:spacing w:after="0"/>
            </w:pPr>
            <w:r>
              <w:rPr>
                <w:rFonts w:eastAsia="Arial" w:cs="Arial"/>
                <w:b/>
                <w:color w:val="111111"/>
                <w:sz w:val="19"/>
              </w:rPr>
              <w:t>Document purpose</w:t>
            </w:r>
          </w:p>
        </w:tc>
        <w:tc>
          <w:tcPr>
            <w:tcW w:w="7488" w:type="dxa"/>
            <w:tcBorders>
              <w:top w:val="single" w:sz="4" w:space="0" w:color="B7C3D0"/>
              <w:left w:val="single" w:sz="4" w:space="0" w:color="B7C3D0"/>
              <w:bottom w:val="single" w:sz="4" w:space="0" w:color="B7C3D0"/>
              <w:right w:val="single" w:sz="4" w:space="0" w:color="B7C3D0"/>
            </w:tcBorders>
            <w:shd w:val="clear" w:color="auto" w:fill="FFFFFF"/>
          </w:tcPr>
          <w:p w14:paraId="2E27B2D8" w14:textId="77777777" w:rsidR="005B7DEB" w:rsidRDefault="00000000">
            <w:pPr>
              <w:spacing w:after="0"/>
            </w:pPr>
            <w:r>
              <w:rPr>
                <w:rFonts w:eastAsia="Arial" w:cs="Arial"/>
                <w:color w:val="111111"/>
                <w:sz w:val="19"/>
              </w:rPr>
              <w:t>Define the project, the V1 delivery boundary, the technical approach, team ownership, implementation sequence, and acceptance basis.</w:t>
            </w:r>
          </w:p>
        </w:tc>
      </w:tr>
      <w:tr w:rsidR="005B7DEB" w14:paraId="04177433" w14:textId="77777777">
        <w:trPr>
          <w:jc w:val="center"/>
        </w:trPr>
        <w:tc>
          <w:tcPr>
            <w:tcW w:w="2592" w:type="dxa"/>
            <w:tcBorders>
              <w:top w:val="single" w:sz="4" w:space="0" w:color="B7C3D0"/>
              <w:left w:val="single" w:sz="4" w:space="0" w:color="B7C3D0"/>
              <w:bottom w:val="single" w:sz="4" w:space="0" w:color="B7C3D0"/>
              <w:right w:val="single" w:sz="4" w:space="0" w:color="B7C3D0"/>
            </w:tcBorders>
            <w:shd w:val="clear" w:color="auto" w:fill="D9E2F3"/>
          </w:tcPr>
          <w:p w14:paraId="09CF895C" w14:textId="77777777" w:rsidR="005B7DEB" w:rsidRDefault="00000000">
            <w:pPr>
              <w:spacing w:after="0"/>
            </w:pPr>
            <w:r>
              <w:rPr>
                <w:rFonts w:eastAsia="Arial" w:cs="Arial"/>
                <w:b/>
                <w:color w:val="111111"/>
                <w:sz w:val="19"/>
              </w:rPr>
              <w:t>System type</w:t>
            </w:r>
          </w:p>
        </w:tc>
        <w:tc>
          <w:tcPr>
            <w:tcW w:w="7488" w:type="dxa"/>
            <w:tcBorders>
              <w:top w:val="single" w:sz="4" w:space="0" w:color="B7C3D0"/>
              <w:left w:val="single" w:sz="4" w:space="0" w:color="B7C3D0"/>
              <w:bottom w:val="single" w:sz="4" w:space="0" w:color="B7C3D0"/>
              <w:right w:val="single" w:sz="4" w:space="0" w:color="B7C3D0"/>
            </w:tcBorders>
            <w:shd w:val="clear" w:color="auto" w:fill="F8FAFC"/>
          </w:tcPr>
          <w:p w14:paraId="79D539CD" w14:textId="77777777" w:rsidR="005B7DEB" w:rsidRDefault="00000000">
            <w:pPr>
              <w:spacing w:after="0"/>
            </w:pPr>
            <w:r>
              <w:rPr>
                <w:rFonts w:eastAsia="Arial" w:cs="Arial"/>
                <w:color w:val="111111"/>
                <w:sz w:val="19"/>
              </w:rPr>
              <w:t>Internal web-based Case Workflow Management and Monitoring System.</w:t>
            </w:r>
          </w:p>
        </w:tc>
      </w:tr>
      <w:tr w:rsidR="005B7DEB" w14:paraId="35649D67" w14:textId="77777777">
        <w:trPr>
          <w:jc w:val="center"/>
        </w:trPr>
        <w:tc>
          <w:tcPr>
            <w:tcW w:w="2592" w:type="dxa"/>
            <w:tcBorders>
              <w:top w:val="single" w:sz="4" w:space="0" w:color="B7C3D0"/>
              <w:left w:val="single" w:sz="4" w:space="0" w:color="B7C3D0"/>
              <w:bottom w:val="single" w:sz="4" w:space="0" w:color="B7C3D0"/>
              <w:right w:val="single" w:sz="4" w:space="0" w:color="B7C3D0"/>
            </w:tcBorders>
            <w:shd w:val="clear" w:color="auto" w:fill="D9E2F3"/>
          </w:tcPr>
          <w:p w14:paraId="12D16C6C" w14:textId="77777777" w:rsidR="005B7DEB" w:rsidRDefault="00000000">
            <w:pPr>
              <w:spacing w:after="0"/>
            </w:pPr>
            <w:r>
              <w:rPr>
                <w:rFonts w:eastAsia="Arial" w:cs="Arial"/>
                <w:b/>
                <w:color w:val="111111"/>
                <w:sz w:val="19"/>
              </w:rPr>
              <w:t>Delivery baseline</w:t>
            </w:r>
          </w:p>
        </w:tc>
        <w:tc>
          <w:tcPr>
            <w:tcW w:w="7488" w:type="dxa"/>
            <w:tcBorders>
              <w:top w:val="single" w:sz="4" w:space="0" w:color="B7C3D0"/>
              <w:left w:val="single" w:sz="4" w:space="0" w:color="B7C3D0"/>
              <w:bottom w:val="single" w:sz="4" w:space="0" w:color="B7C3D0"/>
              <w:right w:val="single" w:sz="4" w:space="0" w:color="B7C3D0"/>
            </w:tcBorders>
            <w:shd w:val="clear" w:color="auto" w:fill="FFFFFF"/>
          </w:tcPr>
          <w:p w14:paraId="07391EF0" w14:textId="77777777" w:rsidR="005B7DEB" w:rsidRDefault="00000000">
            <w:pPr>
              <w:spacing w:after="0"/>
            </w:pPr>
            <w:r>
              <w:rPr>
                <w:rFonts w:eastAsia="Arial" w:cs="Arial"/>
                <w:color w:val="111111"/>
                <w:sz w:val="19"/>
              </w:rPr>
              <w:t>V1 — the first controlled implementation baseline for the current delivery cycle.</w:t>
            </w:r>
          </w:p>
        </w:tc>
      </w:tr>
      <w:tr w:rsidR="005B7DEB" w14:paraId="56F42177" w14:textId="77777777">
        <w:trPr>
          <w:jc w:val="center"/>
        </w:trPr>
        <w:tc>
          <w:tcPr>
            <w:tcW w:w="2592" w:type="dxa"/>
            <w:tcBorders>
              <w:top w:val="single" w:sz="4" w:space="0" w:color="B7C3D0"/>
              <w:left w:val="single" w:sz="4" w:space="0" w:color="B7C3D0"/>
              <w:bottom w:val="single" w:sz="4" w:space="0" w:color="B7C3D0"/>
              <w:right w:val="single" w:sz="4" w:space="0" w:color="B7C3D0"/>
            </w:tcBorders>
            <w:shd w:val="clear" w:color="auto" w:fill="D9E2F3"/>
          </w:tcPr>
          <w:p w14:paraId="6FF74571" w14:textId="77777777" w:rsidR="005B7DEB" w:rsidRDefault="00000000">
            <w:pPr>
              <w:spacing w:after="0"/>
            </w:pPr>
            <w:r>
              <w:rPr>
                <w:rFonts w:eastAsia="Arial" w:cs="Arial"/>
                <w:b/>
                <w:color w:val="111111"/>
                <w:sz w:val="19"/>
              </w:rPr>
              <w:t>Delivery model</w:t>
            </w:r>
          </w:p>
        </w:tc>
        <w:tc>
          <w:tcPr>
            <w:tcW w:w="7488" w:type="dxa"/>
            <w:tcBorders>
              <w:top w:val="single" w:sz="4" w:space="0" w:color="B7C3D0"/>
              <w:left w:val="single" w:sz="4" w:space="0" w:color="B7C3D0"/>
              <w:bottom w:val="single" w:sz="4" w:space="0" w:color="B7C3D0"/>
              <w:right w:val="single" w:sz="4" w:space="0" w:color="B7C3D0"/>
            </w:tcBorders>
            <w:shd w:val="clear" w:color="auto" w:fill="F8FAFC"/>
          </w:tcPr>
          <w:p w14:paraId="7C2FF5C3" w14:textId="77777777" w:rsidR="005B7DEB" w:rsidRDefault="00000000">
            <w:pPr>
              <w:spacing w:after="0"/>
            </w:pPr>
            <w:r>
              <w:rPr>
                <w:rFonts w:eastAsia="Arial" w:cs="Arial"/>
                <w:color w:val="111111"/>
                <w:sz w:val="19"/>
              </w:rPr>
              <w:t>Six development sessions with one Coordinator and four Developers.</w:t>
            </w:r>
          </w:p>
        </w:tc>
      </w:tr>
      <w:tr w:rsidR="005B7DEB" w14:paraId="65DB9D59" w14:textId="77777777">
        <w:trPr>
          <w:jc w:val="center"/>
        </w:trPr>
        <w:tc>
          <w:tcPr>
            <w:tcW w:w="2592" w:type="dxa"/>
            <w:tcBorders>
              <w:top w:val="single" w:sz="4" w:space="0" w:color="B7C3D0"/>
              <w:left w:val="single" w:sz="4" w:space="0" w:color="B7C3D0"/>
              <w:bottom w:val="single" w:sz="4" w:space="0" w:color="B7C3D0"/>
              <w:right w:val="single" w:sz="4" w:space="0" w:color="B7C3D0"/>
            </w:tcBorders>
            <w:shd w:val="clear" w:color="auto" w:fill="D9E2F3"/>
          </w:tcPr>
          <w:p w14:paraId="6EB4B429" w14:textId="77777777" w:rsidR="005B7DEB" w:rsidRDefault="00000000">
            <w:pPr>
              <w:spacing w:after="0"/>
            </w:pPr>
            <w:r>
              <w:rPr>
                <w:rFonts w:eastAsia="Arial" w:cs="Arial"/>
                <w:b/>
                <w:color w:val="111111"/>
                <w:sz w:val="19"/>
              </w:rPr>
              <w:t>Coordinator</w:t>
            </w:r>
          </w:p>
        </w:tc>
        <w:tc>
          <w:tcPr>
            <w:tcW w:w="7488" w:type="dxa"/>
            <w:tcBorders>
              <w:top w:val="single" w:sz="4" w:space="0" w:color="B7C3D0"/>
              <w:left w:val="single" w:sz="4" w:space="0" w:color="B7C3D0"/>
              <w:bottom w:val="single" w:sz="4" w:space="0" w:color="B7C3D0"/>
              <w:right w:val="single" w:sz="4" w:space="0" w:color="B7C3D0"/>
            </w:tcBorders>
            <w:shd w:val="clear" w:color="auto" w:fill="FFFFFF"/>
          </w:tcPr>
          <w:p w14:paraId="2570723F" w14:textId="77777777" w:rsidR="005B7DEB" w:rsidRDefault="00000000">
            <w:pPr>
              <w:spacing w:after="0"/>
            </w:pPr>
            <w:r>
              <w:rPr>
                <w:rFonts w:eastAsia="Arial" w:cs="Arial"/>
                <w:color w:val="111111"/>
                <w:sz w:val="19"/>
              </w:rPr>
              <w:t>Fahad</w:t>
            </w:r>
          </w:p>
        </w:tc>
      </w:tr>
      <w:tr w:rsidR="005B7DEB" w14:paraId="20F553F9" w14:textId="77777777">
        <w:trPr>
          <w:jc w:val="center"/>
        </w:trPr>
        <w:tc>
          <w:tcPr>
            <w:tcW w:w="2592" w:type="dxa"/>
            <w:tcBorders>
              <w:top w:val="single" w:sz="4" w:space="0" w:color="B7C3D0"/>
              <w:left w:val="single" w:sz="4" w:space="0" w:color="B7C3D0"/>
              <w:bottom w:val="single" w:sz="4" w:space="0" w:color="B7C3D0"/>
              <w:right w:val="single" w:sz="4" w:space="0" w:color="B7C3D0"/>
            </w:tcBorders>
            <w:shd w:val="clear" w:color="auto" w:fill="D9E2F3"/>
          </w:tcPr>
          <w:p w14:paraId="35303D98" w14:textId="77777777" w:rsidR="005B7DEB" w:rsidRDefault="00000000">
            <w:pPr>
              <w:spacing w:after="0"/>
            </w:pPr>
            <w:r>
              <w:rPr>
                <w:rFonts w:eastAsia="Arial" w:cs="Arial"/>
                <w:b/>
                <w:color w:val="111111"/>
                <w:sz w:val="19"/>
              </w:rPr>
              <w:t>Core technology</w:t>
            </w:r>
          </w:p>
        </w:tc>
        <w:tc>
          <w:tcPr>
            <w:tcW w:w="7488" w:type="dxa"/>
            <w:tcBorders>
              <w:top w:val="single" w:sz="4" w:space="0" w:color="B7C3D0"/>
              <w:left w:val="single" w:sz="4" w:space="0" w:color="B7C3D0"/>
              <w:bottom w:val="single" w:sz="4" w:space="0" w:color="B7C3D0"/>
              <w:right w:val="single" w:sz="4" w:space="0" w:color="B7C3D0"/>
            </w:tcBorders>
            <w:shd w:val="clear" w:color="auto" w:fill="F8FAFC"/>
          </w:tcPr>
          <w:p w14:paraId="16B7B707" w14:textId="77777777" w:rsidR="005B7DEB" w:rsidRDefault="00000000">
            <w:pPr>
              <w:spacing w:after="0"/>
            </w:pPr>
            <w:r>
              <w:rPr>
                <w:rFonts w:eastAsia="Arial" w:cs="Arial"/>
                <w:color w:val="111111"/>
                <w:sz w:val="19"/>
              </w:rPr>
              <w:t>ASP.NET Core MVC, ASP.NET Core Identity, Entity Framework Core, SQL Server, ClosedXML</w:t>
            </w:r>
          </w:p>
        </w:tc>
      </w:tr>
    </w:tbl>
    <w:p w14:paraId="7EA3356B" w14:textId="77777777" w:rsidR="005B7DEB" w:rsidRDefault="00000000">
      <w:pPr>
        <w:spacing w:before="240" w:after="100"/>
        <w:jc w:val="center"/>
      </w:pPr>
      <w:r>
        <w:rPr>
          <w:rFonts w:eastAsia="Arial" w:cs="Arial"/>
          <w:color w:val="5B6573"/>
          <w:sz w:val="19"/>
        </w:rPr>
        <w:t>Prepared by: Fahad — Coordinator</w:t>
      </w:r>
    </w:p>
    <w:p w14:paraId="56455264" w14:textId="77777777" w:rsidR="005B7DEB" w:rsidRDefault="00000000">
      <w:r>
        <w:br w:type="page"/>
      </w:r>
    </w:p>
    <w:p w14:paraId="3C769E5F" w14:textId="77777777" w:rsidR="005B7DEB" w:rsidRDefault="00000000">
      <w:pPr>
        <w:pBdr>
          <w:bottom w:val="single" w:sz="8" w:space="4" w:color="2F5597"/>
        </w:pBdr>
        <w:spacing w:before="200" w:after="100"/>
      </w:pPr>
      <w:r>
        <w:rPr>
          <w:rFonts w:eastAsia="Arial" w:cs="Arial"/>
          <w:b/>
          <w:color w:val="17365D"/>
          <w:sz w:val="36"/>
        </w:rPr>
        <w:lastRenderedPageBreak/>
        <w:t>1. Executive Summary</w:t>
      </w:r>
    </w:p>
    <w:p w14:paraId="2DA66666" w14:textId="77777777" w:rsidR="005B7DEB" w:rsidRDefault="00000000">
      <w:pPr>
        <w:spacing w:after="100"/>
      </w:pPr>
      <w:r>
        <w:rPr>
          <w:rFonts w:eastAsia="Arial" w:cs="Arial"/>
          <w:color w:val="111111"/>
        </w:rPr>
        <w:t>The Case Management System is an internal operational monitoring application designed to provide controlled visibility over cases that originate and are processed in an external source system. The application does not replace the source system and does not perform the underlying operational case work. Instead, it establishes a structured internal layer for case intake, user assignment, workflow tracking, operational follow-up, service-level monitoring, supervisory review, and audit history.</w:t>
      </w:r>
    </w:p>
    <w:p w14:paraId="63B32042" w14:textId="77777777" w:rsidR="005B7DEB" w:rsidRDefault="00000000">
      <w:pPr>
        <w:spacing w:after="100"/>
      </w:pPr>
      <w:r>
        <w:rPr>
          <w:rFonts w:eastAsia="Arial" w:cs="Arial"/>
          <w:color w:val="111111"/>
        </w:rPr>
        <w:t>Cases enter the application through an Excel-based intake process. Each valid row is validated, matched to an Expert through the employee number maintained in ASP.NET Core Identity, and then stored as a Case assigned to that Expert. From that point onward, the system records the operational lifecycle of the Case: initial assignment, work updates, optional challenge handling, completion submission, Supervisor review, and final completion.</w:t>
      </w:r>
    </w:p>
    <w:p w14:paraId="69E96F92" w14:textId="77777777" w:rsidR="005B7DEB" w:rsidRDefault="00000000">
      <w:pPr>
        <w:spacing w:after="100"/>
      </w:pPr>
      <w:r>
        <w:rPr>
          <w:rFonts w:eastAsia="Arial" w:cs="Arial"/>
          <w:color w:val="111111"/>
        </w:rPr>
        <w:t>V1 is the first controlled implementation baseline. It is intentionally bounded to a complete end-to-end workflow that can be implemented, integrated, demonstrated, and evaluated within the current delivery cycle. The purpose of V1 is to establish the technical foundation and validate the core business process before additional capabilities are introduced in later iterations.</w:t>
      </w:r>
    </w:p>
    <w:tbl>
      <w:tblPr>
        <w:tblW w:w="0" w:type="auto"/>
        <w:jc w:val="center"/>
        <w:tblLayout w:type="fixed"/>
        <w:tblLook w:val="04A0" w:firstRow="1" w:lastRow="0" w:firstColumn="1" w:lastColumn="0" w:noHBand="0" w:noVBand="1"/>
      </w:tblPr>
      <w:tblGrid>
        <w:gridCol w:w="10080"/>
      </w:tblGrid>
      <w:tr w:rsidR="005B7DEB" w14:paraId="73718B0E" w14:textId="77777777">
        <w:trPr>
          <w:jc w:val="center"/>
        </w:trPr>
        <w:tc>
          <w:tcPr>
            <w:tcW w:w="10080" w:type="dxa"/>
            <w:tcBorders>
              <w:top w:val="single" w:sz="6" w:space="0" w:color="A9D08E"/>
              <w:left w:val="single" w:sz="6" w:space="0" w:color="A9D08E"/>
              <w:bottom w:val="single" w:sz="6" w:space="0" w:color="A9D08E"/>
              <w:right w:val="single" w:sz="6" w:space="0" w:color="A9D08E"/>
            </w:tcBorders>
            <w:shd w:val="clear" w:color="auto" w:fill="E2F0D9"/>
          </w:tcPr>
          <w:p w14:paraId="3B6A2DF3" w14:textId="77777777" w:rsidR="005B7DEB" w:rsidRDefault="00000000">
            <w:pPr>
              <w:spacing w:after="0"/>
            </w:pPr>
            <w:r>
              <w:rPr>
                <w:rFonts w:eastAsia="Arial" w:cs="Arial"/>
                <w:b/>
                <w:color w:val="17365D"/>
              </w:rPr>
              <w:t>V1 outcome</w:t>
            </w:r>
            <w:r>
              <w:rPr>
                <w:rFonts w:eastAsia="Arial" w:cs="Arial"/>
                <w:b/>
                <w:color w:val="17365D"/>
              </w:rPr>
              <w:br/>
            </w:r>
            <w:r>
              <w:rPr>
                <w:rFonts w:eastAsia="Arial" w:cs="Arial"/>
                <w:color w:val="111111"/>
                <w:sz w:val="19"/>
              </w:rPr>
              <w:t>A successful V1 is a stable, reproducible application in which a Supervisor can create users and import cases, an Expert can work through the assigned case lifecycle, the system can monitor SLA status, and the full case journey can be reviewed through history and a basic operational dashboard.</w:t>
            </w:r>
          </w:p>
        </w:tc>
      </w:tr>
    </w:tbl>
    <w:p w14:paraId="65F098BC" w14:textId="77777777" w:rsidR="005B7DEB" w:rsidRDefault="005B7DEB">
      <w:pPr>
        <w:spacing w:after="20"/>
      </w:pPr>
    </w:p>
    <w:p w14:paraId="5A205FDA" w14:textId="77777777" w:rsidR="005B7DEB" w:rsidRDefault="00000000">
      <w:pPr>
        <w:pBdr>
          <w:bottom w:val="single" w:sz="8" w:space="4" w:color="2F5597"/>
        </w:pBdr>
        <w:spacing w:before="200" w:after="100"/>
      </w:pPr>
      <w:r>
        <w:rPr>
          <w:rFonts w:eastAsia="Arial" w:cs="Arial"/>
          <w:b/>
          <w:color w:val="17365D"/>
          <w:sz w:val="36"/>
        </w:rPr>
        <w:t>2. Operational Context and Problem Definition</w:t>
      </w:r>
    </w:p>
    <w:p w14:paraId="270A1C31" w14:textId="77777777" w:rsidR="005B7DEB" w:rsidRDefault="00000000">
      <w:pPr>
        <w:spacing w:after="100"/>
      </w:pPr>
      <w:r>
        <w:rPr>
          <w:rFonts w:eastAsia="Arial" w:cs="Arial"/>
          <w:color w:val="111111"/>
        </w:rPr>
        <w:t>The operational work associated with a case takes place outside this application. This creates a management need that is separate from the source system itself: the organization requires a reliable mechanism to know which employee owns each case, what stage the case is currently in, what actions have been recorded, whether an operational challenge exists, whether the case is approaching or exceeding its SLA, and whether completion has been reviewed by a Supervisor.</w:t>
      </w:r>
    </w:p>
    <w:p w14:paraId="49E85027" w14:textId="77777777" w:rsidR="005B7DEB" w:rsidRDefault="00000000">
      <w:pPr>
        <w:spacing w:after="100"/>
      </w:pPr>
      <w:r>
        <w:rPr>
          <w:rFonts w:eastAsia="Arial" w:cs="Arial"/>
          <w:color w:val="111111"/>
        </w:rPr>
        <w:t>Without a structured monitoring layer, these questions are difficult to answer consistently because assignment, progress, exceptions, completion, and performance indicators may be distributed across files, communications, or manual follow-up. The proposed system addresses that gap by turning imported external case data into a controlled internal workflow record.</w:t>
      </w:r>
    </w:p>
    <w:p w14:paraId="7057C587" w14:textId="77777777" w:rsidR="005B7DEB" w:rsidRDefault="00000000">
      <w:pPr>
        <w:spacing w:before="120" w:after="100"/>
      </w:pPr>
      <w:r>
        <w:rPr>
          <w:rFonts w:eastAsia="Arial" w:cs="Arial"/>
          <w:b/>
          <w:color w:val="2F5597"/>
          <w:sz w:val="29"/>
        </w:rPr>
        <w:t>2.1 Problem Statement</w:t>
      </w:r>
    </w:p>
    <w:p w14:paraId="7241B251" w14:textId="77777777" w:rsidR="005B7DEB" w:rsidRDefault="00000000">
      <w:pPr>
        <w:spacing w:after="70" w:line="269" w:lineRule="auto"/>
        <w:ind w:left="288" w:hanging="173"/>
      </w:pPr>
      <w:r>
        <w:rPr>
          <w:rFonts w:eastAsia="Arial" w:cs="Arial"/>
          <w:color w:val="111111"/>
          <w:sz w:val="20"/>
        </w:rPr>
        <w:t>• Case data originates externally and must be introduced into the internal monitoring environment in a controlled form.</w:t>
      </w:r>
    </w:p>
    <w:p w14:paraId="5D62CB61" w14:textId="77777777" w:rsidR="005B7DEB" w:rsidRDefault="00000000">
      <w:pPr>
        <w:spacing w:after="70" w:line="269" w:lineRule="auto"/>
        <w:ind w:left="288" w:hanging="173"/>
      </w:pPr>
      <w:r>
        <w:rPr>
          <w:rFonts w:eastAsia="Arial" w:cs="Arial"/>
          <w:color w:val="111111"/>
          <w:sz w:val="20"/>
        </w:rPr>
        <w:t>• The Case must be linked to the correct employee without relying on employee names, which may be duplicated or written inconsistently.</w:t>
      </w:r>
    </w:p>
    <w:p w14:paraId="32212F1E" w14:textId="77777777" w:rsidR="005B7DEB" w:rsidRDefault="00000000">
      <w:pPr>
        <w:spacing w:after="70" w:line="269" w:lineRule="auto"/>
        <w:ind w:left="288" w:hanging="173"/>
      </w:pPr>
      <w:r>
        <w:rPr>
          <w:rFonts w:eastAsia="Arial" w:cs="Arial"/>
          <w:color w:val="111111"/>
          <w:sz w:val="20"/>
        </w:rPr>
        <w:t>• Supervisors require a single view of ownership, workflow stage, progress, exceptions, completion status, and SLA performance.</w:t>
      </w:r>
    </w:p>
    <w:p w14:paraId="3E19546F" w14:textId="77777777" w:rsidR="005B7DEB" w:rsidRDefault="00000000">
      <w:pPr>
        <w:spacing w:after="70" w:line="269" w:lineRule="auto"/>
        <w:ind w:left="288" w:hanging="173"/>
      </w:pPr>
      <w:r>
        <w:rPr>
          <w:rFonts w:eastAsia="Arial" w:cs="Arial"/>
          <w:color w:val="111111"/>
          <w:sz w:val="20"/>
        </w:rPr>
        <w:t>• Experts require a focused view of their own assigned cases and a simple mechanism to record operational updates.</w:t>
      </w:r>
    </w:p>
    <w:p w14:paraId="6CC90B8D" w14:textId="77777777" w:rsidR="005B7DEB" w:rsidRDefault="00000000">
      <w:pPr>
        <w:spacing w:after="70" w:line="269" w:lineRule="auto"/>
        <w:ind w:left="288" w:hanging="173"/>
      </w:pPr>
      <w:r>
        <w:rPr>
          <w:rFonts w:eastAsia="Arial" w:cs="Arial"/>
          <w:color w:val="111111"/>
          <w:sz w:val="20"/>
        </w:rPr>
        <w:t>• Workflow changes must be traceable so the lifecycle of a Case can be reconstructed without inspecting raw database tables.</w:t>
      </w:r>
    </w:p>
    <w:p w14:paraId="77CD0945" w14:textId="77777777" w:rsidR="005B7DEB" w:rsidRDefault="00000000">
      <w:pPr>
        <w:spacing w:after="70" w:line="269" w:lineRule="auto"/>
        <w:ind w:left="288" w:hanging="173"/>
      </w:pPr>
      <w:r>
        <w:rPr>
          <w:rFonts w:eastAsia="Arial" w:cs="Arial"/>
          <w:color w:val="111111"/>
          <w:sz w:val="20"/>
        </w:rPr>
        <w:t>• Invalid or unmatched import rows must not create misleading assignments.</w:t>
      </w:r>
    </w:p>
    <w:p w14:paraId="0FE98F62" w14:textId="77777777" w:rsidR="005B7DEB" w:rsidRDefault="00000000">
      <w:r>
        <w:br w:type="page"/>
      </w:r>
    </w:p>
    <w:p w14:paraId="0E2E6B10" w14:textId="77777777" w:rsidR="005B7DEB" w:rsidRDefault="00000000">
      <w:pPr>
        <w:pBdr>
          <w:bottom w:val="single" w:sz="8" w:space="4" w:color="2F5597"/>
        </w:pBdr>
        <w:spacing w:before="200" w:after="100"/>
      </w:pPr>
      <w:r>
        <w:rPr>
          <w:rFonts w:eastAsia="Arial" w:cs="Arial"/>
          <w:b/>
          <w:color w:val="17365D"/>
          <w:sz w:val="36"/>
        </w:rPr>
        <w:lastRenderedPageBreak/>
        <w:t>3. System Objectives and Solution Boundary</w:t>
      </w:r>
    </w:p>
    <w:p w14:paraId="25CDEABA" w14:textId="77777777" w:rsidR="005B7DEB" w:rsidRDefault="00000000">
      <w:pPr>
        <w:spacing w:after="100"/>
      </w:pPr>
      <w:r>
        <w:rPr>
          <w:rFonts w:eastAsia="Arial" w:cs="Arial"/>
          <w:color w:val="111111"/>
        </w:rPr>
        <w:t>The system is designed as a monitoring and workflow-control layer around externally originated cases. Its responsibilities begin when case data is received for import and continue through internal follow-up until the Case reaches the V1 terminal stage of Completed.</w:t>
      </w:r>
    </w:p>
    <w:tbl>
      <w:tblPr>
        <w:tblW w:w="0" w:type="auto"/>
        <w:jc w:val="center"/>
        <w:tblLayout w:type="fixed"/>
        <w:tblLook w:val="04A0" w:firstRow="1" w:lastRow="0" w:firstColumn="1" w:lastColumn="0" w:noHBand="0" w:noVBand="1"/>
      </w:tblPr>
      <w:tblGrid>
        <w:gridCol w:w="2880"/>
        <w:gridCol w:w="7200"/>
      </w:tblGrid>
      <w:tr w:rsidR="005B7DEB" w14:paraId="45363058" w14:textId="77777777">
        <w:trPr>
          <w:jc w:val="center"/>
        </w:trPr>
        <w:tc>
          <w:tcPr>
            <w:tcW w:w="288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67B2B7F6" w14:textId="77777777" w:rsidR="005B7DEB" w:rsidRDefault="00000000">
            <w:pPr>
              <w:jc w:val="center"/>
            </w:pPr>
            <w:r>
              <w:rPr>
                <w:rFonts w:eastAsia="Arial" w:cs="Arial"/>
                <w:b/>
                <w:color w:val="FFFFFF"/>
                <w:sz w:val="18"/>
              </w:rPr>
              <w:t>Objective</w:t>
            </w:r>
          </w:p>
        </w:tc>
        <w:tc>
          <w:tcPr>
            <w:tcW w:w="720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4E4842C4" w14:textId="77777777" w:rsidR="005B7DEB" w:rsidRDefault="00000000">
            <w:pPr>
              <w:jc w:val="center"/>
            </w:pPr>
            <w:r>
              <w:rPr>
                <w:rFonts w:eastAsia="Arial" w:cs="Arial"/>
                <w:b/>
                <w:color w:val="FFFFFF"/>
                <w:sz w:val="18"/>
              </w:rPr>
              <w:t>Definition</w:t>
            </w:r>
          </w:p>
        </w:tc>
      </w:tr>
      <w:tr w:rsidR="005B7DEB" w14:paraId="27728B84"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4AE98353" w14:textId="77777777" w:rsidR="005B7DEB" w:rsidRDefault="00000000">
            <w:pPr>
              <w:spacing w:after="0"/>
            </w:pPr>
            <w:r>
              <w:rPr>
                <w:rFonts w:eastAsia="Arial" w:cs="Arial"/>
                <w:b/>
                <w:color w:val="111111"/>
                <w:sz w:val="18"/>
              </w:rPr>
              <w:t>Controlled intake</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7B5FDB72" w14:textId="77777777" w:rsidR="005B7DEB" w:rsidRDefault="00000000">
            <w:pPr>
              <w:spacing w:after="0"/>
            </w:pPr>
            <w:r>
              <w:rPr>
                <w:rFonts w:eastAsia="Arial" w:cs="Arial"/>
                <w:color w:val="111111"/>
                <w:sz w:val="18"/>
              </w:rPr>
              <w:t>Validate imported case data before it becomes an operational record.</w:t>
            </w:r>
          </w:p>
        </w:tc>
      </w:tr>
      <w:tr w:rsidR="005B7DEB" w14:paraId="7162EEE8"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705F1E64" w14:textId="77777777" w:rsidR="005B7DEB" w:rsidRDefault="00000000">
            <w:pPr>
              <w:spacing w:after="0"/>
            </w:pPr>
            <w:r>
              <w:rPr>
                <w:rFonts w:eastAsia="Arial" w:cs="Arial"/>
                <w:b/>
                <w:color w:val="111111"/>
                <w:sz w:val="18"/>
              </w:rPr>
              <w:t>Reliable assignment</w:t>
            </w:r>
          </w:p>
        </w:tc>
        <w:tc>
          <w:tcPr>
            <w:tcW w:w="7200" w:type="dxa"/>
            <w:tcBorders>
              <w:top w:val="single" w:sz="4" w:space="0" w:color="B7C3D0"/>
              <w:left w:val="single" w:sz="4" w:space="0" w:color="B7C3D0"/>
              <w:bottom w:val="single" w:sz="4" w:space="0" w:color="B7C3D0"/>
              <w:right w:val="single" w:sz="4" w:space="0" w:color="B7C3D0"/>
            </w:tcBorders>
            <w:shd w:val="clear" w:color="auto" w:fill="F8FAFC"/>
          </w:tcPr>
          <w:p w14:paraId="0C1DE18F" w14:textId="77777777" w:rsidR="005B7DEB" w:rsidRDefault="00000000">
            <w:pPr>
              <w:spacing w:after="0"/>
            </w:pPr>
            <w:r>
              <w:rPr>
                <w:rFonts w:eastAsia="Arial" w:cs="Arial"/>
                <w:color w:val="111111"/>
                <w:sz w:val="18"/>
              </w:rPr>
              <w:t>Use EmployeeNumber to locate the correct ApplicationUser and persist the assignment using ApplicationUser.Id.</w:t>
            </w:r>
          </w:p>
        </w:tc>
      </w:tr>
      <w:tr w:rsidR="005B7DEB" w14:paraId="10526828"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7B7430D1" w14:textId="77777777" w:rsidR="005B7DEB" w:rsidRDefault="00000000">
            <w:pPr>
              <w:spacing w:after="0"/>
            </w:pPr>
            <w:r>
              <w:rPr>
                <w:rFonts w:eastAsia="Arial" w:cs="Arial"/>
                <w:b/>
                <w:color w:val="111111"/>
                <w:sz w:val="18"/>
              </w:rPr>
              <w:t>Workflow visibility</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3381A98D" w14:textId="77777777" w:rsidR="005B7DEB" w:rsidRDefault="00000000">
            <w:pPr>
              <w:spacing w:after="0"/>
            </w:pPr>
            <w:r>
              <w:rPr>
                <w:rFonts w:eastAsia="Arial" w:cs="Arial"/>
                <w:color w:val="111111"/>
                <w:sz w:val="18"/>
              </w:rPr>
              <w:t>Maintain a clear stage for every Case and enforce the approved transitions.</w:t>
            </w:r>
          </w:p>
        </w:tc>
      </w:tr>
      <w:tr w:rsidR="005B7DEB" w14:paraId="543771CF"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44728984" w14:textId="77777777" w:rsidR="005B7DEB" w:rsidRDefault="00000000">
            <w:pPr>
              <w:spacing w:after="0"/>
            </w:pPr>
            <w:r>
              <w:rPr>
                <w:rFonts w:eastAsia="Arial" w:cs="Arial"/>
                <w:b/>
                <w:color w:val="111111"/>
                <w:sz w:val="18"/>
              </w:rPr>
              <w:t>Operational follow-up</w:t>
            </w:r>
          </w:p>
        </w:tc>
        <w:tc>
          <w:tcPr>
            <w:tcW w:w="7200" w:type="dxa"/>
            <w:tcBorders>
              <w:top w:val="single" w:sz="4" w:space="0" w:color="B7C3D0"/>
              <w:left w:val="single" w:sz="4" w:space="0" w:color="B7C3D0"/>
              <w:bottom w:val="single" w:sz="4" w:space="0" w:color="B7C3D0"/>
              <w:right w:val="single" w:sz="4" w:space="0" w:color="B7C3D0"/>
            </w:tcBorders>
            <w:shd w:val="clear" w:color="auto" w:fill="F8FAFC"/>
          </w:tcPr>
          <w:p w14:paraId="791275A0" w14:textId="77777777" w:rsidR="005B7DEB" w:rsidRDefault="00000000">
            <w:pPr>
              <w:spacing w:after="0"/>
            </w:pPr>
            <w:r>
              <w:rPr>
                <w:rFonts w:eastAsia="Arial" w:cs="Arial"/>
                <w:color w:val="111111"/>
                <w:sz w:val="18"/>
              </w:rPr>
              <w:t>Allow Experts to record updates while the actual case work remains in the external system.</w:t>
            </w:r>
          </w:p>
        </w:tc>
      </w:tr>
      <w:tr w:rsidR="005B7DEB" w14:paraId="46FC7AA4"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6E16079C" w14:textId="77777777" w:rsidR="005B7DEB" w:rsidRDefault="00000000">
            <w:pPr>
              <w:spacing w:after="0"/>
            </w:pPr>
            <w:r>
              <w:rPr>
                <w:rFonts w:eastAsia="Arial" w:cs="Arial"/>
                <w:b/>
                <w:color w:val="111111"/>
                <w:sz w:val="18"/>
              </w:rPr>
              <w:t>Exception management</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5E2EDDB6" w14:textId="77777777" w:rsidR="005B7DEB" w:rsidRDefault="00000000">
            <w:pPr>
              <w:spacing w:after="0"/>
            </w:pPr>
            <w:r>
              <w:rPr>
                <w:rFonts w:eastAsia="Arial" w:cs="Arial"/>
                <w:color w:val="111111"/>
                <w:sz w:val="18"/>
              </w:rPr>
              <w:t>Provide a controlled Challenge path and an Import Needs Review path.</w:t>
            </w:r>
          </w:p>
        </w:tc>
      </w:tr>
      <w:tr w:rsidR="005B7DEB" w14:paraId="7363A03C"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5EF9B227" w14:textId="77777777" w:rsidR="005B7DEB" w:rsidRDefault="00000000">
            <w:pPr>
              <w:spacing w:after="0"/>
            </w:pPr>
            <w:r>
              <w:rPr>
                <w:rFonts w:eastAsia="Arial" w:cs="Arial"/>
                <w:b/>
                <w:color w:val="111111"/>
                <w:sz w:val="18"/>
              </w:rPr>
              <w:t>Completion governance</w:t>
            </w:r>
          </w:p>
        </w:tc>
        <w:tc>
          <w:tcPr>
            <w:tcW w:w="7200" w:type="dxa"/>
            <w:tcBorders>
              <w:top w:val="single" w:sz="4" w:space="0" w:color="B7C3D0"/>
              <w:left w:val="single" w:sz="4" w:space="0" w:color="B7C3D0"/>
              <w:bottom w:val="single" w:sz="4" w:space="0" w:color="B7C3D0"/>
              <w:right w:val="single" w:sz="4" w:space="0" w:color="B7C3D0"/>
            </w:tcBorders>
            <w:shd w:val="clear" w:color="auto" w:fill="F8FAFC"/>
          </w:tcPr>
          <w:p w14:paraId="2C34746F" w14:textId="77777777" w:rsidR="005B7DEB" w:rsidRDefault="00000000">
            <w:pPr>
              <w:spacing w:after="0"/>
            </w:pPr>
            <w:r>
              <w:rPr>
                <w:rFonts w:eastAsia="Arial" w:cs="Arial"/>
                <w:color w:val="111111"/>
                <w:sz w:val="18"/>
              </w:rPr>
              <w:t>Require Supervisor review before an in-progress Case becomes Completed.</w:t>
            </w:r>
          </w:p>
        </w:tc>
      </w:tr>
      <w:tr w:rsidR="005B7DEB" w14:paraId="6A2D5C7E"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50071CCD" w14:textId="77777777" w:rsidR="005B7DEB" w:rsidRDefault="00000000">
            <w:pPr>
              <w:spacing w:after="0"/>
            </w:pPr>
            <w:r>
              <w:rPr>
                <w:rFonts w:eastAsia="Arial" w:cs="Arial"/>
                <w:b/>
                <w:color w:val="111111"/>
                <w:sz w:val="18"/>
              </w:rPr>
              <w:t>SLA monitoring</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3BE8B9D1" w14:textId="77777777" w:rsidR="005B7DEB" w:rsidRDefault="00000000">
            <w:pPr>
              <w:spacing w:after="0"/>
            </w:pPr>
            <w:r>
              <w:rPr>
                <w:rFonts w:eastAsia="Arial" w:cs="Arial"/>
                <w:color w:val="111111"/>
                <w:sz w:val="18"/>
              </w:rPr>
              <w:t>Calculate due dates, remaining time, delay status, and relevant stage durations.</w:t>
            </w:r>
          </w:p>
        </w:tc>
      </w:tr>
      <w:tr w:rsidR="005B7DEB" w14:paraId="123763E0"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6942383F" w14:textId="77777777" w:rsidR="005B7DEB" w:rsidRDefault="00000000">
            <w:pPr>
              <w:spacing w:after="0"/>
            </w:pPr>
            <w:r>
              <w:rPr>
                <w:rFonts w:eastAsia="Arial" w:cs="Arial"/>
                <w:b/>
                <w:color w:val="111111"/>
                <w:sz w:val="18"/>
              </w:rPr>
              <w:t>Auditability</w:t>
            </w:r>
          </w:p>
        </w:tc>
        <w:tc>
          <w:tcPr>
            <w:tcW w:w="7200" w:type="dxa"/>
            <w:tcBorders>
              <w:top w:val="single" w:sz="4" w:space="0" w:color="B7C3D0"/>
              <w:left w:val="single" w:sz="4" w:space="0" w:color="B7C3D0"/>
              <w:bottom w:val="single" w:sz="4" w:space="0" w:color="B7C3D0"/>
              <w:right w:val="single" w:sz="4" w:space="0" w:color="B7C3D0"/>
            </w:tcBorders>
            <w:shd w:val="clear" w:color="auto" w:fill="F8FAFC"/>
          </w:tcPr>
          <w:p w14:paraId="2C74A700" w14:textId="77777777" w:rsidR="005B7DEB" w:rsidRDefault="00000000">
            <w:pPr>
              <w:spacing w:after="0"/>
            </w:pPr>
            <w:r>
              <w:rPr>
                <w:rFonts w:eastAsia="Arial" w:cs="Arial"/>
                <w:color w:val="111111"/>
                <w:sz w:val="18"/>
              </w:rPr>
              <w:t>Preserve a meaningful history of assignment and workflow events.</w:t>
            </w:r>
          </w:p>
        </w:tc>
      </w:tr>
      <w:tr w:rsidR="005B7DEB" w14:paraId="7715F2A7"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71FF36AE" w14:textId="77777777" w:rsidR="005B7DEB" w:rsidRDefault="00000000">
            <w:pPr>
              <w:spacing w:after="0"/>
            </w:pPr>
            <w:r>
              <w:rPr>
                <w:rFonts w:eastAsia="Arial" w:cs="Arial"/>
                <w:b/>
                <w:color w:val="111111"/>
                <w:sz w:val="18"/>
              </w:rPr>
              <w:t>Supervisory oversight</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66E194CA" w14:textId="77777777" w:rsidR="005B7DEB" w:rsidRDefault="00000000">
            <w:pPr>
              <w:spacing w:after="0"/>
            </w:pPr>
            <w:r>
              <w:rPr>
                <w:rFonts w:eastAsia="Arial" w:cs="Arial"/>
                <w:color w:val="111111"/>
                <w:sz w:val="18"/>
              </w:rPr>
              <w:t>Provide read-only dashboard indicators and case visibility for operational monitoring.</w:t>
            </w:r>
          </w:p>
        </w:tc>
      </w:tr>
    </w:tbl>
    <w:p w14:paraId="200AF8BD" w14:textId="77777777" w:rsidR="005B7DEB" w:rsidRDefault="00000000">
      <w:pPr>
        <w:spacing w:before="120" w:after="100"/>
      </w:pPr>
      <w:r>
        <w:rPr>
          <w:rFonts w:eastAsia="Arial" w:cs="Arial"/>
          <w:b/>
          <w:color w:val="2F5597"/>
          <w:sz w:val="29"/>
        </w:rPr>
        <w:t>3.1 What the System Does Not Do</w:t>
      </w:r>
    </w:p>
    <w:p w14:paraId="5FF53F1A" w14:textId="77777777" w:rsidR="005B7DEB" w:rsidRDefault="00000000">
      <w:pPr>
        <w:spacing w:after="100"/>
      </w:pPr>
      <w:r>
        <w:rPr>
          <w:rFonts w:eastAsia="Arial" w:cs="Arial"/>
          <w:color w:val="111111"/>
        </w:rPr>
        <w:t>The application is not intended to become the operational processing system for the case itself. The Expert continues to perform the substantive case work in the external system. V1 records and governs the internal monitoring process around that work.</w:t>
      </w:r>
    </w:p>
    <w:p w14:paraId="5E82BD7B" w14:textId="77777777" w:rsidR="005B7DEB" w:rsidRDefault="00000000">
      <w:pPr>
        <w:spacing w:after="70" w:line="269" w:lineRule="auto"/>
        <w:ind w:left="288" w:hanging="173"/>
      </w:pPr>
      <w:r>
        <w:rPr>
          <w:rFonts w:eastAsia="Arial" w:cs="Arial"/>
          <w:color w:val="111111"/>
          <w:sz w:val="20"/>
        </w:rPr>
        <w:t>• It does not replace the external source system.</w:t>
      </w:r>
    </w:p>
    <w:p w14:paraId="58AC0D3F" w14:textId="77777777" w:rsidR="005B7DEB" w:rsidRDefault="00000000">
      <w:pPr>
        <w:spacing w:after="70" w:line="269" w:lineRule="auto"/>
        <w:ind w:left="288" w:hanging="173"/>
      </w:pPr>
      <w:r>
        <w:rPr>
          <w:rFonts w:eastAsia="Arial" w:cs="Arial"/>
          <w:color w:val="111111"/>
          <w:sz w:val="20"/>
        </w:rPr>
        <w:t>• It does not create cases manually as the normal intake method.</w:t>
      </w:r>
    </w:p>
    <w:p w14:paraId="5B850380" w14:textId="77777777" w:rsidR="005B7DEB" w:rsidRDefault="00000000">
      <w:pPr>
        <w:spacing w:after="70" w:line="269" w:lineRule="auto"/>
        <w:ind w:left="288" w:hanging="173"/>
      </w:pPr>
      <w:r>
        <w:rPr>
          <w:rFonts w:eastAsia="Arial" w:cs="Arial"/>
          <w:color w:val="111111"/>
          <w:sz w:val="20"/>
        </w:rPr>
        <w:t>• It does not introduce a separate workflow stage called Delayed; delay is a calculated indicator.</w:t>
      </w:r>
    </w:p>
    <w:p w14:paraId="18E428A2" w14:textId="77777777" w:rsidR="005B7DEB" w:rsidRDefault="00000000">
      <w:pPr>
        <w:spacing w:after="70" w:line="269" w:lineRule="auto"/>
        <w:ind w:left="288" w:hanging="173"/>
      </w:pPr>
      <w:r>
        <w:rPr>
          <w:rFonts w:eastAsia="Arial" w:cs="Arial"/>
          <w:color w:val="111111"/>
          <w:sz w:val="20"/>
        </w:rPr>
        <w:t>• It does not implement self-registration.</w:t>
      </w:r>
    </w:p>
    <w:p w14:paraId="03F78E3F" w14:textId="77777777" w:rsidR="005B7DEB" w:rsidRDefault="00000000">
      <w:pPr>
        <w:spacing w:after="70" w:line="269" w:lineRule="auto"/>
        <w:ind w:left="288" w:hanging="173"/>
      </w:pPr>
      <w:r>
        <w:rPr>
          <w:rFonts w:eastAsia="Arial" w:cs="Arial"/>
          <w:color w:val="111111"/>
          <w:sz w:val="20"/>
        </w:rPr>
        <w:t>• It does not include assignment Accept/Reject behavior.</w:t>
      </w:r>
    </w:p>
    <w:p w14:paraId="4B18ADA0" w14:textId="77777777" w:rsidR="005B7DEB" w:rsidRDefault="00000000">
      <w:pPr>
        <w:spacing w:after="70" w:line="269" w:lineRule="auto"/>
        <w:ind w:left="288" w:hanging="173"/>
      </w:pPr>
      <w:r>
        <w:rPr>
          <w:rFonts w:eastAsia="Arial" w:cs="Arial"/>
          <w:color w:val="111111"/>
          <w:sz w:val="20"/>
        </w:rPr>
        <w:t>• It does not include a Closed stage in V1.</w:t>
      </w:r>
    </w:p>
    <w:p w14:paraId="0CC9A972" w14:textId="77777777" w:rsidR="005B7DEB" w:rsidRDefault="00000000">
      <w:pPr>
        <w:pBdr>
          <w:bottom w:val="single" w:sz="8" w:space="4" w:color="2F5597"/>
        </w:pBdr>
        <w:spacing w:before="200" w:after="100"/>
      </w:pPr>
      <w:r>
        <w:rPr>
          <w:rFonts w:eastAsia="Arial" w:cs="Arial"/>
          <w:b/>
          <w:color w:val="17365D"/>
          <w:sz w:val="36"/>
        </w:rPr>
        <w:t>4. Business Roles and Access Model</w:t>
      </w:r>
    </w:p>
    <w:tbl>
      <w:tblPr>
        <w:tblW w:w="0" w:type="auto"/>
        <w:jc w:val="center"/>
        <w:tblLayout w:type="fixed"/>
        <w:tblLook w:val="04A0" w:firstRow="1" w:lastRow="0" w:firstColumn="1" w:lastColumn="0" w:noHBand="0" w:noVBand="1"/>
      </w:tblPr>
      <w:tblGrid>
        <w:gridCol w:w="1872"/>
        <w:gridCol w:w="3168"/>
        <w:gridCol w:w="5040"/>
      </w:tblGrid>
      <w:tr w:rsidR="005B7DEB" w14:paraId="406A5B02" w14:textId="77777777">
        <w:trPr>
          <w:jc w:val="center"/>
        </w:trPr>
        <w:tc>
          <w:tcPr>
            <w:tcW w:w="1872"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2F76377B" w14:textId="77777777" w:rsidR="005B7DEB" w:rsidRDefault="00000000">
            <w:pPr>
              <w:jc w:val="center"/>
            </w:pPr>
            <w:r>
              <w:rPr>
                <w:rFonts w:eastAsia="Arial" w:cs="Arial"/>
                <w:b/>
                <w:color w:val="FFFFFF"/>
                <w:sz w:val="18"/>
              </w:rPr>
              <w:t>Role</w:t>
            </w:r>
          </w:p>
        </w:tc>
        <w:tc>
          <w:tcPr>
            <w:tcW w:w="316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653B44F2" w14:textId="77777777" w:rsidR="005B7DEB" w:rsidRDefault="00000000">
            <w:pPr>
              <w:jc w:val="center"/>
            </w:pPr>
            <w:r>
              <w:rPr>
                <w:rFonts w:eastAsia="Arial" w:cs="Arial"/>
                <w:b/>
                <w:color w:val="FFFFFF"/>
                <w:sz w:val="18"/>
              </w:rPr>
              <w:t>Purpose</w:t>
            </w:r>
          </w:p>
        </w:tc>
        <w:tc>
          <w:tcPr>
            <w:tcW w:w="504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2DD0DAE5" w14:textId="77777777" w:rsidR="005B7DEB" w:rsidRDefault="00000000">
            <w:pPr>
              <w:jc w:val="center"/>
            </w:pPr>
            <w:r>
              <w:rPr>
                <w:rFonts w:eastAsia="Arial" w:cs="Arial"/>
                <w:b/>
                <w:color w:val="FFFFFF"/>
                <w:sz w:val="18"/>
              </w:rPr>
              <w:t>Primary capabilities</w:t>
            </w:r>
          </w:p>
        </w:tc>
      </w:tr>
      <w:tr w:rsidR="005B7DEB" w14:paraId="34A1C344" w14:textId="77777777">
        <w:trP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FFFFFF"/>
          </w:tcPr>
          <w:p w14:paraId="4B323112" w14:textId="77777777" w:rsidR="005B7DEB" w:rsidRDefault="00000000">
            <w:pPr>
              <w:spacing w:after="0"/>
            </w:pPr>
            <w:r>
              <w:rPr>
                <w:rFonts w:eastAsia="Arial" w:cs="Arial"/>
                <w:color w:val="111111"/>
                <w:sz w:val="18"/>
              </w:rPr>
              <w:t>Supervisor</w:t>
            </w:r>
          </w:p>
        </w:tc>
        <w:tc>
          <w:tcPr>
            <w:tcW w:w="3168" w:type="dxa"/>
            <w:tcBorders>
              <w:top w:val="single" w:sz="4" w:space="0" w:color="B7C3D0"/>
              <w:left w:val="single" w:sz="4" w:space="0" w:color="B7C3D0"/>
              <w:bottom w:val="single" w:sz="4" w:space="0" w:color="B7C3D0"/>
              <w:right w:val="single" w:sz="4" w:space="0" w:color="B7C3D0"/>
            </w:tcBorders>
            <w:shd w:val="clear" w:color="auto" w:fill="FFFFFF"/>
          </w:tcPr>
          <w:p w14:paraId="5F91551B" w14:textId="77777777" w:rsidR="005B7DEB" w:rsidRDefault="00000000">
            <w:pPr>
              <w:spacing w:after="0"/>
            </w:pPr>
            <w:r>
              <w:rPr>
                <w:rFonts w:eastAsia="Arial" w:cs="Arial"/>
                <w:color w:val="111111"/>
                <w:sz w:val="18"/>
              </w:rPr>
              <w:t>Administrative and supervisory role</w:t>
            </w:r>
          </w:p>
        </w:tc>
        <w:tc>
          <w:tcPr>
            <w:tcW w:w="5040" w:type="dxa"/>
            <w:tcBorders>
              <w:top w:val="single" w:sz="4" w:space="0" w:color="B7C3D0"/>
              <w:left w:val="single" w:sz="4" w:space="0" w:color="B7C3D0"/>
              <w:bottom w:val="single" w:sz="4" w:space="0" w:color="B7C3D0"/>
              <w:right w:val="single" w:sz="4" w:space="0" w:color="B7C3D0"/>
            </w:tcBorders>
            <w:shd w:val="clear" w:color="auto" w:fill="FFFFFF"/>
          </w:tcPr>
          <w:p w14:paraId="657AD748" w14:textId="77777777" w:rsidR="005B7DEB" w:rsidRDefault="00000000">
            <w:pPr>
              <w:spacing w:after="0"/>
            </w:pPr>
            <w:r>
              <w:rPr>
                <w:rFonts w:eastAsia="Arial" w:cs="Arial"/>
                <w:color w:val="111111"/>
                <w:sz w:val="18"/>
              </w:rPr>
              <w:t>Create/manage users; import cases; review all cases; resolve import review items; resolve challenges; review completion requests; access Dashboard.</w:t>
            </w:r>
          </w:p>
        </w:tc>
      </w:tr>
      <w:tr w:rsidR="005B7DEB" w14:paraId="6D69C9E9" w14:textId="77777777">
        <w:trPr>
          <w:jc w:val="center"/>
        </w:trPr>
        <w:tc>
          <w:tcPr>
            <w:tcW w:w="1872" w:type="dxa"/>
            <w:tcBorders>
              <w:top w:val="single" w:sz="4" w:space="0" w:color="B7C3D0"/>
              <w:left w:val="single" w:sz="4" w:space="0" w:color="B7C3D0"/>
              <w:bottom w:val="single" w:sz="4" w:space="0" w:color="B7C3D0"/>
              <w:right w:val="single" w:sz="4" w:space="0" w:color="B7C3D0"/>
            </w:tcBorders>
            <w:shd w:val="clear" w:color="auto" w:fill="F8FAFC"/>
          </w:tcPr>
          <w:p w14:paraId="3CCCE6F0" w14:textId="77777777" w:rsidR="005B7DEB" w:rsidRDefault="00000000">
            <w:pPr>
              <w:spacing w:after="0"/>
            </w:pPr>
            <w:r>
              <w:rPr>
                <w:rFonts w:eastAsia="Arial" w:cs="Arial"/>
                <w:color w:val="111111"/>
                <w:sz w:val="18"/>
              </w:rPr>
              <w:t>Expert</w:t>
            </w:r>
          </w:p>
        </w:tc>
        <w:tc>
          <w:tcPr>
            <w:tcW w:w="3168" w:type="dxa"/>
            <w:tcBorders>
              <w:top w:val="single" w:sz="4" w:space="0" w:color="B7C3D0"/>
              <w:left w:val="single" w:sz="4" w:space="0" w:color="B7C3D0"/>
              <w:bottom w:val="single" w:sz="4" w:space="0" w:color="B7C3D0"/>
              <w:right w:val="single" w:sz="4" w:space="0" w:color="B7C3D0"/>
            </w:tcBorders>
            <w:shd w:val="clear" w:color="auto" w:fill="F8FAFC"/>
          </w:tcPr>
          <w:p w14:paraId="1BC459DC" w14:textId="77777777" w:rsidR="005B7DEB" w:rsidRDefault="00000000">
            <w:pPr>
              <w:spacing w:after="0"/>
            </w:pPr>
            <w:r>
              <w:rPr>
                <w:rFonts w:eastAsia="Arial" w:cs="Arial"/>
                <w:color w:val="111111"/>
                <w:sz w:val="18"/>
              </w:rPr>
              <w:t>Operational follow-up role</w:t>
            </w:r>
          </w:p>
        </w:tc>
        <w:tc>
          <w:tcPr>
            <w:tcW w:w="5040" w:type="dxa"/>
            <w:tcBorders>
              <w:top w:val="single" w:sz="4" w:space="0" w:color="B7C3D0"/>
              <w:left w:val="single" w:sz="4" w:space="0" w:color="B7C3D0"/>
              <w:bottom w:val="single" w:sz="4" w:space="0" w:color="B7C3D0"/>
              <w:right w:val="single" w:sz="4" w:space="0" w:color="B7C3D0"/>
            </w:tcBorders>
            <w:shd w:val="clear" w:color="auto" w:fill="F8FAFC"/>
          </w:tcPr>
          <w:p w14:paraId="56B80A23" w14:textId="77777777" w:rsidR="005B7DEB" w:rsidRDefault="00000000">
            <w:pPr>
              <w:spacing w:after="0"/>
            </w:pPr>
            <w:r>
              <w:rPr>
                <w:rFonts w:eastAsia="Arial" w:cs="Arial"/>
                <w:color w:val="111111"/>
                <w:sz w:val="18"/>
              </w:rPr>
              <w:t>Access My Cases; view assigned Case details; add updates; start a Challenge; submit completion for Supervisor review.</w:t>
            </w:r>
          </w:p>
        </w:tc>
      </w:tr>
    </w:tbl>
    <w:p w14:paraId="0E73F0C0" w14:textId="77777777" w:rsidR="005B7DEB" w:rsidRDefault="00000000">
      <w:r>
        <w:br w:type="page"/>
      </w:r>
    </w:p>
    <w:p w14:paraId="10E7A808" w14:textId="77777777" w:rsidR="005B7DEB" w:rsidRDefault="00000000">
      <w:pPr>
        <w:pBdr>
          <w:bottom w:val="single" w:sz="8" w:space="4" w:color="2F5597"/>
        </w:pBdr>
        <w:spacing w:before="200" w:after="100"/>
      </w:pPr>
      <w:r>
        <w:rPr>
          <w:rFonts w:eastAsia="Arial" w:cs="Arial"/>
          <w:b/>
          <w:color w:val="17365D"/>
          <w:sz w:val="36"/>
        </w:rPr>
        <w:lastRenderedPageBreak/>
        <w:t>5. Case Intake and Assignment Model</w:t>
      </w:r>
    </w:p>
    <w:p w14:paraId="2225E9D0" w14:textId="77777777" w:rsidR="005B7DEB" w:rsidRDefault="00000000">
      <w:pPr>
        <w:spacing w:after="100"/>
      </w:pPr>
      <w:r>
        <w:rPr>
          <w:rFonts w:eastAsia="Arial" w:cs="Arial"/>
          <w:color w:val="111111"/>
        </w:rPr>
        <w:t>The external Excel file is the V1 intake mechanism. It provides the minimum information required to create a Case record and identify the intended Expert. The intake process is intentionally separated into validation, preview, and persistence so that errors can be identified before they affect operational data.</w:t>
      </w:r>
    </w:p>
    <w:tbl>
      <w:tblPr>
        <w:tblW w:w="0" w:type="auto"/>
        <w:jc w:val="center"/>
        <w:tblLayout w:type="fixed"/>
        <w:tblLook w:val="04A0" w:firstRow="1" w:lastRow="0" w:firstColumn="1" w:lastColumn="0" w:noHBand="0" w:noVBand="1"/>
      </w:tblPr>
      <w:tblGrid>
        <w:gridCol w:w="3240"/>
        <w:gridCol w:w="6840"/>
      </w:tblGrid>
      <w:tr w:rsidR="005B7DEB" w14:paraId="6CBE5725" w14:textId="77777777">
        <w:trPr>
          <w:jc w:val="center"/>
        </w:trPr>
        <w:tc>
          <w:tcPr>
            <w:tcW w:w="324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23879F2A" w14:textId="77777777" w:rsidR="005B7DEB" w:rsidRDefault="00000000">
            <w:pPr>
              <w:jc w:val="center"/>
            </w:pPr>
            <w:r>
              <w:rPr>
                <w:rFonts w:eastAsia="Arial" w:cs="Arial"/>
                <w:b/>
                <w:color w:val="FFFFFF"/>
                <w:sz w:val="18"/>
              </w:rPr>
              <w:t>Required Excel field</w:t>
            </w:r>
          </w:p>
        </w:tc>
        <w:tc>
          <w:tcPr>
            <w:tcW w:w="684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24F1D67E" w14:textId="77777777" w:rsidR="005B7DEB" w:rsidRDefault="00000000">
            <w:pPr>
              <w:jc w:val="center"/>
            </w:pPr>
            <w:r>
              <w:rPr>
                <w:rFonts w:eastAsia="Arial" w:cs="Arial"/>
                <w:b/>
                <w:color w:val="FFFFFF"/>
                <w:sz w:val="18"/>
              </w:rPr>
              <w:t>Purpose</w:t>
            </w:r>
          </w:p>
        </w:tc>
      </w:tr>
      <w:tr w:rsidR="005B7DEB" w14:paraId="7034E622" w14:textId="77777777">
        <w:trPr>
          <w:jc w:val="center"/>
        </w:trPr>
        <w:tc>
          <w:tcPr>
            <w:tcW w:w="3240" w:type="dxa"/>
            <w:tcBorders>
              <w:top w:val="single" w:sz="4" w:space="0" w:color="B7C3D0"/>
              <w:left w:val="single" w:sz="4" w:space="0" w:color="B7C3D0"/>
              <w:bottom w:val="single" w:sz="4" w:space="0" w:color="B7C3D0"/>
              <w:right w:val="single" w:sz="4" w:space="0" w:color="B7C3D0"/>
            </w:tcBorders>
            <w:shd w:val="clear" w:color="auto" w:fill="FFFFFF"/>
          </w:tcPr>
          <w:p w14:paraId="5D220932" w14:textId="77777777" w:rsidR="005B7DEB" w:rsidRDefault="00000000">
            <w:pPr>
              <w:spacing w:after="0"/>
            </w:pPr>
            <w:r>
              <w:rPr>
                <w:rFonts w:eastAsia="Arial" w:cs="Arial"/>
                <w:color w:val="111111"/>
                <w:sz w:val="18"/>
              </w:rPr>
              <w:t>ExternalCaseId</w:t>
            </w:r>
          </w:p>
        </w:tc>
        <w:tc>
          <w:tcPr>
            <w:tcW w:w="6840" w:type="dxa"/>
            <w:tcBorders>
              <w:top w:val="single" w:sz="4" w:space="0" w:color="B7C3D0"/>
              <w:left w:val="single" w:sz="4" w:space="0" w:color="B7C3D0"/>
              <w:bottom w:val="single" w:sz="4" w:space="0" w:color="B7C3D0"/>
              <w:right w:val="single" w:sz="4" w:space="0" w:color="B7C3D0"/>
            </w:tcBorders>
            <w:shd w:val="clear" w:color="auto" w:fill="FFFFFF"/>
          </w:tcPr>
          <w:p w14:paraId="7DC7AC96" w14:textId="77777777" w:rsidR="005B7DEB" w:rsidRDefault="00000000">
            <w:pPr>
              <w:spacing w:after="0"/>
            </w:pPr>
            <w:r>
              <w:rPr>
                <w:rFonts w:eastAsia="Arial" w:cs="Arial"/>
                <w:color w:val="111111"/>
                <w:sz w:val="18"/>
              </w:rPr>
              <w:t>External case identifier used to distinguish the source record and support duplicate prevention.</w:t>
            </w:r>
          </w:p>
        </w:tc>
      </w:tr>
      <w:tr w:rsidR="005B7DEB" w14:paraId="185593EC" w14:textId="77777777">
        <w:trPr>
          <w:jc w:val="center"/>
        </w:trPr>
        <w:tc>
          <w:tcPr>
            <w:tcW w:w="3240" w:type="dxa"/>
            <w:tcBorders>
              <w:top w:val="single" w:sz="4" w:space="0" w:color="B7C3D0"/>
              <w:left w:val="single" w:sz="4" w:space="0" w:color="B7C3D0"/>
              <w:bottom w:val="single" w:sz="4" w:space="0" w:color="B7C3D0"/>
              <w:right w:val="single" w:sz="4" w:space="0" w:color="B7C3D0"/>
            </w:tcBorders>
            <w:shd w:val="clear" w:color="auto" w:fill="F8FAFC"/>
          </w:tcPr>
          <w:p w14:paraId="386D9911" w14:textId="77777777" w:rsidR="005B7DEB" w:rsidRDefault="00000000">
            <w:pPr>
              <w:spacing w:after="0"/>
            </w:pPr>
            <w:r>
              <w:rPr>
                <w:rFonts w:eastAsia="Arial" w:cs="Arial"/>
                <w:color w:val="111111"/>
                <w:sz w:val="18"/>
              </w:rPr>
              <w:t>Title</w:t>
            </w:r>
          </w:p>
        </w:tc>
        <w:tc>
          <w:tcPr>
            <w:tcW w:w="6840" w:type="dxa"/>
            <w:tcBorders>
              <w:top w:val="single" w:sz="4" w:space="0" w:color="B7C3D0"/>
              <w:left w:val="single" w:sz="4" w:space="0" w:color="B7C3D0"/>
              <w:bottom w:val="single" w:sz="4" w:space="0" w:color="B7C3D0"/>
              <w:right w:val="single" w:sz="4" w:space="0" w:color="B7C3D0"/>
            </w:tcBorders>
            <w:shd w:val="clear" w:color="auto" w:fill="F8FAFC"/>
          </w:tcPr>
          <w:p w14:paraId="5F95FE9C" w14:textId="77777777" w:rsidR="005B7DEB" w:rsidRDefault="00000000">
            <w:pPr>
              <w:spacing w:after="0"/>
            </w:pPr>
            <w:r>
              <w:rPr>
                <w:rFonts w:eastAsia="Arial" w:cs="Arial"/>
                <w:color w:val="111111"/>
                <w:sz w:val="18"/>
              </w:rPr>
              <w:t>Short case title.</w:t>
            </w:r>
          </w:p>
        </w:tc>
      </w:tr>
      <w:tr w:rsidR="005B7DEB" w14:paraId="026D3AAE" w14:textId="77777777">
        <w:trPr>
          <w:jc w:val="center"/>
        </w:trPr>
        <w:tc>
          <w:tcPr>
            <w:tcW w:w="3240" w:type="dxa"/>
            <w:tcBorders>
              <w:top w:val="single" w:sz="4" w:space="0" w:color="B7C3D0"/>
              <w:left w:val="single" w:sz="4" w:space="0" w:color="B7C3D0"/>
              <w:bottom w:val="single" w:sz="4" w:space="0" w:color="B7C3D0"/>
              <w:right w:val="single" w:sz="4" w:space="0" w:color="B7C3D0"/>
            </w:tcBorders>
            <w:shd w:val="clear" w:color="auto" w:fill="FFFFFF"/>
          </w:tcPr>
          <w:p w14:paraId="261871C5" w14:textId="77777777" w:rsidR="005B7DEB" w:rsidRDefault="00000000">
            <w:pPr>
              <w:spacing w:after="0"/>
            </w:pPr>
            <w:r>
              <w:rPr>
                <w:rFonts w:eastAsia="Arial" w:cs="Arial"/>
                <w:color w:val="111111"/>
                <w:sz w:val="18"/>
              </w:rPr>
              <w:t>Description</w:t>
            </w:r>
          </w:p>
        </w:tc>
        <w:tc>
          <w:tcPr>
            <w:tcW w:w="6840" w:type="dxa"/>
            <w:tcBorders>
              <w:top w:val="single" w:sz="4" w:space="0" w:color="B7C3D0"/>
              <w:left w:val="single" w:sz="4" w:space="0" w:color="B7C3D0"/>
              <w:bottom w:val="single" w:sz="4" w:space="0" w:color="B7C3D0"/>
              <w:right w:val="single" w:sz="4" w:space="0" w:color="B7C3D0"/>
            </w:tcBorders>
            <w:shd w:val="clear" w:color="auto" w:fill="FFFFFF"/>
          </w:tcPr>
          <w:p w14:paraId="12D14C6A" w14:textId="77777777" w:rsidR="005B7DEB" w:rsidRDefault="00000000">
            <w:pPr>
              <w:spacing w:after="0"/>
            </w:pPr>
            <w:r>
              <w:rPr>
                <w:rFonts w:eastAsia="Arial" w:cs="Arial"/>
                <w:color w:val="111111"/>
                <w:sz w:val="18"/>
              </w:rPr>
              <w:t>Concise description of the case.</w:t>
            </w:r>
          </w:p>
        </w:tc>
      </w:tr>
      <w:tr w:rsidR="005B7DEB" w14:paraId="32A4840C" w14:textId="77777777">
        <w:trPr>
          <w:jc w:val="center"/>
        </w:trPr>
        <w:tc>
          <w:tcPr>
            <w:tcW w:w="3240" w:type="dxa"/>
            <w:tcBorders>
              <w:top w:val="single" w:sz="4" w:space="0" w:color="B7C3D0"/>
              <w:left w:val="single" w:sz="4" w:space="0" w:color="B7C3D0"/>
              <w:bottom w:val="single" w:sz="4" w:space="0" w:color="B7C3D0"/>
              <w:right w:val="single" w:sz="4" w:space="0" w:color="B7C3D0"/>
            </w:tcBorders>
            <w:shd w:val="clear" w:color="auto" w:fill="F8FAFC"/>
          </w:tcPr>
          <w:p w14:paraId="3370D338" w14:textId="77777777" w:rsidR="005B7DEB" w:rsidRDefault="00000000">
            <w:pPr>
              <w:spacing w:after="0"/>
            </w:pPr>
            <w:r>
              <w:rPr>
                <w:rFonts w:eastAsia="Arial" w:cs="Arial"/>
                <w:color w:val="111111"/>
                <w:sz w:val="18"/>
              </w:rPr>
              <w:t>SLAStartDate</w:t>
            </w:r>
          </w:p>
        </w:tc>
        <w:tc>
          <w:tcPr>
            <w:tcW w:w="6840" w:type="dxa"/>
            <w:tcBorders>
              <w:top w:val="single" w:sz="4" w:space="0" w:color="B7C3D0"/>
              <w:left w:val="single" w:sz="4" w:space="0" w:color="B7C3D0"/>
              <w:bottom w:val="single" w:sz="4" w:space="0" w:color="B7C3D0"/>
              <w:right w:val="single" w:sz="4" w:space="0" w:color="B7C3D0"/>
            </w:tcBorders>
            <w:shd w:val="clear" w:color="auto" w:fill="F8FAFC"/>
          </w:tcPr>
          <w:p w14:paraId="0A63D30E" w14:textId="77777777" w:rsidR="005B7DEB" w:rsidRDefault="00000000">
            <w:pPr>
              <w:spacing w:after="0"/>
            </w:pPr>
            <w:r>
              <w:rPr>
                <w:rFonts w:eastAsia="Arial" w:cs="Arial"/>
                <w:color w:val="111111"/>
                <w:sz w:val="18"/>
              </w:rPr>
              <w:t>External start timestamp used as the SLA timing baseline.</w:t>
            </w:r>
          </w:p>
        </w:tc>
      </w:tr>
      <w:tr w:rsidR="005B7DEB" w14:paraId="22F0EA19" w14:textId="77777777">
        <w:trPr>
          <w:jc w:val="center"/>
        </w:trPr>
        <w:tc>
          <w:tcPr>
            <w:tcW w:w="3240" w:type="dxa"/>
            <w:tcBorders>
              <w:top w:val="single" w:sz="4" w:space="0" w:color="B7C3D0"/>
              <w:left w:val="single" w:sz="4" w:space="0" w:color="B7C3D0"/>
              <w:bottom w:val="single" w:sz="4" w:space="0" w:color="B7C3D0"/>
              <w:right w:val="single" w:sz="4" w:space="0" w:color="B7C3D0"/>
            </w:tcBorders>
            <w:shd w:val="clear" w:color="auto" w:fill="FFFFFF"/>
          </w:tcPr>
          <w:p w14:paraId="6C6A9088" w14:textId="77777777" w:rsidR="005B7DEB" w:rsidRDefault="00000000">
            <w:pPr>
              <w:spacing w:after="0"/>
            </w:pPr>
            <w:r>
              <w:rPr>
                <w:rFonts w:eastAsia="Arial" w:cs="Arial"/>
                <w:color w:val="111111"/>
                <w:sz w:val="18"/>
              </w:rPr>
              <w:t>Priority</w:t>
            </w:r>
          </w:p>
        </w:tc>
        <w:tc>
          <w:tcPr>
            <w:tcW w:w="6840" w:type="dxa"/>
            <w:tcBorders>
              <w:top w:val="single" w:sz="4" w:space="0" w:color="B7C3D0"/>
              <w:left w:val="single" w:sz="4" w:space="0" w:color="B7C3D0"/>
              <w:bottom w:val="single" w:sz="4" w:space="0" w:color="B7C3D0"/>
              <w:right w:val="single" w:sz="4" w:space="0" w:color="B7C3D0"/>
            </w:tcBorders>
            <w:shd w:val="clear" w:color="auto" w:fill="FFFFFF"/>
          </w:tcPr>
          <w:p w14:paraId="4F3798E2" w14:textId="77777777" w:rsidR="005B7DEB" w:rsidRDefault="00000000">
            <w:pPr>
              <w:spacing w:after="0"/>
            </w:pPr>
            <w:r>
              <w:rPr>
                <w:rFonts w:eastAsia="Arial" w:cs="Arial"/>
                <w:color w:val="111111"/>
                <w:sz w:val="18"/>
              </w:rPr>
              <w:t>P1, P2, P3, or P4.</w:t>
            </w:r>
          </w:p>
        </w:tc>
      </w:tr>
      <w:tr w:rsidR="005B7DEB" w14:paraId="4EB8C37E" w14:textId="77777777">
        <w:trPr>
          <w:jc w:val="center"/>
        </w:trPr>
        <w:tc>
          <w:tcPr>
            <w:tcW w:w="3240" w:type="dxa"/>
            <w:tcBorders>
              <w:top w:val="single" w:sz="4" w:space="0" w:color="B7C3D0"/>
              <w:left w:val="single" w:sz="4" w:space="0" w:color="B7C3D0"/>
              <w:bottom w:val="single" w:sz="4" w:space="0" w:color="B7C3D0"/>
              <w:right w:val="single" w:sz="4" w:space="0" w:color="B7C3D0"/>
            </w:tcBorders>
            <w:shd w:val="clear" w:color="auto" w:fill="F8FAFC"/>
          </w:tcPr>
          <w:p w14:paraId="0F518C50" w14:textId="77777777" w:rsidR="005B7DEB" w:rsidRDefault="00000000">
            <w:pPr>
              <w:spacing w:after="0"/>
            </w:pPr>
            <w:r>
              <w:rPr>
                <w:rFonts w:eastAsia="Arial" w:cs="Arial"/>
                <w:color w:val="111111"/>
                <w:sz w:val="18"/>
              </w:rPr>
              <w:t>AssignedEmployeeNumber</w:t>
            </w:r>
          </w:p>
        </w:tc>
        <w:tc>
          <w:tcPr>
            <w:tcW w:w="6840" w:type="dxa"/>
            <w:tcBorders>
              <w:top w:val="single" w:sz="4" w:space="0" w:color="B7C3D0"/>
              <w:left w:val="single" w:sz="4" w:space="0" w:color="B7C3D0"/>
              <w:bottom w:val="single" w:sz="4" w:space="0" w:color="B7C3D0"/>
              <w:right w:val="single" w:sz="4" w:space="0" w:color="B7C3D0"/>
            </w:tcBorders>
            <w:shd w:val="clear" w:color="auto" w:fill="F8FAFC"/>
          </w:tcPr>
          <w:p w14:paraId="46809AA0" w14:textId="77777777" w:rsidR="005B7DEB" w:rsidRDefault="00000000">
            <w:pPr>
              <w:spacing w:after="0"/>
            </w:pPr>
            <w:r>
              <w:rPr>
                <w:rFonts w:eastAsia="Arial" w:cs="Arial"/>
                <w:color w:val="111111"/>
                <w:sz w:val="18"/>
              </w:rPr>
              <w:t>Employee number used to locate the correct Expert.</w:t>
            </w:r>
          </w:p>
        </w:tc>
      </w:tr>
    </w:tbl>
    <w:p w14:paraId="21308AAC" w14:textId="77777777" w:rsidR="005B7DEB" w:rsidRDefault="00000000">
      <w:pPr>
        <w:spacing w:before="120" w:after="100"/>
      </w:pPr>
      <w:r>
        <w:rPr>
          <w:rFonts w:eastAsia="Arial" w:cs="Arial"/>
          <w:b/>
          <w:color w:val="2F5597"/>
          <w:sz w:val="29"/>
        </w:rPr>
        <w:t>5.1 Assignment Rule</w:t>
      </w:r>
    </w:p>
    <w:p w14:paraId="5E44B06A" w14:textId="77777777" w:rsidR="005B7DEB" w:rsidRDefault="00000000">
      <w:pPr>
        <w:spacing w:after="100"/>
      </w:pPr>
      <w:r>
        <w:rPr>
          <w:rFonts w:eastAsia="Arial" w:cs="Arial"/>
          <w:color w:val="111111"/>
        </w:rPr>
        <w:t>EmployeeNumber is used only to locate the correct ApplicationUser during import. The permanent relationship between the Case and the Expert is then stored using the ASP.NET Core Identity user identifier. This separates the external business identifier used for matching from the internal relational identifier used for persistence.</w:t>
      </w:r>
    </w:p>
    <w:tbl>
      <w:tblPr>
        <w:tblW w:w="0" w:type="auto"/>
        <w:jc w:val="center"/>
        <w:tblLayout w:type="fixed"/>
        <w:tblLook w:val="04A0" w:firstRow="1" w:lastRow="0" w:firstColumn="1" w:lastColumn="0" w:noHBand="0" w:noVBand="1"/>
      </w:tblPr>
      <w:tblGrid>
        <w:gridCol w:w="10080"/>
      </w:tblGrid>
      <w:tr w:rsidR="005B7DEB" w14:paraId="44788B2C" w14:textId="77777777">
        <w:trPr>
          <w:jc w:val="center"/>
        </w:trPr>
        <w:tc>
          <w:tcPr>
            <w:tcW w:w="10080" w:type="dxa"/>
            <w:tcBorders>
              <w:top w:val="single" w:sz="6" w:space="0" w:color="B4C6E7"/>
              <w:left w:val="single" w:sz="6" w:space="0" w:color="B4C6E7"/>
              <w:bottom w:val="single" w:sz="6" w:space="0" w:color="B4C6E7"/>
              <w:right w:val="single" w:sz="6" w:space="0" w:color="B4C6E7"/>
            </w:tcBorders>
            <w:shd w:val="clear" w:color="auto" w:fill="EAF2F8"/>
          </w:tcPr>
          <w:p w14:paraId="0C30BABD" w14:textId="77777777" w:rsidR="005B7DEB" w:rsidRDefault="00000000">
            <w:pPr>
              <w:spacing w:after="0"/>
            </w:pPr>
            <w:r>
              <w:rPr>
                <w:rFonts w:eastAsia="Arial" w:cs="Arial"/>
                <w:b/>
                <w:color w:val="17365D"/>
              </w:rPr>
              <w:t>Assignment principle</w:t>
            </w:r>
            <w:r>
              <w:rPr>
                <w:rFonts w:eastAsia="Arial" w:cs="Arial"/>
                <w:b/>
                <w:color w:val="17365D"/>
              </w:rPr>
              <w:br/>
            </w:r>
            <w:r>
              <w:rPr>
                <w:rFonts w:eastAsia="Arial" w:cs="Arial"/>
                <w:color w:val="111111"/>
                <w:sz w:val="19"/>
              </w:rPr>
              <w:t>Excel EmployeeNumber → locate ApplicationUser → use ApplicationUser.Id as Case.AssignedExpertId.</w:t>
            </w:r>
          </w:p>
        </w:tc>
      </w:tr>
    </w:tbl>
    <w:p w14:paraId="5F7FFEC2" w14:textId="77777777" w:rsidR="005B7DEB" w:rsidRDefault="005B7DEB">
      <w:pPr>
        <w:spacing w:after="20"/>
      </w:pPr>
    </w:p>
    <w:p w14:paraId="4C5D4845" w14:textId="77777777" w:rsidR="005B7DEB" w:rsidRDefault="00000000">
      <w:pPr>
        <w:spacing w:before="120" w:after="100"/>
      </w:pPr>
      <w:r>
        <w:rPr>
          <w:rFonts w:eastAsia="Arial" w:cs="Arial"/>
          <w:b/>
          <w:color w:val="2F5597"/>
          <w:sz w:val="29"/>
        </w:rPr>
        <w:t>5.2 Needs Review</w:t>
      </w:r>
    </w:p>
    <w:p w14:paraId="31AA5935" w14:textId="77777777" w:rsidR="005B7DEB" w:rsidRDefault="00000000">
      <w:pPr>
        <w:spacing w:after="100"/>
      </w:pPr>
      <w:r>
        <w:rPr>
          <w:rFonts w:eastAsia="Arial" w:cs="Arial"/>
          <w:color w:val="111111"/>
        </w:rPr>
        <w:t>If the imported EmployeeNumber does not match an eligible Expert, the system must not create a false assignment. The row is retained as an Import Review item so that a Supervisor can resolve the exception while preserving the original case data. General manual assignment is not part of V1; exception resolution exists only to correct an unresolved import.</w:t>
      </w:r>
    </w:p>
    <w:p w14:paraId="6F2D0D6F" w14:textId="77777777" w:rsidR="005B7DEB" w:rsidRDefault="00000000">
      <w:r>
        <w:br w:type="page"/>
      </w:r>
    </w:p>
    <w:p w14:paraId="2E694A98" w14:textId="77777777" w:rsidR="005B7DEB" w:rsidRDefault="00000000">
      <w:pPr>
        <w:pBdr>
          <w:bottom w:val="single" w:sz="8" w:space="4" w:color="2F5597"/>
        </w:pBdr>
        <w:spacing w:before="200" w:after="100"/>
      </w:pPr>
      <w:r>
        <w:rPr>
          <w:rFonts w:eastAsia="Arial" w:cs="Arial"/>
          <w:b/>
          <w:color w:val="17365D"/>
          <w:sz w:val="36"/>
        </w:rPr>
        <w:lastRenderedPageBreak/>
        <w:t>6. V1 Operational Workflow</w:t>
      </w:r>
    </w:p>
    <w:p w14:paraId="185F7905" w14:textId="77777777" w:rsidR="005B7DEB" w:rsidRDefault="00000000">
      <w:pPr>
        <w:spacing w:after="100"/>
      </w:pPr>
      <w:r>
        <w:rPr>
          <w:rFonts w:eastAsia="Arial" w:cs="Arial"/>
          <w:color w:val="111111"/>
        </w:rPr>
        <w:t>The V1 lifecycle is designed as a small, explicit state model. The normal path is linear, with two controlled exception loops: Challenge resolution and Supervisor return from completion review.</w:t>
      </w:r>
    </w:p>
    <w:tbl>
      <w:tblPr>
        <w:tblW w:w="0" w:type="auto"/>
        <w:jc w:val="center"/>
        <w:tblLayout w:type="fixed"/>
        <w:tblLook w:val="04A0" w:firstRow="1" w:lastRow="0" w:firstColumn="1" w:lastColumn="0" w:noHBand="0" w:noVBand="1"/>
      </w:tblPr>
      <w:tblGrid>
        <w:gridCol w:w="2448"/>
        <w:gridCol w:w="2448"/>
        <w:gridCol w:w="5184"/>
      </w:tblGrid>
      <w:tr w:rsidR="005B7DEB" w14:paraId="4D389B7F" w14:textId="77777777">
        <w:trPr>
          <w:jc w:val="center"/>
        </w:trPr>
        <w:tc>
          <w:tcPr>
            <w:tcW w:w="244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21B27974" w14:textId="77777777" w:rsidR="005B7DEB" w:rsidRDefault="00000000">
            <w:pPr>
              <w:jc w:val="center"/>
            </w:pPr>
            <w:r>
              <w:rPr>
                <w:rFonts w:eastAsia="Arial" w:cs="Arial"/>
                <w:b/>
                <w:color w:val="FFFFFF"/>
                <w:sz w:val="18"/>
              </w:rPr>
              <w:t>Stage / activity</w:t>
            </w:r>
          </w:p>
        </w:tc>
        <w:tc>
          <w:tcPr>
            <w:tcW w:w="244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56EA194D" w14:textId="77777777" w:rsidR="005B7DEB" w:rsidRDefault="00000000">
            <w:pPr>
              <w:jc w:val="center"/>
            </w:pPr>
            <w:r>
              <w:rPr>
                <w:rFonts w:eastAsia="Arial" w:cs="Arial"/>
                <w:b/>
                <w:color w:val="FFFFFF"/>
                <w:sz w:val="18"/>
              </w:rPr>
              <w:t>Primary actor</w:t>
            </w:r>
          </w:p>
        </w:tc>
        <w:tc>
          <w:tcPr>
            <w:tcW w:w="518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6DD987B8" w14:textId="77777777" w:rsidR="005B7DEB" w:rsidRDefault="00000000">
            <w:pPr>
              <w:jc w:val="center"/>
            </w:pPr>
            <w:r>
              <w:rPr>
                <w:rFonts w:eastAsia="Arial" w:cs="Arial"/>
                <w:b/>
                <w:color w:val="FFFFFF"/>
                <w:sz w:val="18"/>
              </w:rPr>
              <w:t>Operational meaning</w:t>
            </w:r>
          </w:p>
        </w:tc>
      </w:tr>
      <w:tr w:rsidR="005B7DEB" w14:paraId="7C93E026" w14:textId="77777777">
        <w:trPr>
          <w:jc w:val="center"/>
        </w:trPr>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0FB24882" w14:textId="77777777" w:rsidR="005B7DEB" w:rsidRDefault="00000000">
            <w:pPr>
              <w:spacing w:after="0"/>
            </w:pPr>
            <w:r>
              <w:rPr>
                <w:rFonts w:eastAsia="Arial" w:cs="Arial"/>
                <w:color w:val="111111"/>
                <w:sz w:val="18"/>
              </w:rPr>
              <w:t>Validate &amp; Preview</w:t>
            </w:r>
          </w:p>
        </w:tc>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45944FE2" w14:textId="77777777" w:rsidR="005B7DEB" w:rsidRDefault="00000000">
            <w:pPr>
              <w:spacing w:after="0"/>
            </w:pPr>
            <w:r>
              <w:rPr>
                <w:rFonts w:eastAsia="Arial" w:cs="Arial"/>
                <w:color w:val="111111"/>
                <w:sz w:val="18"/>
              </w:rPr>
              <w:t>Supervisor</w:t>
            </w:r>
          </w:p>
        </w:tc>
        <w:tc>
          <w:tcPr>
            <w:tcW w:w="5184" w:type="dxa"/>
            <w:tcBorders>
              <w:top w:val="single" w:sz="4" w:space="0" w:color="B7C3D0"/>
              <w:left w:val="single" w:sz="4" w:space="0" w:color="B7C3D0"/>
              <w:bottom w:val="single" w:sz="4" w:space="0" w:color="B7C3D0"/>
              <w:right w:val="single" w:sz="4" w:space="0" w:color="B7C3D0"/>
            </w:tcBorders>
            <w:shd w:val="clear" w:color="auto" w:fill="FFFFFF"/>
          </w:tcPr>
          <w:p w14:paraId="65C974D4" w14:textId="77777777" w:rsidR="005B7DEB" w:rsidRDefault="00000000">
            <w:pPr>
              <w:spacing w:after="0"/>
            </w:pPr>
            <w:r>
              <w:rPr>
                <w:rFonts w:eastAsia="Arial" w:cs="Arial"/>
                <w:color w:val="111111"/>
                <w:sz w:val="18"/>
              </w:rPr>
              <w:t>Validate file structure and row data before persistence.</w:t>
            </w:r>
          </w:p>
        </w:tc>
      </w:tr>
      <w:tr w:rsidR="005B7DEB" w14:paraId="272BDBA9" w14:textId="77777777">
        <w:trPr>
          <w:jc w:val="center"/>
        </w:trPr>
        <w:tc>
          <w:tcPr>
            <w:tcW w:w="2448" w:type="dxa"/>
            <w:tcBorders>
              <w:top w:val="single" w:sz="4" w:space="0" w:color="B7C3D0"/>
              <w:left w:val="single" w:sz="4" w:space="0" w:color="B7C3D0"/>
              <w:bottom w:val="single" w:sz="4" w:space="0" w:color="B7C3D0"/>
              <w:right w:val="single" w:sz="4" w:space="0" w:color="B7C3D0"/>
            </w:tcBorders>
            <w:shd w:val="clear" w:color="auto" w:fill="F8FAFC"/>
          </w:tcPr>
          <w:p w14:paraId="500B0AAA" w14:textId="77777777" w:rsidR="005B7DEB" w:rsidRDefault="00000000">
            <w:pPr>
              <w:spacing w:after="0"/>
            </w:pPr>
            <w:r>
              <w:rPr>
                <w:rFonts w:eastAsia="Arial" w:cs="Arial"/>
                <w:color w:val="111111"/>
                <w:sz w:val="18"/>
              </w:rPr>
              <w:t>Assigned</w:t>
            </w:r>
          </w:p>
        </w:tc>
        <w:tc>
          <w:tcPr>
            <w:tcW w:w="2448" w:type="dxa"/>
            <w:tcBorders>
              <w:top w:val="single" w:sz="4" w:space="0" w:color="B7C3D0"/>
              <w:left w:val="single" w:sz="4" w:space="0" w:color="B7C3D0"/>
              <w:bottom w:val="single" w:sz="4" w:space="0" w:color="B7C3D0"/>
              <w:right w:val="single" w:sz="4" w:space="0" w:color="B7C3D0"/>
            </w:tcBorders>
            <w:shd w:val="clear" w:color="auto" w:fill="F8FAFC"/>
          </w:tcPr>
          <w:p w14:paraId="52A4F525" w14:textId="77777777" w:rsidR="005B7DEB" w:rsidRDefault="00000000">
            <w:pPr>
              <w:spacing w:after="0"/>
            </w:pPr>
            <w:r>
              <w:rPr>
                <w:rFonts w:eastAsia="Arial" w:cs="Arial"/>
                <w:color w:val="111111"/>
                <w:sz w:val="18"/>
              </w:rPr>
              <w:t>System</w:t>
            </w:r>
          </w:p>
        </w:tc>
        <w:tc>
          <w:tcPr>
            <w:tcW w:w="5184" w:type="dxa"/>
            <w:tcBorders>
              <w:top w:val="single" w:sz="4" w:space="0" w:color="B7C3D0"/>
              <w:left w:val="single" w:sz="4" w:space="0" w:color="B7C3D0"/>
              <w:bottom w:val="single" w:sz="4" w:space="0" w:color="B7C3D0"/>
              <w:right w:val="single" w:sz="4" w:space="0" w:color="B7C3D0"/>
            </w:tcBorders>
            <w:shd w:val="clear" w:color="auto" w:fill="F8FAFC"/>
          </w:tcPr>
          <w:p w14:paraId="1D5D8108" w14:textId="77777777" w:rsidR="005B7DEB" w:rsidRDefault="00000000">
            <w:pPr>
              <w:spacing w:after="0"/>
            </w:pPr>
            <w:r>
              <w:rPr>
                <w:rFonts w:eastAsia="Arial" w:cs="Arial"/>
                <w:color w:val="111111"/>
                <w:sz w:val="18"/>
              </w:rPr>
              <w:t>A valid imported Case is automatically assigned to the matched Expert.</w:t>
            </w:r>
          </w:p>
        </w:tc>
      </w:tr>
      <w:tr w:rsidR="005B7DEB" w14:paraId="677BD342" w14:textId="77777777">
        <w:trPr>
          <w:jc w:val="center"/>
        </w:trPr>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5896AE5F" w14:textId="77777777" w:rsidR="005B7DEB" w:rsidRDefault="00000000">
            <w:pPr>
              <w:spacing w:after="0"/>
            </w:pPr>
            <w:r>
              <w:rPr>
                <w:rFonts w:eastAsia="Arial" w:cs="Arial"/>
                <w:color w:val="111111"/>
                <w:sz w:val="18"/>
              </w:rPr>
              <w:t>InProgress</w:t>
            </w:r>
          </w:p>
        </w:tc>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27AC5365" w14:textId="77777777" w:rsidR="005B7DEB" w:rsidRDefault="00000000">
            <w:pPr>
              <w:spacing w:after="0"/>
            </w:pPr>
            <w:r>
              <w:rPr>
                <w:rFonts w:eastAsia="Arial" w:cs="Arial"/>
                <w:color w:val="111111"/>
                <w:sz w:val="18"/>
              </w:rPr>
              <w:t>Expert</w:t>
            </w:r>
          </w:p>
        </w:tc>
        <w:tc>
          <w:tcPr>
            <w:tcW w:w="5184" w:type="dxa"/>
            <w:tcBorders>
              <w:top w:val="single" w:sz="4" w:space="0" w:color="B7C3D0"/>
              <w:left w:val="single" w:sz="4" w:space="0" w:color="B7C3D0"/>
              <w:bottom w:val="single" w:sz="4" w:space="0" w:color="B7C3D0"/>
              <w:right w:val="single" w:sz="4" w:space="0" w:color="B7C3D0"/>
            </w:tcBorders>
            <w:shd w:val="clear" w:color="auto" w:fill="FFFFFF"/>
          </w:tcPr>
          <w:p w14:paraId="19081E37" w14:textId="77777777" w:rsidR="005B7DEB" w:rsidRDefault="00000000">
            <w:pPr>
              <w:spacing w:after="0"/>
            </w:pPr>
            <w:r>
              <w:rPr>
                <w:rFonts w:eastAsia="Arial" w:cs="Arial"/>
                <w:color w:val="111111"/>
                <w:sz w:val="18"/>
              </w:rPr>
              <w:t>The first operational update starts active work tracking.</w:t>
            </w:r>
          </w:p>
        </w:tc>
      </w:tr>
      <w:tr w:rsidR="005B7DEB" w14:paraId="1E102B8E" w14:textId="77777777">
        <w:trPr>
          <w:jc w:val="center"/>
        </w:trPr>
        <w:tc>
          <w:tcPr>
            <w:tcW w:w="2448" w:type="dxa"/>
            <w:tcBorders>
              <w:top w:val="single" w:sz="4" w:space="0" w:color="B7C3D0"/>
              <w:left w:val="single" w:sz="4" w:space="0" w:color="B7C3D0"/>
              <w:bottom w:val="single" w:sz="4" w:space="0" w:color="B7C3D0"/>
              <w:right w:val="single" w:sz="4" w:space="0" w:color="B7C3D0"/>
            </w:tcBorders>
            <w:shd w:val="clear" w:color="auto" w:fill="F8FAFC"/>
          </w:tcPr>
          <w:p w14:paraId="14647C6C" w14:textId="77777777" w:rsidR="005B7DEB" w:rsidRDefault="00000000">
            <w:pPr>
              <w:spacing w:after="0"/>
            </w:pPr>
            <w:r>
              <w:rPr>
                <w:rFonts w:eastAsia="Arial" w:cs="Arial"/>
                <w:color w:val="111111"/>
                <w:sz w:val="18"/>
              </w:rPr>
              <w:t>Challenge</w:t>
            </w:r>
          </w:p>
        </w:tc>
        <w:tc>
          <w:tcPr>
            <w:tcW w:w="2448" w:type="dxa"/>
            <w:tcBorders>
              <w:top w:val="single" w:sz="4" w:space="0" w:color="B7C3D0"/>
              <w:left w:val="single" w:sz="4" w:space="0" w:color="B7C3D0"/>
              <w:bottom w:val="single" w:sz="4" w:space="0" w:color="B7C3D0"/>
              <w:right w:val="single" w:sz="4" w:space="0" w:color="B7C3D0"/>
            </w:tcBorders>
            <w:shd w:val="clear" w:color="auto" w:fill="F8FAFC"/>
          </w:tcPr>
          <w:p w14:paraId="6E05EEDC" w14:textId="77777777" w:rsidR="005B7DEB" w:rsidRDefault="00000000">
            <w:pPr>
              <w:spacing w:after="0"/>
            </w:pPr>
            <w:r>
              <w:rPr>
                <w:rFonts w:eastAsia="Arial" w:cs="Arial"/>
                <w:color w:val="111111"/>
                <w:sz w:val="18"/>
              </w:rPr>
              <w:t>Expert / Supervisor</w:t>
            </w:r>
          </w:p>
        </w:tc>
        <w:tc>
          <w:tcPr>
            <w:tcW w:w="5184" w:type="dxa"/>
            <w:tcBorders>
              <w:top w:val="single" w:sz="4" w:space="0" w:color="B7C3D0"/>
              <w:left w:val="single" w:sz="4" w:space="0" w:color="B7C3D0"/>
              <w:bottom w:val="single" w:sz="4" w:space="0" w:color="B7C3D0"/>
              <w:right w:val="single" w:sz="4" w:space="0" w:color="B7C3D0"/>
            </w:tcBorders>
            <w:shd w:val="clear" w:color="auto" w:fill="F8FAFC"/>
          </w:tcPr>
          <w:p w14:paraId="74A94D87" w14:textId="77777777" w:rsidR="005B7DEB" w:rsidRDefault="00000000">
            <w:pPr>
              <w:spacing w:after="0"/>
            </w:pPr>
            <w:r>
              <w:rPr>
                <w:rFonts w:eastAsia="Arial" w:cs="Arial"/>
                <w:color w:val="111111"/>
                <w:sz w:val="18"/>
              </w:rPr>
              <w:t>An Expert records an operational blocker; the Supervisor resolves it and returns the Case to InProgress.</w:t>
            </w:r>
          </w:p>
        </w:tc>
      </w:tr>
      <w:tr w:rsidR="005B7DEB" w14:paraId="4264C846" w14:textId="77777777">
        <w:trPr>
          <w:jc w:val="center"/>
        </w:trPr>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6D63B5A2" w14:textId="77777777" w:rsidR="005B7DEB" w:rsidRDefault="00000000">
            <w:pPr>
              <w:spacing w:after="0"/>
            </w:pPr>
            <w:r>
              <w:rPr>
                <w:rFonts w:eastAsia="Arial" w:cs="Arial"/>
                <w:color w:val="111111"/>
                <w:sz w:val="18"/>
              </w:rPr>
              <w:t>CompletionPending</w:t>
            </w:r>
          </w:p>
        </w:tc>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253BF9E5" w14:textId="77777777" w:rsidR="005B7DEB" w:rsidRDefault="00000000">
            <w:pPr>
              <w:spacing w:after="0"/>
            </w:pPr>
            <w:r>
              <w:rPr>
                <w:rFonts w:eastAsia="Arial" w:cs="Arial"/>
                <w:color w:val="111111"/>
                <w:sz w:val="18"/>
              </w:rPr>
              <w:t>Expert</w:t>
            </w:r>
          </w:p>
        </w:tc>
        <w:tc>
          <w:tcPr>
            <w:tcW w:w="5184" w:type="dxa"/>
            <w:tcBorders>
              <w:top w:val="single" w:sz="4" w:space="0" w:color="B7C3D0"/>
              <w:left w:val="single" w:sz="4" w:space="0" w:color="B7C3D0"/>
              <w:bottom w:val="single" w:sz="4" w:space="0" w:color="B7C3D0"/>
              <w:right w:val="single" w:sz="4" w:space="0" w:color="B7C3D0"/>
            </w:tcBorders>
            <w:shd w:val="clear" w:color="auto" w:fill="FFFFFF"/>
          </w:tcPr>
          <w:p w14:paraId="08EE8B5B" w14:textId="77777777" w:rsidR="005B7DEB" w:rsidRDefault="00000000">
            <w:pPr>
              <w:spacing w:after="0"/>
            </w:pPr>
            <w:r>
              <w:rPr>
                <w:rFonts w:eastAsia="Arial" w:cs="Arial"/>
                <w:color w:val="111111"/>
                <w:sz w:val="18"/>
              </w:rPr>
              <w:t>The Expert submits a completion summary for review.</w:t>
            </w:r>
          </w:p>
        </w:tc>
      </w:tr>
      <w:tr w:rsidR="005B7DEB" w14:paraId="1EFBDA3C" w14:textId="77777777">
        <w:trPr>
          <w:jc w:val="center"/>
        </w:trPr>
        <w:tc>
          <w:tcPr>
            <w:tcW w:w="2448" w:type="dxa"/>
            <w:tcBorders>
              <w:top w:val="single" w:sz="4" w:space="0" w:color="B7C3D0"/>
              <w:left w:val="single" w:sz="4" w:space="0" w:color="B7C3D0"/>
              <w:bottom w:val="single" w:sz="4" w:space="0" w:color="B7C3D0"/>
              <w:right w:val="single" w:sz="4" w:space="0" w:color="B7C3D0"/>
            </w:tcBorders>
            <w:shd w:val="clear" w:color="auto" w:fill="F8FAFC"/>
          </w:tcPr>
          <w:p w14:paraId="2F63F155" w14:textId="77777777" w:rsidR="005B7DEB" w:rsidRDefault="00000000">
            <w:pPr>
              <w:spacing w:after="0"/>
            </w:pPr>
            <w:r>
              <w:rPr>
                <w:rFonts w:eastAsia="Arial" w:cs="Arial"/>
                <w:color w:val="111111"/>
                <w:sz w:val="18"/>
              </w:rPr>
              <w:t>Supervisor Review</w:t>
            </w:r>
          </w:p>
        </w:tc>
        <w:tc>
          <w:tcPr>
            <w:tcW w:w="2448" w:type="dxa"/>
            <w:tcBorders>
              <w:top w:val="single" w:sz="4" w:space="0" w:color="B7C3D0"/>
              <w:left w:val="single" w:sz="4" w:space="0" w:color="B7C3D0"/>
              <w:bottom w:val="single" w:sz="4" w:space="0" w:color="B7C3D0"/>
              <w:right w:val="single" w:sz="4" w:space="0" w:color="B7C3D0"/>
            </w:tcBorders>
            <w:shd w:val="clear" w:color="auto" w:fill="F8FAFC"/>
          </w:tcPr>
          <w:p w14:paraId="282E23CB" w14:textId="77777777" w:rsidR="005B7DEB" w:rsidRDefault="00000000">
            <w:pPr>
              <w:spacing w:after="0"/>
            </w:pPr>
            <w:r>
              <w:rPr>
                <w:rFonts w:eastAsia="Arial" w:cs="Arial"/>
                <w:color w:val="111111"/>
                <w:sz w:val="18"/>
              </w:rPr>
              <w:t>Supervisor</w:t>
            </w:r>
          </w:p>
        </w:tc>
        <w:tc>
          <w:tcPr>
            <w:tcW w:w="5184" w:type="dxa"/>
            <w:tcBorders>
              <w:top w:val="single" w:sz="4" w:space="0" w:color="B7C3D0"/>
              <w:left w:val="single" w:sz="4" w:space="0" w:color="B7C3D0"/>
              <w:bottom w:val="single" w:sz="4" w:space="0" w:color="B7C3D0"/>
              <w:right w:val="single" w:sz="4" w:space="0" w:color="B7C3D0"/>
            </w:tcBorders>
            <w:shd w:val="clear" w:color="auto" w:fill="F8FAFC"/>
          </w:tcPr>
          <w:p w14:paraId="0D1FFB64" w14:textId="77777777" w:rsidR="005B7DEB" w:rsidRDefault="00000000">
            <w:pPr>
              <w:spacing w:after="0"/>
            </w:pPr>
            <w:r>
              <w:rPr>
                <w:rFonts w:eastAsia="Arial" w:cs="Arial"/>
                <w:color w:val="111111"/>
                <w:sz w:val="18"/>
              </w:rPr>
              <w:t>The Supervisor either returns the Case to InProgress with a reason or approves completion.</w:t>
            </w:r>
          </w:p>
        </w:tc>
      </w:tr>
      <w:tr w:rsidR="005B7DEB" w14:paraId="3F06C55F" w14:textId="77777777">
        <w:trPr>
          <w:jc w:val="center"/>
        </w:trPr>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3EEFFE66" w14:textId="77777777" w:rsidR="005B7DEB" w:rsidRDefault="00000000">
            <w:pPr>
              <w:spacing w:after="0"/>
            </w:pPr>
            <w:r>
              <w:rPr>
                <w:rFonts w:eastAsia="Arial" w:cs="Arial"/>
                <w:color w:val="111111"/>
                <w:sz w:val="18"/>
              </w:rPr>
              <w:t>Completed</w:t>
            </w:r>
          </w:p>
        </w:tc>
        <w:tc>
          <w:tcPr>
            <w:tcW w:w="2448" w:type="dxa"/>
            <w:tcBorders>
              <w:top w:val="single" w:sz="4" w:space="0" w:color="B7C3D0"/>
              <w:left w:val="single" w:sz="4" w:space="0" w:color="B7C3D0"/>
              <w:bottom w:val="single" w:sz="4" w:space="0" w:color="B7C3D0"/>
              <w:right w:val="single" w:sz="4" w:space="0" w:color="B7C3D0"/>
            </w:tcBorders>
            <w:shd w:val="clear" w:color="auto" w:fill="FFFFFF"/>
          </w:tcPr>
          <w:p w14:paraId="17FF574A" w14:textId="77777777" w:rsidR="005B7DEB" w:rsidRDefault="00000000">
            <w:pPr>
              <w:spacing w:after="0"/>
            </w:pPr>
            <w:r>
              <w:rPr>
                <w:rFonts w:eastAsia="Arial" w:cs="Arial"/>
                <w:color w:val="111111"/>
                <w:sz w:val="18"/>
              </w:rPr>
              <w:t>System / Supervisor action</w:t>
            </w:r>
          </w:p>
        </w:tc>
        <w:tc>
          <w:tcPr>
            <w:tcW w:w="5184" w:type="dxa"/>
            <w:tcBorders>
              <w:top w:val="single" w:sz="4" w:space="0" w:color="B7C3D0"/>
              <w:left w:val="single" w:sz="4" w:space="0" w:color="B7C3D0"/>
              <w:bottom w:val="single" w:sz="4" w:space="0" w:color="B7C3D0"/>
              <w:right w:val="single" w:sz="4" w:space="0" w:color="B7C3D0"/>
            </w:tcBorders>
            <w:shd w:val="clear" w:color="auto" w:fill="FFFFFF"/>
          </w:tcPr>
          <w:p w14:paraId="39C46941" w14:textId="77777777" w:rsidR="005B7DEB" w:rsidRDefault="00000000">
            <w:pPr>
              <w:spacing w:after="0"/>
            </w:pPr>
            <w:r>
              <w:rPr>
                <w:rFonts w:eastAsia="Arial" w:cs="Arial"/>
                <w:color w:val="111111"/>
                <w:sz w:val="18"/>
              </w:rPr>
              <w:t>The approved V1 terminal state. CompletedAt is recorded.</w:t>
            </w:r>
          </w:p>
        </w:tc>
      </w:tr>
    </w:tbl>
    <w:p w14:paraId="01CE906D" w14:textId="77777777" w:rsidR="005B7DEB" w:rsidRDefault="00000000">
      <w:pPr>
        <w:spacing w:before="120" w:after="100"/>
      </w:pPr>
      <w:r>
        <w:rPr>
          <w:rFonts w:eastAsia="Arial" w:cs="Arial"/>
          <w:b/>
          <w:color w:val="2F5597"/>
          <w:sz w:val="29"/>
        </w:rPr>
        <w:t>6.1 Approved State Transitions</w:t>
      </w:r>
    </w:p>
    <w:p w14:paraId="6C8760F0" w14:textId="77777777" w:rsidR="005B7DEB" w:rsidRDefault="00000000">
      <w:pPr>
        <w:spacing w:after="70" w:line="269" w:lineRule="auto"/>
        <w:ind w:left="288" w:hanging="173"/>
      </w:pPr>
      <w:r>
        <w:rPr>
          <w:rFonts w:eastAsia="Arial" w:cs="Arial"/>
          <w:color w:val="111111"/>
          <w:sz w:val="20"/>
        </w:rPr>
        <w:t>• Assigned → InProgress when the Expert records the first update.</w:t>
      </w:r>
    </w:p>
    <w:p w14:paraId="209ED200" w14:textId="77777777" w:rsidR="005B7DEB" w:rsidRDefault="00000000">
      <w:pPr>
        <w:spacing w:after="70" w:line="269" w:lineRule="auto"/>
        <w:ind w:left="288" w:hanging="173"/>
      </w:pPr>
      <w:r>
        <w:rPr>
          <w:rFonts w:eastAsia="Arial" w:cs="Arial"/>
          <w:color w:val="111111"/>
          <w:sz w:val="20"/>
        </w:rPr>
        <w:t>• InProgress → Challenge when the assigned Expert records a valid challenge reason.</w:t>
      </w:r>
    </w:p>
    <w:p w14:paraId="07EB0951" w14:textId="77777777" w:rsidR="005B7DEB" w:rsidRDefault="00000000">
      <w:pPr>
        <w:spacing w:after="70" w:line="269" w:lineRule="auto"/>
        <w:ind w:left="288" w:hanging="173"/>
      </w:pPr>
      <w:r>
        <w:rPr>
          <w:rFonts w:eastAsia="Arial" w:cs="Arial"/>
          <w:color w:val="111111"/>
          <w:sz w:val="20"/>
        </w:rPr>
        <w:t>• Challenge → InProgress when the Supervisor resolves the challenge.</w:t>
      </w:r>
    </w:p>
    <w:p w14:paraId="5ED12E8F" w14:textId="77777777" w:rsidR="005B7DEB" w:rsidRDefault="00000000">
      <w:pPr>
        <w:spacing w:after="70" w:line="269" w:lineRule="auto"/>
        <w:ind w:left="288" w:hanging="173"/>
      </w:pPr>
      <w:r>
        <w:rPr>
          <w:rFonts w:eastAsia="Arial" w:cs="Arial"/>
          <w:color w:val="111111"/>
          <w:sz w:val="20"/>
        </w:rPr>
        <w:t>• InProgress → CompletionPending when the assigned Expert submits a completion summary.</w:t>
      </w:r>
    </w:p>
    <w:p w14:paraId="19F3FE64" w14:textId="77777777" w:rsidR="005B7DEB" w:rsidRDefault="00000000">
      <w:pPr>
        <w:spacing w:after="70" w:line="269" w:lineRule="auto"/>
        <w:ind w:left="288" w:hanging="173"/>
      </w:pPr>
      <w:r>
        <w:rPr>
          <w:rFonts w:eastAsia="Arial" w:cs="Arial"/>
          <w:color w:val="111111"/>
          <w:sz w:val="20"/>
        </w:rPr>
        <w:t>• CompletionPending → InProgress when the Supervisor returns the Case with a reason.</w:t>
      </w:r>
    </w:p>
    <w:p w14:paraId="4072FF05" w14:textId="77777777" w:rsidR="005B7DEB" w:rsidRDefault="00000000">
      <w:pPr>
        <w:spacing w:after="70" w:line="269" w:lineRule="auto"/>
        <w:ind w:left="288" w:hanging="173"/>
      </w:pPr>
      <w:r>
        <w:rPr>
          <w:rFonts w:eastAsia="Arial" w:cs="Arial"/>
          <w:color w:val="111111"/>
          <w:sz w:val="20"/>
        </w:rPr>
        <w:t>• CompletionPending → Completed when the Supervisor approves completion.</w:t>
      </w:r>
    </w:p>
    <w:p w14:paraId="16AE419B" w14:textId="77777777" w:rsidR="005B7DEB" w:rsidRDefault="00000000">
      <w:pPr>
        <w:spacing w:after="70" w:line="269" w:lineRule="auto"/>
        <w:ind w:left="288" w:hanging="173"/>
      </w:pPr>
      <w:r>
        <w:rPr>
          <w:rFonts w:eastAsia="Arial" w:cs="Arial"/>
          <w:color w:val="111111"/>
          <w:sz w:val="20"/>
        </w:rPr>
        <w:t>• Completed is final in V1.</w:t>
      </w:r>
    </w:p>
    <w:p w14:paraId="3617822B" w14:textId="77777777" w:rsidR="005B7DEB" w:rsidRDefault="00000000">
      <w:pPr>
        <w:spacing w:before="120" w:after="100"/>
      </w:pPr>
      <w:r>
        <w:rPr>
          <w:rFonts w:eastAsia="Arial" w:cs="Arial"/>
          <w:b/>
          <w:color w:val="2F5597"/>
          <w:sz w:val="29"/>
        </w:rPr>
        <w:t>6.2 History and Traceability</w:t>
      </w:r>
    </w:p>
    <w:p w14:paraId="3EE98190" w14:textId="77777777" w:rsidR="005B7DEB" w:rsidRDefault="00000000">
      <w:pPr>
        <w:spacing w:after="100"/>
      </w:pPr>
      <w:r>
        <w:rPr>
          <w:rFonts w:eastAsia="Arial" w:cs="Arial"/>
          <w:color w:val="111111"/>
        </w:rPr>
        <w:t>The Case history is an operational audit trail rather than a decorative timeline. It must contain meaningful events for import and assignment, first update, challenge start and resolution, completion submission, return to work where applicable, and completion approval. The history must be understandable in chronological order without requiring the reviewer to interpret database internals.</w:t>
      </w:r>
    </w:p>
    <w:p w14:paraId="1F1C5844" w14:textId="77777777" w:rsidR="005B7DEB" w:rsidRDefault="00000000">
      <w:r>
        <w:br w:type="page"/>
      </w:r>
    </w:p>
    <w:p w14:paraId="1D72F236" w14:textId="77777777" w:rsidR="005B7DEB" w:rsidRDefault="00000000">
      <w:pPr>
        <w:pBdr>
          <w:bottom w:val="single" w:sz="8" w:space="4" w:color="2F5597"/>
        </w:pBdr>
        <w:spacing w:before="200" w:after="100"/>
      </w:pPr>
      <w:r>
        <w:rPr>
          <w:rFonts w:eastAsia="Arial" w:cs="Arial"/>
          <w:b/>
          <w:color w:val="17365D"/>
          <w:sz w:val="36"/>
        </w:rPr>
        <w:lastRenderedPageBreak/>
        <w:t>7. V1 Delivery Scope</w:t>
      </w:r>
    </w:p>
    <w:p w14:paraId="5DC2BC5C" w14:textId="77777777" w:rsidR="005B7DEB" w:rsidRDefault="00000000">
      <w:pPr>
        <w:spacing w:after="100"/>
      </w:pPr>
      <w:r>
        <w:rPr>
          <w:rFonts w:eastAsia="Arial" w:cs="Arial"/>
          <w:color w:val="111111"/>
        </w:rPr>
        <w:t>The V1 boundary identifies the capabilities that constitute the current implementation commitment. Features outside this boundary are not part of the present acceptance baseline.</w:t>
      </w:r>
    </w:p>
    <w:tbl>
      <w:tblPr>
        <w:tblW w:w="0" w:type="auto"/>
        <w:jc w:val="center"/>
        <w:tblLayout w:type="fixed"/>
        <w:tblLook w:val="04A0" w:firstRow="1" w:lastRow="0" w:firstColumn="1" w:lastColumn="0" w:noHBand="0" w:noVBand="1"/>
      </w:tblPr>
      <w:tblGrid>
        <w:gridCol w:w="8064"/>
        <w:gridCol w:w="2016"/>
      </w:tblGrid>
      <w:tr w:rsidR="005B7DEB" w14:paraId="6B27E8BC" w14:textId="77777777">
        <w:trPr>
          <w:jc w:val="center"/>
        </w:trPr>
        <w:tc>
          <w:tcPr>
            <w:tcW w:w="806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2C0FED9" w14:textId="77777777" w:rsidR="005B7DEB" w:rsidRDefault="00000000">
            <w:pPr>
              <w:jc w:val="center"/>
            </w:pPr>
            <w:r>
              <w:rPr>
                <w:rFonts w:eastAsia="Arial" w:cs="Arial"/>
                <w:b/>
                <w:color w:val="FFFFFF"/>
                <w:sz w:val="18"/>
              </w:rPr>
              <w:t>Capability</w:t>
            </w:r>
          </w:p>
        </w:tc>
        <w:tc>
          <w:tcPr>
            <w:tcW w:w="2016"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0FD941D" w14:textId="77777777" w:rsidR="005B7DEB" w:rsidRDefault="00000000">
            <w:pPr>
              <w:jc w:val="center"/>
            </w:pPr>
            <w:r>
              <w:rPr>
                <w:rFonts w:eastAsia="Arial" w:cs="Arial"/>
                <w:b/>
                <w:color w:val="FFFFFF"/>
                <w:sz w:val="18"/>
              </w:rPr>
              <w:t>V1 status</w:t>
            </w:r>
          </w:p>
        </w:tc>
      </w:tr>
      <w:tr w:rsidR="005B7DEB" w14:paraId="5F4F06A5"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75186A15" w14:textId="77777777" w:rsidR="005B7DEB" w:rsidRDefault="00000000">
            <w:pPr>
              <w:spacing w:after="0"/>
            </w:pPr>
            <w:r>
              <w:rPr>
                <w:rFonts w:eastAsia="Arial" w:cs="Arial"/>
                <w:color w:val="111111"/>
                <w:sz w:val="18"/>
              </w:rPr>
              <w:t>ASP.NET Core Identity authentication</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44AA9626" w14:textId="77777777" w:rsidR="005B7DEB" w:rsidRDefault="00000000">
            <w:pPr>
              <w:spacing w:after="0"/>
            </w:pPr>
            <w:r>
              <w:rPr>
                <w:rFonts w:eastAsia="Arial" w:cs="Arial"/>
                <w:color w:val="111111"/>
                <w:sz w:val="18"/>
              </w:rPr>
              <w:t>Included</w:t>
            </w:r>
          </w:p>
        </w:tc>
      </w:tr>
      <w:tr w:rsidR="005B7DEB" w14:paraId="1D53CBCA"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75BED5C9" w14:textId="77777777" w:rsidR="005B7DEB" w:rsidRDefault="00000000">
            <w:pPr>
              <w:spacing w:after="0"/>
            </w:pPr>
            <w:r>
              <w:rPr>
                <w:rFonts w:eastAsia="Arial" w:cs="Arial"/>
                <w:color w:val="111111"/>
                <w:sz w:val="18"/>
              </w:rPr>
              <w:t>Supervisor and Expert roles</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351C64CD" w14:textId="77777777" w:rsidR="005B7DEB" w:rsidRDefault="00000000">
            <w:pPr>
              <w:spacing w:after="0"/>
            </w:pPr>
            <w:r>
              <w:rPr>
                <w:rFonts w:eastAsia="Arial" w:cs="Arial"/>
                <w:color w:val="111111"/>
                <w:sz w:val="18"/>
              </w:rPr>
              <w:t>Included</w:t>
            </w:r>
          </w:p>
        </w:tc>
      </w:tr>
      <w:tr w:rsidR="005B7DEB" w14:paraId="79285361"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32BDCA84" w14:textId="77777777" w:rsidR="005B7DEB" w:rsidRDefault="00000000">
            <w:pPr>
              <w:spacing w:after="0"/>
            </w:pPr>
            <w:r>
              <w:rPr>
                <w:rFonts w:eastAsia="Arial" w:cs="Arial"/>
                <w:color w:val="111111"/>
                <w:sz w:val="18"/>
              </w:rPr>
              <w:t>Supervisor-managed user creation and editing</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360F0464" w14:textId="77777777" w:rsidR="005B7DEB" w:rsidRDefault="00000000">
            <w:pPr>
              <w:spacing w:after="0"/>
            </w:pPr>
            <w:r>
              <w:rPr>
                <w:rFonts w:eastAsia="Arial" w:cs="Arial"/>
                <w:color w:val="111111"/>
                <w:sz w:val="18"/>
              </w:rPr>
              <w:t>Included</w:t>
            </w:r>
          </w:p>
        </w:tc>
      </w:tr>
      <w:tr w:rsidR="005B7DEB" w14:paraId="6906AF40"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1B13B563" w14:textId="77777777" w:rsidR="005B7DEB" w:rsidRDefault="00000000">
            <w:pPr>
              <w:spacing w:after="0"/>
            </w:pPr>
            <w:r>
              <w:rPr>
                <w:rFonts w:eastAsia="Arial" w:cs="Arial"/>
                <w:color w:val="111111"/>
                <w:sz w:val="18"/>
              </w:rPr>
              <w:t>Excel .xlsx intake</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5E226843" w14:textId="77777777" w:rsidR="005B7DEB" w:rsidRDefault="00000000">
            <w:pPr>
              <w:spacing w:after="0"/>
            </w:pPr>
            <w:r>
              <w:rPr>
                <w:rFonts w:eastAsia="Arial" w:cs="Arial"/>
                <w:color w:val="111111"/>
                <w:sz w:val="18"/>
              </w:rPr>
              <w:t>Included</w:t>
            </w:r>
          </w:p>
        </w:tc>
      </w:tr>
      <w:tr w:rsidR="005B7DEB" w14:paraId="32F560D0"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407E0D15" w14:textId="77777777" w:rsidR="005B7DEB" w:rsidRDefault="00000000">
            <w:pPr>
              <w:spacing w:after="0"/>
            </w:pPr>
            <w:r>
              <w:rPr>
                <w:rFonts w:eastAsia="Arial" w:cs="Arial"/>
                <w:color w:val="111111"/>
                <w:sz w:val="18"/>
              </w:rPr>
              <w:t>File, header, and row validation</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3EC8A882" w14:textId="77777777" w:rsidR="005B7DEB" w:rsidRDefault="00000000">
            <w:pPr>
              <w:spacing w:after="0"/>
            </w:pPr>
            <w:r>
              <w:rPr>
                <w:rFonts w:eastAsia="Arial" w:cs="Arial"/>
                <w:color w:val="111111"/>
                <w:sz w:val="18"/>
              </w:rPr>
              <w:t>Included</w:t>
            </w:r>
          </w:p>
        </w:tc>
      </w:tr>
      <w:tr w:rsidR="005B7DEB" w14:paraId="2B97FF12"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0A8FE063" w14:textId="77777777" w:rsidR="005B7DEB" w:rsidRDefault="00000000">
            <w:pPr>
              <w:spacing w:after="0"/>
            </w:pPr>
            <w:r>
              <w:rPr>
                <w:rFonts w:eastAsia="Arial" w:cs="Arial"/>
                <w:color w:val="111111"/>
                <w:sz w:val="18"/>
              </w:rPr>
              <w:t>Preview before import</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4C9FDAC1" w14:textId="77777777" w:rsidR="005B7DEB" w:rsidRDefault="00000000">
            <w:pPr>
              <w:spacing w:after="0"/>
            </w:pPr>
            <w:r>
              <w:rPr>
                <w:rFonts w:eastAsia="Arial" w:cs="Arial"/>
                <w:color w:val="111111"/>
                <w:sz w:val="18"/>
              </w:rPr>
              <w:t>Included</w:t>
            </w:r>
          </w:p>
        </w:tc>
      </w:tr>
      <w:tr w:rsidR="005B7DEB" w14:paraId="714976A1"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01213108" w14:textId="77777777" w:rsidR="005B7DEB" w:rsidRDefault="00000000">
            <w:pPr>
              <w:spacing w:after="0"/>
            </w:pPr>
            <w:r>
              <w:rPr>
                <w:rFonts w:eastAsia="Arial" w:cs="Arial"/>
                <w:color w:val="111111"/>
                <w:sz w:val="18"/>
              </w:rPr>
              <w:t>Automatic Expert assignment by EmployeeNumber</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7162AB10" w14:textId="77777777" w:rsidR="005B7DEB" w:rsidRDefault="00000000">
            <w:pPr>
              <w:spacing w:after="0"/>
            </w:pPr>
            <w:r>
              <w:rPr>
                <w:rFonts w:eastAsia="Arial" w:cs="Arial"/>
                <w:color w:val="111111"/>
                <w:sz w:val="18"/>
              </w:rPr>
              <w:t>Included</w:t>
            </w:r>
          </w:p>
        </w:tc>
      </w:tr>
      <w:tr w:rsidR="005B7DEB" w14:paraId="1A3CCAAC"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2A58E092" w14:textId="77777777" w:rsidR="005B7DEB" w:rsidRDefault="00000000">
            <w:pPr>
              <w:spacing w:after="0"/>
            </w:pPr>
            <w:r>
              <w:rPr>
                <w:rFonts w:eastAsia="Arial" w:cs="Arial"/>
                <w:color w:val="111111"/>
                <w:sz w:val="18"/>
              </w:rPr>
              <w:t>Needs Review for unmatched employee numbers</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2EAC120A" w14:textId="77777777" w:rsidR="005B7DEB" w:rsidRDefault="00000000">
            <w:pPr>
              <w:spacing w:after="0"/>
            </w:pPr>
            <w:r>
              <w:rPr>
                <w:rFonts w:eastAsia="Arial" w:cs="Arial"/>
                <w:color w:val="111111"/>
                <w:sz w:val="18"/>
              </w:rPr>
              <w:t>Included</w:t>
            </w:r>
          </w:p>
        </w:tc>
      </w:tr>
      <w:tr w:rsidR="005B7DEB" w14:paraId="502381D9"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2937F570" w14:textId="77777777" w:rsidR="005B7DEB" w:rsidRDefault="00000000">
            <w:pPr>
              <w:spacing w:after="0"/>
            </w:pPr>
            <w:r>
              <w:rPr>
                <w:rFonts w:eastAsia="Arial" w:cs="Arial"/>
                <w:color w:val="111111"/>
                <w:sz w:val="18"/>
              </w:rPr>
              <w:t>All Cases / My Cases / Case Details</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62CF9211" w14:textId="77777777" w:rsidR="005B7DEB" w:rsidRDefault="00000000">
            <w:pPr>
              <w:spacing w:after="0"/>
            </w:pPr>
            <w:r>
              <w:rPr>
                <w:rFonts w:eastAsia="Arial" w:cs="Arial"/>
                <w:color w:val="111111"/>
                <w:sz w:val="18"/>
              </w:rPr>
              <w:t>Included</w:t>
            </w:r>
          </w:p>
        </w:tc>
      </w:tr>
      <w:tr w:rsidR="005B7DEB" w14:paraId="2AA01C03"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7D393C58" w14:textId="77777777" w:rsidR="005B7DEB" w:rsidRDefault="00000000">
            <w:pPr>
              <w:spacing w:after="0"/>
            </w:pPr>
            <w:r>
              <w:rPr>
                <w:rFonts w:eastAsia="Arial" w:cs="Arial"/>
                <w:color w:val="111111"/>
                <w:sz w:val="18"/>
              </w:rPr>
              <w:t>Case updates and first-update transition</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17CCE5FF" w14:textId="77777777" w:rsidR="005B7DEB" w:rsidRDefault="00000000">
            <w:pPr>
              <w:spacing w:after="0"/>
            </w:pPr>
            <w:r>
              <w:rPr>
                <w:rFonts w:eastAsia="Arial" w:cs="Arial"/>
                <w:color w:val="111111"/>
                <w:sz w:val="18"/>
              </w:rPr>
              <w:t>Included</w:t>
            </w:r>
          </w:p>
        </w:tc>
      </w:tr>
      <w:tr w:rsidR="005B7DEB" w14:paraId="1CF72D9A"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5B5F77A7" w14:textId="77777777" w:rsidR="005B7DEB" w:rsidRDefault="00000000">
            <w:pPr>
              <w:spacing w:after="0"/>
            </w:pPr>
            <w:r>
              <w:rPr>
                <w:rFonts w:eastAsia="Arial" w:cs="Arial"/>
                <w:color w:val="111111"/>
                <w:sz w:val="18"/>
              </w:rPr>
              <w:t>Challenge start and Supervisor resolution</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787E3654" w14:textId="77777777" w:rsidR="005B7DEB" w:rsidRDefault="00000000">
            <w:pPr>
              <w:spacing w:after="0"/>
            </w:pPr>
            <w:r>
              <w:rPr>
                <w:rFonts w:eastAsia="Arial" w:cs="Arial"/>
                <w:color w:val="111111"/>
                <w:sz w:val="18"/>
              </w:rPr>
              <w:t>Included</w:t>
            </w:r>
          </w:p>
        </w:tc>
      </w:tr>
      <w:tr w:rsidR="005B7DEB" w14:paraId="62873FEE"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519D34CD" w14:textId="77777777" w:rsidR="005B7DEB" w:rsidRDefault="00000000">
            <w:pPr>
              <w:spacing w:after="0"/>
            </w:pPr>
            <w:r>
              <w:rPr>
                <w:rFonts w:eastAsia="Arial" w:cs="Arial"/>
                <w:color w:val="111111"/>
                <w:sz w:val="18"/>
              </w:rPr>
              <w:t>Completion request, return, and approval</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16FF7DBB" w14:textId="77777777" w:rsidR="005B7DEB" w:rsidRDefault="00000000">
            <w:pPr>
              <w:spacing w:after="0"/>
            </w:pPr>
            <w:r>
              <w:rPr>
                <w:rFonts w:eastAsia="Arial" w:cs="Arial"/>
                <w:color w:val="111111"/>
                <w:sz w:val="18"/>
              </w:rPr>
              <w:t>Included</w:t>
            </w:r>
          </w:p>
        </w:tc>
      </w:tr>
      <w:tr w:rsidR="005B7DEB" w14:paraId="31B15F9E"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79AC74DC" w14:textId="77777777" w:rsidR="005B7DEB" w:rsidRDefault="00000000">
            <w:pPr>
              <w:spacing w:after="0"/>
            </w:pPr>
            <w:r>
              <w:rPr>
                <w:rFonts w:eastAsia="Arial" w:cs="Arial"/>
                <w:color w:val="111111"/>
                <w:sz w:val="18"/>
              </w:rPr>
              <w:t>Case history / timeline</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680C0F3C" w14:textId="77777777" w:rsidR="005B7DEB" w:rsidRDefault="00000000">
            <w:pPr>
              <w:spacing w:after="0"/>
            </w:pPr>
            <w:r>
              <w:rPr>
                <w:rFonts w:eastAsia="Arial" w:cs="Arial"/>
                <w:color w:val="111111"/>
                <w:sz w:val="18"/>
              </w:rPr>
              <w:t>Included</w:t>
            </w:r>
          </w:p>
        </w:tc>
      </w:tr>
      <w:tr w:rsidR="005B7DEB" w14:paraId="14C3C1A3"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7CADFCAC" w14:textId="77777777" w:rsidR="005B7DEB" w:rsidRDefault="00000000">
            <w:pPr>
              <w:spacing w:after="0"/>
            </w:pPr>
            <w:r>
              <w:rPr>
                <w:rFonts w:eastAsia="Arial" w:cs="Arial"/>
                <w:color w:val="111111"/>
                <w:sz w:val="18"/>
              </w:rPr>
              <w:t>SLA status and delay calculation</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39C34F3E" w14:textId="77777777" w:rsidR="005B7DEB" w:rsidRDefault="00000000">
            <w:pPr>
              <w:spacing w:after="0"/>
            </w:pPr>
            <w:r>
              <w:rPr>
                <w:rFonts w:eastAsia="Arial" w:cs="Arial"/>
                <w:color w:val="111111"/>
                <w:sz w:val="18"/>
              </w:rPr>
              <w:t>Included</w:t>
            </w:r>
          </w:p>
        </w:tc>
      </w:tr>
      <w:tr w:rsidR="005B7DEB" w14:paraId="5F753D9D"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34E841F6" w14:textId="77777777" w:rsidR="005B7DEB" w:rsidRDefault="00000000">
            <w:pPr>
              <w:spacing w:after="0"/>
            </w:pPr>
            <w:r>
              <w:rPr>
                <w:rFonts w:eastAsia="Arial" w:cs="Arial"/>
                <w:color w:val="111111"/>
                <w:sz w:val="18"/>
              </w:rPr>
              <w:t>Supervisor-only read-only Dashboard with basic KPIs and filters</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4D37599A" w14:textId="77777777" w:rsidR="005B7DEB" w:rsidRDefault="00000000">
            <w:pPr>
              <w:spacing w:after="0"/>
            </w:pPr>
            <w:r>
              <w:rPr>
                <w:rFonts w:eastAsia="Arial" w:cs="Arial"/>
                <w:color w:val="111111"/>
                <w:sz w:val="18"/>
              </w:rPr>
              <w:t>Included</w:t>
            </w:r>
          </w:p>
        </w:tc>
      </w:tr>
      <w:tr w:rsidR="005B7DEB" w14:paraId="63BDF388"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2FC9939E" w14:textId="77777777" w:rsidR="005B7DEB" w:rsidRDefault="00000000">
            <w:pPr>
              <w:spacing w:after="0"/>
            </w:pPr>
            <w:r>
              <w:rPr>
                <w:rFonts w:eastAsia="Arial" w:cs="Arial"/>
                <w:color w:val="111111"/>
                <w:sz w:val="18"/>
              </w:rPr>
              <w:t>Self-registration</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6330D73C" w14:textId="77777777" w:rsidR="005B7DEB" w:rsidRDefault="00000000">
            <w:pPr>
              <w:spacing w:after="0"/>
            </w:pPr>
            <w:r>
              <w:rPr>
                <w:rFonts w:eastAsia="Arial" w:cs="Arial"/>
                <w:color w:val="111111"/>
                <w:sz w:val="18"/>
              </w:rPr>
              <w:t>Excluded from V1</w:t>
            </w:r>
          </w:p>
        </w:tc>
      </w:tr>
      <w:tr w:rsidR="005B7DEB" w14:paraId="765F1337"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0934A757" w14:textId="77777777" w:rsidR="005B7DEB" w:rsidRDefault="00000000">
            <w:pPr>
              <w:spacing w:after="0"/>
            </w:pPr>
            <w:r>
              <w:rPr>
                <w:rFonts w:eastAsia="Arial" w:cs="Arial"/>
                <w:color w:val="111111"/>
                <w:sz w:val="18"/>
              </w:rPr>
              <w:t>Accept / Reject assignment</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44045C8B" w14:textId="77777777" w:rsidR="005B7DEB" w:rsidRDefault="00000000">
            <w:pPr>
              <w:spacing w:after="0"/>
            </w:pPr>
            <w:r>
              <w:rPr>
                <w:rFonts w:eastAsia="Arial" w:cs="Arial"/>
                <w:color w:val="111111"/>
                <w:sz w:val="18"/>
              </w:rPr>
              <w:t>Excluded from V1</w:t>
            </w:r>
          </w:p>
        </w:tc>
      </w:tr>
      <w:tr w:rsidR="005B7DEB" w14:paraId="762F0BE2"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38711333" w14:textId="77777777" w:rsidR="005B7DEB" w:rsidRDefault="00000000">
            <w:pPr>
              <w:spacing w:after="0"/>
            </w:pPr>
            <w:r>
              <w:rPr>
                <w:rFonts w:eastAsia="Arial" w:cs="Arial"/>
                <w:color w:val="111111"/>
                <w:sz w:val="18"/>
              </w:rPr>
              <w:t>Closed workflow stage</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64FA6CDB" w14:textId="77777777" w:rsidR="005B7DEB" w:rsidRDefault="00000000">
            <w:pPr>
              <w:spacing w:after="0"/>
            </w:pPr>
            <w:r>
              <w:rPr>
                <w:rFonts w:eastAsia="Arial" w:cs="Arial"/>
                <w:color w:val="111111"/>
                <w:sz w:val="18"/>
              </w:rPr>
              <w:t>Excluded from V1</w:t>
            </w:r>
          </w:p>
        </w:tc>
      </w:tr>
      <w:tr w:rsidR="005B7DEB" w14:paraId="1120E337"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FFFFF"/>
          </w:tcPr>
          <w:p w14:paraId="05E7E6C0" w14:textId="77777777" w:rsidR="005B7DEB" w:rsidRDefault="00000000">
            <w:pPr>
              <w:spacing w:after="0"/>
            </w:pPr>
            <w:r>
              <w:rPr>
                <w:rFonts w:eastAsia="Arial" w:cs="Arial"/>
                <w:color w:val="111111"/>
                <w:sz w:val="18"/>
              </w:rPr>
              <w:t>Advanced analytics / heat maps</w:t>
            </w:r>
          </w:p>
        </w:tc>
        <w:tc>
          <w:tcPr>
            <w:tcW w:w="2016" w:type="dxa"/>
            <w:tcBorders>
              <w:top w:val="single" w:sz="4" w:space="0" w:color="B7C3D0"/>
              <w:left w:val="single" w:sz="4" w:space="0" w:color="B7C3D0"/>
              <w:bottom w:val="single" w:sz="4" w:space="0" w:color="B7C3D0"/>
              <w:right w:val="single" w:sz="4" w:space="0" w:color="B7C3D0"/>
            </w:tcBorders>
            <w:shd w:val="clear" w:color="auto" w:fill="FFFFFF"/>
          </w:tcPr>
          <w:p w14:paraId="2C8BFACA" w14:textId="77777777" w:rsidR="005B7DEB" w:rsidRDefault="00000000">
            <w:pPr>
              <w:spacing w:after="0"/>
            </w:pPr>
            <w:r>
              <w:rPr>
                <w:rFonts w:eastAsia="Arial" w:cs="Arial"/>
                <w:color w:val="111111"/>
                <w:sz w:val="18"/>
              </w:rPr>
              <w:t>Excluded from V1</w:t>
            </w:r>
          </w:p>
        </w:tc>
      </w:tr>
      <w:tr w:rsidR="005B7DEB" w14:paraId="7D82E3CB" w14:textId="77777777">
        <w:trPr>
          <w:jc w:val="center"/>
        </w:trPr>
        <w:tc>
          <w:tcPr>
            <w:tcW w:w="8064" w:type="dxa"/>
            <w:tcBorders>
              <w:top w:val="single" w:sz="4" w:space="0" w:color="B7C3D0"/>
              <w:left w:val="single" w:sz="4" w:space="0" w:color="B7C3D0"/>
              <w:bottom w:val="single" w:sz="4" w:space="0" w:color="B7C3D0"/>
              <w:right w:val="single" w:sz="4" w:space="0" w:color="B7C3D0"/>
            </w:tcBorders>
            <w:shd w:val="clear" w:color="auto" w:fill="F8FAFC"/>
          </w:tcPr>
          <w:p w14:paraId="35B96190" w14:textId="77777777" w:rsidR="005B7DEB" w:rsidRDefault="00000000">
            <w:pPr>
              <w:spacing w:after="0"/>
            </w:pPr>
            <w:r>
              <w:rPr>
                <w:rFonts w:eastAsia="Arial" w:cs="Arial"/>
                <w:color w:val="111111"/>
                <w:sz w:val="18"/>
              </w:rPr>
              <w:t>Scheduled or API-based import</w:t>
            </w:r>
          </w:p>
        </w:tc>
        <w:tc>
          <w:tcPr>
            <w:tcW w:w="2016" w:type="dxa"/>
            <w:tcBorders>
              <w:top w:val="single" w:sz="4" w:space="0" w:color="B7C3D0"/>
              <w:left w:val="single" w:sz="4" w:space="0" w:color="B7C3D0"/>
              <w:bottom w:val="single" w:sz="4" w:space="0" w:color="B7C3D0"/>
              <w:right w:val="single" w:sz="4" w:space="0" w:color="B7C3D0"/>
            </w:tcBorders>
            <w:shd w:val="clear" w:color="auto" w:fill="F8FAFC"/>
          </w:tcPr>
          <w:p w14:paraId="23E0AE13" w14:textId="77777777" w:rsidR="005B7DEB" w:rsidRDefault="00000000">
            <w:pPr>
              <w:spacing w:after="0"/>
            </w:pPr>
            <w:r>
              <w:rPr>
                <w:rFonts w:eastAsia="Arial" w:cs="Arial"/>
                <w:color w:val="111111"/>
                <w:sz w:val="18"/>
              </w:rPr>
              <w:t>Excluded from V1</w:t>
            </w:r>
          </w:p>
        </w:tc>
      </w:tr>
      <w:tr w:rsidR="005B7DEB" w14:paraId="750C4344" w14:textId="77777777">
        <w:trPr>
          <w:jc w:val="center"/>
        </w:trPr>
        <w:tc>
          <w:tcPr>
            <w:tcW w:w="10080" w:type="dxa"/>
            <w:gridSpan w:val="2"/>
            <w:tcBorders>
              <w:top w:val="single" w:sz="6" w:space="0" w:color="E5C07B"/>
              <w:left w:val="single" w:sz="6" w:space="0" w:color="E5C07B"/>
              <w:bottom w:val="single" w:sz="6" w:space="0" w:color="E5C07B"/>
              <w:right w:val="single" w:sz="6" w:space="0" w:color="E5C07B"/>
            </w:tcBorders>
            <w:shd w:val="clear" w:color="auto" w:fill="FFF9E6"/>
          </w:tcPr>
          <w:p w14:paraId="2169DB3C" w14:textId="77777777" w:rsidR="005B7DEB" w:rsidRDefault="00000000">
            <w:pPr>
              <w:spacing w:after="0"/>
            </w:pPr>
            <w:r>
              <w:rPr>
                <w:rFonts w:eastAsia="Arial" w:cs="Arial"/>
                <w:b/>
                <w:color w:val="17365D"/>
              </w:rPr>
              <w:t>V1 design rationale</w:t>
            </w:r>
            <w:r>
              <w:rPr>
                <w:rFonts w:eastAsia="Arial" w:cs="Arial"/>
                <w:b/>
                <w:color w:val="17365D"/>
              </w:rPr>
              <w:br/>
            </w:r>
            <w:r>
              <w:rPr>
                <w:rFonts w:eastAsia="Arial" w:cs="Arial"/>
                <w:color w:val="111111"/>
                <w:sz w:val="19"/>
              </w:rPr>
              <w:t>The first release concentrates on the minimum complete operational workflow required to validate the solution architecture and the end-to-end business process. Extensions are deferred until the baseline workflow is stable and demonstrably reproducible.</w:t>
            </w:r>
          </w:p>
        </w:tc>
      </w:tr>
    </w:tbl>
    <w:p w14:paraId="727D89ED" w14:textId="77777777" w:rsidR="005B7DEB" w:rsidRDefault="005B7DEB">
      <w:pPr>
        <w:spacing w:after="20"/>
      </w:pPr>
    </w:p>
    <w:p w14:paraId="55213D9C" w14:textId="77777777" w:rsidR="005B7DEB" w:rsidRDefault="00000000">
      <w:r>
        <w:br w:type="page"/>
      </w:r>
    </w:p>
    <w:p w14:paraId="774574E4" w14:textId="77777777" w:rsidR="005B7DEB" w:rsidRDefault="00000000">
      <w:pPr>
        <w:pBdr>
          <w:bottom w:val="single" w:sz="8" w:space="4" w:color="2F5597"/>
        </w:pBdr>
        <w:spacing w:before="200" w:after="100"/>
      </w:pPr>
      <w:r>
        <w:rPr>
          <w:rFonts w:eastAsia="Arial" w:cs="Arial"/>
          <w:b/>
          <w:color w:val="17365D"/>
          <w:sz w:val="36"/>
        </w:rPr>
        <w:lastRenderedPageBreak/>
        <w:t>8. Technical Architecture</w:t>
      </w:r>
    </w:p>
    <w:p w14:paraId="3EA24C42" w14:textId="77777777" w:rsidR="005B7DEB" w:rsidRDefault="00000000">
      <w:pPr>
        <w:spacing w:after="100"/>
      </w:pPr>
      <w:r>
        <w:rPr>
          <w:rFonts w:eastAsia="Arial" w:cs="Arial"/>
          <w:color w:val="111111"/>
        </w:rPr>
        <w:t>The solution uses a conventional ASP.NET Core MVC structure so that presentation, business rules, identity, and persistence remain clearly separated. Controllers coordinate requests, Services contain business logic, Models and ViewModels define persisted and screen-level data structures, and Entity Framework Core manages persistence to SQL Server.</w:t>
      </w:r>
    </w:p>
    <w:tbl>
      <w:tblPr>
        <w:tblW w:w="0" w:type="auto"/>
        <w:jc w:val="center"/>
        <w:tblLayout w:type="fixed"/>
        <w:tblLook w:val="04A0" w:firstRow="1" w:lastRow="0" w:firstColumn="1" w:lastColumn="0" w:noHBand="0" w:noVBand="1"/>
      </w:tblPr>
      <w:tblGrid>
        <w:gridCol w:w="2880"/>
        <w:gridCol w:w="7200"/>
      </w:tblGrid>
      <w:tr w:rsidR="005B7DEB" w14:paraId="4334432F" w14:textId="77777777">
        <w:trPr>
          <w:jc w:val="center"/>
        </w:trPr>
        <w:tc>
          <w:tcPr>
            <w:tcW w:w="288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73545C83" w14:textId="77777777" w:rsidR="005B7DEB" w:rsidRDefault="00000000">
            <w:pPr>
              <w:jc w:val="center"/>
            </w:pPr>
            <w:r>
              <w:rPr>
                <w:rFonts w:eastAsia="Arial" w:cs="Arial"/>
                <w:b/>
                <w:color w:val="FFFFFF"/>
                <w:sz w:val="18"/>
              </w:rPr>
              <w:t>Architectural area</w:t>
            </w:r>
          </w:p>
        </w:tc>
        <w:tc>
          <w:tcPr>
            <w:tcW w:w="720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066DF3F2" w14:textId="77777777" w:rsidR="005B7DEB" w:rsidRDefault="00000000">
            <w:pPr>
              <w:jc w:val="center"/>
            </w:pPr>
            <w:r>
              <w:rPr>
                <w:rFonts w:eastAsia="Arial" w:cs="Arial"/>
                <w:b/>
                <w:color w:val="FFFFFF"/>
                <w:sz w:val="18"/>
              </w:rPr>
              <w:t>Responsibility</w:t>
            </w:r>
          </w:p>
        </w:tc>
      </w:tr>
      <w:tr w:rsidR="005B7DEB" w14:paraId="6670A087"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47024BB9" w14:textId="77777777" w:rsidR="005B7DEB" w:rsidRDefault="00000000">
            <w:pPr>
              <w:spacing w:after="0"/>
            </w:pPr>
            <w:r>
              <w:rPr>
                <w:rFonts w:eastAsia="Arial" w:cs="Arial"/>
                <w:b/>
                <w:color w:val="111111"/>
                <w:sz w:val="18"/>
              </w:rPr>
              <w:t>Presentation</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3E1FD664" w14:textId="77777777" w:rsidR="005B7DEB" w:rsidRDefault="00000000">
            <w:pPr>
              <w:spacing w:after="0"/>
            </w:pPr>
            <w:r>
              <w:rPr>
                <w:rFonts w:eastAsia="Arial" w:cs="Arial"/>
                <w:color w:val="111111"/>
                <w:sz w:val="18"/>
              </w:rPr>
              <w:t>Razor Views for Account, Users, Import, Cases, and Dashboard.</w:t>
            </w:r>
          </w:p>
        </w:tc>
      </w:tr>
      <w:tr w:rsidR="005B7DEB" w14:paraId="0DC269E6"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09CB51F5" w14:textId="77777777" w:rsidR="005B7DEB" w:rsidRDefault="00000000">
            <w:pPr>
              <w:spacing w:after="0"/>
            </w:pPr>
            <w:r>
              <w:rPr>
                <w:rFonts w:eastAsia="Arial" w:cs="Arial"/>
                <w:b/>
                <w:color w:val="111111"/>
                <w:sz w:val="18"/>
              </w:rPr>
              <w:t>Request handling</w:t>
            </w:r>
          </w:p>
        </w:tc>
        <w:tc>
          <w:tcPr>
            <w:tcW w:w="7200" w:type="dxa"/>
            <w:tcBorders>
              <w:top w:val="single" w:sz="4" w:space="0" w:color="B7C3D0"/>
              <w:left w:val="single" w:sz="4" w:space="0" w:color="B7C3D0"/>
              <w:bottom w:val="single" w:sz="4" w:space="0" w:color="B7C3D0"/>
              <w:right w:val="single" w:sz="4" w:space="0" w:color="B7C3D0"/>
            </w:tcBorders>
            <w:shd w:val="clear" w:color="auto" w:fill="F8FAFC"/>
          </w:tcPr>
          <w:p w14:paraId="5813E198" w14:textId="77777777" w:rsidR="005B7DEB" w:rsidRDefault="00000000">
            <w:pPr>
              <w:spacing w:after="0"/>
            </w:pPr>
            <w:r>
              <w:rPr>
                <w:rFonts w:eastAsia="Arial" w:cs="Arial"/>
                <w:color w:val="111111"/>
                <w:sz w:val="18"/>
              </w:rPr>
              <w:t>MVC Controllers responsible for routing and authorization boundaries.</w:t>
            </w:r>
          </w:p>
        </w:tc>
      </w:tr>
      <w:tr w:rsidR="005B7DEB" w14:paraId="37EB4A02"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766562AF" w14:textId="77777777" w:rsidR="005B7DEB" w:rsidRDefault="00000000">
            <w:pPr>
              <w:spacing w:after="0"/>
            </w:pPr>
            <w:r>
              <w:rPr>
                <w:rFonts w:eastAsia="Arial" w:cs="Arial"/>
                <w:b/>
                <w:color w:val="111111"/>
                <w:sz w:val="18"/>
              </w:rPr>
              <w:t>Business services</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2A87D461" w14:textId="77777777" w:rsidR="005B7DEB" w:rsidRDefault="00000000">
            <w:pPr>
              <w:spacing w:after="0"/>
            </w:pPr>
            <w:r>
              <w:rPr>
                <w:rFonts w:eastAsia="Arial" w:cs="Arial"/>
                <w:color w:val="111111"/>
                <w:sz w:val="18"/>
              </w:rPr>
              <w:t>UserService, ExcelImportService, CaseService, WorkflowService, and SLAService.</w:t>
            </w:r>
          </w:p>
        </w:tc>
      </w:tr>
      <w:tr w:rsidR="005B7DEB" w14:paraId="3C205051"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5882EE1D" w14:textId="77777777" w:rsidR="005B7DEB" w:rsidRDefault="00000000">
            <w:pPr>
              <w:spacing w:after="0"/>
            </w:pPr>
            <w:r>
              <w:rPr>
                <w:rFonts w:eastAsia="Arial" w:cs="Arial"/>
                <w:b/>
                <w:color w:val="111111"/>
                <w:sz w:val="18"/>
              </w:rPr>
              <w:t>Domain and UI contracts</w:t>
            </w:r>
          </w:p>
        </w:tc>
        <w:tc>
          <w:tcPr>
            <w:tcW w:w="7200" w:type="dxa"/>
            <w:tcBorders>
              <w:top w:val="single" w:sz="4" w:space="0" w:color="B7C3D0"/>
              <w:left w:val="single" w:sz="4" w:space="0" w:color="B7C3D0"/>
              <w:bottom w:val="single" w:sz="4" w:space="0" w:color="B7C3D0"/>
              <w:right w:val="single" w:sz="4" w:space="0" w:color="B7C3D0"/>
            </w:tcBorders>
            <w:shd w:val="clear" w:color="auto" w:fill="F8FAFC"/>
          </w:tcPr>
          <w:p w14:paraId="31F5C200" w14:textId="77777777" w:rsidR="005B7DEB" w:rsidRDefault="00000000">
            <w:pPr>
              <w:spacing w:after="0"/>
            </w:pPr>
            <w:r>
              <w:rPr>
                <w:rFonts w:eastAsia="Arial" w:cs="Arial"/>
                <w:color w:val="111111"/>
                <w:sz w:val="18"/>
              </w:rPr>
              <w:t>ApplicationUser, Case, CaseUpdate, CaseChallenge, ImportReviewItem, workflow entities, SLA models, and ViewModels.</w:t>
            </w:r>
          </w:p>
        </w:tc>
      </w:tr>
      <w:tr w:rsidR="005B7DEB" w14:paraId="57811D45"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3EB616DB" w14:textId="77777777" w:rsidR="005B7DEB" w:rsidRDefault="00000000">
            <w:pPr>
              <w:spacing w:after="0"/>
            </w:pPr>
            <w:r>
              <w:rPr>
                <w:rFonts w:eastAsia="Arial" w:cs="Arial"/>
                <w:b/>
                <w:color w:val="111111"/>
                <w:sz w:val="18"/>
              </w:rPr>
              <w:t>Data access</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6A97AAD2" w14:textId="77777777" w:rsidR="005B7DEB" w:rsidRDefault="00000000">
            <w:pPr>
              <w:spacing w:after="0"/>
            </w:pPr>
            <w:r>
              <w:rPr>
                <w:rFonts w:eastAsia="Arial" w:cs="Arial"/>
                <w:color w:val="111111"/>
                <w:sz w:val="18"/>
              </w:rPr>
              <w:t>ApplicationDbContext, Entity Framework Core, Migrations, and Seeders.</w:t>
            </w:r>
          </w:p>
        </w:tc>
      </w:tr>
      <w:tr w:rsidR="005B7DEB" w14:paraId="18FDA0FC"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0F4CB7E3" w14:textId="77777777" w:rsidR="005B7DEB" w:rsidRDefault="00000000">
            <w:pPr>
              <w:spacing w:after="0"/>
            </w:pPr>
            <w:r>
              <w:rPr>
                <w:rFonts w:eastAsia="Arial" w:cs="Arial"/>
                <w:b/>
                <w:color w:val="111111"/>
                <w:sz w:val="18"/>
              </w:rPr>
              <w:t>Security</w:t>
            </w:r>
          </w:p>
        </w:tc>
        <w:tc>
          <w:tcPr>
            <w:tcW w:w="7200" w:type="dxa"/>
            <w:tcBorders>
              <w:top w:val="single" w:sz="4" w:space="0" w:color="B7C3D0"/>
              <w:left w:val="single" w:sz="4" w:space="0" w:color="B7C3D0"/>
              <w:bottom w:val="single" w:sz="4" w:space="0" w:color="B7C3D0"/>
              <w:right w:val="single" w:sz="4" w:space="0" w:color="B7C3D0"/>
            </w:tcBorders>
            <w:shd w:val="clear" w:color="auto" w:fill="F8FAFC"/>
          </w:tcPr>
          <w:p w14:paraId="0D372E73" w14:textId="77777777" w:rsidR="005B7DEB" w:rsidRDefault="00000000">
            <w:pPr>
              <w:spacing w:after="0"/>
            </w:pPr>
            <w:r>
              <w:rPr>
                <w:rFonts w:eastAsia="Arial" w:cs="Arial"/>
                <w:color w:val="111111"/>
                <w:sz w:val="18"/>
              </w:rPr>
              <w:t>ASP.NET Core Identity authentication and role-based authorization.</w:t>
            </w:r>
          </w:p>
        </w:tc>
      </w:tr>
      <w:tr w:rsidR="005B7DEB" w14:paraId="00D16251" w14:textId="77777777">
        <w:trPr>
          <w:jc w:val="center"/>
        </w:trPr>
        <w:tc>
          <w:tcPr>
            <w:tcW w:w="2880" w:type="dxa"/>
            <w:tcBorders>
              <w:top w:val="single" w:sz="4" w:space="0" w:color="B7C3D0"/>
              <w:left w:val="single" w:sz="4" w:space="0" w:color="B7C3D0"/>
              <w:bottom w:val="single" w:sz="4" w:space="0" w:color="B7C3D0"/>
              <w:right w:val="single" w:sz="4" w:space="0" w:color="B7C3D0"/>
            </w:tcBorders>
            <w:shd w:val="clear" w:color="auto" w:fill="D9E2F3"/>
          </w:tcPr>
          <w:p w14:paraId="5515A7A8" w14:textId="77777777" w:rsidR="005B7DEB" w:rsidRDefault="00000000">
            <w:pPr>
              <w:spacing w:after="0"/>
            </w:pPr>
            <w:r>
              <w:rPr>
                <w:rFonts w:eastAsia="Arial" w:cs="Arial"/>
                <w:b/>
                <w:color w:val="111111"/>
                <w:sz w:val="18"/>
              </w:rPr>
              <w:t>Database</w:t>
            </w:r>
          </w:p>
        </w:tc>
        <w:tc>
          <w:tcPr>
            <w:tcW w:w="7200" w:type="dxa"/>
            <w:tcBorders>
              <w:top w:val="single" w:sz="4" w:space="0" w:color="B7C3D0"/>
              <w:left w:val="single" w:sz="4" w:space="0" w:color="B7C3D0"/>
              <w:bottom w:val="single" w:sz="4" w:space="0" w:color="B7C3D0"/>
              <w:right w:val="single" w:sz="4" w:space="0" w:color="B7C3D0"/>
            </w:tcBorders>
            <w:shd w:val="clear" w:color="auto" w:fill="FFFFFF"/>
          </w:tcPr>
          <w:p w14:paraId="3ACDB624" w14:textId="77777777" w:rsidR="005B7DEB" w:rsidRDefault="00000000">
            <w:pPr>
              <w:spacing w:after="0"/>
            </w:pPr>
            <w:r>
              <w:rPr>
                <w:rFonts w:eastAsia="Arial" w:cs="Arial"/>
                <w:color w:val="111111"/>
                <w:sz w:val="18"/>
              </w:rPr>
              <w:t>SQL Server for users, cases, updates, history, challenges, review items, workflow configuration, and SLA configuration.</w:t>
            </w:r>
          </w:p>
        </w:tc>
      </w:tr>
    </w:tbl>
    <w:p w14:paraId="7BB56BBA" w14:textId="77777777" w:rsidR="005B7DEB" w:rsidRDefault="005B7DEB">
      <w:pPr>
        <w:sectPr w:rsidR="005B7DEB">
          <w:headerReference w:type="default" r:id="rId8"/>
          <w:footerReference w:type="default" r:id="rId9"/>
          <w:pgSz w:w="12240" w:h="15840"/>
          <w:pgMar w:top="893" w:right="1037" w:bottom="893" w:left="1037" w:header="720" w:footer="720" w:gutter="0"/>
          <w:cols w:space="720"/>
          <w:docGrid w:linePitch="360"/>
        </w:sectPr>
      </w:pPr>
    </w:p>
    <w:p w14:paraId="79F2C883" w14:textId="77777777" w:rsidR="005B7DEB" w:rsidRDefault="00000000">
      <w:pPr>
        <w:spacing w:after="100"/>
        <w:jc w:val="center"/>
      </w:pPr>
      <w:r>
        <w:rPr>
          <w:rFonts w:eastAsia="Arial" w:cs="Arial"/>
          <w:b/>
          <w:color w:val="17365D"/>
          <w:sz w:val="24"/>
        </w:rPr>
        <w:lastRenderedPageBreak/>
        <w:t>Figure 1. Case Management System V1 — Technical Architecture and Operational Flow</w:t>
      </w:r>
    </w:p>
    <w:p w14:paraId="72033E66" w14:textId="77777777" w:rsidR="005B7DEB" w:rsidRDefault="00000000">
      <w:pPr>
        <w:jc w:val="center"/>
      </w:pPr>
      <w:r>
        <w:rPr>
          <w:noProof/>
        </w:rPr>
        <w:drawing>
          <wp:inline distT="0" distB="0" distL="0" distR="0" wp14:anchorId="670B0B44" wp14:editId="2DBC2DCF">
            <wp:extent cx="9418320" cy="4056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s_v1_architecture.png"/>
                    <pic:cNvPicPr/>
                  </pic:nvPicPr>
                  <pic:blipFill>
                    <a:blip r:embed="rId10"/>
                    <a:stretch>
                      <a:fillRect/>
                    </a:stretch>
                  </pic:blipFill>
                  <pic:spPr>
                    <a:xfrm>
                      <a:off x="0" y="0"/>
                      <a:ext cx="9418320" cy="4056902"/>
                    </a:xfrm>
                    <a:prstGeom prst="rect">
                      <a:avLst/>
                    </a:prstGeom>
                  </pic:spPr>
                </pic:pic>
              </a:graphicData>
            </a:graphic>
          </wp:inline>
        </w:drawing>
      </w:r>
    </w:p>
    <w:p w14:paraId="017DD628" w14:textId="77777777" w:rsidR="005B7DEB" w:rsidRDefault="005B7DEB">
      <w:pPr>
        <w:sectPr w:rsidR="005B7DEB">
          <w:pgSz w:w="15840" w:h="12240" w:orient="landscape"/>
          <w:pgMar w:top="461" w:right="461" w:bottom="461" w:left="461" w:header="720" w:footer="720" w:gutter="0"/>
          <w:cols w:space="720"/>
          <w:docGrid w:linePitch="360"/>
        </w:sectPr>
      </w:pPr>
    </w:p>
    <w:p w14:paraId="538D5CD3" w14:textId="77777777" w:rsidR="005B7DEB" w:rsidRDefault="00000000">
      <w:pPr>
        <w:pBdr>
          <w:bottom w:val="single" w:sz="8" w:space="4" w:color="2F5597"/>
        </w:pBdr>
        <w:spacing w:before="200" w:after="100"/>
      </w:pPr>
      <w:r>
        <w:rPr>
          <w:rFonts w:eastAsia="Arial" w:cs="Arial"/>
          <w:b/>
          <w:color w:val="17365D"/>
          <w:sz w:val="36"/>
        </w:rPr>
        <w:lastRenderedPageBreak/>
        <w:t>9. Project Structure and Principal Components</w:t>
      </w:r>
    </w:p>
    <w:p w14:paraId="712EEF81" w14:textId="77777777" w:rsidR="005B7DEB" w:rsidRDefault="00000000">
      <w:pPr>
        <w:spacing w:after="100"/>
      </w:pPr>
      <w:r>
        <w:rPr>
          <w:rFonts w:eastAsia="Arial" w:cs="Arial"/>
          <w:color w:val="111111"/>
        </w:rPr>
        <w:t>The project structure mirrors the architectural separation described above. The objective is not to create an unnecessarily complex architecture, but to keep each responsibility in a predictable location so that development ownership and integration can be controlled.</w:t>
      </w:r>
    </w:p>
    <w:tbl>
      <w:tblPr>
        <w:tblW w:w="0" w:type="auto"/>
        <w:jc w:val="center"/>
        <w:tblLayout w:type="fixed"/>
        <w:tblLook w:val="04A0" w:firstRow="1" w:lastRow="0" w:firstColumn="1" w:lastColumn="0" w:noHBand="0" w:noVBand="1"/>
      </w:tblPr>
      <w:tblGrid>
        <w:gridCol w:w="2736"/>
        <w:gridCol w:w="7344"/>
      </w:tblGrid>
      <w:tr w:rsidR="005B7DEB" w14:paraId="376138E2" w14:textId="77777777">
        <w:trPr>
          <w:jc w:val="center"/>
        </w:trPr>
        <w:tc>
          <w:tcPr>
            <w:tcW w:w="2736"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30A71FE6" w14:textId="77777777" w:rsidR="005B7DEB" w:rsidRDefault="00000000">
            <w:pPr>
              <w:jc w:val="center"/>
            </w:pPr>
            <w:r>
              <w:rPr>
                <w:rFonts w:eastAsia="Arial" w:cs="Arial"/>
                <w:b/>
                <w:color w:val="FFFFFF"/>
                <w:sz w:val="18"/>
              </w:rPr>
              <w:t>Project area</w:t>
            </w:r>
          </w:p>
        </w:tc>
        <w:tc>
          <w:tcPr>
            <w:tcW w:w="734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67F9419" w14:textId="77777777" w:rsidR="005B7DEB" w:rsidRDefault="00000000">
            <w:pPr>
              <w:jc w:val="center"/>
            </w:pPr>
            <w:r>
              <w:rPr>
                <w:rFonts w:eastAsia="Arial" w:cs="Arial"/>
                <w:b/>
                <w:color w:val="FFFFFF"/>
                <w:sz w:val="18"/>
              </w:rPr>
              <w:t>Principal contents</w:t>
            </w:r>
          </w:p>
        </w:tc>
      </w:tr>
      <w:tr w:rsidR="005B7DEB" w14:paraId="6FCDBAAD"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27CFF99D" w14:textId="77777777" w:rsidR="005B7DEB" w:rsidRDefault="00000000">
            <w:pPr>
              <w:spacing w:after="0"/>
            </w:pPr>
            <w:r>
              <w:rPr>
                <w:rFonts w:eastAsia="Arial" w:cs="Arial"/>
                <w:b/>
                <w:color w:val="111111"/>
                <w:sz w:val="17"/>
              </w:rPr>
              <w:t>Controllers</w:t>
            </w:r>
          </w:p>
        </w:tc>
        <w:tc>
          <w:tcPr>
            <w:tcW w:w="7344" w:type="dxa"/>
            <w:tcBorders>
              <w:top w:val="single" w:sz="4" w:space="0" w:color="B7C3D0"/>
              <w:left w:val="single" w:sz="4" w:space="0" w:color="B7C3D0"/>
              <w:bottom w:val="single" w:sz="4" w:space="0" w:color="B7C3D0"/>
              <w:right w:val="single" w:sz="4" w:space="0" w:color="B7C3D0"/>
            </w:tcBorders>
            <w:shd w:val="clear" w:color="auto" w:fill="FFFFFF"/>
          </w:tcPr>
          <w:p w14:paraId="70A7C8C2" w14:textId="77777777" w:rsidR="005B7DEB" w:rsidRDefault="00000000">
            <w:pPr>
              <w:spacing w:after="0"/>
            </w:pPr>
            <w:r>
              <w:rPr>
                <w:rFonts w:eastAsia="Arial" w:cs="Arial"/>
                <w:color w:val="111111"/>
                <w:sz w:val="17"/>
              </w:rPr>
              <w:t>AccountController, UsersController, ImportController, CasesController, DashboardController</w:t>
            </w:r>
          </w:p>
        </w:tc>
      </w:tr>
      <w:tr w:rsidR="005B7DEB" w14:paraId="32BD1AC3"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427F76F5" w14:textId="77777777" w:rsidR="005B7DEB" w:rsidRDefault="00000000">
            <w:pPr>
              <w:spacing w:after="0"/>
            </w:pPr>
            <w:r>
              <w:rPr>
                <w:rFonts w:eastAsia="Arial" w:cs="Arial"/>
                <w:b/>
                <w:color w:val="111111"/>
                <w:sz w:val="17"/>
              </w:rPr>
              <w:t>Services</w:t>
            </w:r>
          </w:p>
        </w:tc>
        <w:tc>
          <w:tcPr>
            <w:tcW w:w="7344" w:type="dxa"/>
            <w:tcBorders>
              <w:top w:val="single" w:sz="4" w:space="0" w:color="B7C3D0"/>
              <w:left w:val="single" w:sz="4" w:space="0" w:color="B7C3D0"/>
              <w:bottom w:val="single" w:sz="4" w:space="0" w:color="B7C3D0"/>
              <w:right w:val="single" w:sz="4" w:space="0" w:color="B7C3D0"/>
            </w:tcBorders>
            <w:shd w:val="clear" w:color="auto" w:fill="F8FAFC"/>
          </w:tcPr>
          <w:p w14:paraId="2F037570" w14:textId="77777777" w:rsidR="005B7DEB" w:rsidRDefault="00000000">
            <w:pPr>
              <w:spacing w:after="0"/>
            </w:pPr>
            <w:r>
              <w:rPr>
                <w:rFonts w:eastAsia="Arial" w:cs="Arial"/>
                <w:color w:val="111111"/>
                <w:sz w:val="17"/>
              </w:rPr>
              <w:t>IUserService/UserService, IExcelImportService/ExcelImportService, ICaseService/CaseService, IWorkflowService/WorkflowService, ISLAService/SLAService</w:t>
            </w:r>
          </w:p>
        </w:tc>
      </w:tr>
      <w:tr w:rsidR="005B7DEB" w14:paraId="3204BD84"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1BB872D9" w14:textId="77777777" w:rsidR="005B7DEB" w:rsidRDefault="00000000">
            <w:pPr>
              <w:spacing w:after="0"/>
            </w:pPr>
            <w:r>
              <w:rPr>
                <w:rFonts w:eastAsia="Arial" w:cs="Arial"/>
                <w:b/>
                <w:color w:val="111111"/>
                <w:sz w:val="17"/>
              </w:rPr>
              <w:t>Models</w:t>
            </w:r>
          </w:p>
        </w:tc>
        <w:tc>
          <w:tcPr>
            <w:tcW w:w="7344" w:type="dxa"/>
            <w:tcBorders>
              <w:top w:val="single" w:sz="4" w:space="0" w:color="B7C3D0"/>
              <w:left w:val="single" w:sz="4" w:space="0" w:color="B7C3D0"/>
              <w:bottom w:val="single" w:sz="4" w:space="0" w:color="B7C3D0"/>
              <w:right w:val="single" w:sz="4" w:space="0" w:color="B7C3D0"/>
            </w:tcBorders>
            <w:shd w:val="clear" w:color="auto" w:fill="FFFFFF"/>
          </w:tcPr>
          <w:p w14:paraId="0E1AB7AA" w14:textId="77777777" w:rsidR="005B7DEB" w:rsidRDefault="00000000">
            <w:pPr>
              <w:spacing w:after="0"/>
            </w:pPr>
            <w:r>
              <w:rPr>
                <w:rFonts w:eastAsia="Arial" w:cs="Arial"/>
                <w:color w:val="111111"/>
                <w:sz w:val="17"/>
              </w:rPr>
              <w:t>ApplicationUser, Case, CaseUpdate, CaseChallenge, ImportReviewItem, WorkflowStage, WorkflowTransition, CaseStatusHistory, SLAConfiguration</w:t>
            </w:r>
          </w:p>
        </w:tc>
      </w:tr>
      <w:tr w:rsidR="005B7DEB" w14:paraId="15D05E6F"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7AE732BD" w14:textId="77777777" w:rsidR="005B7DEB" w:rsidRDefault="00000000">
            <w:pPr>
              <w:spacing w:after="0"/>
            </w:pPr>
            <w:r>
              <w:rPr>
                <w:rFonts w:eastAsia="Arial" w:cs="Arial"/>
                <w:b/>
                <w:color w:val="111111"/>
                <w:sz w:val="17"/>
              </w:rPr>
              <w:t>ViewModels / DTOs</w:t>
            </w:r>
          </w:p>
        </w:tc>
        <w:tc>
          <w:tcPr>
            <w:tcW w:w="7344" w:type="dxa"/>
            <w:tcBorders>
              <w:top w:val="single" w:sz="4" w:space="0" w:color="B7C3D0"/>
              <w:left w:val="single" w:sz="4" w:space="0" w:color="B7C3D0"/>
              <w:bottom w:val="single" w:sz="4" w:space="0" w:color="B7C3D0"/>
              <w:right w:val="single" w:sz="4" w:space="0" w:color="B7C3D0"/>
            </w:tcBorders>
            <w:shd w:val="clear" w:color="auto" w:fill="F8FAFC"/>
          </w:tcPr>
          <w:p w14:paraId="129268EF" w14:textId="77777777" w:rsidR="005B7DEB" w:rsidRDefault="00000000">
            <w:pPr>
              <w:spacing w:after="0"/>
            </w:pPr>
            <w:r>
              <w:rPr>
                <w:rFonts w:eastAsia="Arial" w:cs="Arial"/>
                <w:color w:val="111111"/>
                <w:sz w:val="17"/>
              </w:rPr>
              <w:t>Login and User Management contracts, Excel row/import contracts, Case list/detail contracts, Challenge/Completion contracts, SLA/Dashboard contracts</w:t>
            </w:r>
          </w:p>
        </w:tc>
      </w:tr>
      <w:tr w:rsidR="005B7DEB" w14:paraId="1C75B240"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75C39858" w14:textId="77777777" w:rsidR="005B7DEB" w:rsidRDefault="00000000">
            <w:pPr>
              <w:spacing w:after="0"/>
            </w:pPr>
            <w:r>
              <w:rPr>
                <w:rFonts w:eastAsia="Arial" w:cs="Arial"/>
                <w:b/>
                <w:color w:val="111111"/>
                <w:sz w:val="17"/>
              </w:rPr>
              <w:t>Data</w:t>
            </w:r>
          </w:p>
        </w:tc>
        <w:tc>
          <w:tcPr>
            <w:tcW w:w="7344" w:type="dxa"/>
            <w:tcBorders>
              <w:top w:val="single" w:sz="4" w:space="0" w:color="B7C3D0"/>
              <w:left w:val="single" w:sz="4" w:space="0" w:color="B7C3D0"/>
              <w:bottom w:val="single" w:sz="4" w:space="0" w:color="B7C3D0"/>
              <w:right w:val="single" w:sz="4" w:space="0" w:color="B7C3D0"/>
            </w:tcBorders>
            <w:shd w:val="clear" w:color="auto" w:fill="FFFFFF"/>
          </w:tcPr>
          <w:p w14:paraId="6BB867DE" w14:textId="77777777" w:rsidR="005B7DEB" w:rsidRDefault="00000000">
            <w:pPr>
              <w:spacing w:after="0"/>
            </w:pPr>
            <w:r>
              <w:rPr>
                <w:rFonts w:eastAsia="Arial" w:cs="Arial"/>
                <w:color w:val="111111"/>
                <w:sz w:val="17"/>
              </w:rPr>
              <w:t>ApplicationDbContext, Seed data, EF Core Migrations</w:t>
            </w:r>
          </w:p>
        </w:tc>
      </w:tr>
      <w:tr w:rsidR="005B7DEB" w14:paraId="565A6B3C"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6A440BCD" w14:textId="77777777" w:rsidR="005B7DEB" w:rsidRDefault="00000000">
            <w:pPr>
              <w:spacing w:after="0"/>
            </w:pPr>
            <w:r>
              <w:rPr>
                <w:rFonts w:eastAsia="Arial" w:cs="Arial"/>
                <w:b/>
                <w:color w:val="111111"/>
                <w:sz w:val="17"/>
              </w:rPr>
              <w:t>Views</w:t>
            </w:r>
          </w:p>
        </w:tc>
        <w:tc>
          <w:tcPr>
            <w:tcW w:w="7344" w:type="dxa"/>
            <w:tcBorders>
              <w:top w:val="single" w:sz="4" w:space="0" w:color="B7C3D0"/>
              <w:left w:val="single" w:sz="4" w:space="0" w:color="B7C3D0"/>
              <w:bottom w:val="single" w:sz="4" w:space="0" w:color="B7C3D0"/>
              <w:right w:val="single" w:sz="4" w:space="0" w:color="B7C3D0"/>
            </w:tcBorders>
            <w:shd w:val="clear" w:color="auto" w:fill="F8FAFC"/>
          </w:tcPr>
          <w:p w14:paraId="4F85AD69" w14:textId="77777777" w:rsidR="005B7DEB" w:rsidRDefault="00000000">
            <w:pPr>
              <w:spacing w:after="0"/>
            </w:pPr>
            <w:r>
              <w:rPr>
                <w:rFonts w:eastAsia="Arial" w:cs="Arial"/>
                <w:color w:val="111111"/>
                <w:sz w:val="17"/>
              </w:rPr>
              <w:t>Account, Users, Import, Cases, Dashboard, Shared</w:t>
            </w:r>
          </w:p>
        </w:tc>
      </w:tr>
      <w:tr w:rsidR="005B7DEB" w14:paraId="51729C62"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65D0D1AF" w14:textId="77777777" w:rsidR="005B7DEB" w:rsidRDefault="00000000">
            <w:pPr>
              <w:spacing w:after="0"/>
            </w:pPr>
            <w:r>
              <w:rPr>
                <w:rFonts w:eastAsia="Arial" w:cs="Arial"/>
                <w:b/>
                <w:color w:val="111111"/>
                <w:sz w:val="17"/>
              </w:rPr>
              <w:t>Constants / Enums</w:t>
            </w:r>
          </w:p>
        </w:tc>
        <w:tc>
          <w:tcPr>
            <w:tcW w:w="7344" w:type="dxa"/>
            <w:tcBorders>
              <w:top w:val="single" w:sz="4" w:space="0" w:color="B7C3D0"/>
              <w:left w:val="single" w:sz="4" w:space="0" w:color="B7C3D0"/>
              <w:bottom w:val="single" w:sz="4" w:space="0" w:color="B7C3D0"/>
              <w:right w:val="single" w:sz="4" w:space="0" w:color="B7C3D0"/>
            </w:tcBorders>
            <w:shd w:val="clear" w:color="auto" w:fill="FFFFFF"/>
          </w:tcPr>
          <w:p w14:paraId="17090E34" w14:textId="77777777" w:rsidR="005B7DEB" w:rsidRDefault="00000000">
            <w:pPr>
              <w:spacing w:after="0"/>
            </w:pPr>
            <w:r>
              <w:rPr>
                <w:rFonts w:eastAsia="Arial" w:cs="Arial"/>
                <w:color w:val="111111"/>
                <w:sz w:val="17"/>
              </w:rPr>
              <w:t>Roles, workflow stage names, priorities, and other approved shared contracts</w:t>
            </w:r>
          </w:p>
        </w:tc>
      </w:tr>
      <w:tr w:rsidR="005B7DEB" w14:paraId="03B31723" w14:textId="77777777">
        <w:trPr>
          <w:jc w:val="center"/>
        </w:trPr>
        <w:tc>
          <w:tcPr>
            <w:tcW w:w="2736" w:type="dxa"/>
            <w:tcBorders>
              <w:top w:val="single" w:sz="4" w:space="0" w:color="B7C3D0"/>
              <w:left w:val="single" w:sz="4" w:space="0" w:color="B7C3D0"/>
              <w:bottom w:val="single" w:sz="4" w:space="0" w:color="B7C3D0"/>
              <w:right w:val="single" w:sz="4" w:space="0" w:color="B7C3D0"/>
            </w:tcBorders>
            <w:shd w:val="clear" w:color="auto" w:fill="D9E2F3"/>
          </w:tcPr>
          <w:p w14:paraId="34E63DFC" w14:textId="77777777" w:rsidR="005B7DEB" w:rsidRDefault="00000000">
            <w:pPr>
              <w:spacing w:after="0"/>
            </w:pPr>
            <w:r>
              <w:rPr>
                <w:rFonts w:eastAsia="Arial" w:cs="Arial"/>
                <w:b/>
                <w:color w:val="111111"/>
                <w:sz w:val="17"/>
              </w:rPr>
              <w:t>Documentation / Test evidence</w:t>
            </w:r>
          </w:p>
        </w:tc>
        <w:tc>
          <w:tcPr>
            <w:tcW w:w="7344" w:type="dxa"/>
            <w:tcBorders>
              <w:top w:val="single" w:sz="4" w:space="0" w:color="B7C3D0"/>
              <w:left w:val="single" w:sz="4" w:space="0" w:color="B7C3D0"/>
              <w:bottom w:val="single" w:sz="4" w:space="0" w:color="B7C3D0"/>
              <w:right w:val="single" w:sz="4" w:space="0" w:color="B7C3D0"/>
            </w:tcBorders>
            <w:shd w:val="clear" w:color="auto" w:fill="F8FAFC"/>
          </w:tcPr>
          <w:p w14:paraId="7FE4B2FA" w14:textId="77777777" w:rsidR="005B7DEB" w:rsidRDefault="00000000">
            <w:pPr>
              <w:spacing w:after="0"/>
            </w:pPr>
            <w:r>
              <w:rPr>
                <w:rFonts w:eastAsia="Arial" w:cs="Arial"/>
                <w:color w:val="111111"/>
                <w:sz w:val="17"/>
              </w:rPr>
              <w:t>README, security matrix, import test report, workflow test matrix, SLA/Dashboard test report</w:t>
            </w:r>
          </w:p>
        </w:tc>
      </w:tr>
    </w:tbl>
    <w:p w14:paraId="088B4600" w14:textId="77777777" w:rsidR="005B7DEB" w:rsidRDefault="00000000">
      <w:pPr>
        <w:spacing w:before="120" w:after="100"/>
      </w:pPr>
      <w:r>
        <w:rPr>
          <w:rFonts w:eastAsia="Arial" w:cs="Arial"/>
          <w:b/>
          <w:color w:val="2F5597"/>
          <w:sz w:val="29"/>
        </w:rPr>
        <w:t>9.1 Key Persisted Relationships</w:t>
      </w:r>
    </w:p>
    <w:p w14:paraId="62092EE3" w14:textId="77777777" w:rsidR="005B7DEB" w:rsidRDefault="00000000">
      <w:pPr>
        <w:spacing w:after="70" w:line="269" w:lineRule="auto"/>
        <w:ind w:left="288" w:hanging="173"/>
      </w:pPr>
      <w:r>
        <w:rPr>
          <w:rFonts w:eastAsia="Arial" w:cs="Arial"/>
          <w:color w:val="111111"/>
          <w:sz w:val="19"/>
        </w:rPr>
        <w:t>• ApplicationUser stores the employee identity, including EmployeeNumber and FullName.</w:t>
      </w:r>
    </w:p>
    <w:p w14:paraId="15589FD9" w14:textId="77777777" w:rsidR="005B7DEB" w:rsidRDefault="00000000">
      <w:pPr>
        <w:spacing w:after="70" w:line="269" w:lineRule="auto"/>
        <w:ind w:left="288" w:hanging="173"/>
      </w:pPr>
      <w:r>
        <w:rPr>
          <w:rFonts w:eastAsia="Arial" w:cs="Arial"/>
          <w:color w:val="111111"/>
          <w:sz w:val="19"/>
        </w:rPr>
        <w:t>• Case stores the external case identity, priority, SLA start, current workflow stage, and assigned Expert user identifier.</w:t>
      </w:r>
    </w:p>
    <w:p w14:paraId="03F8F218" w14:textId="77777777" w:rsidR="005B7DEB" w:rsidRDefault="00000000">
      <w:pPr>
        <w:spacing w:after="70" w:line="269" w:lineRule="auto"/>
        <w:ind w:left="288" w:hanging="173"/>
      </w:pPr>
      <w:r>
        <w:rPr>
          <w:rFonts w:eastAsia="Arial" w:cs="Arial"/>
          <w:color w:val="111111"/>
          <w:sz w:val="19"/>
        </w:rPr>
        <w:t>• CaseUpdate stores Expert follow-up entries associated with a Case.</w:t>
      </w:r>
    </w:p>
    <w:p w14:paraId="006C4748" w14:textId="77777777" w:rsidR="005B7DEB" w:rsidRDefault="00000000">
      <w:pPr>
        <w:spacing w:after="70" w:line="269" w:lineRule="auto"/>
        <w:ind w:left="288" w:hanging="173"/>
      </w:pPr>
      <w:r>
        <w:rPr>
          <w:rFonts w:eastAsia="Arial" w:cs="Arial"/>
          <w:color w:val="111111"/>
          <w:sz w:val="19"/>
        </w:rPr>
        <w:t>• CaseStatusHistory stores meaningful lifecycle changes and supporting comments.</w:t>
      </w:r>
    </w:p>
    <w:p w14:paraId="54F75059" w14:textId="77777777" w:rsidR="005B7DEB" w:rsidRDefault="00000000">
      <w:pPr>
        <w:spacing w:after="70" w:line="269" w:lineRule="auto"/>
        <w:ind w:left="288" w:hanging="173"/>
      </w:pPr>
      <w:r>
        <w:rPr>
          <w:rFonts w:eastAsia="Arial" w:cs="Arial"/>
          <w:color w:val="111111"/>
          <w:sz w:val="19"/>
        </w:rPr>
        <w:t>• CaseChallenge stores challenge timing, reason, and resolution data.</w:t>
      </w:r>
    </w:p>
    <w:p w14:paraId="2ED25335" w14:textId="77777777" w:rsidR="005B7DEB" w:rsidRDefault="00000000">
      <w:pPr>
        <w:spacing w:after="70" w:line="269" w:lineRule="auto"/>
        <w:ind w:left="288" w:hanging="173"/>
      </w:pPr>
      <w:r>
        <w:rPr>
          <w:rFonts w:eastAsia="Arial" w:cs="Arial"/>
          <w:color w:val="111111"/>
          <w:sz w:val="19"/>
        </w:rPr>
        <w:t>• ImportReviewItem preserves unresolved import data until the exception is resolved.</w:t>
      </w:r>
    </w:p>
    <w:p w14:paraId="55CED445" w14:textId="77777777" w:rsidR="005B7DEB" w:rsidRDefault="00000000">
      <w:pPr>
        <w:spacing w:after="70" w:line="269" w:lineRule="auto"/>
        <w:ind w:left="288" w:hanging="173"/>
      </w:pPr>
      <w:r>
        <w:rPr>
          <w:rFonts w:eastAsia="Arial" w:cs="Arial"/>
          <w:color w:val="111111"/>
          <w:sz w:val="19"/>
        </w:rPr>
        <w:t>• SLAConfiguration stores the allowed duration for each priority baseline used in V1.</w:t>
      </w:r>
    </w:p>
    <w:p w14:paraId="7AB247DC" w14:textId="77777777" w:rsidR="005B7DEB" w:rsidRDefault="00000000">
      <w:r>
        <w:br w:type="page"/>
      </w:r>
    </w:p>
    <w:p w14:paraId="247BB93C" w14:textId="77777777" w:rsidR="005B7DEB" w:rsidRDefault="00000000">
      <w:pPr>
        <w:pBdr>
          <w:bottom w:val="single" w:sz="8" w:space="4" w:color="2F5597"/>
        </w:pBdr>
        <w:spacing w:before="200" w:after="100"/>
      </w:pPr>
      <w:r>
        <w:rPr>
          <w:rFonts w:eastAsia="Arial" w:cs="Arial"/>
          <w:b/>
          <w:color w:val="17365D"/>
          <w:sz w:val="36"/>
        </w:rPr>
        <w:lastRenderedPageBreak/>
        <w:t>10. Delivery Team and Workstream Ownership</w:t>
      </w:r>
    </w:p>
    <w:p w14:paraId="397E0572" w14:textId="77777777" w:rsidR="005B7DEB" w:rsidRDefault="00000000">
      <w:pPr>
        <w:spacing w:after="100"/>
      </w:pPr>
      <w:r>
        <w:rPr>
          <w:rFonts w:eastAsia="Arial" w:cs="Arial"/>
          <w:color w:val="111111"/>
        </w:rPr>
        <w:t>Delivery ownership is divided by functional workstream. Each Developer owns a coherent module across the six sessions, while the Coordinator owns cross-cutting integration, shared data-layer changes, migration sequencing, and end-to-end acceptance.</w:t>
      </w:r>
    </w:p>
    <w:tbl>
      <w:tblPr>
        <w:tblW w:w="0" w:type="auto"/>
        <w:jc w:val="center"/>
        <w:tblLayout w:type="fixed"/>
        <w:tblLook w:val="04A0" w:firstRow="1" w:lastRow="0" w:firstColumn="1" w:lastColumn="0" w:noHBand="0" w:noVBand="1"/>
      </w:tblPr>
      <w:tblGrid>
        <w:gridCol w:w="1800"/>
        <w:gridCol w:w="3096"/>
        <w:gridCol w:w="5184"/>
      </w:tblGrid>
      <w:tr w:rsidR="005B7DEB" w14:paraId="78E17158" w14:textId="77777777">
        <w:trPr>
          <w:jc w:val="center"/>
        </w:trPr>
        <w:tc>
          <w:tcPr>
            <w:tcW w:w="1800"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32A3A74E" w14:textId="77777777" w:rsidR="005B7DEB" w:rsidRDefault="00000000">
            <w:pPr>
              <w:jc w:val="center"/>
            </w:pPr>
            <w:r>
              <w:rPr>
                <w:rFonts w:eastAsia="Arial" w:cs="Arial"/>
                <w:b/>
                <w:color w:val="FFFFFF"/>
                <w:sz w:val="18"/>
              </w:rPr>
              <w:t>Team member</w:t>
            </w:r>
          </w:p>
        </w:tc>
        <w:tc>
          <w:tcPr>
            <w:tcW w:w="3096"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4B561A5A" w14:textId="77777777" w:rsidR="005B7DEB" w:rsidRDefault="00000000">
            <w:pPr>
              <w:jc w:val="center"/>
            </w:pPr>
            <w:r>
              <w:rPr>
                <w:rFonts w:eastAsia="Arial" w:cs="Arial"/>
                <w:b/>
                <w:color w:val="FFFFFF"/>
                <w:sz w:val="18"/>
              </w:rPr>
              <w:t>Workstream</w:t>
            </w:r>
          </w:p>
        </w:tc>
        <w:tc>
          <w:tcPr>
            <w:tcW w:w="518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413DBF52" w14:textId="77777777" w:rsidR="005B7DEB" w:rsidRDefault="00000000">
            <w:pPr>
              <w:jc w:val="center"/>
            </w:pPr>
            <w:r>
              <w:rPr>
                <w:rFonts w:eastAsia="Arial" w:cs="Arial"/>
                <w:b/>
                <w:color w:val="FFFFFF"/>
                <w:sz w:val="18"/>
              </w:rPr>
              <w:t>Primary ownership</w:t>
            </w:r>
          </w:p>
        </w:tc>
      </w:tr>
      <w:tr w:rsidR="005B7DEB" w14:paraId="4C5EC5FF" w14:textId="77777777">
        <w:trPr>
          <w:jc w:val="center"/>
        </w:trPr>
        <w:tc>
          <w:tcPr>
            <w:tcW w:w="1800" w:type="dxa"/>
            <w:tcBorders>
              <w:top w:val="single" w:sz="4" w:space="0" w:color="B7C3D0"/>
              <w:left w:val="single" w:sz="4" w:space="0" w:color="B7C3D0"/>
              <w:bottom w:val="single" w:sz="4" w:space="0" w:color="B7C3D0"/>
              <w:right w:val="single" w:sz="4" w:space="0" w:color="B7C3D0"/>
            </w:tcBorders>
            <w:shd w:val="clear" w:color="auto" w:fill="FFFFFF"/>
          </w:tcPr>
          <w:p w14:paraId="7BC644E3" w14:textId="77777777" w:rsidR="005B7DEB" w:rsidRDefault="00000000">
            <w:pPr>
              <w:spacing w:after="0"/>
            </w:pPr>
            <w:r>
              <w:rPr>
                <w:rFonts w:eastAsia="Arial" w:cs="Arial"/>
                <w:color w:val="111111"/>
                <w:sz w:val="17"/>
              </w:rPr>
              <w:t>Fahad</w:t>
            </w:r>
          </w:p>
        </w:tc>
        <w:tc>
          <w:tcPr>
            <w:tcW w:w="3096" w:type="dxa"/>
            <w:tcBorders>
              <w:top w:val="single" w:sz="4" w:space="0" w:color="B7C3D0"/>
              <w:left w:val="single" w:sz="4" w:space="0" w:color="B7C3D0"/>
              <w:bottom w:val="single" w:sz="4" w:space="0" w:color="B7C3D0"/>
              <w:right w:val="single" w:sz="4" w:space="0" w:color="B7C3D0"/>
            </w:tcBorders>
            <w:shd w:val="clear" w:color="auto" w:fill="FFFFFF"/>
          </w:tcPr>
          <w:p w14:paraId="004DA57D" w14:textId="77777777" w:rsidR="005B7DEB" w:rsidRDefault="00000000">
            <w:pPr>
              <w:spacing w:after="0"/>
            </w:pPr>
            <w:r>
              <w:rPr>
                <w:rFonts w:eastAsia="Arial" w:cs="Arial"/>
                <w:color w:val="111111"/>
                <w:sz w:val="17"/>
              </w:rPr>
              <w:t>Coordinator / Integration</w:t>
            </w:r>
          </w:p>
        </w:tc>
        <w:tc>
          <w:tcPr>
            <w:tcW w:w="5184" w:type="dxa"/>
            <w:tcBorders>
              <w:top w:val="single" w:sz="4" w:space="0" w:color="B7C3D0"/>
              <w:left w:val="single" w:sz="4" w:space="0" w:color="B7C3D0"/>
              <w:bottom w:val="single" w:sz="4" w:space="0" w:color="B7C3D0"/>
              <w:right w:val="single" w:sz="4" w:space="0" w:color="B7C3D0"/>
            </w:tcBorders>
            <w:shd w:val="clear" w:color="auto" w:fill="FFFFFF"/>
          </w:tcPr>
          <w:p w14:paraId="3DD26AFA" w14:textId="77777777" w:rsidR="005B7DEB" w:rsidRDefault="00000000">
            <w:pPr>
              <w:spacing w:after="0"/>
            </w:pPr>
            <w:r>
              <w:rPr>
                <w:rFonts w:eastAsia="Arial" w:cs="Arial"/>
                <w:color w:val="111111"/>
                <w:sz w:val="17"/>
              </w:rPr>
              <w:t>Integration branch, shared configuration, database context, migrations, service registration, seed execution, branch integration, end-to-end verification, release readiness.</w:t>
            </w:r>
          </w:p>
        </w:tc>
      </w:tr>
      <w:tr w:rsidR="005B7DEB" w14:paraId="3B2E4351" w14:textId="77777777">
        <w:trPr>
          <w:jc w:val="center"/>
        </w:trPr>
        <w:tc>
          <w:tcPr>
            <w:tcW w:w="1800" w:type="dxa"/>
            <w:tcBorders>
              <w:top w:val="single" w:sz="4" w:space="0" w:color="B7C3D0"/>
              <w:left w:val="single" w:sz="4" w:space="0" w:color="B7C3D0"/>
              <w:bottom w:val="single" w:sz="4" w:space="0" w:color="B7C3D0"/>
              <w:right w:val="single" w:sz="4" w:space="0" w:color="B7C3D0"/>
            </w:tcBorders>
            <w:shd w:val="clear" w:color="auto" w:fill="F8FAFC"/>
          </w:tcPr>
          <w:p w14:paraId="6ADEB34E" w14:textId="77777777" w:rsidR="005B7DEB" w:rsidRDefault="00000000">
            <w:pPr>
              <w:spacing w:after="0"/>
            </w:pPr>
            <w:r>
              <w:rPr>
                <w:rFonts w:eastAsia="Arial" w:cs="Arial"/>
                <w:color w:val="111111"/>
                <w:sz w:val="17"/>
              </w:rPr>
              <w:t>Daifallah</w:t>
            </w:r>
          </w:p>
        </w:tc>
        <w:tc>
          <w:tcPr>
            <w:tcW w:w="3096" w:type="dxa"/>
            <w:tcBorders>
              <w:top w:val="single" w:sz="4" w:space="0" w:color="B7C3D0"/>
              <w:left w:val="single" w:sz="4" w:space="0" w:color="B7C3D0"/>
              <w:bottom w:val="single" w:sz="4" w:space="0" w:color="B7C3D0"/>
              <w:right w:val="single" w:sz="4" w:space="0" w:color="B7C3D0"/>
            </w:tcBorders>
            <w:shd w:val="clear" w:color="auto" w:fill="F8FAFC"/>
          </w:tcPr>
          <w:p w14:paraId="7C91B836" w14:textId="77777777" w:rsidR="005B7DEB" w:rsidRDefault="00000000">
            <w:pPr>
              <w:spacing w:after="0"/>
            </w:pPr>
            <w:r>
              <w:rPr>
                <w:rFonts w:eastAsia="Arial" w:cs="Arial"/>
                <w:color w:val="111111"/>
                <w:sz w:val="17"/>
              </w:rPr>
              <w:t>Developer 1 — Identity &amp; Users</w:t>
            </w:r>
          </w:p>
        </w:tc>
        <w:tc>
          <w:tcPr>
            <w:tcW w:w="5184" w:type="dxa"/>
            <w:tcBorders>
              <w:top w:val="single" w:sz="4" w:space="0" w:color="B7C3D0"/>
              <w:left w:val="single" w:sz="4" w:space="0" w:color="B7C3D0"/>
              <w:bottom w:val="single" w:sz="4" w:space="0" w:color="B7C3D0"/>
              <w:right w:val="single" w:sz="4" w:space="0" w:color="B7C3D0"/>
            </w:tcBorders>
            <w:shd w:val="clear" w:color="auto" w:fill="F8FAFC"/>
          </w:tcPr>
          <w:p w14:paraId="7D54D9A3" w14:textId="77777777" w:rsidR="005B7DEB" w:rsidRDefault="00000000">
            <w:pPr>
              <w:spacing w:after="0"/>
            </w:pPr>
            <w:r>
              <w:rPr>
                <w:rFonts w:eastAsia="Arial" w:cs="Arial"/>
                <w:color w:val="111111"/>
                <w:sz w:val="17"/>
              </w:rPr>
              <w:t>ApplicationUser and user contracts, authentication, role enforcement, user administration, Expert lookup support, identity validation, security verification.</w:t>
            </w:r>
          </w:p>
        </w:tc>
      </w:tr>
      <w:tr w:rsidR="005B7DEB" w14:paraId="6B8DBD6C" w14:textId="77777777">
        <w:trPr>
          <w:jc w:val="center"/>
        </w:trPr>
        <w:tc>
          <w:tcPr>
            <w:tcW w:w="1800" w:type="dxa"/>
            <w:tcBorders>
              <w:top w:val="single" w:sz="4" w:space="0" w:color="B7C3D0"/>
              <w:left w:val="single" w:sz="4" w:space="0" w:color="B7C3D0"/>
              <w:bottom w:val="single" w:sz="4" w:space="0" w:color="B7C3D0"/>
              <w:right w:val="single" w:sz="4" w:space="0" w:color="B7C3D0"/>
            </w:tcBorders>
            <w:shd w:val="clear" w:color="auto" w:fill="FFFFFF"/>
          </w:tcPr>
          <w:p w14:paraId="78D95310" w14:textId="77777777" w:rsidR="005B7DEB" w:rsidRDefault="00000000">
            <w:pPr>
              <w:spacing w:after="0"/>
            </w:pPr>
            <w:r>
              <w:rPr>
                <w:rFonts w:eastAsia="Arial" w:cs="Arial"/>
                <w:color w:val="111111"/>
                <w:sz w:val="17"/>
              </w:rPr>
              <w:t>Abdulmajeed</w:t>
            </w:r>
          </w:p>
        </w:tc>
        <w:tc>
          <w:tcPr>
            <w:tcW w:w="3096" w:type="dxa"/>
            <w:tcBorders>
              <w:top w:val="single" w:sz="4" w:space="0" w:color="B7C3D0"/>
              <w:left w:val="single" w:sz="4" w:space="0" w:color="B7C3D0"/>
              <w:bottom w:val="single" w:sz="4" w:space="0" w:color="B7C3D0"/>
              <w:right w:val="single" w:sz="4" w:space="0" w:color="B7C3D0"/>
            </w:tcBorders>
            <w:shd w:val="clear" w:color="auto" w:fill="FFFFFF"/>
          </w:tcPr>
          <w:p w14:paraId="44548872" w14:textId="77777777" w:rsidR="005B7DEB" w:rsidRDefault="00000000">
            <w:pPr>
              <w:spacing w:after="0"/>
            </w:pPr>
            <w:r>
              <w:rPr>
                <w:rFonts w:eastAsia="Arial" w:cs="Arial"/>
                <w:color w:val="111111"/>
                <w:sz w:val="17"/>
              </w:rPr>
              <w:t>Developer 2 — Excel Import</w:t>
            </w:r>
          </w:p>
        </w:tc>
        <w:tc>
          <w:tcPr>
            <w:tcW w:w="5184" w:type="dxa"/>
            <w:tcBorders>
              <w:top w:val="single" w:sz="4" w:space="0" w:color="B7C3D0"/>
              <w:left w:val="single" w:sz="4" w:space="0" w:color="B7C3D0"/>
              <w:bottom w:val="single" w:sz="4" w:space="0" w:color="B7C3D0"/>
              <w:right w:val="single" w:sz="4" w:space="0" w:color="B7C3D0"/>
            </w:tcBorders>
            <w:shd w:val="clear" w:color="auto" w:fill="FFFFFF"/>
          </w:tcPr>
          <w:p w14:paraId="7A034C29" w14:textId="77777777" w:rsidR="005B7DEB" w:rsidRDefault="00000000">
            <w:pPr>
              <w:spacing w:after="0"/>
            </w:pPr>
            <w:r>
              <w:rPr>
                <w:rFonts w:eastAsia="Arial" w:cs="Arial"/>
                <w:color w:val="111111"/>
                <w:sz w:val="17"/>
              </w:rPr>
              <w:t>Excel contracts, file/header/row validation, preview, persistence, automatic assignment, Needs Review, review resolution, import validation evidence.</w:t>
            </w:r>
          </w:p>
        </w:tc>
      </w:tr>
      <w:tr w:rsidR="005B7DEB" w14:paraId="2F75D453" w14:textId="77777777">
        <w:trPr>
          <w:jc w:val="center"/>
        </w:trPr>
        <w:tc>
          <w:tcPr>
            <w:tcW w:w="1800" w:type="dxa"/>
            <w:tcBorders>
              <w:top w:val="single" w:sz="4" w:space="0" w:color="B7C3D0"/>
              <w:left w:val="single" w:sz="4" w:space="0" w:color="B7C3D0"/>
              <w:bottom w:val="single" w:sz="4" w:space="0" w:color="B7C3D0"/>
              <w:right w:val="single" w:sz="4" w:space="0" w:color="B7C3D0"/>
            </w:tcBorders>
            <w:shd w:val="clear" w:color="auto" w:fill="F8FAFC"/>
          </w:tcPr>
          <w:p w14:paraId="37A8D43E" w14:textId="77777777" w:rsidR="005B7DEB" w:rsidRDefault="00000000">
            <w:pPr>
              <w:spacing w:after="0"/>
            </w:pPr>
            <w:r>
              <w:rPr>
                <w:rFonts w:eastAsia="Arial" w:cs="Arial"/>
                <w:color w:val="111111"/>
                <w:sz w:val="17"/>
              </w:rPr>
              <w:t>Muath</w:t>
            </w:r>
          </w:p>
        </w:tc>
        <w:tc>
          <w:tcPr>
            <w:tcW w:w="3096" w:type="dxa"/>
            <w:tcBorders>
              <w:top w:val="single" w:sz="4" w:space="0" w:color="B7C3D0"/>
              <w:left w:val="single" w:sz="4" w:space="0" w:color="B7C3D0"/>
              <w:bottom w:val="single" w:sz="4" w:space="0" w:color="B7C3D0"/>
              <w:right w:val="single" w:sz="4" w:space="0" w:color="B7C3D0"/>
            </w:tcBorders>
            <w:shd w:val="clear" w:color="auto" w:fill="F8FAFC"/>
          </w:tcPr>
          <w:p w14:paraId="62E319AD" w14:textId="77777777" w:rsidR="005B7DEB" w:rsidRDefault="00000000">
            <w:pPr>
              <w:spacing w:after="0"/>
            </w:pPr>
            <w:r>
              <w:rPr>
                <w:rFonts w:eastAsia="Arial" w:cs="Arial"/>
                <w:color w:val="111111"/>
                <w:sz w:val="17"/>
              </w:rPr>
              <w:t>Developer 3 — Case Workflow</w:t>
            </w:r>
          </w:p>
        </w:tc>
        <w:tc>
          <w:tcPr>
            <w:tcW w:w="5184" w:type="dxa"/>
            <w:tcBorders>
              <w:top w:val="single" w:sz="4" w:space="0" w:color="B7C3D0"/>
              <w:left w:val="single" w:sz="4" w:space="0" w:color="B7C3D0"/>
              <w:bottom w:val="single" w:sz="4" w:space="0" w:color="B7C3D0"/>
              <w:right w:val="single" w:sz="4" w:space="0" w:color="B7C3D0"/>
            </w:tcBorders>
            <w:shd w:val="clear" w:color="auto" w:fill="F8FAFC"/>
          </w:tcPr>
          <w:p w14:paraId="3D5CE2CE" w14:textId="77777777" w:rsidR="005B7DEB" w:rsidRDefault="00000000">
            <w:pPr>
              <w:spacing w:after="0"/>
            </w:pPr>
            <w:r>
              <w:rPr>
                <w:rFonts w:eastAsia="Arial" w:cs="Arial"/>
                <w:color w:val="111111"/>
                <w:sz w:val="17"/>
              </w:rPr>
              <w:t>Core Case/workflow entities, read-only case flow, updates, stage transitions, Challenge, completion workflow, history/timeline consistency.</w:t>
            </w:r>
          </w:p>
        </w:tc>
      </w:tr>
      <w:tr w:rsidR="005B7DEB" w14:paraId="3D3B6B0E" w14:textId="77777777">
        <w:trPr>
          <w:jc w:val="center"/>
        </w:trPr>
        <w:tc>
          <w:tcPr>
            <w:tcW w:w="1800" w:type="dxa"/>
            <w:tcBorders>
              <w:top w:val="single" w:sz="4" w:space="0" w:color="B7C3D0"/>
              <w:left w:val="single" w:sz="4" w:space="0" w:color="B7C3D0"/>
              <w:bottom w:val="single" w:sz="4" w:space="0" w:color="B7C3D0"/>
              <w:right w:val="single" w:sz="4" w:space="0" w:color="B7C3D0"/>
            </w:tcBorders>
            <w:shd w:val="clear" w:color="auto" w:fill="FFFFFF"/>
          </w:tcPr>
          <w:p w14:paraId="565F45AC" w14:textId="77777777" w:rsidR="005B7DEB" w:rsidRDefault="00000000">
            <w:pPr>
              <w:spacing w:after="0"/>
            </w:pPr>
            <w:r>
              <w:rPr>
                <w:rFonts w:eastAsia="Arial" w:cs="Arial"/>
                <w:color w:val="111111"/>
                <w:sz w:val="17"/>
              </w:rPr>
              <w:t>Khalid</w:t>
            </w:r>
          </w:p>
        </w:tc>
        <w:tc>
          <w:tcPr>
            <w:tcW w:w="3096" w:type="dxa"/>
            <w:tcBorders>
              <w:top w:val="single" w:sz="4" w:space="0" w:color="B7C3D0"/>
              <w:left w:val="single" w:sz="4" w:space="0" w:color="B7C3D0"/>
              <w:bottom w:val="single" w:sz="4" w:space="0" w:color="B7C3D0"/>
              <w:right w:val="single" w:sz="4" w:space="0" w:color="B7C3D0"/>
            </w:tcBorders>
            <w:shd w:val="clear" w:color="auto" w:fill="FFFFFF"/>
          </w:tcPr>
          <w:p w14:paraId="2000C94D" w14:textId="77777777" w:rsidR="005B7DEB" w:rsidRDefault="00000000">
            <w:pPr>
              <w:spacing w:after="0"/>
            </w:pPr>
            <w:r>
              <w:rPr>
                <w:rFonts w:eastAsia="Arial" w:cs="Arial"/>
                <w:color w:val="111111"/>
                <w:sz w:val="17"/>
              </w:rPr>
              <w:t>Developer 4 — SLA &amp; Dashboard</w:t>
            </w:r>
          </w:p>
        </w:tc>
        <w:tc>
          <w:tcPr>
            <w:tcW w:w="5184" w:type="dxa"/>
            <w:tcBorders>
              <w:top w:val="single" w:sz="4" w:space="0" w:color="B7C3D0"/>
              <w:left w:val="single" w:sz="4" w:space="0" w:color="B7C3D0"/>
              <w:bottom w:val="single" w:sz="4" w:space="0" w:color="B7C3D0"/>
              <w:right w:val="single" w:sz="4" w:space="0" w:color="B7C3D0"/>
            </w:tcBorders>
            <w:shd w:val="clear" w:color="auto" w:fill="FFFFFF"/>
          </w:tcPr>
          <w:p w14:paraId="59376570" w14:textId="77777777" w:rsidR="005B7DEB" w:rsidRDefault="00000000">
            <w:pPr>
              <w:spacing w:after="0"/>
            </w:pPr>
            <w:r>
              <w:rPr>
                <w:rFonts w:eastAsia="Arial" w:cs="Arial"/>
                <w:color w:val="111111"/>
                <w:sz w:val="17"/>
              </w:rPr>
              <w:t>SLA configuration and calculations, delay and duration logic, challenge-aware timing, Supervisor Dashboard, KPI/filter validation.</w:t>
            </w:r>
          </w:p>
        </w:tc>
      </w:tr>
    </w:tbl>
    <w:p w14:paraId="2B86CB1C" w14:textId="77777777" w:rsidR="005B7DEB" w:rsidRDefault="00000000">
      <w:pPr>
        <w:spacing w:before="120" w:after="100"/>
      </w:pPr>
      <w:r>
        <w:rPr>
          <w:rFonts w:eastAsia="Arial" w:cs="Arial"/>
          <w:b/>
          <w:color w:val="2F5597"/>
          <w:sz w:val="29"/>
        </w:rPr>
        <w:t>10.1 Integration Dependencies</w:t>
      </w:r>
    </w:p>
    <w:p w14:paraId="6D2AAE89" w14:textId="77777777" w:rsidR="005B7DEB" w:rsidRDefault="00000000">
      <w:pPr>
        <w:spacing w:after="100"/>
      </w:pPr>
      <w:r>
        <w:rPr>
          <w:rFonts w:eastAsia="Arial" w:cs="Arial"/>
          <w:color w:val="111111"/>
        </w:rPr>
        <w:t>Some workstreams are intentionally dependent on shared components. These dependencies are sequenced rather than developed independently to avoid duplicate migrations, conflicting shared configuration, or runtime dependency-injection failures.</w:t>
      </w:r>
    </w:p>
    <w:tbl>
      <w:tblPr>
        <w:tblW w:w="0" w:type="auto"/>
        <w:jc w:val="center"/>
        <w:tblLayout w:type="fixed"/>
        <w:tblLook w:val="04A0" w:firstRow="1" w:lastRow="0" w:firstColumn="1" w:lastColumn="0" w:noHBand="0" w:noVBand="1"/>
      </w:tblPr>
      <w:tblGrid>
        <w:gridCol w:w="3168"/>
        <w:gridCol w:w="6912"/>
      </w:tblGrid>
      <w:tr w:rsidR="005B7DEB" w14:paraId="78D53D59" w14:textId="77777777">
        <w:trPr>
          <w:jc w:val="center"/>
        </w:trPr>
        <w:tc>
          <w:tcPr>
            <w:tcW w:w="316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976B4E9" w14:textId="77777777" w:rsidR="005B7DEB" w:rsidRDefault="00000000">
            <w:pPr>
              <w:jc w:val="center"/>
            </w:pPr>
            <w:r>
              <w:rPr>
                <w:rFonts w:eastAsia="Arial" w:cs="Arial"/>
                <w:b/>
                <w:color w:val="FFFFFF"/>
                <w:sz w:val="18"/>
              </w:rPr>
              <w:t>Dependency</w:t>
            </w:r>
          </w:p>
        </w:tc>
        <w:tc>
          <w:tcPr>
            <w:tcW w:w="6912"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7A06FAED" w14:textId="77777777" w:rsidR="005B7DEB" w:rsidRDefault="00000000">
            <w:pPr>
              <w:jc w:val="center"/>
            </w:pPr>
            <w:r>
              <w:rPr>
                <w:rFonts w:eastAsia="Arial" w:cs="Arial"/>
                <w:b/>
                <w:color w:val="FFFFFF"/>
                <w:sz w:val="18"/>
              </w:rPr>
              <w:t>Reason</w:t>
            </w:r>
          </w:p>
        </w:tc>
      </w:tr>
      <w:tr w:rsidR="005B7DEB" w14:paraId="2D86733C"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FFFFF"/>
          </w:tcPr>
          <w:p w14:paraId="279F64DD" w14:textId="77777777" w:rsidR="005B7DEB" w:rsidRDefault="00000000">
            <w:pPr>
              <w:spacing w:after="0"/>
            </w:pPr>
            <w:r>
              <w:rPr>
                <w:rFonts w:eastAsia="Arial" w:cs="Arial"/>
                <w:color w:val="111111"/>
                <w:sz w:val="18"/>
              </w:rPr>
              <w:t>Developer 1 → Developer 2</w:t>
            </w:r>
          </w:p>
        </w:tc>
        <w:tc>
          <w:tcPr>
            <w:tcW w:w="6912" w:type="dxa"/>
            <w:tcBorders>
              <w:top w:val="single" w:sz="4" w:space="0" w:color="B7C3D0"/>
              <w:left w:val="single" w:sz="4" w:space="0" w:color="B7C3D0"/>
              <w:bottom w:val="single" w:sz="4" w:space="0" w:color="B7C3D0"/>
              <w:right w:val="single" w:sz="4" w:space="0" w:color="B7C3D0"/>
            </w:tcBorders>
            <w:shd w:val="clear" w:color="auto" w:fill="FFFFFF"/>
          </w:tcPr>
          <w:p w14:paraId="28ED2A8F" w14:textId="77777777" w:rsidR="005B7DEB" w:rsidRDefault="00000000">
            <w:pPr>
              <w:spacing w:after="0"/>
            </w:pPr>
            <w:r>
              <w:rPr>
                <w:rFonts w:eastAsia="Arial" w:cs="Arial"/>
                <w:color w:val="111111"/>
                <w:sz w:val="18"/>
              </w:rPr>
              <w:t>The real Excel import requires user lookup by EmployeeNumber.</w:t>
            </w:r>
          </w:p>
        </w:tc>
      </w:tr>
      <w:tr w:rsidR="005B7DEB" w14:paraId="7E376F82"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8FAFC"/>
          </w:tcPr>
          <w:p w14:paraId="19FFA2FC" w14:textId="77777777" w:rsidR="005B7DEB" w:rsidRDefault="00000000">
            <w:pPr>
              <w:spacing w:after="0"/>
            </w:pPr>
            <w:r>
              <w:rPr>
                <w:rFonts w:eastAsia="Arial" w:cs="Arial"/>
                <w:color w:val="111111"/>
                <w:sz w:val="18"/>
              </w:rPr>
              <w:t>Developer 3 → Coordinator</w:t>
            </w:r>
          </w:p>
        </w:tc>
        <w:tc>
          <w:tcPr>
            <w:tcW w:w="6912" w:type="dxa"/>
            <w:tcBorders>
              <w:top w:val="single" w:sz="4" w:space="0" w:color="B7C3D0"/>
              <w:left w:val="single" w:sz="4" w:space="0" w:color="B7C3D0"/>
              <w:bottom w:val="single" w:sz="4" w:space="0" w:color="B7C3D0"/>
              <w:right w:val="single" w:sz="4" w:space="0" w:color="B7C3D0"/>
            </w:tcBorders>
            <w:shd w:val="clear" w:color="auto" w:fill="F8FAFC"/>
          </w:tcPr>
          <w:p w14:paraId="7F1C5D62" w14:textId="77777777" w:rsidR="005B7DEB" w:rsidRDefault="00000000">
            <w:pPr>
              <w:spacing w:after="0"/>
            </w:pPr>
            <w:r>
              <w:rPr>
                <w:rFonts w:eastAsia="Arial" w:cs="Arial"/>
                <w:color w:val="111111"/>
                <w:sz w:val="18"/>
              </w:rPr>
              <w:t>New workflow entities require DbContext integration and migration before they are consumed by persistence logic.</w:t>
            </w:r>
          </w:p>
        </w:tc>
      </w:tr>
      <w:tr w:rsidR="005B7DEB" w14:paraId="32BFF83E"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FFFFF"/>
          </w:tcPr>
          <w:p w14:paraId="2FBDD89F" w14:textId="77777777" w:rsidR="005B7DEB" w:rsidRDefault="00000000">
            <w:pPr>
              <w:spacing w:after="0"/>
            </w:pPr>
            <w:r>
              <w:rPr>
                <w:rFonts w:eastAsia="Arial" w:cs="Arial"/>
                <w:color w:val="111111"/>
                <w:sz w:val="18"/>
              </w:rPr>
              <w:t>Developer 3 → Developer 4</w:t>
            </w:r>
          </w:p>
        </w:tc>
        <w:tc>
          <w:tcPr>
            <w:tcW w:w="6912" w:type="dxa"/>
            <w:tcBorders>
              <w:top w:val="single" w:sz="4" w:space="0" w:color="B7C3D0"/>
              <w:left w:val="single" w:sz="4" w:space="0" w:color="B7C3D0"/>
              <w:bottom w:val="single" w:sz="4" w:space="0" w:color="B7C3D0"/>
              <w:right w:val="single" w:sz="4" w:space="0" w:color="B7C3D0"/>
            </w:tcBorders>
            <w:shd w:val="clear" w:color="auto" w:fill="FFFFFF"/>
          </w:tcPr>
          <w:p w14:paraId="212C121F" w14:textId="77777777" w:rsidR="005B7DEB" w:rsidRDefault="00000000">
            <w:pPr>
              <w:spacing w:after="0"/>
            </w:pPr>
            <w:r>
              <w:rPr>
                <w:rFonts w:eastAsia="Arial" w:cs="Arial"/>
                <w:color w:val="111111"/>
                <w:sz w:val="18"/>
              </w:rPr>
              <w:t>Challenge records and workflow history are required for challenge-aware SLA duration calculations.</w:t>
            </w:r>
          </w:p>
        </w:tc>
      </w:tr>
      <w:tr w:rsidR="005B7DEB" w14:paraId="2D653B7D"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8FAFC"/>
          </w:tcPr>
          <w:p w14:paraId="09A33938" w14:textId="77777777" w:rsidR="005B7DEB" w:rsidRDefault="00000000">
            <w:pPr>
              <w:spacing w:after="0"/>
            </w:pPr>
            <w:r>
              <w:rPr>
                <w:rFonts w:eastAsia="Arial" w:cs="Arial"/>
                <w:color w:val="111111"/>
                <w:sz w:val="18"/>
              </w:rPr>
              <w:t>All Developers → Coordinator</w:t>
            </w:r>
          </w:p>
        </w:tc>
        <w:tc>
          <w:tcPr>
            <w:tcW w:w="6912" w:type="dxa"/>
            <w:tcBorders>
              <w:top w:val="single" w:sz="4" w:space="0" w:color="B7C3D0"/>
              <w:left w:val="single" w:sz="4" w:space="0" w:color="B7C3D0"/>
              <w:bottom w:val="single" w:sz="4" w:space="0" w:color="B7C3D0"/>
              <w:right w:val="single" w:sz="4" w:space="0" w:color="B7C3D0"/>
            </w:tcBorders>
            <w:shd w:val="clear" w:color="auto" w:fill="F8FAFC"/>
          </w:tcPr>
          <w:p w14:paraId="55D6D2E3" w14:textId="77777777" w:rsidR="005B7DEB" w:rsidRDefault="00000000">
            <w:pPr>
              <w:spacing w:after="0"/>
            </w:pPr>
            <w:r>
              <w:rPr>
                <w:rFonts w:eastAsia="Arial" w:cs="Arial"/>
                <w:color w:val="111111"/>
                <w:sz w:val="18"/>
              </w:rPr>
              <w:t>Session output is integrated one branch at a time and verified before the next merge.</w:t>
            </w:r>
          </w:p>
        </w:tc>
      </w:tr>
      <w:tr w:rsidR="005B7DEB" w14:paraId="6D3E2908" w14:textId="77777777">
        <w:trPr>
          <w:jc w:val="center"/>
        </w:trPr>
        <w:tc>
          <w:tcPr>
            <w:tcW w:w="3168" w:type="dxa"/>
            <w:tcBorders>
              <w:top w:val="single" w:sz="4" w:space="0" w:color="B7C3D0"/>
              <w:left w:val="single" w:sz="4" w:space="0" w:color="B7C3D0"/>
              <w:bottom w:val="single" w:sz="4" w:space="0" w:color="B7C3D0"/>
              <w:right w:val="single" w:sz="4" w:space="0" w:color="B7C3D0"/>
            </w:tcBorders>
            <w:shd w:val="clear" w:color="auto" w:fill="FFFFFF"/>
          </w:tcPr>
          <w:p w14:paraId="1FA7E8E7" w14:textId="77777777" w:rsidR="005B7DEB" w:rsidRDefault="00000000">
            <w:pPr>
              <w:spacing w:after="0"/>
            </w:pPr>
            <w:r>
              <w:rPr>
                <w:rFonts w:eastAsia="Arial" w:cs="Arial"/>
                <w:color w:val="111111"/>
                <w:sz w:val="18"/>
              </w:rPr>
              <w:t>Coordinator → All Developers</w:t>
            </w:r>
          </w:p>
        </w:tc>
        <w:tc>
          <w:tcPr>
            <w:tcW w:w="6912" w:type="dxa"/>
            <w:tcBorders>
              <w:top w:val="single" w:sz="4" w:space="0" w:color="B7C3D0"/>
              <w:left w:val="single" w:sz="4" w:space="0" w:color="B7C3D0"/>
              <w:bottom w:val="single" w:sz="4" w:space="0" w:color="B7C3D0"/>
              <w:right w:val="single" w:sz="4" w:space="0" w:color="B7C3D0"/>
            </w:tcBorders>
            <w:shd w:val="clear" w:color="auto" w:fill="FFFFFF"/>
          </w:tcPr>
          <w:p w14:paraId="079EAC21" w14:textId="77777777" w:rsidR="005B7DEB" w:rsidRDefault="00000000">
            <w:pPr>
              <w:spacing w:after="0"/>
            </w:pPr>
            <w:r>
              <w:rPr>
                <w:rFonts w:eastAsia="Arial" w:cs="Arial"/>
                <w:color w:val="111111"/>
                <w:sz w:val="18"/>
              </w:rPr>
              <w:t>Shared migrations, service registrations, seeders, and the accepted integration baseline are redistributed through the shared development branch.</w:t>
            </w:r>
          </w:p>
        </w:tc>
      </w:tr>
    </w:tbl>
    <w:p w14:paraId="04B8F6D8" w14:textId="77777777" w:rsidR="005B7DEB" w:rsidRDefault="00000000">
      <w:r>
        <w:br w:type="page"/>
      </w:r>
    </w:p>
    <w:p w14:paraId="46E27557" w14:textId="77777777" w:rsidR="005B7DEB" w:rsidRDefault="00000000">
      <w:pPr>
        <w:pBdr>
          <w:bottom w:val="single" w:sz="8" w:space="4" w:color="2F5597"/>
        </w:pBdr>
        <w:spacing w:before="200" w:after="100"/>
      </w:pPr>
      <w:r>
        <w:rPr>
          <w:rFonts w:eastAsia="Arial" w:cs="Arial"/>
          <w:b/>
          <w:color w:val="17365D"/>
          <w:sz w:val="36"/>
        </w:rPr>
        <w:lastRenderedPageBreak/>
        <w:t>11. Development and Integration Method</w:t>
      </w:r>
    </w:p>
    <w:p w14:paraId="78BC5F45" w14:textId="77777777" w:rsidR="005B7DEB" w:rsidRDefault="00000000">
      <w:pPr>
        <w:spacing w:after="100"/>
      </w:pPr>
      <w:r>
        <w:rPr>
          <w:rFonts w:eastAsia="Arial" w:cs="Arial"/>
          <w:color w:val="111111"/>
        </w:rPr>
        <w:t>The project is implemented as a six-session incremental delivery. Each session produces a verifiable increment rather than a disconnected set of files. The sequence moves from foundation, to read-only capability, to the operational workflow, to exception handling, to completion and monitoring, and finally to release hardening.</w:t>
      </w:r>
    </w:p>
    <w:tbl>
      <w:tblPr>
        <w:tblW w:w="0" w:type="auto"/>
        <w:jc w:val="center"/>
        <w:tblLayout w:type="fixed"/>
        <w:tblLook w:val="04A0" w:firstRow="1" w:lastRow="0" w:firstColumn="1" w:lastColumn="0" w:noHBand="0" w:noVBand="1"/>
      </w:tblPr>
      <w:tblGrid>
        <w:gridCol w:w="3024"/>
        <w:gridCol w:w="7056"/>
      </w:tblGrid>
      <w:tr w:rsidR="005B7DEB" w14:paraId="1EBB83C9" w14:textId="77777777">
        <w:trPr>
          <w:jc w:val="center"/>
        </w:trPr>
        <w:tc>
          <w:tcPr>
            <w:tcW w:w="302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6D9FE402" w14:textId="77777777" w:rsidR="005B7DEB" w:rsidRDefault="00000000">
            <w:pPr>
              <w:jc w:val="center"/>
            </w:pPr>
            <w:r>
              <w:rPr>
                <w:rFonts w:eastAsia="Arial" w:cs="Arial"/>
                <w:b/>
                <w:color w:val="FFFFFF"/>
                <w:sz w:val="18"/>
              </w:rPr>
              <w:t>Control</w:t>
            </w:r>
          </w:p>
        </w:tc>
        <w:tc>
          <w:tcPr>
            <w:tcW w:w="7056"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29FB0A01" w14:textId="77777777" w:rsidR="005B7DEB" w:rsidRDefault="00000000">
            <w:pPr>
              <w:jc w:val="center"/>
            </w:pPr>
            <w:r>
              <w:rPr>
                <w:rFonts w:eastAsia="Arial" w:cs="Arial"/>
                <w:b/>
                <w:color w:val="FFFFFF"/>
                <w:sz w:val="18"/>
              </w:rPr>
              <w:t>Application</w:t>
            </w:r>
          </w:p>
        </w:tc>
      </w:tr>
      <w:tr w:rsidR="005B7DEB" w14:paraId="6C64D44A"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1ABB6B12" w14:textId="77777777" w:rsidR="005B7DEB" w:rsidRDefault="00000000">
            <w:pPr>
              <w:spacing w:after="0"/>
            </w:pPr>
            <w:r>
              <w:rPr>
                <w:rFonts w:eastAsia="Arial" w:cs="Arial"/>
                <w:b/>
                <w:color w:val="111111"/>
                <w:sz w:val="18"/>
              </w:rPr>
              <w:t>Branch synchronization</w:t>
            </w:r>
          </w:p>
        </w:tc>
        <w:tc>
          <w:tcPr>
            <w:tcW w:w="7056" w:type="dxa"/>
            <w:tcBorders>
              <w:top w:val="single" w:sz="4" w:space="0" w:color="B7C3D0"/>
              <w:left w:val="single" w:sz="4" w:space="0" w:color="B7C3D0"/>
              <w:bottom w:val="single" w:sz="4" w:space="0" w:color="B7C3D0"/>
              <w:right w:val="single" w:sz="4" w:space="0" w:color="B7C3D0"/>
            </w:tcBorders>
            <w:shd w:val="clear" w:color="auto" w:fill="FFFFFF"/>
          </w:tcPr>
          <w:p w14:paraId="23075C18" w14:textId="77777777" w:rsidR="005B7DEB" w:rsidRDefault="00000000">
            <w:pPr>
              <w:spacing w:after="0"/>
            </w:pPr>
            <w:r>
              <w:rPr>
                <w:rFonts w:eastAsia="Arial" w:cs="Arial"/>
                <w:color w:val="111111"/>
                <w:sz w:val="18"/>
              </w:rPr>
              <w:t>Each workstream begins from the latest accepted shared baseline.</w:t>
            </w:r>
          </w:p>
        </w:tc>
      </w:tr>
      <w:tr w:rsidR="005B7DEB" w14:paraId="220E4090"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73311756" w14:textId="77777777" w:rsidR="005B7DEB" w:rsidRDefault="00000000">
            <w:pPr>
              <w:spacing w:after="0"/>
            </w:pPr>
            <w:r>
              <w:rPr>
                <w:rFonts w:eastAsia="Arial" w:cs="Arial"/>
                <w:b/>
                <w:color w:val="111111"/>
                <w:sz w:val="18"/>
              </w:rPr>
              <w:t>Workstream ownership</w:t>
            </w:r>
          </w:p>
        </w:tc>
        <w:tc>
          <w:tcPr>
            <w:tcW w:w="7056" w:type="dxa"/>
            <w:tcBorders>
              <w:top w:val="single" w:sz="4" w:space="0" w:color="B7C3D0"/>
              <w:left w:val="single" w:sz="4" w:space="0" w:color="B7C3D0"/>
              <w:bottom w:val="single" w:sz="4" w:space="0" w:color="B7C3D0"/>
              <w:right w:val="single" w:sz="4" w:space="0" w:color="B7C3D0"/>
            </w:tcBorders>
            <w:shd w:val="clear" w:color="auto" w:fill="F8FAFC"/>
          </w:tcPr>
          <w:p w14:paraId="3D593335" w14:textId="77777777" w:rsidR="005B7DEB" w:rsidRDefault="00000000">
            <w:pPr>
              <w:spacing w:after="0"/>
            </w:pPr>
            <w:r>
              <w:rPr>
                <w:rFonts w:eastAsia="Arial" w:cs="Arial"/>
                <w:color w:val="111111"/>
                <w:sz w:val="18"/>
              </w:rPr>
              <w:t>Developers work primarily within their assigned module and avoid unnecessary shared-file changes.</w:t>
            </w:r>
          </w:p>
        </w:tc>
      </w:tr>
      <w:tr w:rsidR="005B7DEB" w14:paraId="769E469E"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17CF92A8" w14:textId="77777777" w:rsidR="005B7DEB" w:rsidRDefault="00000000">
            <w:pPr>
              <w:spacing w:after="0"/>
            </w:pPr>
            <w:r>
              <w:rPr>
                <w:rFonts w:eastAsia="Arial" w:cs="Arial"/>
                <w:b/>
                <w:color w:val="111111"/>
                <w:sz w:val="18"/>
              </w:rPr>
              <w:t>Build verification</w:t>
            </w:r>
          </w:p>
        </w:tc>
        <w:tc>
          <w:tcPr>
            <w:tcW w:w="7056" w:type="dxa"/>
            <w:tcBorders>
              <w:top w:val="single" w:sz="4" w:space="0" w:color="B7C3D0"/>
              <w:left w:val="single" w:sz="4" w:space="0" w:color="B7C3D0"/>
              <w:bottom w:val="single" w:sz="4" w:space="0" w:color="B7C3D0"/>
              <w:right w:val="single" w:sz="4" w:space="0" w:color="B7C3D0"/>
            </w:tcBorders>
            <w:shd w:val="clear" w:color="auto" w:fill="FFFFFF"/>
          </w:tcPr>
          <w:p w14:paraId="1139EF4E" w14:textId="77777777" w:rsidR="005B7DEB" w:rsidRDefault="00000000">
            <w:pPr>
              <w:spacing w:after="0"/>
            </w:pPr>
            <w:r>
              <w:rPr>
                <w:rFonts w:eastAsia="Arial" w:cs="Arial"/>
                <w:color w:val="111111"/>
                <w:sz w:val="18"/>
              </w:rPr>
              <w:t>A successful build is required after material changes and before a session push.</w:t>
            </w:r>
          </w:p>
        </w:tc>
      </w:tr>
      <w:tr w:rsidR="005B7DEB" w14:paraId="676FC851"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31081FF3" w14:textId="77777777" w:rsidR="005B7DEB" w:rsidRDefault="00000000">
            <w:pPr>
              <w:spacing w:after="0"/>
            </w:pPr>
            <w:r>
              <w:rPr>
                <w:rFonts w:eastAsia="Arial" w:cs="Arial"/>
                <w:b/>
                <w:color w:val="111111"/>
                <w:sz w:val="18"/>
              </w:rPr>
              <w:t>Meaningful session push</w:t>
            </w:r>
          </w:p>
        </w:tc>
        <w:tc>
          <w:tcPr>
            <w:tcW w:w="7056" w:type="dxa"/>
            <w:tcBorders>
              <w:top w:val="single" w:sz="4" w:space="0" w:color="B7C3D0"/>
              <w:left w:val="single" w:sz="4" w:space="0" w:color="B7C3D0"/>
              <w:bottom w:val="single" w:sz="4" w:space="0" w:color="B7C3D0"/>
              <w:right w:val="single" w:sz="4" w:space="0" w:color="B7C3D0"/>
            </w:tcBorders>
            <w:shd w:val="clear" w:color="auto" w:fill="F8FAFC"/>
          </w:tcPr>
          <w:p w14:paraId="1FBE6D32" w14:textId="77777777" w:rsidR="005B7DEB" w:rsidRDefault="00000000">
            <w:pPr>
              <w:spacing w:after="0"/>
            </w:pPr>
            <w:r>
              <w:rPr>
                <w:rFonts w:eastAsia="Arial" w:cs="Arial"/>
                <w:color w:val="111111"/>
                <w:sz w:val="18"/>
              </w:rPr>
              <w:t>Each team member produces a traceable GitHub push at the end of each session.</w:t>
            </w:r>
          </w:p>
        </w:tc>
      </w:tr>
      <w:tr w:rsidR="005B7DEB" w14:paraId="009A9A86"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4664AB42" w14:textId="77777777" w:rsidR="005B7DEB" w:rsidRDefault="00000000">
            <w:pPr>
              <w:spacing w:after="0"/>
            </w:pPr>
            <w:r>
              <w:rPr>
                <w:rFonts w:eastAsia="Arial" w:cs="Arial"/>
                <w:b/>
                <w:color w:val="111111"/>
                <w:sz w:val="18"/>
              </w:rPr>
              <w:t>Controlled merge</w:t>
            </w:r>
          </w:p>
        </w:tc>
        <w:tc>
          <w:tcPr>
            <w:tcW w:w="7056" w:type="dxa"/>
            <w:tcBorders>
              <w:top w:val="single" w:sz="4" w:space="0" w:color="B7C3D0"/>
              <w:left w:val="single" w:sz="4" w:space="0" w:color="B7C3D0"/>
              <w:bottom w:val="single" w:sz="4" w:space="0" w:color="B7C3D0"/>
              <w:right w:val="single" w:sz="4" w:space="0" w:color="B7C3D0"/>
            </w:tcBorders>
            <w:shd w:val="clear" w:color="auto" w:fill="FFFFFF"/>
          </w:tcPr>
          <w:p w14:paraId="1F0AE908" w14:textId="77777777" w:rsidR="005B7DEB" w:rsidRDefault="00000000">
            <w:pPr>
              <w:spacing w:after="0"/>
            </w:pPr>
            <w:r>
              <w:rPr>
                <w:rFonts w:eastAsia="Arial" w:cs="Arial"/>
                <w:color w:val="111111"/>
                <w:sz w:val="18"/>
              </w:rPr>
              <w:t>The Coordinator merges one developer branch at a time and builds after each merge.</w:t>
            </w:r>
          </w:p>
        </w:tc>
      </w:tr>
      <w:tr w:rsidR="005B7DEB" w14:paraId="2A13D8F0"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4626A626" w14:textId="77777777" w:rsidR="005B7DEB" w:rsidRDefault="00000000">
            <w:pPr>
              <w:spacing w:after="0"/>
            </w:pPr>
            <w:r>
              <w:rPr>
                <w:rFonts w:eastAsia="Arial" w:cs="Arial"/>
                <w:b/>
                <w:color w:val="111111"/>
                <w:sz w:val="18"/>
              </w:rPr>
              <w:t>Shared database change control</w:t>
            </w:r>
          </w:p>
        </w:tc>
        <w:tc>
          <w:tcPr>
            <w:tcW w:w="7056" w:type="dxa"/>
            <w:tcBorders>
              <w:top w:val="single" w:sz="4" w:space="0" w:color="B7C3D0"/>
              <w:left w:val="single" w:sz="4" w:space="0" w:color="B7C3D0"/>
              <w:bottom w:val="single" w:sz="4" w:space="0" w:color="B7C3D0"/>
              <w:right w:val="single" w:sz="4" w:space="0" w:color="B7C3D0"/>
            </w:tcBorders>
            <w:shd w:val="clear" w:color="auto" w:fill="F8FAFC"/>
          </w:tcPr>
          <w:p w14:paraId="53C0E4BC" w14:textId="77777777" w:rsidR="005B7DEB" w:rsidRDefault="00000000">
            <w:pPr>
              <w:spacing w:after="0"/>
            </w:pPr>
            <w:r>
              <w:rPr>
                <w:rFonts w:eastAsia="Arial" w:cs="Arial"/>
                <w:color w:val="111111"/>
                <w:sz w:val="18"/>
              </w:rPr>
              <w:t>Cross-module DbContext and migration changes are coordinated centrally.</w:t>
            </w:r>
          </w:p>
        </w:tc>
      </w:tr>
      <w:tr w:rsidR="005B7DEB" w14:paraId="650FD30A"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56764474" w14:textId="77777777" w:rsidR="005B7DEB" w:rsidRDefault="00000000">
            <w:pPr>
              <w:spacing w:after="0"/>
            </w:pPr>
            <w:r>
              <w:rPr>
                <w:rFonts w:eastAsia="Arial" w:cs="Arial"/>
                <w:b/>
                <w:color w:val="111111"/>
                <w:sz w:val="18"/>
              </w:rPr>
              <w:t>Integration test</w:t>
            </w:r>
          </w:p>
        </w:tc>
        <w:tc>
          <w:tcPr>
            <w:tcW w:w="7056" w:type="dxa"/>
            <w:tcBorders>
              <w:top w:val="single" w:sz="4" w:space="0" w:color="B7C3D0"/>
              <w:left w:val="single" w:sz="4" w:space="0" w:color="B7C3D0"/>
              <w:bottom w:val="single" w:sz="4" w:space="0" w:color="B7C3D0"/>
              <w:right w:val="single" w:sz="4" w:space="0" w:color="B7C3D0"/>
            </w:tcBorders>
            <w:shd w:val="clear" w:color="auto" w:fill="FFFFFF"/>
          </w:tcPr>
          <w:p w14:paraId="122D0B1B" w14:textId="77777777" w:rsidR="005B7DEB" w:rsidRDefault="00000000">
            <w:pPr>
              <w:spacing w:after="0"/>
            </w:pPr>
            <w:r>
              <w:rPr>
                <w:rFonts w:eastAsia="Arial" w:cs="Arial"/>
                <w:color w:val="111111"/>
                <w:sz w:val="18"/>
              </w:rPr>
              <w:t>A feature is accepted only when it participates correctly in the end-to-end workflow, not merely when its individual files compile.</w:t>
            </w:r>
          </w:p>
        </w:tc>
      </w:tr>
      <w:tr w:rsidR="005B7DEB" w14:paraId="6FE2C331" w14:textId="77777777">
        <w:trPr>
          <w:jc w:val="center"/>
        </w:trPr>
        <w:tc>
          <w:tcPr>
            <w:tcW w:w="3024" w:type="dxa"/>
            <w:tcBorders>
              <w:top w:val="single" w:sz="4" w:space="0" w:color="B7C3D0"/>
              <w:left w:val="single" w:sz="4" w:space="0" w:color="B7C3D0"/>
              <w:bottom w:val="single" w:sz="4" w:space="0" w:color="B7C3D0"/>
              <w:right w:val="single" w:sz="4" w:space="0" w:color="B7C3D0"/>
            </w:tcBorders>
            <w:shd w:val="clear" w:color="auto" w:fill="D9E2F3"/>
          </w:tcPr>
          <w:p w14:paraId="2B20045F" w14:textId="77777777" w:rsidR="005B7DEB" w:rsidRDefault="00000000">
            <w:pPr>
              <w:spacing w:after="0"/>
            </w:pPr>
            <w:r>
              <w:rPr>
                <w:rFonts w:eastAsia="Arial" w:cs="Arial"/>
                <w:b/>
                <w:color w:val="111111"/>
                <w:sz w:val="18"/>
              </w:rPr>
              <w:t>Release evidence</w:t>
            </w:r>
          </w:p>
        </w:tc>
        <w:tc>
          <w:tcPr>
            <w:tcW w:w="7056" w:type="dxa"/>
            <w:tcBorders>
              <w:top w:val="single" w:sz="4" w:space="0" w:color="B7C3D0"/>
              <w:left w:val="single" w:sz="4" w:space="0" w:color="B7C3D0"/>
              <w:bottom w:val="single" w:sz="4" w:space="0" w:color="B7C3D0"/>
              <w:right w:val="single" w:sz="4" w:space="0" w:color="B7C3D0"/>
            </w:tcBorders>
            <w:shd w:val="clear" w:color="auto" w:fill="F8FAFC"/>
          </w:tcPr>
          <w:p w14:paraId="06546CE8" w14:textId="77777777" w:rsidR="005B7DEB" w:rsidRDefault="00000000">
            <w:pPr>
              <w:spacing w:after="0"/>
            </w:pPr>
            <w:r>
              <w:rPr>
                <w:rFonts w:eastAsia="Arial" w:cs="Arial"/>
                <w:color w:val="111111"/>
                <w:sz w:val="18"/>
              </w:rPr>
              <w:t>The final session produces repeatable tests and documentation for identity, import, workflow, SLA, and dashboard behavior.</w:t>
            </w:r>
          </w:p>
        </w:tc>
      </w:tr>
    </w:tbl>
    <w:p w14:paraId="69671081" w14:textId="77777777" w:rsidR="005B7DEB" w:rsidRDefault="00000000">
      <w:pPr>
        <w:spacing w:before="120" w:after="100"/>
      </w:pPr>
      <w:r>
        <w:rPr>
          <w:rFonts w:eastAsia="Arial" w:cs="Arial"/>
          <w:b/>
          <w:color w:val="2F5597"/>
          <w:sz w:val="29"/>
        </w:rPr>
        <w:t>11.1 Git Workstreams</w:t>
      </w:r>
    </w:p>
    <w:tbl>
      <w:tblPr>
        <w:tblW w:w="0" w:type="auto"/>
        <w:jc w:val="center"/>
        <w:tblLayout w:type="fixed"/>
        <w:tblLook w:val="04A0" w:firstRow="1" w:lastRow="0" w:firstColumn="1" w:lastColumn="0" w:noHBand="0" w:noVBand="1"/>
      </w:tblPr>
      <w:tblGrid>
        <w:gridCol w:w="3312"/>
        <w:gridCol w:w="6768"/>
      </w:tblGrid>
      <w:tr w:rsidR="005B7DEB" w14:paraId="0D696C19" w14:textId="77777777">
        <w:trPr>
          <w:jc w:val="center"/>
        </w:trPr>
        <w:tc>
          <w:tcPr>
            <w:tcW w:w="3312"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31F11FAC" w14:textId="77777777" w:rsidR="005B7DEB" w:rsidRDefault="00000000">
            <w:pPr>
              <w:jc w:val="center"/>
            </w:pPr>
            <w:r>
              <w:rPr>
                <w:rFonts w:eastAsia="Arial" w:cs="Arial"/>
                <w:b/>
                <w:color w:val="FFFFFF"/>
                <w:sz w:val="18"/>
              </w:rPr>
              <w:t>Branch</w:t>
            </w:r>
          </w:p>
        </w:tc>
        <w:tc>
          <w:tcPr>
            <w:tcW w:w="676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0A58D82A" w14:textId="77777777" w:rsidR="005B7DEB" w:rsidRDefault="00000000">
            <w:pPr>
              <w:jc w:val="center"/>
            </w:pPr>
            <w:r>
              <w:rPr>
                <w:rFonts w:eastAsia="Arial" w:cs="Arial"/>
                <w:b/>
                <w:color w:val="FFFFFF"/>
                <w:sz w:val="18"/>
              </w:rPr>
              <w:t>Purpose</w:t>
            </w:r>
          </w:p>
        </w:tc>
      </w:tr>
      <w:tr w:rsidR="005B7DEB" w14:paraId="569EF07A" w14:textId="77777777">
        <w:trPr>
          <w:jc w:val="center"/>
        </w:trPr>
        <w:tc>
          <w:tcPr>
            <w:tcW w:w="3312" w:type="dxa"/>
            <w:tcBorders>
              <w:top w:val="single" w:sz="4" w:space="0" w:color="B7C3D0"/>
              <w:left w:val="single" w:sz="4" w:space="0" w:color="B7C3D0"/>
              <w:bottom w:val="single" w:sz="4" w:space="0" w:color="B7C3D0"/>
              <w:right w:val="single" w:sz="4" w:space="0" w:color="B7C3D0"/>
            </w:tcBorders>
            <w:shd w:val="clear" w:color="auto" w:fill="FFFFFF"/>
          </w:tcPr>
          <w:p w14:paraId="2064AE56" w14:textId="77777777" w:rsidR="005B7DEB" w:rsidRDefault="00000000">
            <w:pPr>
              <w:spacing w:after="0"/>
            </w:pPr>
            <w:r>
              <w:rPr>
                <w:rFonts w:eastAsia="Arial" w:cs="Arial"/>
                <w:color w:val="111111"/>
                <w:sz w:val="18"/>
              </w:rPr>
              <w:t>develop</w:t>
            </w:r>
          </w:p>
        </w:tc>
        <w:tc>
          <w:tcPr>
            <w:tcW w:w="6768" w:type="dxa"/>
            <w:tcBorders>
              <w:top w:val="single" w:sz="4" w:space="0" w:color="B7C3D0"/>
              <w:left w:val="single" w:sz="4" w:space="0" w:color="B7C3D0"/>
              <w:bottom w:val="single" w:sz="4" w:space="0" w:color="B7C3D0"/>
              <w:right w:val="single" w:sz="4" w:space="0" w:color="B7C3D0"/>
            </w:tcBorders>
            <w:shd w:val="clear" w:color="auto" w:fill="FFFFFF"/>
          </w:tcPr>
          <w:p w14:paraId="5180D602" w14:textId="77777777" w:rsidR="005B7DEB" w:rsidRDefault="00000000">
            <w:pPr>
              <w:spacing w:after="0"/>
            </w:pPr>
            <w:r>
              <w:rPr>
                <w:rFonts w:eastAsia="Arial" w:cs="Arial"/>
                <w:color w:val="111111"/>
                <w:sz w:val="18"/>
              </w:rPr>
              <w:t>Shared integration baseline used to synchronize workstreams.</w:t>
            </w:r>
          </w:p>
        </w:tc>
      </w:tr>
      <w:tr w:rsidR="005B7DEB" w14:paraId="65C1CAAC" w14:textId="77777777">
        <w:trPr>
          <w:jc w:val="center"/>
        </w:trPr>
        <w:tc>
          <w:tcPr>
            <w:tcW w:w="3312" w:type="dxa"/>
            <w:tcBorders>
              <w:top w:val="single" w:sz="4" w:space="0" w:color="B7C3D0"/>
              <w:left w:val="single" w:sz="4" w:space="0" w:color="B7C3D0"/>
              <w:bottom w:val="single" w:sz="4" w:space="0" w:color="B7C3D0"/>
              <w:right w:val="single" w:sz="4" w:space="0" w:color="B7C3D0"/>
            </w:tcBorders>
            <w:shd w:val="clear" w:color="auto" w:fill="F8FAFC"/>
          </w:tcPr>
          <w:p w14:paraId="2A7C6BC9" w14:textId="77777777" w:rsidR="005B7DEB" w:rsidRDefault="00000000">
            <w:pPr>
              <w:spacing w:after="0"/>
            </w:pPr>
            <w:r>
              <w:rPr>
                <w:rFonts w:eastAsia="Arial" w:cs="Arial"/>
                <w:color w:val="111111"/>
                <w:sz w:val="18"/>
              </w:rPr>
              <w:t>coordinator-integration</w:t>
            </w:r>
          </w:p>
        </w:tc>
        <w:tc>
          <w:tcPr>
            <w:tcW w:w="6768" w:type="dxa"/>
            <w:tcBorders>
              <w:top w:val="single" w:sz="4" w:space="0" w:color="B7C3D0"/>
              <w:left w:val="single" w:sz="4" w:space="0" w:color="B7C3D0"/>
              <w:bottom w:val="single" w:sz="4" w:space="0" w:color="B7C3D0"/>
              <w:right w:val="single" w:sz="4" w:space="0" w:color="B7C3D0"/>
            </w:tcBorders>
            <w:shd w:val="clear" w:color="auto" w:fill="F8FAFC"/>
          </w:tcPr>
          <w:p w14:paraId="023FD457" w14:textId="77777777" w:rsidR="005B7DEB" w:rsidRDefault="00000000">
            <w:pPr>
              <w:spacing w:after="0"/>
            </w:pPr>
            <w:r>
              <w:rPr>
                <w:rFonts w:eastAsia="Arial" w:cs="Arial"/>
                <w:color w:val="111111"/>
                <w:sz w:val="18"/>
              </w:rPr>
              <w:t>Coordinator-controlled integration and cross-cutting changes.</w:t>
            </w:r>
          </w:p>
        </w:tc>
      </w:tr>
      <w:tr w:rsidR="005B7DEB" w14:paraId="7BB7FB42" w14:textId="77777777">
        <w:trPr>
          <w:jc w:val="center"/>
        </w:trPr>
        <w:tc>
          <w:tcPr>
            <w:tcW w:w="3312" w:type="dxa"/>
            <w:tcBorders>
              <w:top w:val="single" w:sz="4" w:space="0" w:color="B7C3D0"/>
              <w:left w:val="single" w:sz="4" w:space="0" w:color="B7C3D0"/>
              <w:bottom w:val="single" w:sz="4" w:space="0" w:color="B7C3D0"/>
              <w:right w:val="single" w:sz="4" w:space="0" w:color="B7C3D0"/>
            </w:tcBorders>
            <w:shd w:val="clear" w:color="auto" w:fill="FFFFFF"/>
          </w:tcPr>
          <w:p w14:paraId="568903C0" w14:textId="77777777" w:rsidR="005B7DEB" w:rsidRDefault="00000000">
            <w:pPr>
              <w:spacing w:after="0"/>
            </w:pPr>
            <w:r>
              <w:rPr>
                <w:rFonts w:eastAsia="Arial" w:cs="Arial"/>
                <w:color w:val="111111"/>
                <w:sz w:val="18"/>
              </w:rPr>
              <w:t>dev1-identity-users</w:t>
            </w:r>
          </w:p>
        </w:tc>
        <w:tc>
          <w:tcPr>
            <w:tcW w:w="6768" w:type="dxa"/>
            <w:tcBorders>
              <w:top w:val="single" w:sz="4" w:space="0" w:color="B7C3D0"/>
              <w:left w:val="single" w:sz="4" w:space="0" w:color="B7C3D0"/>
              <w:bottom w:val="single" w:sz="4" w:space="0" w:color="B7C3D0"/>
              <w:right w:val="single" w:sz="4" w:space="0" w:color="B7C3D0"/>
            </w:tcBorders>
            <w:shd w:val="clear" w:color="auto" w:fill="FFFFFF"/>
          </w:tcPr>
          <w:p w14:paraId="6161B05E" w14:textId="77777777" w:rsidR="005B7DEB" w:rsidRDefault="00000000">
            <w:pPr>
              <w:spacing w:after="0"/>
            </w:pPr>
            <w:r>
              <w:rPr>
                <w:rFonts w:eastAsia="Arial" w:cs="Arial"/>
                <w:color w:val="111111"/>
                <w:sz w:val="18"/>
              </w:rPr>
              <w:t>Identity and User Management workstream.</w:t>
            </w:r>
          </w:p>
        </w:tc>
      </w:tr>
      <w:tr w:rsidR="005B7DEB" w14:paraId="11D10D18" w14:textId="77777777">
        <w:trPr>
          <w:jc w:val="center"/>
        </w:trPr>
        <w:tc>
          <w:tcPr>
            <w:tcW w:w="3312" w:type="dxa"/>
            <w:tcBorders>
              <w:top w:val="single" w:sz="4" w:space="0" w:color="B7C3D0"/>
              <w:left w:val="single" w:sz="4" w:space="0" w:color="B7C3D0"/>
              <w:bottom w:val="single" w:sz="4" w:space="0" w:color="B7C3D0"/>
              <w:right w:val="single" w:sz="4" w:space="0" w:color="B7C3D0"/>
            </w:tcBorders>
            <w:shd w:val="clear" w:color="auto" w:fill="F8FAFC"/>
          </w:tcPr>
          <w:p w14:paraId="5C2F0F82" w14:textId="77777777" w:rsidR="005B7DEB" w:rsidRDefault="00000000">
            <w:pPr>
              <w:spacing w:after="0"/>
            </w:pPr>
            <w:r>
              <w:rPr>
                <w:rFonts w:eastAsia="Arial" w:cs="Arial"/>
                <w:color w:val="111111"/>
                <w:sz w:val="18"/>
              </w:rPr>
              <w:t>dev2-excel-import</w:t>
            </w:r>
          </w:p>
        </w:tc>
        <w:tc>
          <w:tcPr>
            <w:tcW w:w="6768" w:type="dxa"/>
            <w:tcBorders>
              <w:top w:val="single" w:sz="4" w:space="0" w:color="B7C3D0"/>
              <w:left w:val="single" w:sz="4" w:space="0" w:color="B7C3D0"/>
              <w:bottom w:val="single" w:sz="4" w:space="0" w:color="B7C3D0"/>
              <w:right w:val="single" w:sz="4" w:space="0" w:color="B7C3D0"/>
            </w:tcBorders>
            <w:shd w:val="clear" w:color="auto" w:fill="F8FAFC"/>
          </w:tcPr>
          <w:p w14:paraId="1472C3DF" w14:textId="77777777" w:rsidR="005B7DEB" w:rsidRDefault="00000000">
            <w:pPr>
              <w:spacing w:after="0"/>
            </w:pPr>
            <w:r>
              <w:rPr>
                <w:rFonts w:eastAsia="Arial" w:cs="Arial"/>
                <w:color w:val="111111"/>
                <w:sz w:val="18"/>
              </w:rPr>
              <w:t>Excel intake and import workstream.</w:t>
            </w:r>
          </w:p>
        </w:tc>
      </w:tr>
      <w:tr w:rsidR="005B7DEB" w14:paraId="2FF95EEA" w14:textId="77777777">
        <w:trPr>
          <w:jc w:val="center"/>
        </w:trPr>
        <w:tc>
          <w:tcPr>
            <w:tcW w:w="3312" w:type="dxa"/>
            <w:tcBorders>
              <w:top w:val="single" w:sz="4" w:space="0" w:color="B7C3D0"/>
              <w:left w:val="single" w:sz="4" w:space="0" w:color="B7C3D0"/>
              <w:bottom w:val="single" w:sz="4" w:space="0" w:color="B7C3D0"/>
              <w:right w:val="single" w:sz="4" w:space="0" w:color="B7C3D0"/>
            </w:tcBorders>
            <w:shd w:val="clear" w:color="auto" w:fill="FFFFFF"/>
          </w:tcPr>
          <w:p w14:paraId="1BF00559" w14:textId="77777777" w:rsidR="005B7DEB" w:rsidRDefault="00000000">
            <w:pPr>
              <w:spacing w:after="0"/>
            </w:pPr>
            <w:r>
              <w:rPr>
                <w:rFonts w:eastAsia="Arial" w:cs="Arial"/>
                <w:color w:val="111111"/>
                <w:sz w:val="18"/>
              </w:rPr>
              <w:t>dev3-case-workflow</w:t>
            </w:r>
          </w:p>
        </w:tc>
        <w:tc>
          <w:tcPr>
            <w:tcW w:w="6768" w:type="dxa"/>
            <w:tcBorders>
              <w:top w:val="single" w:sz="4" w:space="0" w:color="B7C3D0"/>
              <w:left w:val="single" w:sz="4" w:space="0" w:color="B7C3D0"/>
              <w:bottom w:val="single" w:sz="4" w:space="0" w:color="B7C3D0"/>
              <w:right w:val="single" w:sz="4" w:space="0" w:color="B7C3D0"/>
            </w:tcBorders>
            <w:shd w:val="clear" w:color="auto" w:fill="FFFFFF"/>
          </w:tcPr>
          <w:p w14:paraId="6209E093" w14:textId="77777777" w:rsidR="005B7DEB" w:rsidRDefault="00000000">
            <w:pPr>
              <w:spacing w:after="0"/>
            </w:pPr>
            <w:r>
              <w:rPr>
                <w:rFonts w:eastAsia="Arial" w:cs="Arial"/>
                <w:color w:val="111111"/>
                <w:sz w:val="18"/>
              </w:rPr>
              <w:t>Case lifecycle and workflow workstream.</w:t>
            </w:r>
          </w:p>
        </w:tc>
      </w:tr>
      <w:tr w:rsidR="005B7DEB" w14:paraId="492A021B" w14:textId="77777777">
        <w:trPr>
          <w:jc w:val="center"/>
        </w:trPr>
        <w:tc>
          <w:tcPr>
            <w:tcW w:w="3312" w:type="dxa"/>
            <w:tcBorders>
              <w:top w:val="single" w:sz="4" w:space="0" w:color="B7C3D0"/>
              <w:left w:val="single" w:sz="4" w:space="0" w:color="B7C3D0"/>
              <w:bottom w:val="single" w:sz="4" w:space="0" w:color="B7C3D0"/>
              <w:right w:val="single" w:sz="4" w:space="0" w:color="B7C3D0"/>
            </w:tcBorders>
            <w:shd w:val="clear" w:color="auto" w:fill="F8FAFC"/>
          </w:tcPr>
          <w:p w14:paraId="0CBB05FC" w14:textId="77777777" w:rsidR="005B7DEB" w:rsidRDefault="00000000">
            <w:pPr>
              <w:spacing w:after="0"/>
            </w:pPr>
            <w:r>
              <w:rPr>
                <w:rFonts w:eastAsia="Arial" w:cs="Arial"/>
                <w:color w:val="111111"/>
                <w:sz w:val="18"/>
              </w:rPr>
              <w:t>dev4-sla-dashboard</w:t>
            </w:r>
          </w:p>
        </w:tc>
        <w:tc>
          <w:tcPr>
            <w:tcW w:w="6768" w:type="dxa"/>
            <w:tcBorders>
              <w:top w:val="single" w:sz="4" w:space="0" w:color="B7C3D0"/>
              <w:left w:val="single" w:sz="4" w:space="0" w:color="B7C3D0"/>
              <w:bottom w:val="single" w:sz="4" w:space="0" w:color="B7C3D0"/>
              <w:right w:val="single" w:sz="4" w:space="0" w:color="B7C3D0"/>
            </w:tcBorders>
            <w:shd w:val="clear" w:color="auto" w:fill="F8FAFC"/>
          </w:tcPr>
          <w:p w14:paraId="7DE15941" w14:textId="77777777" w:rsidR="005B7DEB" w:rsidRDefault="00000000">
            <w:pPr>
              <w:spacing w:after="0"/>
            </w:pPr>
            <w:r>
              <w:rPr>
                <w:rFonts w:eastAsia="Arial" w:cs="Arial"/>
                <w:color w:val="111111"/>
                <w:sz w:val="18"/>
              </w:rPr>
              <w:t>SLA and Dashboard workstream.</w:t>
            </w:r>
          </w:p>
        </w:tc>
      </w:tr>
    </w:tbl>
    <w:p w14:paraId="6B9FAA6F" w14:textId="77777777" w:rsidR="005B7DEB" w:rsidRDefault="00000000">
      <w:r>
        <w:br w:type="page"/>
      </w:r>
    </w:p>
    <w:p w14:paraId="675A625A" w14:textId="77777777" w:rsidR="005B7DEB" w:rsidRDefault="00000000">
      <w:pPr>
        <w:pBdr>
          <w:bottom w:val="single" w:sz="8" w:space="4" w:color="2F5597"/>
        </w:pBdr>
        <w:spacing w:before="200" w:after="100"/>
      </w:pPr>
      <w:r>
        <w:rPr>
          <w:rFonts w:eastAsia="Arial" w:cs="Arial"/>
          <w:b/>
          <w:color w:val="17365D"/>
          <w:sz w:val="36"/>
        </w:rPr>
        <w:lastRenderedPageBreak/>
        <w:t>12. Six-Session Implementation Plan</w:t>
      </w:r>
    </w:p>
    <w:tbl>
      <w:tblPr>
        <w:tblW w:w="0" w:type="auto"/>
        <w:jc w:val="center"/>
        <w:tblLayout w:type="fixed"/>
        <w:tblLook w:val="04A0" w:firstRow="1" w:lastRow="0" w:firstColumn="1" w:lastColumn="0" w:noHBand="0" w:noVBand="1"/>
      </w:tblPr>
      <w:tblGrid>
        <w:gridCol w:w="1296"/>
        <w:gridCol w:w="3096"/>
        <w:gridCol w:w="5688"/>
      </w:tblGrid>
      <w:tr w:rsidR="005B7DEB" w14:paraId="2252EC9F" w14:textId="77777777">
        <w:trPr>
          <w:jc w:val="center"/>
        </w:trPr>
        <w:tc>
          <w:tcPr>
            <w:tcW w:w="1296"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17C049E" w14:textId="77777777" w:rsidR="005B7DEB" w:rsidRDefault="00000000">
            <w:pPr>
              <w:jc w:val="center"/>
            </w:pPr>
            <w:r>
              <w:rPr>
                <w:rFonts w:eastAsia="Arial" w:cs="Arial"/>
                <w:b/>
                <w:color w:val="FFFFFF"/>
                <w:sz w:val="18"/>
              </w:rPr>
              <w:t>Session</w:t>
            </w:r>
          </w:p>
        </w:tc>
        <w:tc>
          <w:tcPr>
            <w:tcW w:w="3096"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5DC9E6C8" w14:textId="77777777" w:rsidR="005B7DEB" w:rsidRDefault="00000000">
            <w:pPr>
              <w:jc w:val="center"/>
            </w:pPr>
            <w:r>
              <w:rPr>
                <w:rFonts w:eastAsia="Arial" w:cs="Arial"/>
                <w:b/>
                <w:color w:val="FFFFFF"/>
                <w:sz w:val="18"/>
              </w:rPr>
              <w:t>Theme</w:t>
            </w:r>
          </w:p>
        </w:tc>
        <w:tc>
          <w:tcPr>
            <w:tcW w:w="568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25A76824" w14:textId="77777777" w:rsidR="005B7DEB" w:rsidRDefault="00000000">
            <w:pPr>
              <w:jc w:val="center"/>
            </w:pPr>
            <w:r>
              <w:rPr>
                <w:rFonts w:eastAsia="Arial" w:cs="Arial"/>
                <w:b/>
                <w:color w:val="FFFFFF"/>
                <w:sz w:val="18"/>
              </w:rPr>
              <w:t>Integrated outcome</w:t>
            </w:r>
          </w:p>
        </w:tc>
      </w:tr>
      <w:tr w:rsidR="005B7DEB" w14:paraId="523E3709" w14:textId="77777777">
        <w:trPr>
          <w:jc w:val="center"/>
        </w:trPr>
        <w:tc>
          <w:tcPr>
            <w:tcW w:w="1296" w:type="dxa"/>
            <w:tcBorders>
              <w:top w:val="single" w:sz="4" w:space="0" w:color="B7C3D0"/>
              <w:left w:val="single" w:sz="4" w:space="0" w:color="B7C3D0"/>
              <w:bottom w:val="single" w:sz="4" w:space="0" w:color="B7C3D0"/>
              <w:right w:val="single" w:sz="4" w:space="0" w:color="B7C3D0"/>
            </w:tcBorders>
            <w:shd w:val="clear" w:color="auto" w:fill="FFFFFF"/>
          </w:tcPr>
          <w:p w14:paraId="624C446F" w14:textId="77777777" w:rsidR="005B7DEB" w:rsidRDefault="00000000">
            <w:pPr>
              <w:spacing w:after="0"/>
            </w:pPr>
            <w:r>
              <w:rPr>
                <w:rFonts w:eastAsia="Arial" w:cs="Arial"/>
                <w:color w:val="111111"/>
                <w:sz w:val="17"/>
              </w:rPr>
              <w:t>Session 1</w:t>
            </w:r>
          </w:p>
        </w:tc>
        <w:tc>
          <w:tcPr>
            <w:tcW w:w="3096" w:type="dxa"/>
            <w:tcBorders>
              <w:top w:val="single" w:sz="4" w:space="0" w:color="B7C3D0"/>
              <w:left w:val="single" w:sz="4" w:space="0" w:color="B7C3D0"/>
              <w:bottom w:val="single" w:sz="4" w:space="0" w:color="B7C3D0"/>
              <w:right w:val="single" w:sz="4" w:space="0" w:color="B7C3D0"/>
            </w:tcBorders>
            <w:shd w:val="clear" w:color="auto" w:fill="FFFFFF"/>
          </w:tcPr>
          <w:p w14:paraId="22EA4AC4" w14:textId="77777777" w:rsidR="005B7DEB" w:rsidRDefault="00000000">
            <w:pPr>
              <w:spacing w:after="0"/>
            </w:pPr>
            <w:r>
              <w:rPr>
                <w:rFonts w:eastAsia="Arial" w:cs="Arial"/>
                <w:color w:val="111111"/>
                <w:sz w:val="17"/>
              </w:rPr>
              <w:t>Foundation &amp; Technical Contracts</w:t>
            </w:r>
          </w:p>
        </w:tc>
        <w:tc>
          <w:tcPr>
            <w:tcW w:w="5688" w:type="dxa"/>
            <w:tcBorders>
              <w:top w:val="single" w:sz="4" w:space="0" w:color="B7C3D0"/>
              <w:left w:val="single" w:sz="4" w:space="0" w:color="B7C3D0"/>
              <w:bottom w:val="single" w:sz="4" w:space="0" w:color="B7C3D0"/>
              <w:right w:val="single" w:sz="4" w:space="0" w:color="B7C3D0"/>
            </w:tcBorders>
            <w:shd w:val="clear" w:color="auto" w:fill="FFFFFF"/>
          </w:tcPr>
          <w:p w14:paraId="1142FF06" w14:textId="77777777" w:rsidR="005B7DEB" w:rsidRDefault="00000000">
            <w:pPr>
              <w:spacing w:after="0"/>
            </w:pPr>
            <w:r>
              <w:rPr>
                <w:rFonts w:eastAsia="Arial" w:cs="Arial"/>
                <w:color w:val="111111"/>
                <w:sz w:val="17"/>
              </w:rPr>
              <w:t>Establish the running MVC solution, Git structure, shared packages/contracts, core models, Identity/SQL configuration, ApplicationDbContext, and initial migration.</w:t>
            </w:r>
          </w:p>
        </w:tc>
      </w:tr>
      <w:tr w:rsidR="005B7DEB" w14:paraId="076C532F" w14:textId="77777777">
        <w:trPr>
          <w:jc w:val="center"/>
        </w:trPr>
        <w:tc>
          <w:tcPr>
            <w:tcW w:w="1296" w:type="dxa"/>
            <w:tcBorders>
              <w:top w:val="single" w:sz="4" w:space="0" w:color="B7C3D0"/>
              <w:left w:val="single" w:sz="4" w:space="0" w:color="B7C3D0"/>
              <w:bottom w:val="single" w:sz="4" w:space="0" w:color="B7C3D0"/>
              <w:right w:val="single" w:sz="4" w:space="0" w:color="B7C3D0"/>
            </w:tcBorders>
            <w:shd w:val="clear" w:color="auto" w:fill="F8FAFC"/>
          </w:tcPr>
          <w:p w14:paraId="37D23467" w14:textId="77777777" w:rsidR="005B7DEB" w:rsidRDefault="00000000">
            <w:pPr>
              <w:spacing w:after="0"/>
            </w:pPr>
            <w:r>
              <w:rPr>
                <w:rFonts w:eastAsia="Arial" w:cs="Arial"/>
                <w:color w:val="111111"/>
                <w:sz w:val="17"/>
              </w:rPr>
              <w:t>Session 2</w:t>
            </w:r>
          </w:p>
        </w:tc>
        <w:tc>
          <w:tcPr>
            <w:tcW w:w="3096" w:type="dxa"/>
            <w:tcBorders>
              <w:top w:val="single" w:sz="4" w:space="0" w:color="B7C3D0"/>
              <w:left w:val="single" w:sz="4" w:space="0" w:color="B7C3D0"/>
              <w:bottom w:val="single" w:sz="4" w:space="0" w:color="B7C3D0"/>
              <w:right w:val="single" w:sz="4" w:space="0" w:color="B7C3D0"/>
            </w:tcBorders>
            <w:shd w:val="clear" w:color="auto" w:fill="F8FAFC"/>
          </w:tcPr>
          <w:p w14:paraId="16312EFC" w14:textId="77777777" w:rsidR="005B7DEB" w:rsidRDefault="00000000">
            <w:pPr>
              <w:spacing w:after="0"/>
            </w:pPr>
            <w:r>
              <w:rPr>
                <w:rFonts w:eastAsia="Arial" w:cs="Arial"/>
                <w:color w:val="111111"/>
                <w:sz w:val="17"/>
              </w:rPr>
              <w:t>Basic Features &amp; Read-Only Flow</w:t>
            </w:r>
          </w:p>
        </w:tc>
        <w:tc>
          <w:tcPr>
            <w:tcW w:w="5688" w:type="dxa"/>
            <w:tcBorders>
              <w:top w:val="single" w:sz="4" w:space="0" w:color="B7C3D0"/>
              <w:left w:val="single" w:sz="4" w:space="0" w:color="B7C3D0"/>
              <w:bottom w:val="single" w:sz="4" w:space="0" w:color="B7C3D0"/>
              <w:right w:val="single" w:sz="4" w:space="0" w:color="B7C3D0"/>
            </w:tcBorders>
            <w:shd w:val="clear" w:color="auto" w:fill="F8FAFC"/>
          </w:tcPr>
          <w:p w14:paraId="77E42BAC" w14:textId="77777777" w:rsidR="005B7DEB" w:rsidRDefault="00000000">
            <w:pPr>
              <w:spacing w:after="0"/>
            </w:pPr>
            <w:r>
              <w:rPr>
                <w:rFonts w:eastAsia="Arial" w:cs="Arial"/>
                <w:color w:val="111111"/>
                <w:sz w:val="17"/>
              </w:rPr>
              <w:t>Make authentication usable, establish seed data and implemented service registrations, validate/preview Excel input, provide read-only case views, and establish basic SLA behavior.</w:t>
            </w:r>
          </w:p>
        </w:tc>
      </w:tr>
      <w:tr w:rsidR="005B7DEB" w14:paraId="758D573E" w14:textId="77777777">
        <w:trPr>
          <w:jc w:val="center"/>
        </w:trPr>
        <w:tc>
          <w:tcPr>
            <w:tcW w:w="1296" w:type="dxa"/>
            <w:tcBorders>
              <w:top w:val="single" w:sz="4" w:space="0" w:color="B7C3D0"/>
              <w:left w:val="single" w:sz="4" w:space="0" w:color="B7C3D0"/>
              <w:bottom w:val="single" w:sz="4" w:space="0" w:color="B7C3D0"/>
              <w:right w:val="single" w:sz="4" w:space="0" w:color="B7C3D0"/>
            </w:tcBorders>
            <w:shd w:val="clear" w:color="auto" w:fill="FFFFFF"/>
          </w:tcPr>
          <w:p w14:paraId="61BFE28D" w14:textId="77777777" w:rsidR="005B7DEB" w:rsidRDefault="00000000">
            <w:pPr>
              <w:spacing w:after="0"/>
            </w:pPr>
            <w:r>
              <w:rPr>
                <w:rFonts w:eastAsia="Arial" w:cs="Arial"/>
                <w:color w:val="111111"/>
                <w:sz w:val="17"/>
              </w:rPr>
              <w:t>Session 3</w:t>
            </w:r>
          </w:p>
        </w:tc>
        <w:tc>
          <w:tcPr>
            <w:tcW w:w="3096" w:type="dxa"/>
            <w:tcBorders>
              <w:top w:val="single" w:sz="4" w:space="0" w:color="B7C3D0"/>
              <w:left w:val="single" w:sz="4" w:space="0" w:color="B7C3D0"/>
              <w:bottom w:val="single" w:sz="4" w:space="0" w:color="B7C3D0"/>
              <w:right w:val="single" w:sz="4" w:space="0" w:color="B7C3D0"/>
            </w:tcBorders>
            <w:shd w:val="clear" w:color="auto" w:fill="FFFFFF"/>
          </w:tcPr>
          <w:p w14:paraId="19632912" w14:textId="77777777" w:rsidR="005B7DEB" w:rsidRDefault="00000000">
            <w:pPr>
              <w:spacing w:after="0"/>
            </w:pPr>
            <w:r>
              <w:rPr>
                <w:rFonts w:eastAsia="Arial" w:cs="Arial"/>
                <w:color w:val="111111"/>
                <w:sz w:val="17"/>
              </w:rPr>
              <w:t>Core Operational Flow</w:t>
            </w:r>
          </w:p>
        </w:tc>
        <w:tc>
          <w:tcPr>
            <w:tcW w:w="5688" w:type="dxa"/>
            <w:tcBorders>
              <w:top w:val="single" w:sz="4" w:space="0" w:color="B7C3D0"/>
              <w:left w:val="single" w:sz="4" w:space="0" w:color="B7C3D0"/>
              <w:bottom w:val="single" w:sz="4" w:space="0" w:color="B7C3D0"/>
              <w:right w:val="single" w:sz="4" w:space="0" w:color="B7C3D0"/>
            </w:tcBorders>
            <w:shd w:val="clear" w:color="auto" w:fill="FFFFFF"/>
          </w:tcPr>
          <w:p w14:paraId="0C2B55F5" w14:textId="77777777" w:rsidR="005B7DEB" w:rsidRDefault="00000000">
            <w:pPr>
              <w:spacing w:after="0"/>
            </w:pPr>
            <w:r>
              <w:rPr>
                <w:rFonts w:eastAsia="Arial" w:cs="Arial"/>
                <w:color w:val="111111"/>
                <w:sz w:val="17"/>
              </w:rPr>
              <w:t>Complete the first end-to-end path: create Expert → import valid case → automatic assignment → Expert My Cases → first update → InProgress, with reusable SLA status.</w:t>
            </w:r>
          </w:p>
        </w:tc>
      </w:tr>
      <w:tr w:rsidR="005B7DEB" w14:paraId="25D7E9F1" w14:textId="77777777">
        <w:trPr>
          <w:jc w:val="center"/>
        </w:trPr>
        <w:tc>
          <w:tcPr>
            <w:tcW w:w="1296" w:type="dxa"/>
            <w:tcBorders>
              <w:top w:val="single" w:sz="4" w:space="0" w:color="B7C3D0"/>
              <w:left w:val="single" w:sz="4" w:space="0" w:color="B7C3D0"/>
              <w:bottom w:val="single" w:sz="4" w:space="0" w:color="B7C3D0"/>
              <w:right w:val="single" w:sz="4" w:space="0" w:color="B7C3D0"/>
            </w:tcBorders>
            <w:shd w:val="clear" w:color="auto" w:fill="F8FAFC"/>
          </w:tcPr>
          <w:p w14:paraId="4A58CB0D" w14:textId="77777777" w:rsidR="005B7DEB" w:rsidRDefault="00000000">
            <w:pPr>
              <w:spacing w:after="0"/>
            </w:pPr>
            <w:r>
              <w:rPr>
                <w:rFonts w:eastAsia="Arial" w:cs="Arial"/>
                <w:color w:val="111111"/>
                <w:sz w:val="17"/>
              </w:rPr>
              <w:t>Session 4</w:t>
            </w:r>
          </w:p>
        </w:tc>
        <w:tc>
          <w:tcPr>
            <w:tcW w:w="3096" w:type="dxa"/>
            <w:tcBorders>
              <w:top w:val="single" w:sz="4" w:space="0" w:color="B7C3D0"/>
              <w:left w:val="single" w:sz="4" w:space="0" w:color="B7C3D0"/>
              <w:bottom w:val="single" w:sz="4" w:space="0" w:color="B7C3D0"/>
              <w:right w:val="single" w:sz="4" w:space="0" w:color="B7C3D0"/>
            </w:tcBorders>
            <w:shd w:val="clear" w:color="auto" w:fill="F8FAFC"/>
          </w:tcPr>
          <w:p w14:paraId="4B72905B" w14:textId="77777777" w:rsidR="005B7DEB" w:rsidRDefault="00000000">
            <w:pPr>
              <w:spacing w:after="0"/>
            </w:pPr>
            <w:r>
              <w:rPr>
                <w:rFonts w:eastAsia="Arial" w:cs="Arial"/>
                <w:color w:val="111111"/>
                <w:sz w:val="17"/>
              </w:rPr>
              <w:t>Challenges, Needs Review &amp; Authorization Hardening</w:t>
            </w:r>
          </w:p>
        </w:tc>
        <w:tc>
          <w:tcPr>
            <w:tcW w:w="5688" w:type="dxa"/>
            <w:tcBorders>
              <w:top w:val="single" w:sz="4" w:space="0" w:color="B7C3D0"/>
              <w:left w:val="single" w:sz="4" w:space="0" w:color="B7C3D0"/>
              <w:bottom w:val="single" w:sz="4" w:space="0" w:color="B7C3D0"/>
              <w:right w:val="single" w:sz="4" w:space="0" w:color="B7C3D0"/>
            </w:tcBorders>
            <w:shd w:val="clear" w:color="auto" w:fill="F8FAFC"/>
          </w:tcPr>
          <w:p w14:paraId="0518DCB6" w14:textId="77777777" w:rsidR="005B7DEB" w:rsidRDefault="00000000">
            <w:pPr>
              <w:spacing w:after="0"/>
            </w:pPr>
            <w:r>
              <w:rPr>
                <w:rFonts w:eastAsia="Arial" w:cs="Arial"/>
                <w:color w:val="111111"/>
                <w:sz w:val="17"/>
              </w:rPr>
              <w:t>Introduce unknown-employee review handling, the Challenge lifecycle, WorkflowService integration, authorization strengthening, and challenge-aware SLA timing.</w:t>
            </w:r>
          </w:p>
        </w:tc>
      </w:tr>
      <w:tr w:rsidR="005B7DEB" w14:paraId="2267B332" w14:textId="77777777">
        <w:trPr>
          <w:jc w:val="center"/>
        </w:trPr>
        <w:tc>
          <w:tcPr>
            <w:tcW w:w="1296" w:type="dxa"/>
            <w:tcBorders>
              <w:top w:val="single" w:sz="4" w:space="0" w:color="B7C3D0"/>
              <w:left w:val="single" w:sz="4" w:space="0" w:color="B7C3D0"/>
              <w:bottom w:val="single" w:sz="4" w:space="0" w:color="B7C3D0"/>
              <w:right w:val="single" w:sz="4" w:space="0" w:color="B7C3D0"/>
            </w:tcBorders>
            <w:shd w:val="clear" w:color="auto" w:fill="FFFFFF"/>
          </w:tcPr>
          <w:p w14:paraId="67368263" w14:textId="77777777" w:rsidR="005B7DEB" w:rsidRDefault="00000000">
            <w:pPr>
              <w:spacing w:after="0"/>
            </w:pPr>
            <w:r>
              <w:rPr>
                <w:rFonts w:eastAsia="Arial" w:cs="Arial"/>
                <w:color w:val="111111"/>
                <w:sz w:val="17"/>
              </w:rPr>
              <w:t>Session 5</w:t>
            </w:r>
          </w:p>
        </w:tc>
        <w:tc>
          <w:tcPr>
            <w:tcW w:w="3096" w:type="dxa"/>
            <w:tcBorders>
              <w:top w:val="single" w:sz="4" w:space="0" w:color="B7C3D0"/>
              <w:left w:val="single" w:sz="4" w:space="0" w:color="B7C3D0"/>
              <w:bottom w:val="single" w:sz="4" w:space="0" w:color="B7C3D0"/>
              <w:right w:val="single" w:sz="4" w:space="0" w:color="B7C3D0"/>
            </w:tcBorders>
            <w:shd w:val="clear" w:color="auto" w:fill="FFFFFF"/>
          </w:tcPr>
          <w:p w14:paraId="313506E1" w14:textId="77777777" w:rsidR="005B7DEB" w:rsidRDefault="00000000">
            <w:pPr>
              <w:spacing w:after="0"/>
            </w:pPr>
            <w:r>
              <w:rPr>
                <w:rFonts w:eastAsia="Arial" w:cs="Arial"/>
                <w:color w:val="111111"/>
                <w:sz w:val="17"/>
              </w:rPr>
              <w:t>Completion, Dashboard &amp; Operational Polish</w:t>
            </w:r>
          </w:p>
        </w:tc>
        <w:tc>
          <w:tcPr>
            <w:tcW w:w="5688" w:type="dxa"/>
            <w:tcBorders>
              <w:top w:val="single" w:sz="4" w:space="0" w:color="B7C3D0"/>
              <w:left w:val="single" w:sz="4" w:space="0" w:color="B7C3D0"/>
              <w:bottom w:val="single" w:sz="4" w:space="0" w:color="B7C3D0"/>
              <w:right w:val="single" w:sz="4" w:space="0" w:color="B7C3D0"/>
            </w:tcBorders>
            <w:shd w:val="clear" w:color="auto" w:fill="FFFFFF"/>
          </w:tcPr>
          <w:p w14:paraId="5A55A354" w14:textId="77777777" w:rsidR="005B7DEB" w:rsidRDefault="00000000">
            <w:pPr>
              <w:spacing w:after="0"/>
            </w:pPr>
            <w:r>
              <w:rPr>
                <w:rFonts w:eastAsia="Arial" w:cs="Arial"/>
                <w:color w:val="111111"/>
                <w:sz w:val="17"/>
              </w:rPr>
              <w:t>Implement completion request and Supervisor review, complete Needs Review resolution, add role-aware navigation, introduce the read-only Dashboard, and verify the complete business path.</w:t>
            </w:r>
          </w:p>
        </w:tc>
      </w:tr>
      <w:tr w:rsidR="005B7DEB" w14:paraId="2371592A" w14:textId="77777777">
        <w:trPr>
          <w:jc w:val="center"/>
        </w:trPr>
        <w:tc>
          <w:tcPr>
            <w:tcW w:w="1296" w:type="dxa"/>
            <w:tcBorders>
              <w:top w:val="single" w:sz="4" w:space="0" w:color="B7C3D0"/>
              <w:left w:val="single" w:sz="4" w:space="0" w:color="B7C3D0"/>
              <w:bottom w:val="single" w:sz="4" w:space="0" w:color="B7C3D0"/>
              <w:right w:val="single" w:sz="4" w:space="0" w:color="B7C3D0"/>
            </w:tcBorders>
            <w:shd w:val="clear" w:color="auto" w:fill="F8FAFC"/>
          </w:tcPr>
          <w:p w14:paraId="7F524B4B" w14:textId="77777777" w:rsidR="005B7DEB" w:rsidRDefault="00000000">
            <w:pPr>
              <w:spacing w:after="0"/>
            </w:pPr>
            <w:r>
              <w:rPr>
                <w:rFonts w:eastAsia="Arial" w:cs="Arial"/>
                <w:color w:val="111111"/>
                <w:sz w:val="17"/>
              </w:rPr>
              <w:t>Session 6</w:t>
            </w:r>
          </w:p>
        </w:tc>
        <w:tc>
          <w:tcPr>
            <w:tcW w:w="3096" w:type="dxa"/>
            <w:tcBorders>
              <w:top w:val="single" w:sz="4" w:space="0" w:color="B7C3D0"/>
              <w:left w:val="single" w:sz="4" w:space="0" w:color="B7C3D0"/>
              <w:bottom w:val="single" w:sz="4" w:space="0" w:color="B7C3D0"/>
              <w:right w:val="single" w:sz="4" w:space="0" w:color="B7C3D0"/>
            </w:tcBorders>
            <w:shd w:val="clear" w:color="auto" w:fill="F8FAFC"/>
          </w:tcPr>
          <w:p w14:paraId="131F7D0D" w14:textId="77777777" w:rsidR="005B7DEB" w:rsidRDefault="00000000">
            <w:pPr>
              <w:spacing w:after="0"/>
            </w:pPr>
            <w:r>
              <w:rPr>
                <w:rFonts w:eastAsia="Arial" w:cs="Arial"/>
                <w:color w:val="111111"/>
                <w:sz w:val="17"/>
              </w:rPr>
              <w:t>Release Hardening, Testing &amp; Handover</w:t>
            </w:r>
          </w:p>
        </w:tc>
        <w:tc>
          <w:tcPr>
            <w:tcW w:w="5688" w:type="dxa"/>
            <w:tcBorders>
              <w:top w:val="single" w:sz="4" w:space="0" w:color="B7C3D0"/>
              <w:left w:val="single" w:sz="4" w:space="0" w:color="B7C3D0"/>
              <w:bottom w:val="single" w:sz="4" w:space="0" w:color="B7C3D0"/>
              <w:right w:val="single" w:sz="4" w:space="0" w:color="B7C3D0"/>
            </w:tcBorders>
            <w:shd w:val="clear" w:color="auto" w:fill="F8FAFC"/>
          </w:tcPr>
          <w:p w14:paraId="3A0D187D" w14:textId="77777777" w:rsidR="005B7DEB" w:rsidRDefault="00000000">
            <w:pPr>
              <w:spacing w:after="0"/>
            </w:pPr>
            <w:r>
              <w:rPr>
                <w:rFonts w:eastAsia="Arial" w:cs="Arial"/>
                <w:color w:val="111111"/>
                <w:sz w:val="17"/>
              </w:rPr>
              <w:t>Introduce no major new feature; execute fresh-database validation, security/import/workflow/SLA test evidence, full UAT, README completion, final integration, and V1 release tagging.</w:t>
            </w:r>
          </w:p>
        </w:tc>
      </w:tr>
    </w:tbl>
    <w:p w14:paraId="4E766D5C" w14:textId="77777777" w:rsidR="005B7DEB" w:rsidRDefault="005B7DEB">
      <w:pPr>
        <w:sectPr w:rsidR="005B7DEB">
          <w:pgSz w:w="12240" w:h="15840"/>
          <w:pgMar w:top="893" w:right="1037" w:bottom="893" w:left="1037" w:header="720" w:footer="720" w:gutter="0"/>
          <w:cols w:space="720"/>
          <w:docGrid w:linePitch="360"/>
        </w:sectPr>
      </w:pPr>
    </w:p>
    <w:p w14:paraId="304E38BE" w14:textId="77777777" w:rsidR="005B7DEB" w:rsidRDefault="00000000">
      <w:pPr>
        <w:spacing w:after="140"/>
        <w:jc w:val="center"/>
      </w:pPr>
      <w:r>
        <w:rPr>
          <w:b/>
          <w:color w:val="17365D"/>
          <w:sz w:val="28"/>
        </w:rPr>
        <w:lastRenderedPageBreak/>
        <w:t>12.1 Session-by-Session Workstream Responsibilities</w:t>
      </w:r>
    </w:p>
    <w:tbl>
      <w:tblPr>
        <w:tblW w:w="0" w:type="auto"/>
        <w:jc w:val="center"/>
        <w:tblLayout w:type="fixed"/>
        <w:tblLook w:val="04A0" w:firstRow="1" w:lastRow="0" w:firstColumn="1" w:lastColumn="0" w:noHBand="0" w:noVBand="1"/>
      </w:tblPr>
      <w:tblGrid>
        <w:gridCol w:w="864"/>
        <w:gridCol w:w="2952"/>
        <w:gridCol w:w="2808"/>
        <w:gridCol w:w="2952"/>
        <w:gridCol w:w="2952"/>
        <w:gridCol w:w="2808"/>
      </w:tblGrid>
      <w:tr w:rsidR="005B7DEB" w14:paraId="09930C85" w14:textId="77777777">
        <w:trPr>
          <w:jc w:val="center"/>
        </w:trPr>
        <w:tc>
          <w:tcPr>
            <w:tcW w:w="86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43E38E17" w14:textId="77777777" w:rsidR="005B7DEB" w:rsidRDefault="00000000">
            <w:pPr>
              <w:jc w:val="center"/>
            </w:pPr>
            <w:r>
              <w:rPr>
                <w:rFonts w:eastAsia="Arial" w:cs="Arial"/>
                <w:b/>
                <w:color w:val="FFFFFF"/>
                <w:sz w:val="18"/>
              </w:rPr>
              <w:t>Session</w:t>
            </w:r>
          </w:p>
        </w:tc>
        <w:tc>
          <w:tcPr>
            <w:tcW w:w="2952"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0BCEE39F" w14:textId="77777777" w:rsidR="005B7DEB" w:rsidRDefault="00000000">
            <w:pPr>
              <w:jc w:val="center"/>
            </w:pPr>
            <w:r>
              <w:rPr>
                <w:rFonts w:eastAsia="Arial" w:cs="Arial"/>
                <w:b/>
                <w:color w:val="FFFFFF"/>
                <w:sz w:val="18"/>
              </w:rPr>
              <w:t>Fahad — Coordinator</w:t>
            </w:r>
          </w:p>
        </w:tc>
        <w:tc>
          <w:tcPr>
            <w:tcW w:w="280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AFF0762" w14:textId="77777777" w:rsidR="005B7DEB" w:rsidRDefault="00000000">
            <w:pPr>
              <w:jc w:val="center"/>
            </w:pPr>
            <w:r>
              <w:rPr>
                <w:rFonts w:eastAsia="Arial" w:cs="Arial"/>
                <w:b/>
                <w:color w:val="FFFFFF"/>
                <w:sz w:val="18"/>
              </w:rPr>
              <w:t>Daifallah — Dev1</w:t>
            </w:r>
          </w:p>
        </w:tc>
        <w:tc>
          <w:tcPr>
            <w:tcW w:w="2952"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44CAEC0E" w14:textId="77777777" w:rsidR="005B7DEB" w:rsidRDefault="00000000">
            <w:pPr>
              <w:jc w:val="center"/>
            </w:pPr>
            <w:r>
              <w:rPr>
                <w:rFonts w:eastAsia="Arial" w:cs="Arial"/>
                <w:b/>
                <w:color w:val="FFFFFF"/>
                <w:sz w:val="18"/>
              </w:rPr>
              <w:t>Abdulmajeed — Dev2</w:t>
            </w:r>
          </w:p>
        </w:tc>
        <w:tc>
          <w:tcPr>
            <w:tcW w:w="2952"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37CEAA6E" w14:textId="77777777" w:rsidR="005B7DEB" w:rsidRDefault="00000000">
            <w:pPr>
              <w:jc w:val="center"/>
            </w:pPr>
            <w:r>
              <w:rPr>
                <w:rFonts w:eastAsia="Arial" w:cs="Arial"/>
                <w:b/>
                <w:color w:val="FFFFFF"/>
                <w:sz w:val="18"/>
              </w:rPr>
              <w:t>Muath — Dev3</w:t>
            </w:r>
          </w:p>
        </w:tc>
        <w:tc>
          <w:tcPr>
            <w:tcW w:w="280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0E6D1388" w14:textId="77777777" w:rsidR="005B7DEB" w:rsidRDefault="00000000">
            <w:pPr>
              <w:jc w:val="center"/>
            </w:pPr>
            <w:r>
              <w:rPr>
                <w:rFonts w:eastAsia="Arial" w:cs="Arial"/>
                <w:b/>
                <w:color w:val="FFFFFF"/>
                <w:sz w:val="18"/>
              </w:rPr>
              <w:t>Khalid — Dev4</w:t>
            </w:r>
          </w:p>
        </w:tc>
      </w:tr>
      <w:tr w:rsidR="005B7DEB" w14:paraId="395189E0" w14:textId="77777777">
        <w:trPr>
          <w:jc w:val="center"/>
        </w:trPr>
        <w:tc>
          <w:tcPr>
            <w:tcW w:w="864" w:type="dxa"/>
            <w:tcBorders>
              <w:top w:val="single" w:sz="4" w:space="0" w:color="B7C3D0"/>
              <w:left w:val="single" w:sz="4" w:space="0" w:color="B7C3D0"/>
              <w:bottom w:val="single" w:sz="4" w:space="0" w:color="B7C3D0"/>
              <w:right w:val="single" w:sz="4" w:space="0" w:color="B7C3D0"/>
            </w:tcBorders>
            <w:shd w:val="clear" w:color="auto" w:fill="FFFFFF"/>
          </w:tcPr>
          <w:p w14:paraId="69540210" w14:textId="77777777" w:rsidR="005B7DEB" w:rsidRDefault="00000000">
            <w:pPr>
              <w:spacing w:after="0"/>
            </w:pPr>
            <w:r>
              <w:rPr>
                <w:rFonts w:eastAsia="Arial" w:cs="Arial"/>
                <w:color w:val="111111"/>
                <w:sz w:val="14"/>
              </w:rPr>
              <w:t>S1</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56DFFF0C" w14:textId="77777777" w:rsidR="005B7DEB" w:rsidRDefault="00000000">
            <w:pPr>
              <w:spacing w:after="0"/>
            </w:pPr>
            <w:r>
              <w:rPr>
                <w:rFonts w:eastAsia="Arial" w:cs="Arial"/>
                <w:color w:val="111111"/>
                <w:sz w:val="14"/>
              </w:rPr>
              <w:t>Repository/branches; shared packages/contracts; integrate models; DbContext, Identity, SQL, initial migration.</w:t>
            </w:r>
          </w:p>
        </w:tc>
        <w:tc>
          <w:tcPr>
            <w:tcW w:w="2808" w:type="dxa"/>
            <w:tcBorders>
              <w:top w:val="single" w:sz="4" w:space="0" w:color="B7C3D0"/>
              <w:left w:val="single" w:sz="4" w:space="0" w:color="B7C3D0"/>
              <w:bottom w:val="single" w:sz="4" w:space="0" w:color="B7C3D0"/>
              <w:right w:val="single" w:sz="4" w:space="0" w:color="B7C3D0"/>
            </w:tcBorders>
            <w:shd w:val="clear" w:color="auto" w:fill="FFFFFF"/>
          </w:tcPr>
          <w:p w14:paraId="6A484407" w14:textId="77777777" w:rsidR="005B7DEB" w:rsidRDefault="00000000">
            <w:pPr>
              <w:spacing w:after="0"/>
            </w:pPr>
            <w:r>
              <w:rPr>
                <w:rFonts w:eastAsia="Arial" w:cs="Arial"/>
                <w:color w:val="111111"/>
                <w:sz w:val="14"/>
              </w:rPr>
              <w:t>ApplicationUser; login/create/edit user contracts; IUserService; Identity seed foundation.</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7166A41F" w14:textId="77777777" w:rsidR="005B7DEB" w:rsidRDefault="00000000">
            <w:pPr>
              <w:spacing w:after="0"/>
            </w:pPr>
            <w:r>
              <w:rPr>
                <w:rFonts w:eastAsia="Arial" w:cs="Arial"/>
                <w:color w:val="111111"/>
                <w:sz w:val="14"/>
              </w:rPr>
              <w:t>Excel DTO/ViewModel; import service contract; file-level validation and upload foundation.</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09B32277" w14:textId="77777777" w:rsidR="005B7DEB" w:rsidRDefault="00000000">
            <w:pPr>
              <w:spacing w:after="0"/>
            </w:pPr>
            <w:r>
              <w:rPr>
                <w:rFonts w:eastAsia="Arial" w:cs="Arial"/>
                <w:color w:val="111111"/>
                <w:sz w:val="14"/>
              </w:rPr>
              <w:t>Core Case/workflow models; stage/history contracts; Case service contract.</w:t>
            </w:r>
          </w:p>
        </w:tc>
        <w:tc>
          <w:tcPr>
            <w:tcW w:w="2808" w:type="dxa"/>
            <w:tcBorders>
              <w:top w:val="single" w:sz="4" w:space="0" w:color="B7C3D0"/>
              <w:left w:val="single" w:sz="4" w:space="0" w:color="B7C3D0"/>
              <w:bottom w:val="single" w:sz="4" w:space="0" w:color="B7C3D0"/>
              <w:right w:val="single" w:sz="4" w:space="0" w:color="B7C3D0"/>
            </w:tcBorders>
            <w:shd w:val="clear" w:color="auto" w:fill="FFFFFF"/>
          </w:tcPr>
          <w:p w14:paraId="383DE39B" w14:textId="77777777" w:rsidR="005B7DEB" w:rsidRDefault="00000000">
            <w:pPr>
              <w:spacing w:after="0"/>
            </w:pPr>
            <w:r>
              <w:rPr>
                <w:rFonts w:eastAsia="Arial" w:cs="Arial"/>
                <w:color w:val="111111"/>
                <w:sz w:val="14"/>
              </w:rPr>
              <w:t>SLAConfiguration; SLA status contract; SLA service foundation.</w:t>
            </w:r>
          </w:p>
        </w:tc>
      </w:tr>
      <w:tr w:rsidR="005B7DEB" w14:paraId="6486D5D4" w14:textId="77777777">
        <w:trPr>
          <w:jc w:val="center"/>
        </w:trPr>
        <w:tc>
          <w:tcPr>
            <w:tcW w:w="864" w:type="dxa"/>
            <w:tcBorders>
              <w:top w:val="single" w:sz="4" w:space="0" w:color="B7C3D0"/>
              <w:left w:val="single" w:sz="4" w:space="0" w:color="B7C3D0"/>
              <w:bottom w:val="single" w:sz="4" w:space="0" w:color="B7C3D0"/>
              <w:right w:val="single" w:sz="4" w:space="0" w:color="B7C3D0"/>
            </w:tcBorders>
            <w:shd w:val="clear" w:color="auto" w:fill="F8FAFC"/>
          </w:tcPr>
          <w:p w14:paraId="082324AE" w14:textId="77777777" w:rsidR="005B7DEB" w:rsidRDefault="00000000">
            <w:pPr>
              <w:spacing w:after="0"/>
            </w:pPr>
            <w:r>
              <w:rPr>
                <w:rFonts w:eastAsia="Arial" w:cs="Arial"/>
                <w:color w:val="111111"/>
                <w:sz w:val="14"/>
              </w:rPr>
              <w:t>S2</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4742D392" w14:textId="77777777" w:rsidR="005B7DEB" w:rsidRDefault="00000000">
            <w:pPr>
              <w:spacing w:after="0"/>
            </w:pPr>
            <w:r>
              <w:rPr>
                <w:rFonts w:eastAsia="Arial" w:cs="Arial"/>
                <w:color w:val="111111"/>
                <w:sz w:val="14"/>
              </w:rPr>
              <w:t>Integrate S1; register implemented services; run Identity/Workflow/SLA seeders; verify runtime and migration state.</w:t>
            </w:r>
          </w:p>
        </w:tc>
        <w:tc>
          <w:tcPr>
            <w:tcW w:w="2808" w:type="dxa"/>
            <w:tcBorders>
              <w:top w:val="single" w:sz="4" w:space="0" w:color="B7C3D0"/>
              <w:left w:val="single" w:sz="4" w:space="0" w:color="B7C3D0"/>
              <w:bottom w:val="single" w:sz="4" w:space="0" w:color="B7C3D0"/>
              <w:right w:val="single" w:sz="4" w:space="0" w:color="B7C3D0"/>
            </w:tcBorders>
            <w:shd w:val="clear" w:color="auto" w:fill="F8FAFC"/>
          </w:tcPr>
          <w:p w14:paraId="69BB4FE5" w14:textId="77777777" w:rsidR="005B7DEB" w:rsidRDefault="00000000">
            <w:pPr>
              <w:spacing w:after="0"/>
            </w:pPr>
            <w:r>
              <w:rPr>
                <w:rFonts w:eastAsia="Arial" w:cs="Arial"/>
                <w:color w:val="111111"/>
                <w:sz w:val="14"/>
              </w:rPr>
              <w:t>Seed roles and initial Supervisor; Login, Logout, AccessDenied.</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51F4E573" w14:textId="77777777" w:rsidR="005B7DEB" w:rsidRDefault="00000000">
            <w:pPr>
              <w:spacing w:after="0"/>
            </w:pPr>
            <w:r>
              <w:rPr>
                <w:rFonts w:eastAsia="Arial" w:cs="Arial"/>
                <w:color w:val="111111"/>
                <w:sz w:val="14"/>
              </w:rPr>
              <w:t>Exact header validation; row parsing/validation; Preview without creating Cases.</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3B133DC7" w14:textId="77777777" w:rsidR="005B7DEB" w:rsidRDefault="00000000">
            <w:pPr>
              <w:spacing w:after="0"/>
            </w:pPr>
            <w:r>
              <w:rPr>
                <w:rFonts w:eastAsia="Arial" w:cs="Arial"/>
                <w:color w:val="111111"/>
                <w:sz w:val="14"/>
              </w:rPr>
              <w:t>Read-only All Cases/My Cases/Details and case query service behavior.</w:t>
            </w:r>
          </w:p>
        </w:tc>
        <w:tc>
          <w:tcPr>
            <w:tcW w:w="2808" w:type="dxa"/>
            <w:tcBorders>
              <w:top w:val="single" w:sz="4" w:space="0" w:color="B7C3D0"/>
              <w:left w:val="single" w:sz="4" w:space="0" w:color="B7C3D0"/>
              <w:bottom w:val="single" w:sz="4" w:space="0" w:color="B7C3D0"/>
              <w:right w:val="single" w:sz="4" w:space="0" w:color="B7C3D0"/>
            </w:tcBorders>
            <w:shd w:val="clear" w:color="auto" w:fill="F8FAFC"/>
          </w:tcPr>
          <w:p w14:paraId="6C35BC54" w14:textId="77777777" w:rsidR="005B7DEB" w:rsidRDefault="00000000">
            <w:pPr>
              <w:spacing w:after="0"/>
            </w:pPr>
            <w:r>
              <w:rPr>
                <w:rFonts w:eastAsia="Arial" w:cs="Arial"/>
                <w:color w:val="111111"/>
                <w:sz w:val="14"/>
              </w:rPr>
              <w:t>Basic due-date, total-duration, remaining-time and service foundation.</w:t>
            </w:r>
          </w:p>
        </w:tc>
      </w:tr>
      <w:tr w:rsidR="005B7DEB" w14:paraId="01996928" w14:textId="77777777">
        <w:trPr>
          <w:jc w:val="center"/>
        </w:trPr>
        <w:tc>
          <w:tcPr>
            <w:tcW w:w="864" w:type="dxa"/>
            <w:tcBorders>
              <w:top w:val="single" w:sz="4" w:space="0" w:color="B7C3D0"/>
              <w:left w:val="single" w:sz="4" w:space="0" w:color="B7C3D0"/>
              <w:bottom w:val="single" w:sz="4" w:space="0" w:color="B7C3D0"/>
              <w:right w:val="single" w:sz="4" w:space="0" w:color="B7C3D0"/>
            </w:tcBorders>
            <w:shd w:val="clear" w:color="auto" w:fill="FFFFFF"/>
          </w:tcPr>
          <w:p w14:paraId="23C614D6" w14:textId="77777777" w:rsidR="005B7DEB" w:rsidRDefault="00000000">
            <w:pPr>
              <w:spacing w:after="0"/>
            </w:pPr>
            <w:r>
              <w:rPr>
                <w:rFonts w:eastAsia="Arial" w:cs="Arial"/>
                <w:color w:val="111111"/>
                <w:sz w:val="14"/>
              </w:rPr>
              <w:t>S3</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011A2206" w14:textId="77777777" w:rsidR="005B7DEB" w:rsidRDefault="00000000">
            <w:pPr>
              <w:spacing w:after="0"/>
            </w:pPr>
            <w:r>
              <w:rPr>
                <w:rFonts w:eastAsia="Arial" w:cs="Arial"/>
                <w:color w:val="111111"/>
                <w:sz w:val="14"/>
              </w:rPr>
              <w:t>Integrate first business path; register UserService; migrate CaseUpdate; execute cross-module scenario.</w:t>
            </w:r>
          </w:p>
        </w:tc>
        <w:tc>
          <w:tcPr>
            <w:tcW w:w="2808" w:type="dxa"/>
            <w:tcBorders>
              <w:top w:val="single" w:sz="4" w:space="0" w:color="B7C3D0"/>
              <w:left w:val="single" w:sz="4" w:space="0" w:color="B7C3D0"/>
              <w:bottom w:val="single" w:sz="4" w:space="0" w:color="B7C3D0"/>
              <w:right w:val="single" w:sz="4" w:space="0" w:color="B7C3D0"/>
            </w:tcBorders>
            <w:shd w:val="clear" w:color="auto" w:fill="FFFFFF"/>
          </w:tcPr>
          <w:p w14:paraId="6297F035" w14:textId="77777777" w:rsidR="005B7DEB" w:rsidRDefault="00000000">
            <w:pPr>
              <w:spacing w:after="0"/>
            </w:pPr>
            <w:r>
              <w:rPr>
                <w:rFonts w:eastAsia="Arial" w:cs="Arial"/>
                <w:color w:val="111111"/>
                <w:sz w:val="14"/>
              </w:rPr>
              <w:t>Implement UserService; Expert lookup by EmployeeNumber; create/list users.</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79E70BA6" w14:textId="77777777" w:rsidR="005B7DEB" w:rsidRDefault="00000000">
            <w:pPr>
              <w:spacing w:after="0"/>
            </w:pPr>
            <w:r>
              <w:rPr>
                <w:rFonts w:eastAsia="Arial" w:cs="Arial"/>
                <w:color w:val="111111"/>
                <w:sz w:val="14"/>
              </w:rPr>
              <w:t>Persist valid rows; automatic assignment; create initial history; operational import.</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2FB6E846" w14:textId="77777777" w:rsidR="005B7DEB" w:rsidRDefault="00000000">
            <w:pPr>
              <w:spacing w:after="0"/>
            </w:pPr>
            <w:r>
              <w:rPr>
                <w:rFonts w:eastAsia="Arial" w:cs="Arial"/>
                <w:color w:val="111111"/>
                <w:sz w:val="14"/>
              </w:rPr>
              <w:t>CaseUpdate; first update; Assigned→InProgress; updated Case Details/history.</w:t>
            </w:r>
          </w:p>
        </w:tc>
        <w:tc>
          <w:tcPr>
            <w:tcW w:w="2808" w:type="dxa"/>
            <w:tcBorders>
              <w:top w:val="single" w:sz="4" w:space="0" w:color="B7C3D0"/>
              <w:left w:val="single" w:sz="4" w:space="0" w:color="B7C3D0"/>
              <w:bottom w:val="single" w:sz="4" w:space="0" w:color="B7C3D0"/>
              <w:right w:val="single" w:sz="4" w:space="0" w:color="B7C3D0"/>
            </w:tcBorders>
            <w:shd w:val="clear" w:color="auto" w:fill="FFFFFF"/>
          </w:tcPr>
          <w:p w14:paraId="16F9A0C5" w14:textId="77777777" w:rsidR="005B7DEB" w:rsidRDefault="00000000">
            <w:pPr>
              <w:spacing w:after="0"/>
            </w:pPr>
            <w:r>
              <w:rPr>
                <w:rFonts w:eastAsia="Arial" w:cs="Arial"/>
                <w:color w:val="111111"/>
                <w:sz w:val="14"/>
              </w:rPr>
              <w:t>Delay indicator; InProgress duration; reusable SLA status.</w:t>
            </w:r>
          </w:p>
        </w:tc>
      </w:tr>
      <w:tr w:rsidR="005B7DEB" w14:paraId="1D6AA99A" w14:textId="77777777">
        <w:trPr>
          <w:jc w:val="center"/>
        </w:trPr>
        <w:tc>
          <w:tcPr>
            <w:tcW w:w="864" w:type="dxa"/>
            <w:tcBorders>
              <w:top w:val="single" w:sz="4" w:space="0" w:color="B7C3D0"/>
              <w:left w:val="single" w:sz="4" w:space="0" w:color="B7C3D0"/>
              <w:bottom w:val="single" w:sz="4" w:space="0" w:color="B7C3D0"/>
              <w:right w:val="single" w:sz="4" w:space="0" w:color="B7C3D0"/>
            </w:tcBorders>
            <w:shd w:val="clear" w:color="auto" w:fill="F8FAFC"/>
          </w:tcPr>
          <w:p w14:paraId="7563D0DC" w14:textId="77777777" w:rsidR="005B7DEB" w:rsidRDefault="00000000">
            <w:pPr>
              <w:spacing w:after="0"/>
            </w:pPr>
            <w:r>
              <w:rPr>
                <w:rFonts w:eastAsia="Arial" w:cs="Arial"/>
                <w:color w:val="111111"/>
                <w:sz w:val="14"/>
              </w:rPr>
              <w:t>S4</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11508402" w14:textId="77777777" w:rsidR="005B7DEB" w:rsidRDefault="00000000">
            <w:pPr>
              <w:spacing w:after="0"/>
            </w:pPr>
            <w:r>
              <w:rPr>
                <w:rFonts w:eastAsia="Arial" w:cs="Arial"/>
                <w:color w:val="111111"/>
                <w:sz w:val="14"/>
              </w:rPr>
              <w:t>Integrate CaseChallenge and ImportReviewItem; register WorkflowService; migrate and test challenge/review paths.</w:t>
            </w:r>
          </w:p>
        </w:tc>
        <w:tc>
          <w:tcPr>
            <w:tcW w:w="2808" w:type="dxa"/>
            <w:tcBorders>
              <w:top w:val="single" w:sz="4" w:space="0" w:color="B7C3D0"/>
              <w:left w:val="single" w:sz="4" w:space="0" w:color="B7C3D0"/>
              <w:bottom w:val="single" w:sz="4" w:space="0" w:color="B7C3D0"/>
              <w:right w:val="single" w:sz="4" w:space="0" w:color="B7C3D0"/>
            </w:tcBorders>
            <w:shd w:val="clear" w:color="auto" w:fill="F8FAFC"/>
          </w:tcPr>
          <w:p w14:paraId="58E4F7F3" w14:textId="77777777" w:rsidR="005B7DEB" w:rsidRDefault="00000000">
            <w:pPr>
              <w:spacing w:after="0"/>
            </w:pPr>
            <w:r>
              <w:rPr>
                <w:rFonts w:eastAsia="Arial" w:cs="Arial"/>
                <w:color w:val="111111"/>
                <w:sz w:val="14"/>
              </w:rPr>
              <w:t>Complete Edit User; verify Expert cannot access Supervisor User Management.</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6308FA18" w14:textId="77777777" w:rsidR="005B7DEB" w:rsidRDefault="00000000">
            <w:pPr>
              <w:spacing w:after="0"/>
            </w:pPr>
            <w:r>
              <w:rPr>
                <w:rFonts w:eastAsia="Arial" w:cs="Arial"/>
                <w:color w:val="111111"/>
                <w:sz w:val="14"/>
              </w:rPr>
              <w:t>Create Needs Review path for unknown employees; harden import authorization/exception handling.</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6A6F5C3C" w14:textId="77777777" w:rsidR="005B7DEB" w:rsidRDefault="00000000">
            <w:pPr>
              <w:spacing w:after="0"/>
            </w:pPr>
            <w:r>
              <w:rPr>
                <w:rFonts w:eastAsia="Arial" w:cs="Arial"/>
                <w:color w:val="111111"/>
                <w:sz w:val="14"/>
              </w:rPr>
              <w:t>Challenge model and workflow; Expert starts, Supervisor resolves; same Expert retained; history recorded.</w:t>
            </w:r>
          </w:p>
        </w:tc>
        <w:tc>
          <w:tcPr>
            <w:tcW w:w="2808" w:type="dxa"/>
            <w:tcBorders>
              <w:top w:val="single" w:sz="4" w:space="0" w:color="B7C3D0"/>
              <w:left w:val="single" w:sz="4" w:space="0" w:color="B7C3D0"/>
              <w:bottom w:val="single" w:sz="4" w:space="0" w:color="B7C3D0"/>
              <w:right w:val="single" w:sz="4" w:space="0" w:color="B7C3D0"/>
            </w:tcBorders>
            <w:shd w:val="clear" w:color="auto" w:fill="F8FAFC"/>
          </w:tcPr>
          <w:p w14:paraId="4D324AC1" w14:textId="77777777" w:rsidR="005B7DEB" w:rsidRDefault="00000000">
            <w:pPr>
              <w:spacing w:after="0"/>
            </w:pPr>
            <w:r>
              <w:rPr>
                <w:rFonts w:eastAsia="Arial" w:cs="Arial"/>
                <w:color w:val="111111"/>
                <w:sz w:val="14"/>
              </w:rPr>
              <w:t>Calculate Challenge duration and include it in SLA status.</w:t>
            </w:r>
          </w:p>
        </w:tc>
      </w:tr>
      <w:tr w:rsidR="005B7DEB" w14:paraId="2EDD1CBB" w14:textId="77777777">
        <w:trPr>
          <w:jc w:val="center"/>
        </w:trPr>
        <w:tc>
          <w:tcPr>
            <w:tcW w:w="864" w:type="dxa"/>
            <w:tcBorders>
              <w:top w:val="single" w:sz="4" w:space="0" w:color="B7C3D0"/>
              <w:left w:val="single" w:sz="4" w:space="0" w:color="B7C3D0"/>
              <w:bottom w:val="single" w:sz="4" w:space="0" w:color="B7C3D0"/>
              <w:right w:val="single" w:sz="4" w:space="0" w:color="B7C3D0"/>
            </w:tcBorders>
            <w:shd w:val="clear" w:color="auto" w:fill="FFFFFF"/>
          </w:tcPr>
          <w:p w14:paraId="1FF94A78" w14:textId="77777777" w:rsidR="005B7DEB" w:rsidRDefault="00000000">
            <w:pPr>
              <w:spacing w:after="0"/>
            </w:pPr>
            <w:r>
              <w:rPr>
                <w:rFonts w:eastAsia="Arial" w:cs="Arial"/>
                <w:color w:val="111111"/>
                <w:sz w:val="14"/>
              </w:rPr>
              <w:t>S5</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39AAA90C" w14:textId="77777777" w:rsidR="005B7DEB" w:rsidRDefault="00000000">
            <w:pPr>
              <w:spacing w:after="0"/>
            </w:pPr>
            <w:r>
              <w:rPr>
                <w:rFonts w:eastAsia="Arial" w:cs="Arial"/>
                <w:color w:val="111111"/>
                <w:sz w:val="14"/>
              </w:rPr>
              <w:t>Integrate final workflow; migrate completion/review fields; role-aware navigation; full end-to-end scenario.</w:t>
            </w:r>
          </w:p>
        </w:tc>
        <w:tc>
          <w:tcPr>
            <w:tcW w:w="2808" w:type="dxa"/>
            <w:tcBorders>
              <w:top w:val="single" w:sz="4" w:space="0" w:color="B7C3D0"/>
              <w:left w:val="single" w:sz="4" w:space="0" w:color="B7C3D0"/>
              <w:bottom w:val="single" w:sz="4" w:space="0" w:color="B7C3D0"/>
              <w:right w:val="single" w:sz="4" w:space="0" w:color="B7C3D0"/>
            </w:tcBorders>
            <w:shd w:val="clear" w:color="auto" w:fill="FFFFFF"/>
          </w:tcPr>
          <w:p w14:paraId="632407D3" w14:textId="77777777" w:rsidR="005B7DEB" w:rsidRDefault="00000000">
            <w:pPr>
              <w:spacing w:after="0"/>
            </w:pPr>
            <w:r>
              <w:rPr>
                <w:rFonts w:eastAsia="Arial" w:cs="Arial"/>
                <w:color w:val="111111"/>
                <w:sz w:val="14"/>
              </w:rPr>
              <w:t>Display roles; polish user validation; role-based login destinations.</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784D1B04" w14:textId="77777777" w:rsidR="005B7DEB" w:rsidRDefault="00000000">
            <w:pPr>
              <w:spacing w:after="0"/>
            </w:pPr>
            <w:r>
              <w:rPr>
                <w:rFonts w:eastAsia="Arial" w:cs="Arial"/>
                <w:color w:val="111111"/>
                <w:sz w:val="14"/>
              </w:rPr>
              <w:t>Import result summary; preserve original review data; Supervisor resolution of unresolved assignment.</w:t>
            </w:r>
          </w:p>
        </w:tc>
        <w:tc>
          <w:tcPr>
            <w:tcW w:w="2952" w:type="dxa"/>
            <w:tcBorders>
              <w:top w:val="single" w:sz="4" w:space="0" w:color="B7C3D0"/>
              <w:left w:val="single" w:sz="4" w:space="0" w:color="B7C3D0"/>
              <w:bottom w:val="single" w:sz="4" w:space="0" w:color="B7C3D0"/>
              <w:right w:val="single" w:sz="4" w:space="0" w:color="B7C3D0"/>
            </w:tcBorders>
            <w:shd w:val="clear" w:color="auto" w:fill="FFFFFF"/>
          </w:tcPr>
          <w:p w14:paraId="411261D6" w14:textId="77777777" w:rsidR="005B7DEB" w:rsidRDefault="00000000">
            <w:pPr>
              <w:spacing w:after="0"/>
            </w:pPr>
            <w:r>
              <w:rPr>
                <w:rFonts w:eastAsia="Arial" w:cs="Arial"/>
                <w:color w:val="111111"/>
                <w:sz w:val="14"/>
              </w:rPr>
              <w:t>Completion submission; return to work; Supervisor approval; Completed terminal behavior and history.</w:t>
            </w:r>
          </w:p>
        </w:tc>
        <w:tc>
          <w:tcPr>
            <w:tcW w:w="2808" w:type="dxa"/>
            <w:tcBorders>
              <w:top w:val="single" w:sz="4" w:space="0" w:color="B7C3D0"/>
              <w:left w:val="single" w:sz="4" w:space="0" w:color="B7C3D0"/>
              <w:bottom w:val="single" w:sz="4" w:space="0" w:color="B7C3D0"/>
              <w:right w:val="single" w:sz="4" w:space="0" w:color="B7C3D0"/>
            </w:tcBorders>
            <w:shd w:val="clear" w:color="auto" w:fill="FFFFFF"/>
          </w:tcPr>
          <w:p w14:paraId="79403278" w14:textId="77777777" w:rsidR="005B7DEB" w:rsidRDefault="00000000">
            <w:pPr>
              <w:spacing w:after="0"/>
            </w:pPr>
            <w:r>
              <w:rPr>
                <w:rFonts w:eastAsia="Arial" w:cs="Arial"/>
                <w:color w:val="111111"/>
                <w:sz w:val="14"/>
              </w:rPr>
              <w:t>Supervisor-only Dashboard; KPI counts, filters, basic chart, case table.</w:t>
            </w:r>
          </w:p>
        </w:tc>
      </w:tr>
      <w:tr w:rsidR="005B7DEB" w14:paraId="0F0D0A29" w14:textId="77777777">
        <w:trPr>
          <w:jc w:val="center"/>
        </w:trPr>
        <w:tc>
          <w:tcPr>
            <w:tcW w:w="864" w:type="dxa"/>
            <w:tcBorders>
              <w:top w:val="single" w:sz="4" w:space="0" w:color="B7C3D0"/>
              <w:left w:val="single" w:sz="4" w:space="0" w:color="B7C3D0"/>
              <w:bottom w:val="single" w:sz="4" w:space="0" w:color="B7C3D0"/>
              <w:right w:val="single" w:sz="4" w:space="0" w:color="B7C3D0"/>
            </w:tcBorders>
            <w:shd w:val="clear" w:color="auto" w:fill="F8FAFC"/>
          </w:tcPr>
          <w:p w14:paraId="73A40494" w14:textId="77777777" w:rsidR="005B7DEB" w:rsidRDefault="00000000">
            <w:pPr>
              <w:spacing w:after="0"/>
            </w:pPr>
            <w:r>
              <w:rPr>
                <w:rFonts w:eastAsia="Arial" w:cs="Arial"/>
                <w:color w:val="111111"/>
                <w:sz w:val="14"/>
              </w:rPr>
              <w:t>S6</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76508904" w14:textId="77777777" w:rsidR="005B7DEB" w:rsidRDefault="00000000">
            <w:pPr>
              <w:spacing w:after="0"/>
            </w:pPr>
            <w:r>
              <w:rPr>
                <w:rFonts w:eastAsia="Arial" w:cs="Arial"/>
                <w:color w:val="111111"/>
                <w:sz w:val="14"/>
              </w:rPr>
              <w:t>Final merges; fresh DB test; full UAT; README; develop integration; V1 tag.</w:t>
            </w:r>
          </w:p>
        </w:tc>
        <w:tc>
          <w:tcPr>
            <w:tcW w:w="2808" w:type="dxa"/>
            <w:tcBorders>
              <w:top w:val="single" w:sz="4" w:space="0" w:color="B7C3D0"/>
              <w:left w:val="single" w:sz="4" w:space="0" w:color="B7C3D0"/>
              <w:bottom w:val="single" w:sz="4" w:space="0" w:color="B7C3D0"/>
              <w:right w:val="single" w:sz="4" w:space="0" w:color="B7C3D0"/>
            </w:tcBorders>
            <w:shd w:val="clear" w:color="auto" w:fill="F8FAFC"/>
          </w:tcPr>
          <w:p w14:paraId="0AA543FC" w14:textId="77777777" w:rsidR="005B7DEB" w:rsidRDefault="00000000">
            <w:pPr>
              <w:spacing w:after="0"/>
            </w:pPr>
            <w:r>
              <w:rPr>
                <w:rFonts w:eastAsia="Arial" w:cs="Arial"/>
                <w:color w:val="111111"/>
                <w:sz w:val="14"/>
              </w:rPr>
              <w:t>Security/Identity validation matrix and final authorization checks.</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012DD2D2" w14:textId="77777777" w:rsidR="005B7DEB" w:rsidRDefault="00000000">
            <w:pPr>
              <w:spacing w:after="0"/>
            </w:pPr>
            <w:r>
              <w:rPr>
                <w:rFonts w:eastAsia="Arial" w:cs="Arial"/>
                <w:color w:val="111111"/>
                <w:sz w:val="14"/>
              </w:rPr>
              <w:t>Final Excel test suite, database verification, friendly error handling, import test report.</w:t>
            </w:r>
          </w:p>
        </w:tc>
        <w:tc>
          <w:tcPr>
            <w:tcW w:w="2952" w:type="dxa"/>
            <w:tcBorders>
              <w:top w:val="single" w:sz="4" w:space="0" w:color="B7C3D0"/>
              <w:left w:val="single" w:sz="4" w:space="0" w:color="B7C3D0"/>
              <w:bottom w:val="single" w:sz="4" w:space="0" w:color="B7C3D0"/>
              <w:right w:val="single" w:sz="4" w:space="0" w:color="B7C3D0"/>
            </w:tcBorders>
            <w:shd w:val="clear" w:color="auto" w:fill="F8FAFC"/>
          </w:tcPr>
          <w:p w14:paraId="55FD8593" w14:textId="77777777" w:rsidR="005B7DEB" w:rsidRDefault="00000000">
            <w:pPr>
              <w:spacing w:after="0"/>
            </w:pPr>
            <w:r>
              <w:rPr>
                <w:rFonts w:eastAsia="Arial" w:cs="Arial"/>
                <w:color w:val="111111"/>
                <w:sz w:val="14"/>
              </w:rPr>
              <w:t>Legal/illegal transition verification; final timeline consistency; workflow test matrix.</w:t>
            </w:r>
          </w:p>
        </w:tc>
        <w:tc>
          <w:tcPr>
            <w:tcW w:w="2808" w:type="dxa"/>
            <w:tcBorders>
              <w:top w:val="single" w:sz="4" w:space="0" w:color="B7C3D0"/>
              <w:left w:val="single" w:sz="4" w:space="0" w:color="B7C3D0"/>
              <w:bottom w:val="single" w:sz="4" w:space="0" w:color="B7C3D0"/>
              <w:right w:val="single" w:sz="4" w:space="0" w:color="B7C3D0"/>
            </w:tcBorders>
            <w:shd w:val="clear" w:color="auto" w:fill="F8FAFC"/>
          </w:tcPr>
          <w:p w14:paraId="79FA3696" w14:textId="77777777" w:rsidR="005B7DEB" w:rsidRDefault="00000000">
            <w:pPr>
              <w:spacing w:after="0"/>
            </w:pPr>
            <w:r>
              <w:rPr>
                <w:rFonts w:eastAsia="Arial" w:cs="Arial"/>
                <w:color w:val="111111"/>
                <w:sz w:val="14"/>
              </w:rPr>
              <w:t>Numerical SLA verification; Dashboard count/filter validation; SLA/Dashboard test report.</w:t>
            </w:r>
          </w:p>
        </w:tc>
      </w:tr>
    </w:tbl>
    <w:p w14:paraId="024B8F81" w14:textId="77777777" w:rsidR="005B7DEB" w:rsidRDefault="005B7DEB">
      <w:pPr>
        <w:sectPr w:rsidR="005B7DEB">
          <w:pgSz w:w="15840" w:h="12240" w:orient="landscape"/>
          <w:pgMar w:top="605" w:right="605" w:bottom="605" w:left="605" w:header="720" w:footer="720" w:gutter="0"/>
          <w:cols w:space="720"/>
          <w:docGrid w:linePitch="360"/>
        </w:sectPr>
      </w:pPr>
    </w:p>
    <w:p w14:paraId="27CCFBB7" w14:textId="77777777" w:rsidR="005B7DEB" w:rsidRDefault="00000000">
      <w:pPr>
        <w:pBdr>
          <w:bottom w:val="single" w:sz="8" w:space="4" w:color="2F5597"/>
        </w:pBdr>
        <w:spacing w:before="200" w:after="100"/>
      </w:pPr>
      <w:r>
        <w:rPr>
          <w:rFonts w:eastAsia="Arial" w:cs="Arial"/>
          <w:b/>
          <w:color w:val="17365D"/>
          <w:sz w:val="36"/>
        </w:rPr>
        <w:lastRenderedPageBreak/>
        <w:t>13. Practical Implementation Sequence</w:t>
      </w:r>
    </w:p>
    <w:p w14:paraId="7DE169A1" w14:textId="77777777" w:rsidR="005B7DEB" w:rsidRDefault="00000000">
      <w:pPr>
        <w:spacing w:after="100"/>
      </w:pPr>
      <w:r>
        <w:rPr>
          <w:rFonts w:eastAsia="Arial" w:cs="Arial"/>
          <w:color w:val="111111"/>
        </w:rPr>
        <w:t>The following sequence describes how the V1 baseline is implemented operationally. It intentionally focuses on activities and verification points rather than code.</w:t>
      </w:r>
    </w:p>
    <w:p w14:paraId="4B9E47A3" w14:textId="77777777" w:rsidR="005B7DEB" w:rsidRDefault="00000000">
      <w:pPr>
        <w:spacing w:after="64"/>
        <w:ind w:left="317" w:hanging="259"/>
      </w:pPr>
      <w:r>
        <w:rPr>
          <w:rFonts w:eastAsia="Arial" w:cs="Arial"/>
          <w:color w:val="111111"/>
          <w:sz w:val="19"/>
        </w:rPr>
        <w:t>1. Confirm that the ASP.NET Core MVC solution builds and runs before feature development begins.</w:t>
      </w:r>
    </w:p>
    <w:p w14:paraId="122F25B0" w14:textId="77777777" w:rsidR="005B7DEB" w:rsidRDefault="00000000">
      <w:pPr>
        <w:spacing w:after="64"/>
        <w:ind w:left="317" w:hanging="259"/>
      </w:pPr>
      <w:r>
        <w:rPr>
          <w:rFonts w:eastAsia="Arial" w:cs="Arial"/>
          <w:color w:val="111111"/>
          <w:sz w:val="19"/>
        </w:rPr>
        <w:t>2. Establish the shared Git repository, development branch, integration branch, and four workstream branches.</w:t>
      </w:r>
    </w:p>
    <w:p w14:paraId="35C592E0" w14:textId="77777777" w:rsidR="005B7DEB" w:rsidRDefault="00000000">
      <w:pPr>
        <w:spacing w:after="64"/>
        <w:ind w:left="317" w:hanging="259"/>
      </w:pPr>
      <w:r>
        <w:rPr>
          <w:rFonts w:eastAsia="Arial" w:cs="Arial"/>
          <w:color w:val="111111"/>
          <w:sz w:val="19"/>
        </w:rPr>
        <w:t>3. Install and verify the common technology packages once at solution level.</w:t>
      </w:r>
    </w:p>
    <w:p w14:paraId="77A06F37" w14:textId="77777777" w:rsidR="005B7DEB" w:rsidRDefault="00000000">
      <w:pPr>
        <w:spacing w:after="64"/>
        <w:ind w:left="317" w:hanging="259"/>
      </w:pPr>
      <w:r>
        <w:rPr>
          <w:rFonts w:eastAsia="Arial" w:cs="Arial"/>
          <w:color w:val="111111"/>
          <w:sz w:val="19"/>
        </w:rPr>
        <w:t>4. Create the approved shared roles, workflow stages, priorities, and other technical contracts.</w:t>
      </w:r>
    </w:p>
    <w:p w14:paraId="60D79AFF" w14:textId="77777777" w:rsidR="005B7DEB" w:rsidRDefault="00000000">
      <w:pPr>
        <w:spacing w:after="64"/>
        <w:ind w:left="317" w:hanging="259"/>
      </w:pPr>
      <w:r>
        <w:rPr>
          <w:rFonts w:eastAsia="Arial" w:cs="Arial"/>
          <w:color w:val="111111"/>
          <w:sz w:val="19"/>
        </w:rPr>
        <w:t>5. Develop the initial workstream models and interfaces in parallel.</w:t>
      </w:r>
    </w:p>
    <w:p w14:paraId="4A6218F4" w14:textId="77777777" w:rsidR="005B7DEB" w:rsidRDefault="00000000">
      <w:pPr>
        <w:spacing w:after="64"/>
        <w:ind w:left="317" w:hanging="259"/>
      </w:pPr>
      <w:r>
        <w:rPr>
          <w:rFonts w:eastAsia="Arial" w:cs="Arial"/>
          <w:color w:val="111111"/>
          <w:sz w:val="19"/>
        </w:rPr>
        <w:t>6. Integrate persistent models into ApplicationDbContext and configure ASP.NET Core Identity and SQL Server.</w:t>
      </w:r>
    </w:p>
    <w:p w14:paraId="30642D32" w14:textId="77777777" w:rsidR="005B7DEB" w:rsidRDefault="00000000">
      <w:pPr>
        <w:spacing w:after="64"/>
        <w:ind w:left="317" w:hanging="259"/>
      </w:pPr>
      <w:r>
        <w:rPr>
          <w:rFonts w:eastAsia="Arial" w:cs="Arial"/>
          <w:color w:val="111111"/>
          <w:sz w:val="19"/>
        </w:rPr>
        <w:t>7. Create and apply the initial database migration; verify that the required Identity and domain tables exist.</w:t>
      </w:r>
    </w:p>
    <w:p w14:paraId="0E26A7DD" w14:textId="77777777" w:rsidR="005B7DEB" w:rsidRDefault="00000000">
      <w:pPr>
        <w:spacing w:after="64"/>
        <w:ind w:left="317" w:hanging="259"/>
      </w:pPr>
      <w:r>
        <w:rPr>
          <w:rFonts w:eastAsia="Arial" w:cs="Arial"/>
          <w:color w:val="111111"/>
          <w:sz w:val="19"/>
        </w:rPr>
        <w:t>8. Seed the approved roles, workflow stages, SLA configuration, and the initial development Supervisor account.</w:t>
      </w:r>
    </w:p>
    <w:p w14:paraId="7C0294CF" w14:textId="77777777" w:rsidR="005B7DEB" w:rsidRDefault="00000000">
      <w:pPr>
        <w:spacing w:after="64"/>
        <w:ind w:left="317" w:hanging="259"/>
      </w:pPr>
      <w:r>
        <w:rPr>
          <w:rFonts w:eastAsia="Arial" w:cs="Arial"/>
          <w:color w:val="111111"/>
          <w:sz w:val="19"/>
        </w:rPr>
        <w:t>9. Implement authentication and verify role-protected access behavior.</w:t>
      </w:r>
    </w:p>
    <w:p w14:paraId="0A13CD00" w14:textId="77777777" w:rsidR="005B7DEB" w:rsidRDefault="00000000">
      <w:pPr>
        <w:spacing w:after="64"/>
        <w:ind w:left="317" w:hanging="259"/>
      </w:pPr>
      <w:r>
        <w:rPr>
          <w:rFonts w:eastAsia="Arial" w:cs="Arial"/>
          <w:color w:val="111111"/>
          <w:sz w:val="19"/>
        </w:rPr>
        <w:t>10. Implement Excel upload, file validation, header validation, row validation, and preview before persistence.</w:t>
      </w:r>
    </w:p>
    <w:p w14:paraId="34AC3FF5" w14:textId="77777777" w:rsidR="005B7DEB" w:rsidRDefault="00000000">
      <w:pPr>
        <w:spacing w:after="64"/>
        <w:ind w:left="317" w:hanging="259"/>
      </w:pPr>
      <w:r>
        <w:rPr>
          <w:rFonts w:eastAsia="Arial" w:cs="Arial"/>
          <w:color w:val="111111"/>
          <w:sz w:val="19"/>
        </w:rPr>
        <w:t>11. Implement read-only All Cases, My Cases, and Case Details views so that case ownership and stage can be inspected.</w:t>
      </w:r>
    </w:p>
    <w:p w14:paraId="4F1E745E" w14:textId="77777777" w:rsidR="005B7DEB" w:rsidRDefault="00000000">
      <w:pPr>
        <w:spacing w:after="64"/>
        <w:ind w:left="317" w:hanging="259"/>
      </w:pPr>
      <w:r>
        <w:rPr>
          <w:rFonts w:eastAsia="Arial" w:cs="Arial"/>
          <w:color w:val="111111"/>
          <w:sz w:val="19"/>
        </w:rPr>
        <w:t>12. Implement UserService so the Supervisor can create Experts and the import process can resolve EmployeeNumber.</w:t>
      </w:r>
    </w:p>
    <w:p w14:paraId="5E63163C" w14:textId="77777777" w:rsidR="005B7DEB" w:rsidRDefault="00000000">
      <w:pPr>
        <w:spacing w:after="64"/>
        <w:ind w:left="317" w:hanging="259"/>
      </w:pPr>
      <w:r>
        <w:rPr>
          <w:rFonts w:eastAsia="Arial" w:cs="Arial"/>
          <w:color w:val="111111"/>
          <w:sz w:val="19"/>
        </w:rPr>
        <w:t>13. Enable real Excel persistence, automatic assignment, initial Assigned stage, and initial history creation.</w:t>
      </w:r>
    </w:p>
    <w:p w14:paraId="1A58DEB4" w14:textId="77777777" w:rsidR="005B7DEB" w:rsidRDefault="00000000">
      <w:pPr>
        <w:spacing w:after="64"/>
        <w:ind w:left="317" w:hanging="259"/>
      </w:pPr>
      <w:r>
        <w:rPr>
          <w:rFonts w:eastAsia="Arial" w:cs="Arial"/>
          <w:color w:val="111111"/>
          <w:sz w:val="19"/>
        </w:rPr>
        <w:t>14. Enable Expert updates and move the Case from Assigned to InProgress on the first valid update.</w:t>
      </w:r>
    </w:p>
    <w:p w14:paraId="5E64703D" w14:textId="77777777" w:rsidR="005B7DEB" w:rsidRDefault="00000000">
      <w:pPr>
        <w:spacing w:after="64"/>
        <w:ind w:left="317" w:hanging="259"/>
      </w:pPr>
      <w:r>
        <w:rPr>
          <w:rFonts w:eastAsia="Arial" w:cs="Arial"/>
          <w:color w:val="111111"/>
          <w:sz w:val="19"/>
        </w:rPr>
        <w:t>15. Introduce Needs Review for rows that cannot be matched to an eligible Expert.</w:t>
      </w:r>
    </w:p>
    <w:p w14:paraId="4E32ADA0" w14:textId="77777777" w:rsidR="005B7DEB" w:rsidRDefault="00000000">
      <w:pPr>
        <w:spacing w:after="64"/>
        <w:ind w:left="317" w:hanging="259"/>
      </w:pPr>
      <w:r>
        <w:rPr>
          <w:rFonts w:eastAsia="Arial" w:cs="Arial"/>
          <w:color w:val="111111"/>
          <w:sz w:val="19"/>
        </w:rPr>
        <w:t>16. Introduce Challenge start and Supervisor resolution while preserving the assigned Expert.</w:t>
      </w:r>
    </w:p>
    <w:p w14:paraId="093BA852" w14:textId="77777777" w:rsidR="005B7DEB" w:rsidRDefault="00000000">
      <w:pPr>
        <w:spacing w:after="64"/>
        <w:ind w:left="317" w:hanging="259"/>
      </w:pPr>
      <w:r>
        <w:rPr>
          <w:rFonts w:eastAsia="Arial" w:cs="Arial"/>
          <w:color w:val="111111"/>
          <w:sz w:val="19"/>
        </w:rPr>
        <w:t>17. Introduce completion submission, Supervisor return-to-work behavior, and Supervisor approval to Completed.</w:t>
      </w:r>
    </w:p>
    <w:p w14:paraId="50B5196B" w14:textId="77777777" w:rsidR="005B7DEB" w:rsidRDefault="00000000">
      <w:pPr>
        <w:spacing w:after="64"/>
        <w:ind w:left="317" w:hanging="259"/>
      </w:pPr>
      <w:r>
        <w:rPr>
          <w:rFonts w:eastAsia="Arial" w:cs="Arial"/>
          <w:color w:val="111111"/>
          <w:sz w:val="19"/>
        </w:rPr>
        <w:t>18. Complete SLA timing, Challenge duration, delay status, and the Supervisor Dashboard.</w:t>
      </w:r>
    </w:p>
    <w:p w14:paraId="4E9D1096" w14:textId="77777777" w:rsidR="005B7DEB" w:rsidRDefault="00000000">
      <w:pPr>
        <w:spacing w:after="64"/>
        <w:ind w:left="317" w:hanging="259"/>
      </w:pPr>
      <w:r>
        <w:rPr>
          <w:rFonts w:eastAsia="Arial" w:cs="Arial"/>
          <w:color w:val="111111"/>
          <w:sz w:val="19"/>
        </w:rPr>
        <w:t>19. Run the full integrated business scenario using a clean test Case and verify the resulting Case history.</w:t>
      </w:r>
    </w:p>
    <w:p w14:paraId="7A9227D9" w14:textId="77777777" w:rsidR="005B7DEB" w:rsidRDefault="00000000">
      <w:pPr>
        <w:spacing w:after="64"/>
        <w:ind w:left="317" w:hanging="259"/>
      </w:pPr>
      <w:r>
        <w:rPr>
          <w:rFonts w:eastAsia="Arial" w:cs="Arial"/>
          <w:color w:val="111111"/>
          <w:sz w:val="19"/>
        </w:rPr>
        <w:t>20. Rebuild a fresh database from the migration chain, rerun seeders, execute final UAT and module test evidence, and tag the accepted V1 release.</w:t>
      </w:r>
    </w:p>
    <w:p w14:paraId="540FBC79" w14:textId="77777777" w:rsidR="005B7DEB" w:rsidRDefault="00000000">
      <w:r>
        <w:br w:type="page"/>
      </w:r>
    </w:p>
    <w:p w14:paraId="7ABE458C" w14:textId="77777777" w:rsidR="005B7DEB" w:rsidRDefault="00000000">
      <w:pPr>
        <w:pBdr>
          <w:bottom w:val="single" w:sz="8" w:space="4" w:color="2F5597"/>
        </w:pBdr>
        <w:spacing w:before="200" w:after="100"/>
      </w:pPr>
      <w:r>
        <w:rPr>
          <w:rFonts w:eastAsia="Arial" w:cs="Arial"/>
          <w:b/>
          <w:color w:val="17365D"/>
          <w:sz w:val="36"/>
        </w:rPr>
        <w:lastRenderedPageBreak/>
        <w:t>14. Acceptance and Evaluation Baseline</w:t>
      </w:r>
    </w:p>
    <w:p w14:paraId="707EF2A9" w14:textId="77777777" w:rsidR="005B7DEB" w:rsidRDefault="00000000">
      <w:pPr>
        <w:spacing w:after="100"/>
      </w:pPr>
      <w:r>
        <w:rPr>
          <w:rFonts w:eastAsia="Arial" w:cs="Arial"/>
          <w:color w:val="111111"/>
        </w:rPr>
        <w:t>The V1 implementation should be evaluated against observable system behavior rather than the presence of individual source files. The following acceptance conditions represent the minimum evidence that the planned baseline has been achieved.</w:t>
      </w:r>
    </w:p>
    <w:tbl>
      <w:tblPr>
        <w:tblW w:w="0" w:type="auto"/>
        <w:jc w:val="center"/>
        <w:tblLayout w:type="fixed"/>
        <w:tblLook w:val="04A0" w:firstRow="1" w:lastRow="0" w:firstColumn="1" w:lastColumn="0" w:noHBand="0" w:noVBand="1"/>
      </w:tblPr>
      <w:tblGrid>
        <w:gridCol w:w="2304"/>
        <w:gridCol w:w="7776"/>
      </w:tblGrid>
      <w:tr w:rsidR="005B7DEB" w14:paraId="1D39A30C" w14:textId="77777777">
        <w:trPr>
          <w:jc w:val="center"/>
        </w:trPr>
        <w:tc>
          <w:tcPr>
            <w:tcW w:w="230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51301F53" w14:textId="77777777" w:rsidR="005B7DEB" w:rsidRDefault="00000000">
            <w:pPr>
              <w:jc w:val="center"/>
            </w:pPr>
            <w:r>
              <w:rPr>
                <w:rFonts w:eastAsia="Arial" w:cs="Arial"/>
                <w:b/>
                <w:color w:val="FFFFFF"/>
                <w:sz w:val="18"/>
              </w:rPr>
              <w:t>Acceptance area</w:t>
            </w:r>
          </w:p>
        </w:tc>
        <w:tc>
          <w:tcPr>
            <w:tcW w:w="7776"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3E2E9C94" w14:textId="77777777" w:rsidR="005B7DEB" w:rsidRDefault="00000000">
            <w:pPr>
              <w:jc w:val="center"/>
            </w:pPr>
            <w:r>
              <w:rPr>
                <w:rFonts w:eastAsia="Arial" w:cs="Arial"/>
                <w:b/>
                <w:color w:val="FFFFFF"/>
                <w:sz w:val="18"/>
              </w:rPr>
              <w:t>Evidence of completion</w:t>
            </w:r>
          </w:p>
        </w:tc>
      </w:tr>
      <w:tr w:rsidR="005B7DEB" w14:paraId="707E98D0"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4730CF90" w14:textId="77777777" w:rsidR="005B7DEB" w:rsidRDefault="00000000">
            <w:pPr>
              <w:spacing w:after="0"/>
            </w:pPr>
            <w:r>
              <w:rPr>
                <w:rFonts w:eastAsia="Arial" w:cs="Arial"/>
                <w:color w:val="111111"/>
                <w:sz w:val="17"/>
              </w:rPr>
              <w:t>Foundation</w:t>
            </w:r>
          </w:p>
        </w:tc>
        <w:tc>
          <w:tcPr>
            <w:tcW w:w="7776" w:type="dxa"/>
            <w:tcBorders>
              <w:top w:val="single" w:sz="4" w:space="0" w:color="B7C3D0"/>
              <w:left w:val="single" w:sz="4" w:space="0" w:color="B7C3D0"/>
              <w:bottom w:val="single" w:sz="4" w:space="0" w:color="B7C3D0"/>
              <w:right w:val="single" w:sz="4" w:space="0" w:color="B7C3D0"/>
            </w:tcBorders>
            <w:shd w:val="clear" w:color="auto" w:fill="FFFFFF"/>
          </w:tcPr>
          <w:p w14:paraId="369796BD" w14:textId="77777777" w:rsidR="005B7DEB" w:rsidRDefault="00000000">
            <w:pPr>
              <w:spacing w:after="0"/>
            </w:pPr>
            <w:r>
              <w:rPr>
                <w:rFonts w:eastAsia="Arial" w:cs="Arial"/>
                <w:color w:val="111111"/>
                <w:sz w:val="17"/>
              </w:rPr>
              <w:t>Project builds with zero errors; required services are registered; a fresh database can be created from the migration chain.</w:t>
            </w:r>
          </w:p>
        </w:tc>
      </w:tr>
      <w:tr w:rsidR="005B7DEB" w14:paraId="7B065FFC"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43B960B1" w14:textId="77777777" w:rsidR="005B7DEB" w:rsidRDefault="00000000">
            <w:pPr>
              <w:spacing w:after="0"/>
            </w:pPr>
            <w:r>
              <w:rPr>
                <w:rFonts w:eastAsia="Arial" w:cs="Arial"/>
                <w:color w:val="111111"/>
                <w:sz w:val="17"/>
              </w:rPr>
              <w:t>Identity</w:t>
            </w:r>
          </w:p>
        </w:tc>
        <w:tc>
          <w:tcPr>
            <w:tcW w:w="7776" w:type="dxa"/>
            <w:tcBorders>
              <w:top w:val="single" w:sz="4" w:space="0" w:color="B7C3D0"/>
              <w:left w:val="single" w:sz="4" w:space="0" w:color="B7C3D0"/>
              <w:bottom w:val="single" w:sz="4" w:space="0" w:color="B7C3D0"/>
              <w:right w:val="single" w:sz="4" w:space="0" w:color="B7C3D0"/>
            </w:tcBorders>
            <w:shd w:val="clear" w:color="auto" w:fill="F8FAFC"/>
          </w:tcPr>
          <w:p w14:paraId="39BF4D54" w14:textId="77777777" w:rsidR="005B7DEB" w:rsidRDefault="00000000">
            <w:pPr>
              <w:spacing w:after="0"/>
            </w:pPr>
            <w:r>
              <w:rPr>
                <w:rFonts w:eastAsia="Arial" w:cs="Arial"/>
                <w:color w:val="111111"/>
                <w:sz w:val="17"/>
              </w:rPr>
              <w:t>Supervisor and Expert login work; no self-registration exists; Supervisor can manage users; protected Supervisor routes reject Expert access.</w:t>
            </w:r>
          </w:p>
        </w:tc>
      </w:tr>
      <w:tr w:rsidR="005B7DEB" w14:paraId="3D5D18E7"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3E9D49E6" w14:textId="77777777" w:rsidR="005B7DEB" w:rsidRDefault="00000000">
            <w:pPr>
              <w:spacing w:after="0"/>
            </w:pPr>
            <w:r>
              <w:rPr>
                <w:rFonts w:eastAsia="Arial" w:cs="Arial"/>
                <w:color w:val="111111"/>
                <w:sz w:val="17"/>
              </w:rPr>
              <w:t>Excel intake</w:t>
            </w:r>
          </w:p>
        </w:tc>
        <w:tc>
          <w:tcPr>
            <w:tcW w:w="7776" w:type="dxa"/>
            <w:tcBorders>
              <w:top w:val="single" w:sz="4" w:space="0" w:color="B7C3D0"/>
              <w:left w:val="single" w:sz="4" w:space="0" w:color="B7C3D0"/>
              <w:bottom w:val="single" w:sz="4" w:space="0" w:color="B7C3D0"/>
              <w:right w:val="single" w:sz="4" w:space="0" w:color="B7C3D0"/>
            </w:tcBorders>
            <w:shd w:val="clear" w:color="auto" w:fill="FFFFFF"/>
          </w:tcPr>
          <w:p w14:paraId="3328C011" w14:textId="77777777" w:rsidR="005B7DEB" w:rsidRDefault="00000000">
            <w:pPr>
              <w:spacing w:after="0"/>
            </w:pPr>
            <w:r>
              <w:rPr>
                <w:rFonts w:eastAsia="Arial" w:cs="Arial"/>
                <w:color w:val="111111"/>
                <w:sz w:val="17"/>
              </w:rPr>
              <w:t>Required headers and row values are validated; preview works; invalid workbooks fail safely.</w:t>
            </w:r>
          </w:p>
        </w:tc>
      </w:tr>
      <w:tr w:rsidR="005B7DEB" w14:paraId="12D34632"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37912FC2" w14:textId="77777777" w:rsidR="005B7DEB" w:rsidRDefault="00000000">
            <w:pPr>
              <w:spacing w:after="0"/>
            </w:pPr>
            <w:r>
              <w:rPr>
                <w:rFonts w:eastAsia="Arial" w:cs="Arial"/>
                <w:color w:val="111111"/>
                <w:sz w:val="17"/>
              </w:rPr>
              <w:t>Assignment</w:t>
            </w:r>
          </w:p>
        </w:tc>
        <w:tc>
          <w:tcPr>
            <w:tcW w:w="7776" w:type="dxa"/>
            <w:tcBorders>
              <w:top w:val="single" w:sz="4" w:space="0" w:color="B7C3D0"/>
              <w:left w:val="single" w:sz="4" w:space="0" w:color="B7C3D0"/>
              <w:bottom w:val="single" w:sz="4" w:space="0" w:color="B7C3D0"/>
              <w:right w:val="single" w:sz="4" w:space="0" w:color="B7C3D0"/>
            </w:tcBorders>
            <w:shd w:val="clear" w:color="auto" w:fill="F8FAFC"/>
          </w:tcPr>
          <w:p w14:paraId="57E1F726" w14:textId="77777777" w:rsidR="005B7DEB" w:rsidRDefault="00000000">
            <w:pPr>
              <w:spacing w:after="0"/>
            </w:pPr>
            <w:r>
              <w:rPr>
                <w:rFonts w:eastAsia="Arial" w:cs="Arial"/>
                <w:color w:val="111111"/>
                <w:sz w:val="17"/>
              </w:rPr>
              <w:t>A valid EmployeeNumber resolves to the correct Expert; the persisted Case relationship uses ApplicationUser.Id.</w:t>
            </w:r>
          </w:p>
        </w:tc>
      </w:tr>
      <w:tr w:rsidR="005B7DEB" w14:paraId="25B3A39C"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4E38BA63" w14:textId="77777777" w:rsidR="005B7DEB" w:rsidRDefault="00000000">
            <w:pPr>
              <w:spacing w:after="0"/>
            </w:pPr>
            <w:r>
              <w:rPr>
                <w:rFonts w:eastAsia="Arial" w:cs="Arial"/>
                <w:color w:val="111111"/>
                <w:sz w:val="17"/>
              </w:rPr>
              <w:t>Needs Review</w:t>
            </w:r>
          </w:p>
        </w:tc>
        <w:tc>
          <w:tcPr>
            <w:tcW w:w="7776" w:type="dxa"/>
            <w:tcBorders>
              <w:top w:val="single" w:sz="4" w:space="0" w:color="B7C3D0"/>
              <w:left w:val="single" w:sz="4" w:space="0" w:color="B7C3D0"/>
              <w:bottom w:val="single" w:sz="4" w:space="0" w:color="B7C3D0"/>
              <w:right w:val="single" w:sz="4" w:space="0" w:color="B7C3D0"/>
            </w:tcBorders>
            <w:shd w:val="clear" w:color="auto" w:fill="FFFFFF"/>
          </w:tcPr>
          <w:p w14:paraId="71535A14" w14:textId="77777777" w:rsidR="005B7DEB" w:rsidRDefault="00000000">
            <w:pPr>
              <w:spacing w:after="0"/>
            </w:pPr>
            <w:r>
              <w:rPr>
                <w:rFonts w:eastAsia="Arial" w:cs="Arial"/>
                <w:color w:val="111111"/>
                <w:sz w:val="17"/>
              </w:rPr>
              <w:t>Unknown EmployeeNumber does not create a false assignment; the review item preserves original case data for resolution.</w:t>
            </w:r>
          </w:p>
        </w:tc>
      </w:tr>
      <w:tr w:rsidR="005B7DEB" w14:paraId="55A4515D"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77985256" w14:textId="77777777" w:rsidR="005B7DEB" w:rsidRDefault="00000000">
            <w:pPr>
              <w:spacing w:after="0"/>
            </w:pPr>
            <w:r>
              <w:rPr>
                <w:rFonts w:eastAsia="Arial" w:cs="Arial"/>
                <w:color w:val="111111"/>
                <w:sz w:val="17"/>
              </w:rPr>
              <w:t>Case access</w:t>
            </w:r>
          </w:p>
        </w:tc>
        <w:tc>
          <w:tcPr>
            <w:tcW w:w="7776" w:type="dxa"/>
            <w:tcBorders>
              <w:top w:val="single" w:sz="4" w:space="0" w:color="B7C3D0"/>
              <w:left w:val="single" w:sz="4" w:space="0" w:color="B7C3D0"/>
              <w:bottom w:val="single" w:sz="4" w:space="0" w:color="B7C3D0"/>
              <w:right w:val="single" w:sz="4" w:space="0" w:color="B7C3D0"/>
            </w:tcBorders>
            <w:shd w:val="clear" w:color="auto" w:fill="F8FAFC"/>
          </w:tcPr>
          <w:p w14:paraId="299BB610" w14:textId="77777777" w:rsidR="005B7DEB" w:rsidRDefault="00000000">
            <w:pPr>
              <w:spacing w:after="0"/>
            </w:pPr>
            <w:r>
              <w:rPr>
                <w:rFonts w:eastAsia="Arial" w:cs="Arial"/>
                <w:color w:val="111111"/>
                <w:sz w:val="17"/>
              </w:rPr>
              <w:t>Supervisor can view all cases; Expert can view assigned cases; case details show stage, ownership, history, and relevant actions.</w:t>
            </w:r>
          </w:p>
        </w:tc>
      </w:tr>
      <w:tr w:rsidR="005B7DEB" w14:paraId="534F269B"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1BD2368D" w14:textId="77777777" w:rsidR="005B7DEB" w:rsidRDefault="00000000">
            <w:pPr>
              <w:spacing w:after="0"/>
            </w:pPr>
            <w:r>
              <w:rPr>
                <w:rFonts w:eastAsia="Arial" w:cs="Arial"/>
                <w:color w:val="111111"/>
                <w:sz w:val="17"/>
              </w:rPr>
              <w:t>Operational updates</w:t>
            </w:r>
          </w:p>
        </w:tc>
        <w:tc>
          <w:tcPr>
            <w:tcW w:w="7776" w:type="dxa"/>
            <w:tcBorders>
              <w:top w:val="single" w:sz="4" w:space="0" w:color="B7C3D0"/>
              <w:left w:val="single" w:sz="4" w:space="0" w:color="B7C3D0"/>
              <w:bottom w:val="single" w:sz="4" w:space="0" w:color="B7C3D0"/>
              <w:right w:val="single" w:sz="4" w:space="0" w:color="B7C3D0"/>
            </w:tcBorders>
            <w:shd w:val="clear" w:color="auto" w:fill="FFFFFF"/>
          </w:tcPr>
          <w:p w14:paraId="6A8389ED" w14:textId="77777777" w:rsidR="005B7DEB" w:rsidRDefault="00000000">
            <w:pPr>
              <w:spacing w:after="0"/>
            </w:pPr>
            <w:r>
              <w:rPr>
                <w:rFonts w:eastAsia="Arial" w:cs="Arial"/>
                <w:color w:val="111111"/>
                <w:sz w:val="17"/>
              </w:rPr>
              <w:t>The assigned Expert can add an update; the first update changes Assigned to InProgress and creates history.</w:t>
            </w:r>
          </w:p>
        </w:tc>
      </w:tr>
      <w:tr w:rsidR="005B7DEB" w14:paraId="776FC438"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1E88FC86" w14:textId="77777777" w:rsidR="005B7DEB" w:rsidRDefault="00000000">
            <w:pPr>
              <w:spacing w:after="0"/>
            </w:pPr>
            <w:r>
              <w:rPr>
                <w:rFonts w:eastAsia="Arial" w:cs="Arial"/>
                <w:color w:val="111111"/>
                <w:sz w:val="17"/>
              </w:rPr>
              <w:t>Challenge</w:t>
            </w:r>
          </w:p>
        </w:tc>
        <w:tc>
          <w:tcPr>
            <w:tcW w:w="7776" w:type="dxa"/>
            <w:tcBorders>
              <w:top w:val="single" w:sz="4" w:space="0" w:color="B7C3D0"/>
              <w:left w:val="single" w:sz="4" w:space="0" w:color="B7C3D0"/>
              <w:bottom w:val="single" w:sz="4" w:space="0" w:color="B7C3D0"/>
              <w:right w:val="single" w:sz="4" w:space="0" w:color="B7C3D0"/>
            </w:tcBorders>
            <w:shd w:val="clear" w:color="auto" w:fill="F8FAFC"/>
          </w:tcPr>
          <w:p w14:paraId="084C6FF5" w14:textId="77777777" w:rsidR="005B7DEB" w:rsidRDefault="00000000">
            <w:pPr>
              <w:spacing w:after="0"/>
            </w:pPr>
            <w:r>
              <w:rPr>
                <w:rFonts w:eastAsia="Arial" w:cs="Arial"/>
                <w:color w:val="111111"/>
                <w:sz w:val="17"/>
              </w:rPr>
              <w:t>The assigned Expert can start a Challenge with a reason; the Supervisor can resolve it; the Case returns to InProgress with the same Expert.</w:t>
            </w:r>
          </w:p>
        </w:tc>
      </w:tr>
      <w:tr w:rsidR="005B7DEB" w14:paraId="10993941"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15C79DB8" w14:textId="77777777" w:rsidR="005B7DEB" w:rsidRDefault="00000000">
            <w:pPr>
              <w:spacing w:after="0"/>
            </w:pPr>
            <w:r>
              <w:rPr>
                <w:rFonts w:eastAsia="Arial" w:cs="Arial"/>
                <w:color w:val="111111"/>
                <w:sz w:val="17"/>
              </w:rPr>
              <w:t>Completion</w:t>
            </w:r>
          </w:p>
        </w:tc>
        <w:tc>
          <w:tcPr>
            <w:tcW w:w="7776" w:type="dxa"/>
            <w:tcBorders>
              <w:top w:val="single" w:sz="4" w:space="0" w:color="B7C3D0"/>
              <w:left w:val="single" w:sz="4" w:space="0" w:color="B7C3D0"/>
              <w:bottom w:val="single" w:sz="4" w:space="0" w:color="B7C3D0"/>
              <w:right w:val="single" w:sz="4" w:space="0" w:color="B7C3D0"/>
            </w:tcBorders>
            <w:shd w:val="clear" w:color="auto" w:fill="FFFFFF"/>
          </w:tcPr>
          <w:p w14:paraId="25FA5B9C" w14:textId="77777777" w:rsidR="005B7DEB" w:rsidRDefault="00000000">
            <w:pPr>
              <w:spacing w:after="0"/>
            </w:pPr>
            <w:r>
              <w:rPr>
                <w:rFonts w:eastAsia="Arial" w:cs="Arial"/>
                <w:color w:val="111111"/>
                <w:sz w:val="17"/>
              </w:rPr>
              <w:t>The Expert can submit completion from InProgress; the Supervisor can return it with a reason or approve it to Completed.</w:t>
            </w:r>
          </w:p>
        </w:tc>
      </w:tr>
      <w:tr w:rsidR="005B7DEB" w14:paraId="59E30728"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61363453" w14:textId="77777777" w:rsidR="005B7DEB" w:rsidRDefault="00000000">
            <w:pPr>
              <w:spacing w:after="0"/>
            </w:pPr>
            <w:r>
              <w:rPr>
                <w:rFonts w:eastAsia="Arial" w:cs="Arial"/>
                <w:color w:val="111111"/>
                <w:sz w:val="17"/>
              </w:rPr>
              <w:t>History</w:t>
            </w:r>
          </w:p>
        </w:tc>
        <w:tc>
          <w:tcPr>
            <w:tcW w:w="7776" w:type="dxa"/>
            <w:tcBorders>
              <w:top w:val="single" w:sz="4" w:space="0" w:color="B7C3D0"/>
              <w:left w:val="single" w:sz="4" w:space="0" w:color="B7C3D0"/>
              <w:bottom w:val="single" w:sz="4" w:space="0" w:color="B7C3D0"/>
              <w:right w:val="single" w:sz="4" w:space="0" w:color="B7C3D0"/>
            </w:tcBorders>
            <w:shd w:val="clear" w:color="auto" w:fill="F8FAFC"/>
          </w:tcPr>
          <w:p w14:paraId="77823974" w14:textId="77777777" w:rsidR="005B7DEB" w:rsidRDefault="00000000">
            <w:pPr>
              <w:spacing w:after="0"/>
            </w:pPr>
            <w:r>
              <w:rPr>
                <w:rFonts w:eastAsia="Arial" w:cs="Arial"/>
                <w:color w:val="111111"/>
                <w:sz w:val="17"/>
              </w:rPr>
              <w:t>The Case timeline contains a complete and chronologically understandable sequence of major lifecycle events.</w:t>
            </w:r>
          </w:p>
        </w:tc>
      </w:tr>
      <w:tr w:rsidR="005B7DEB" w14:paraId="05442E91"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759678A6" w14:textId="77777777" w:rsidR="005B7DEB" w:rsidRDefault="00000000">
            <w:pPr>
              <w:spacing w:after="0"/>
            </w:pPr>
            <w:r>
              <w:rPr>
                <w:rFonts w:eastAsia="Arial" w:cs="Arial"/>
                <w:color w:val="111111"/>
                <w:sz w:val="17"/>
              </w:rPr>
              <w:t>SLA</w:t>
            </w:r>
          </w:p>
        </w:tc>
        <w:tc>
          <w:tcPr>
            <w:tcW w:w="7776" w:type="dxa"/>
            <w:tcBorders>
              <w:top w:val="single" w:sz="4" w:space="0" w:color="B7C3D0"/>
              <w:left w:val="single" w:sz="4" w:space="0" w:color="B7C3D0"/>
              <w:bottom w:val="single" w:sz="4" w:space="0" w:color="B7C3D0"/>
              <w:right w:val="single" w:sz="4" w:space="0" w:color="B7C3D0"/>
            </w:tcBorders>
            <w:shd w:val="clear" w:color="auto" w:fill="FFFFFF"/>
          </w:tcPr>
          <w:p w14:paraId="289F6075" w14:textId="77777777" w:rsidR="005B7DEB" w:rsidRDefault="00000000">
            <w:pPr>
              <w:spacing w:after="0"/>
            </w:pPr>
            <w:r>
              <w:rPr>
                <w:rFonts w:eastAsia="Arial" w:cs="Arial"/>
                <w:color w:val="111111"/>
                <w:sz w:val="17"/>
              </w:rPr>
              <w:t>Due date, remaining time, delay status, InProgress duration, and Challenge duration are consistent with the configured rules and recorded timestamps.</w:t>
            </w:r>
          </w:p>
        </w:tc>
      </w:tr>
      <w:tr w:rsidR="005B7DEB" w14:paraId="2C2C91CA"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23BB1DC9" w14:textId="77777777" w:rsidR="005B7DEB" w:rsidRDefault="00000000">
            <w:pPr>
              <w:spacing w:after="0"/>
            </w:pPr>
            <w:r>
              <w:rPr>
                <w:rFonts w:eastAsia="Arial" w:cs="Arial"/>
                <w:color w:val="111111"/>
                <w:sz w:val="17"/>
              </w:rPr>
              <w:t>Dashboard</w:t>
            </w:r>
          </w:p>
        </w:tc>
        <w:tc>
          <w:tcPr>
            <w:tcW w:w="7776" w:type="dxa"/>
            <w:tcBorders>
              <w:top w:val="single" w:sz="4" w:space="0" w:color="B7C3D0"/>
              <w:left w:val="single" w:sz="4" w:space="0" w:color="B7C3D0"/>
              <w:bottom w:val="single" w:sz="4" w:space="0" w:color="B7C3D0"/>
              <w:right w:val="single" w:sz="4" w:space="0" w:color="B7C3D0"/>
            </w:tcBorders>
            <w:shd w:val="clear" w:color="auto" w:fill="F8FAFC"/>
          </w:tcPr>
          <w:p w14:paraId="5C7268D5" w14:textId="77777777" w:rsidR="005B7DEB" w:rsidRDefault="00000000">
            <w:pPr>
              <w:spacing w:after="0"/>
            </w:pPr>
            <w:r>
              <w:rPr>
                <w:rFonts w:eastAsia="Arial" w:cs="Arial"/>
                <w:color w:val="111111"/>
                <w:sz w:val="17"/>
              </w:rPr>
              <w:t>Supervisor-only KPI counts and filters match the underlying Case data; the Dashboard remains read-only.</w:t>
            </w:r>
          </w:p>
        </w:tc>
      </w:tr>
      <w:tr w:rsidR="005B7DEB" w14:paraId="4FB6DA10"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44E1C720" w14:textId="77777777" w:rsidR="005B7DEB" w:rsidRDefault="00000000">
            <w:pPr>
              <w:spacing w:after="0"/>
            </w:pPr>
            <w:r>
              <w:rPr>
                <w:rFonts w:eastAsia="Arial" w:cs="Arial"/>
                <w:color w:val="111111"/>
                <w:sz w:val="17"/>
              </w:rPr>
              <w:t>Release evidence</w:t>
            </w:r>
          </w:p>
        </w:tc>
        <w:tc>
          <w:tcPr>
            <w:tcW w:w="7776" w:type="dxa"/>
            <w:tcBorders>
              <w:top w:val="single" w:sz="4" w:space="0" w:color="B7C3D0"/>
              <w:left w:val="single" w:sz="4" w:space="0" w:color="B7C3D0"/>
              <w:bottom w:val="single" w:sz="4" w:space="0" w:color="B7C3D0"/>
              <w:right w:val="single" w:sz="4" w:space="0" w:color="B7C3D0"/>
            </w:tcBorders>
            <w:shd w:val="clear" w:color="auto" w:fill="FFFFFF"/>
          </w:tcPr>
          <w:p w14:paraId="24A1012D" w14:textId="77777777" w:rsidR="005B7DEB" w:rsidRDefault="00000000">
            <w:pPr>
              <w:spacing w:after="0"/>
            </w:pPr>
            <w:r>
              <w:rPr>
                <w:rFonts w:eastAsia="Arial" w:cs="Arial"/>
                <w:color w:val="111111"/>
                <w:sz w:val="17"/>
              </w:rPr>
              <w:t>Security, import, workflow, SLA/Dashboard tests are documented; full UAT passes or any defect has an owner and is resolved before release.</w:t>
            </w:r>
          </w:p>
        </w:tc>
      </w:tr>
    </w:tbl>
    <w:p w14:paraId="34D872ED" w14:textId="77777777" w:rsidR="005B7DEB" w:rsidRDefault="00000000">
      <w:pPr>
        <w:spacing w:before="120" w:after="100"/>
      </w:pPr>
      <w:r>
        <w:rPr>
          <w:rFonts w:eastAsia="Arial" w:cs="Arial"/>
          <w:b/>
          <w:color w:val="2F5597"/>
          <w:sz w:val="29"/>
        </w:rPr>
        <w:t>14.1 Final End-to-End UAT Scenario</w:t>
      </w:r>
    </w:p>
    <w:p w14:paraId="6EBDC324" w14:textId="77777777" w:rsidR="005B7DEB" w:rsidRDefault="00000000">
      <w:pPr>
        <w:spacing w:after="64"/>
        <w:ind w:left="317" w:hanging="259"/>
      </w:pPr>
      <w:r>
        <w:rPr>
          <w:rFonts w:eastAsia="Arial" w:cs="Arial"/>
          <w:color w:val="111111"/>
          <w:sz w:val="19"/>
        </w:rPr>
        <w:t>1. Supervisor logs in.</w:t>
      </w:r>
    </w:p>
    <w:p w14:paraId="00F41C24" w14:textId="77777777" w:rsidR="005B7DEB" w:rsidRDefault="00000000">
      <w:pPr>
        <w:spacing w:after="64"/>
        <w:ind w:left="317" w:hanging="259"/>
      </w:pPr>
      <w:r>
        <w:rPr>
          <w:rFonts w:eastAsia="Arial" w:cs="Arial"/>
          <w:color w:val="111111"/>
          <w:sz w:val="19"/>
        </w:rPr>
        <w:t>2. Supervisor creates an Expert.</w:t>
      </w:r>
    </w:p>
    <w:p w14:paraId="2FE83F76" w14:textId="77777777" w:rsidR="005B7DEB" w:rsidRDefault="00000000">
      <w:pPr>
        <w:spacing w:after="64"/>
        <w:ind w:left="317" w:hanging="259"/>
      </w:pPr>
      <w:r>
        <w:rPr>
          <w:rFonts w:eastAsia="Arial" w:cs="Arial"/>
          <w:color w:val="111111"/>
          <w:sz w:val="19"/>
        </w:rPr>
        <w:t>3. Supervisor imports a valid Excel Case for that Expert.</w:t>
      </w:r>
    </w:p>
    <w:p w14:paraId="7BD7560D" w14:textId="77777777" w:rsidR="005B7DEB" w:rsidRDefault="00000000">
      <w:pPr>
        <w:spacing w:after="64"/>
        <w:ind w:left="317" w:hanging="259"/>
      </w:pPr>
      <w:r>
        <w:rPr>
          <w:rFonts w:eastAsia="Arial" w:cs="Arial"/>
          <w:color w:val="111111"/>
          <w:sz w:val="19"/>
        </w:rPr>
        <w:t>4. The Case is automatically assigned and appears as Assigned.</w:t>
      </w:r>
    </w:p>
    <w:p w14:paraId="0F0D214E" w14:textId="77777777" w:rsidR="005B7DEB" w:rsidRDefault="00000000">
      <w:pPr>
        <w:spacing w:after="64"/>
        <w:ind w:left="317" w:hanging="259"/>
      </w:pPr>
      <w:r>
        <w:rPr>
          <w:rFonts w:eastAsia="Arial" w:cs="Arial"/>
          <w:color w:val="111111"/>
          <w:sz w:val="19"/>
        </w:rPr>
        <w:t>5. Expert logs in and sees the Case in My Cases.</w:t>
      </w:r>
    </w:p>
    <w:p w14:paraId="05C370DA" w14:textId="77777777" w:rsidR="005B7DEB" w:rsidRDefault="00000000">
      <w:pPr>
        <w:spacing w:after="64"/>
        <w:ind w:left="317" w:hanging="259"/>
      </w:pPr>
      <w:r>
        <w:rPr>
          <w:rFonts w:eastAsia="Arial" w:cs="Arial"/>
          <w:color w:val="111111"/>
          <w:sz w:val="19"/>
        </w:rPr>
        <w:t>6. Expert records the first update; the Case becomes InProgress.</w:t>
      </w:r>
    </w:p>
    <w:p w14:paraId="35CD018F" w14:textId="77777777" w:rsidR="005B7DEB" w:rsidRDefault="00000000">
      <w:pPr>
        <w:spacing w:after="64"/>
        <w:ind w:left="317" w:hanging="259"/>
      </w:pPr>
      <w:r>
        <w:rPr>
          <w:rFonts w:eastAsia="Arial" w:cs="Arial"/>
          <w:color w:val="111111"/>
          <w:sz w:val="19"/>
        </w:rPr>
        <w:t>7. Expert starts a Challenge; Supervisor resolves it; the Case returns to InProgress.</w:t>
      </w:r>
    </w:p>
    <w:p w14:paraId="14C1A4CB" w14:textId="77777777" w:rsidR="005B7DEB" w:rsidRDefault="00000000">
      <w:pPr>
        <w:spacing w:after="64"/>
        <w:ind w:left="317" w:hanging="259"/>
      </w:pPr>
      <w:r>
        <w:rPr>
          <w:rFonts w:eastAsia="Arial" w:cs="Arial"/>
          <w:color w:val="111111"/>
          <w:sz w:val="19"/>
        </w:rPr>
        <w:t>8. Expert submits completion; Supervisor returns the Case with a reason.</w:t>
      </w:r>
    </w:p>
    <w:p w14:paraId="63DBAB0E" w14:textId="77777777" w:rsidR="005B7DEB" w:rsidRDefault="00000000">
      <w:pPr>
        <w:spacing w:after="64"/>
        <w:ind w:left="317" w:hanging="259"/>
      </w:pPr>
      <w:r>
        <w:rPr>
          <w:rFonts w:eastAsia="Arial" w:cs="Arial"/>
          <w:color w:val="111111"/>
          <w:sz w:val="19"/>
        </w:rPr>
        <w:t>9. Expert adds another update and submits completion again.</w:t>
      </w:r>
    </w:p>
    <w:p w14:paraId="7D3E1179" w14:textId="77777777" w:rsidR="005B7DEB" w:rsidRDefault="00000000">
      <w:pPr>
        <w:spacing w:after="64"/>
        <w:ind w:left="317" w:hanging="259"/>
      </w:pPr>
      <w:r>
        <w:rPr>
          <w:rFonts w:eastAsia="Arial" w:cs="Arial"/>
          <w:color w:val="111111"/>
          <w:sz w:val="19"/>
        </w:rPr>
        <w:t>10. Supervisor approves completion; the Case becomes Completed and CompletedAt is populated.</w:t>
      </w:r>
    </w:p>
    <w:p w14:paraId="5131438B" w14:textId="77777777" w:rsidR="005B7DEB" w:rsidRDefault="00000000">
      <w:pPr>
        <w:spacing w:after="64"/>
        <w:ind w:left="317" w:hanging="259"/>
      </w:pPr>
      <w:r>
        <w:rPr>
          <w:rFonts w:eastAsia="Arial" w:cs="Arial"/>
          <w:color w:val="111111"/>
          <w:sz w:val="19"/>
        </w:rPr>
        <w:t>11. The Case history explains the complete lifecycle.</w:t>
      </w:r>
    </w:p>
    <w:p w14:paraId="69F91D9C" w14:textId="77777777" w:rsidR="005B7DEB" w:rsidRDefault="00000000">
      <w:pPr>
        <w:spacing w:after="64"/>
        <w:ind w:left="317" w:hanging="259"/>
      </w:pPr>
      <w:r>
        <w:rPr>
          <w:rFonts w:eastAsia="Arial" w:cs="Arial"/>
          <w:color w:val="111111"/>
          <w:sz w:val="19"/>
        </w:rPr>
        <w:t>12. SLA values and Dashboard counts reflect the final Case state.</w:t>
      </w:r>
    </w:p>
    <w:p w14:paraId="14F1DC04" w14:textId="77777777" w:rsidR="005B7DEB" w:rsidRDefault="00000000">
      <w:pPr>
        <w:pBdr>
          <w:bottom w:val="single" w:sz="8" w:space="4" w:color="2F5597"/>
        </w:pBdr>
        <w:spacing w:before="200" w:after="100"/>
      </w:pPr>
      <w:r>
        <w:rPr>
          <w:rFonts w:eastAsia="Arial" w:cs="Arial"/>
          <w:b/>
          <w:color w:val="17365D"/>
          <w:sz w:val="36"/>
        </w:rPr>
        <w:t>15. Delivery Assumptions, Constraints, and Controls</w:t>
      </w:r>
    </w:p>
    <w:tbl>
      <w:tblPr>
        <w:tblW w:w="0" w:type="auto"/>
        <w:jc w:val="center"/>
        <w:tblLayout w:type="fixed"/>
        <w:tblLook w:val="04A0" w:firstRow="1" w:lastRow="0" w:firstColumn="1" w:lastColumn="0" w:noHBand="0" w:noVBand="1"/>
      </w:tblPr>
      <w:tblGrid>
        <w:gridCol w:w="2304"/>
        <w:gridCol w:w="3888"/>
        <w:gridCol w:w="3888"/>
      </w:tblGrid>
      <w:tr w:rsidR="005B7DEB" w14:paraId="70B1BB4E" w14:textId="77777777">
        <w:trPr>
          <w:jc w:val="center"/>
        </w:trPr>
        <w:tc>
          <w:tcPr>
            <w:tcW w:w="2304"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D923FF9" w14:textId="77777777" w:rsidR="005B7DEB" w:rsidRDefault="00000000">
            <w:pPr>
              <w:jc w:val="center"/>
            </w:pPr>
            <w:r>
              <w:rPr>
                <w:rFonts w:eastAsia="Arial" w:cs="Arial"/>
                <w:b/>
                <w:color w:val="FFFFFF"/>
                <w:sz w:val="18"/>
              </w:rPr>
              <w:t>Area</w:t>
            </w:r>
          </w:p>
        </w:tc>
        <w:tc>
          <w:tcPr>
            <w:tcW w:w="388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0EAD07FB" w14:textId="77777777" w:rsidR="005B7DEB" w:rsidRDefault="00000000">
            <w:pPr>
              <w:jc w:val="center"/>
            </w:pPr>
            <w:r>
              <w:rPr>
                <w:rFonts w:eastAsia="Arial" w:cs="Arial"/>
                <w:b/>
                <w:color w:val="FFFFFF"/>
                <w:sz w:val="18"/>
              </w:rPr>
              <w:t>Delivery consideration</w:t>
            </w:r>
          </w:p>
        </w:tc>
        <w:tc>
          <w:tcPr>
            <w:tcW w:w="3888" w:type="dxa"/>
            <w:tcBorders>
              <w:top w:val="single" w:sz="5" w:space="0" w:color="7F8FA6"/>
              <w:left w:val="single" w:sz="5" w:space="0" w:color="7F8FA6"/>
              <w:bottom w:val="single" w:sz="5" w:space="0" w:color="7F8FA6"/>
              <w:right w:val="single" w:sz="5" w:space="0" w:color="7F8FA6"/>
            </w:tcBorders>
            <w:shd w:val="clear" w:color="auto" w:fill="17365D"/>
            <w:vAlign w:val="center"/>
          </w:tcPr>
          <w:p w14:paraId="1F17D777" w14:textId="77777777" w:rsidR="005B7DEB" w:rsidRDefault="00000000">
            <w:pPr>
              <w:jc w:val="center"/>
            </w:pPr>
            <w:r>
              <w:rPr>
                <w:rFonts w:eastAsia="Arial" w:cs="Arial"/>
                <w:b/>
                <w:color w:val="FFFFFF"/>
                <w:sz w:val="18"/>
              </w:rPr>
              <w:t>Control</w:t>
            </w:r>
          </w:p>
        </w:tc>
      </w:tr>
      <w:tr w:rsidR="005B7DEB" w14:paraId="798B1376"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6D6B9FB0" w14:textId="77777777" w:rsidR="005B7DEB" w:rsidRDefault="00000000">
            <w:pPr>
              <w:spacing w:after="0"/>
            </w:pPr>
            <w:r>
              <w:rPr>
                <w:rFonts w:eastAsia="Arial" w:cs="Arial"/>
                <w:color w:val="111111"/>
                <w:sz w:val="17"/>
              </w:rPr>
              <w:t>External source dependency</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54DA029F" w14:textId="77777777" w:rsidR="005B7DEB" w:rsidRDefault="00000000">
            <w:pPr>
              <w:spacing w:after="0"/>
            </w:pPr>
            <w:r>
              <w:rPr>
                <w:rFonts w:eastAsia="Arial" w:cs="Arial"/>
                <w:color w:val="111111"/>
                <w:sz w:val="17"/>
              </w:rPr>
              <w:t xml:space="preserve">The source system remains authoritative for the original case record and V1 receives data </w:t>
            </w:r>
            <w:r>
              <w:rPr>
                <w:rFonts w:eastAsia="Arial" w:cs="Arial"/>
                <w:color w:val="111111"/>
                <w:sz w:val="17"/>
              </w:rPr>
              <w:lastRenderedPageBreak/>
              <w:t>through Excel.</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4AA365F4" w14:textId="77777777" w:rsidR="005B7DEB" w:rsidRDefault="00000000">
            <w:pPr>
              <w:spacing w:after="0"/>
            </w:pPr>
            <w:r>
              <w:rPr>
                <w:rFonts w:eastAsia="Arial" w:cs="Arial"/>
                <w:color w:val="111111"/>
                <w:sz w:val="17"/>
              </w:rPr>
              <w:lastRenderedPageBreak/>
              <w:t>Preserve ExternalCaseId and SLAStartDate from the source row.</w:t>
            </w:r>
          </w:p>
        </w:tc>
      </w:tr>
      <w:tr w:rsidR="005B7DEB" w14:paraId="30E0A086"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67767D31" w14:textId="77777777" w:rsidR="005B7DEB" w:rsidRDefault="00000000">
            <w:pPr>
              <w:spacing w:after="0"/>
            </w:pPr>
            <w:r>
              <w:rPr>
                <w:rFonts w:eastAsia="Arial" w:cs="Arial"/>
                <w:color w:val="111111"/>
                <w:sz w:val="17"/>
              </w:rPr>
              <w:t>Employee matching</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47ADAD39" w14:textId="77777777" w:rsidR="005B7DEB" w:rsidRDefault="00000000">
            <w:pPr>
              <w:spacing w:after="0"/>
            </w:pPr>
            <w:r>
              <w:rPr>
                <w:rFonts w:eastAsia="Arial" w:cs="Arial"/>
                <w:color w:val="111111"/>
                <w:sz w:val="17"/>
              </w:rPr>
              <w:t>Names are not reliable enough for assignment.</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6CDB372D" w14:textId="77777777" w:rsidR="005B7DEB" w:rsidRDefault="00000000">
            <w:pPr>
              <w:spacing w:after="0"/>
            </w:pPr>
            <w:r>
              <w:rPr>
                <w:rFonts w:eastAsia="Arial" w:cs="Arial"/>
                <w:color w:val="111111"/>
                <w:sz w:val="17"/>
              </w:rPr>
              <w:t>Use EmployeeNumber for lookup and ApplicationUser.Id for persistence.</w:t>
            </w:r>
          </w:p>
        </w:tc>
      </w:tr>
      <w:tr w:rsidR="005B7DEB" w14:paraId="0006D8D9"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347B132A" w14:textId="77777777" w:rsidR="005B7DEB" w:rsidRDefault="00000000">
            <w:pPr>
              <w:spacing w:after="0"/>
            </w:pPr>
            <w:r>
              <w:rPr>
                <w:rFonts w:eastAsia="Arial" w:cs="Arial"/>
                <w:color w:val="111111"/>
                <w:sz w:val="17"/>
              </w:rPr>
              <w:t>Shared database changes</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709B0DF8" w14:textId="77777777" w:rsidR="005B7DEB" w:rsidRDefault="00000000">
            <w:pPr>
              <w:spacing w:after="0"/>
            </w:pPr>
            <w:r>
              <w:rPr>
                <w:rFonts w:eastAsia="Arial" w:cs="Arial"/>
                <w:color w:val="111111"/>
                <w:sz w:val="17"/>
              </w:rPr>
              <w:t>Parallel migrations can conflict.</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0773C986" w14:textId="77777777" w:rsidR="005B7DEB" w:rsidRDefault="00000000">
            <w:pPr>
              <w:spacing w:after="0"/>
            </w:pPr>
            <w:r>
              <w:rPr>
                <w:rFonts w:eastAsia="Arial" w:cs="Arial"/>
                <w:color w:val="111111"/>
                <w:sz w:val="17"/>
              </w:rPr>
              <w:t>Coordinator controls cross-module DbContext integration and migration sequencing.</w:t>
            </w:r>
          </w:p>
        </w:tc>
      </w:tr>
      <w:tr w:rsidR="005B7DEB" w14:paraId="677B4A87"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21B9B508" w14:textId="77777777" w:rsidR="005B7DEB" w:rsidRDefault="00000000">
            <w:pPr>
              <w:spacing w:after="0"/>
            </w:pPr>
            <w:r>
              <w:rPr>
                <w:rFonts w:eastAsia="Arial" w:cs="Arial"/>
                <w:color w:val="111111"/>
                <w:sz w:val="17"/>
              </w:rPr>
              <w:t>Cross-workstream dependencies</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6C62B039" w14:textId="77777777" w:rsidR="005B7DEB" w:rsidRDefault="00000000">
            <w:pPr>
              <w:spacing w:after="0"/>
            </w:pPr>
            <w:r>
              <w:rPr>
                <w:rFonts w:eastAsia="Arial" w:cs="Arial"/>
                <w:color w:val="111111"/>
                <w:sz w:val="17"/>
              </w:rPr>
              <w:t>Some features cannot compile or run until a shared service/entity exists.</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210F6AA7" w14:textId="77777777" w:rsidR="005B7DEB" w:rsidRDefault="00000000">
            <w:pPr>
              <w:spacing w:after="0"/>
            </w:pPr>
            <w:r>
              <w:rPr>
                <w:rFonts w:eastAsia="Arial" w:cs="Arial"/>
                <w:color w:val="111111"/>
                <w:sz w:val="17"/>
              </w:rPr>
              <w:t>Integrate dependency-producing work early and redistribute through the shared baseline.</w:t>
            </w:r>
          </w:p>
        </w:tc>
      </w:tr>
      <w:tr w:rsidR="005B7DEB" w14:paraId="38E7B2A0"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7FE71047" w14:textId="77777777" w:rsidR="005B7DEB" w:rsidRDefault="00000000">
            <w:pPr>
              <w:spacing w:after="0"/>
            </w:pPr>
            <w:r>
              <w:rPr>
                <w:rFonts w:eastAsia="Arial" w:cs="Arial"/>
                <w:color w:val="111111"/>
                <w:sz w:val="17"/>
              </w:rPr>
              <w:t>Scope expansion</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5E6881EE" w14:textId="77777777" w:rsidR="005B7DEB" w:rsidRDefault="00000000">
            <w:pPr>
              <w:spacing w:after="0"/>
            </w:pPr>
            <w:r>
              <w:rPr>
                <w:rFonts w:eastAsia="Arial" w:cs="Arial"/>
                <w:color w:val="111111"/>
                <w:sz w:val="17"/>
              </w:rPr>
              <w:t>Adding advanced features during the six sessions can destabilize the baseline.</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6A4D7754" w14:textId="77777777" w:rsidR="005B7DEB" w:rsidRDefault="00000000">
            <w:pPr>
              <w:spacing w:after="0"/>
            </w:pPr>
            <w:r>
              <w:rPr>
                <w:rFonts w:eastAsia="Arial" w:cs="Arial"/>
                <w:color w:val="111111"/>
                <w:sz w:val="17"/>
              </w:rPr>
              <w:t>Treat the V1 boundary as the controlled acceptance scope.</w:t>
            </w:r>
          </w:p>
        </w:tc>
      </w:tr>
      <w:tr w:rsidR="005B7DEB" w14:paraId="6F3A6BDB"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2BBC6730" w14:textId="77777777" w:rsidR="005B7DEB" w:rsidRDefault="00000000">
            <w:pPr>
              <w:spacing w:after="0"/>
            </w:pPr>
            <w:r>
              <w:rPr>
                <w:rFonts w:eastAsia="Arial" w:cs="Arial"/>
                <w:color w:val="111111"/>
                <w:sz w:val="17"/>
              </w:rPr>
              <w:t>Authorization</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75CF65B7" w14:textId="77777777" w:rsidR="005B7DEB" w:rsidRDefault="00000000">
            <w:pPr>
              <w:spacing w:after="0"/>
            </w:pPr>
            <w:r>
              <w:rPr>
                <w:rFonts w:eastAsia="Arial" w:cs="Arial"/>
                <w:color w:val="111111"/>
                <w:sz w:val="17"/>
              </w:rPr>
              <w:t>Hidden links alone do not protect functionality.</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307E100C" w14:textId="77777777" w:rsidR="005B7DEB" w:rsidRDefault="00000000">
            <w:pPr>
              <w:spacing w:after="0"/>
            </w:pPr>
            <w:r>
              <w:rPr>
                <w:rFonts w:eastAsia="Arial" w:cs="Arial"/>
                <w:color w:val="111111"/>
                <w:sz w:val="17"/>
              </w:rPr>
              <w:t>Enforce controller/action authorization and test direct URLs.</w:t>
            </w:r>
          </w:p>
        </w:tc>
      </w:tr>
      <w:tr w:rsidR="005B7DEB" w14:paraId="09C93A6B"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FFFFF"/>
          </w:tcPr>
          <w:p w14:paraId="2F48A60C" w14:textId="77777777" w:rsidR="005B7DEB" w:rsidRDefault="00000000">
            <w:pPr>
              <w:spacing w:after="0"/>
            </w:pPr>
            <w:r>
              <w:rPr>
                <w:rFonts w:eastAsia="Arial" w:cs="Arial"/>
                <w:color w:val="111111"/>
                <w:sz w:val="17"/>
              </w:rPr>
              <w:t>Import quality</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1116ED02" w14:textId="77777777" w:rsidR="005B7DEB" w:rsidRDefault="00000000">
            <w:pPr>
              <w:spacing w:after="0"/>
            </w:pPr>
            <w:r>
              <w:rPr>
                <w:rFonts w:eastAsia="Arial" w:cs="Arial"/>
                <w:color w:val="111111"/>
                <w:sz w:val="17"/>
              </w:rPr>
              <w:t>External files may contain invalid, duplicate, or unmatched rows.</w:t>
            </w:r>
          </w:p>
        </w:tc>
        <w:tc>
          <w:tcPr>
            <w:tcW w:w="3888" w:type="dxa"/>
            <w:tcBorders>
              <w:top w:val="single" w:sz="4" w:space="0" w:color="B7C3D0"/>
              <w:left w:val="single" w:sz="4" w:space="0" w:color="B7C3D0"/>
              <w:bottom w:val="single" w:sz="4" w:space="0" w:color="B7C3D0"/>
              <w:right w:val="single" w:sz="4" w:space="0" w:color="B7C3D0"/>
            </w:tcBorders>
            <w:shd w:val="clear" w:color="auto" w:fill="FFFFFF"/>
          </w:tcPr>
          <w:p w14:paraId="378F269E" w14:textId="77777777" w:rsidR="005B7DEB" w:rsidRDefault="00000000">
            <w:pPr>
              <w:spacing w:after="0"/>
            </w:pPr>
            <w:r>
              <w:rPr>
                <w:rFonts w:eastAsia="Arial" w:cs="Arial"/>
                <w:color w:val="111111"/>
                <w:sz w:val="17"/>
              </w:rPr>
              <w:t>Validate before persistence, block duplicates, and use Needs Review for unresolved assignments.</w:t>
            </w:r>
          </w:p>
        </w:tc>
      </w:tr>
      <w:tr w:rsidR="005B7DEB" w14:paraId="58314266" w14:textId="77777777">
        <w:trPr>
          <w:jc w:val="center"/>
        </w:trPr>
        <w:tc>
          <w:tcPr>
            <w:tcW w:w="2304" w:type="dxa"/>
            <w:tcBorders>
              <w:top w:val="single" w:sz="4" w:space="0" w:color="B7C3D0"/>
              <w:left w:val="single" w:sz="4" w:space="0" w:color="B7C3D0"/>
              <w:bottom w:val="single" w:sz="4" w:space="0" w:color="B7C3D0"/>
              <w:right w:val="single" w:sz="4" w:space="0" w:color="B7C3D0"/>
            </w:tcBorders>
            <w:shd w:val="clear" w:color="auto" w:fill="F8FAFC"/>
          </w:tcPr>
          <w:p w14:paraId="07D2C522" w14:textId="77777777" w:rsidR="005B7DEB" w:rsidRDefault="00000000">
            <w:pPr>
              <w:spacing w:after="0"/>
            </w:pPr>
            <w:r>
              <w:rPr>
                <w:rFonts w:eastAsia="Arial" w:cs="Arial"/>
                <w:color w:val="111111"/>
                <w:sz w:val="17"/>
              </w:rPr>
              <w:t>Release reproducibility</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3BE16DE9" w14:textId="77777777" w:rsidR="005B7DEB" w:rsidRDefault="00000000">
            <w:pPr>
              <w:spacing w:after="0"/>
            </w:pPr>
            <w:r>
              <w:rPr>
                <w:rFonts w:eastAsia="Arial" w:cs="Arial"/>
                <w:color w:val="111111"/>
                <w:sz w:val="17"/>
              </w:rPr>
              <w:t>A development database can hide migration or seed defects.</w:t>
            </w:r>
          </w:p>
        </w:tc>
        <w:tc>
          <w:tcPr>
            <w:tcW w:w="3888" w:type="dxa"/>
            <w:tcBorders>
              <w:top w:val="single" w:sz="4" w:space="0" w:color="B7C3D0"/>
              <w:left w:val="single" w:sz="4" w:space="0" w:color="B7C3D0"/>
              <w:bottom w:val="single" w:sz="4" w:space="0" w:color="B7C3D0"/>
              <w:right w:val="single" w:sz="4" w:space="0" w:color="B7C3D0"/>
            </w:tcBorders>
            <w:shd w:val="clear" w:color="auto" w:fill="F8FAFC"/>
          </w:tcPr>
          <w:p w14:paraId="52426533" w14:textId="77777777" w:rsidR="005B7DEB" w:rsidRDefault="00000000">
            <w:pPr>
              <w:spacing w:after="0"/>
            </w:pPr>
            <w:r>
              <w:rPr>
                <w:rFonts w:eastAsia="Arial" w:cs="Arial"/>
                <w:color w:val="111111"/>
                <w:sz w:val="17"/>
              </w:rPr>
              <w:t>Rebuild a fresh database during Session 6 and rerun the full migration chain and seeders.</w:t>
            </w:r>
          </w:p>
        </w:tc>
      </w:tr>
    </w:tbl>
    <w:p w14:paraId="74CD19F8" w14:textId="77777777" w:rsidR="005B7DEB" w:rsidRDefault="00000000">
      <w:pPr>
        <w:spacing w:before="120" w:after="100"/>
      </w:pPr>
      <w:r>
        <w:rPr>
          <w:rFonts w:eastAsia="Arial" w:cs="Arial"/>
          <w:b/>
          <w:color w:val="2F5597"/>
          <w:sz w:val="29"/>
        </w:rPr>
        <w:t>15.1 Release Quality Rules</w:t>
      </w:r>
    </w:p>
    <w:p w14:paraId="7B6A33E7" w14:textId="77777777" w:rsidR="005B7DEB" w:rsidRDefault="00000000">
      <w:pPr>
        <w:spacing w:after="70" w:line="269" w:lineRule="auto"/>
        <w:ind w:left="288" w:hanging="173"/>
      </w:pPr>
      <w:r>
        <w:rPr>
          <w:rFonts w:eastAsia="Arial" w:cs="Arial"/>
          <w:color w:val="111111"/>
          <w:sz w:val="19"/>
        </w:rPr>
        <w:t>• No unresolved Git conflict markers.</w:t>
      </w:r>
    </w:p>
    <w:p w14:paraId="34562C04" w14:textId="77777777" w:rsidR="005B7DEB" w:rsidRDefault="00000000">
      <w:pPr>
        <w:spacing w:after="70" w:line="269" w:lineRule="auto"/>
        <w:ind w:left="288" w:hanging="173"/>
      </w:pPr>
      <w:r>
        <w:rPr>
          <w:rFonts w:eastAsia="Arial" w:cs="Arial"/>
          <w:color w:val="111111"/>
          <w:sz w:val="19"/>
        </w:rPr>
        <w:t>• No major feature introduced during Session 6.</w:t>
      </w:r>
    </w:p>
    <w:p w14:paraId="68E35C1C" w14:textId="77777777" w:rsidR="005B7DEB" w:rsidRDefault="00000000">
      <w:pPr>
        <w:spacing w:after="70" w:line="269" w:lineRule="auto"/>
        <w:ind w:left="288" w:hanging="173"/>
      </w:pPr>
      <w:r>
        <w:rPr>
          <w:rFonts w:eastAsia="Arial" w:cs="Arial"/>
          <w:color w:val="111111"/>
          <w:sz w:val="19"/>
        </w:rPr>
        <w:t>• No runtime dependency-injection failure.</w:t>
      </w:r>
    </w:p>
    <w:p w14:paraId="75518306" w14:textId="77777777" w:rsidR="005B7DEB" w:rsidRDefault="00000000">
      <w:pPr>
        <w:spacing w:after="70" w:line="269" w:lineRule="auto"/>
        <w:ind w:left="288" w:hanging="173"/>
      </w:pPr>
      <w:r>
        <w:rPr>
          <w:rFonts w:eastAsia="Arial" w:cs="Arial"/>
          <w:color w:val="111111"/>
          <w:sz w:val="19"/>
        </w:rPr>
        <w:t>• No invalid workflow transition that corrupts the current Case stage.</w:t>
      </w:r>
    </w:p>
    <w:p w14:paraId="531C69C0" w14:textId="77777777" w:rsidR="005B7DEB" w:rsidRDefault="00000000">
      <w:pPr>
        <w:spacing w:after="70" w:line="269" w:lineRule="auto"/>
        <w:ind w:left="288" w:hanging="173"/>
      </w:pPr>
      <w:r>
        <w:rPr>
          <w:rFonts w:eastAsia="Arial" w:cs="Arial"/>
          <w:color w:val="111111"/>
          <w:sz w:val="19"/>
        </w:rPr>
        <w:t>• No incorrect assignment for an unknown EmployeeNumber.</w:t>
      </w:r>
    </w:p>
    <w:p w14:paraId="0411CC3C" w14:textId="77777777" w:rsidR="005B7DEB" w:rsidRDefault="00000000">
      <w:pPr>
        <w:spacing w:after="70" w:line="269" w:lineRule="auto"/>
        <w:ind w:left="288" w:hanging="173"/>
      </w:pPr>
      <w:r>
        <w:rPr>
          <w:rFonts w:eastAsia="Arial" w:cs="Arial"/>
          <w:color w:val="111111"/>
          <w:sz w:val="19"/>
        </w:rPr>
        <w:t>• No production credential documented in project handover material.</w:t>
      </w:r>
    </w:p>
    <w:p w14:paraId="39D4D956" w14:textId="77777777" w:rsidR="005B7DEB" w:rsidRDefault="00000000">
      <w:pPr>
        <w:spacing w:after="70" w:line="269" w:lineRule="auto"/>
        <w:ind w:left="288" w:hanging="173"/>
      </w:pPr>
      <w:r>
        <w:rPr>
          <w:rFonts w:eastAsia="Arial" w:cs="Arial"/>
          <w:color w:val="111111"/>
          <w:sz w:val="19"/>
        </w:rPr>
        <w:t>• All final acceptance evidence is reproducible by another team member using the repository and README.</w:t>
      </w:r>
    </w:p>
    <w:p w14:paraId="35A29348" w14:textId="77777777" w:rsidR="005B7DEB" w:rsidRDefault="00000000">
      <w:r>
        <w:br w:type="page"/>
      </w:r>
    </w:p>
    <w:p w14:paraId="38F8FF3B" w14:textId="77777777" w:rsidR="005B7DEB" w:rsidRDefault="00000000">
      <w:pPr>
        <w:pBdr>
          <w:bottom w:val="single" w:sz="8" w:space="4" w:color="2F5597"/>
        </w:pBdr>
        <w:spacing w:before="200" w:after="100"/>
      </w:pPr>
      <w:r>
        <w:rPr>
          <w:rFonts w:eastAsia="Arial" w:cs="Arial"/>
          <w:b/>
          <w:color w:val="17365D"/>
          <w:sz w:val="36"/>
        </w:rPr>
        <w:lastRenderedPageBreak/>
        <w:t>16. Post-V1 Evolution</w:t>
      </w:r>
    </w:p>
    <w:p w14:paraId="43645E9D" w14:textId="77777777" w:rsidR="005B7DEB" w:rsidRDefault="00000000">
      <w:pPr>
        <w:spacing w:after="100"/>
      </w:pPr>
      <w:r>
        <w:rPr>
          <w:rFonts w:eastAsia="Arial" w:cs="Arial"/>
          <w:color w:val="111111"/>
        </w:rPr>
        <w:t>V1 establishes a stable operational baseline rather than the final ceiling of the system. Once the workflow and data model have been validated in practice, the same architecture can support additional capabilities without redefining the core Case ownership and history model.</w:t>
      </w:r>
    </w:p>
    <w:p w14:paraId="7C8E8140" w14:textId="77777777" w:rsidR="005B7DEB" w:rsidRDefault="00000000">
      <w:pPr>
        <w:spacing w:after="100"/>
      </w:pPr>
      <w:r>
        <w:rPr>
          <w:rFonts w:eastAsia="Arial" w:cs="Arial"/>
          <w:color w:val="111111"/>
        </w:rPr>
        <w:t>Capabilities intentionally excluded from V1 provide a natural roadmap for later releases. These may include scheduled or API-based source integration, richer analytics and heat maps, additional reporting, notifications, and a later Closed stage if the operational process requires a distinction between completion approval and administrative closure.</w:t>
      </w:r>
    </w:p>
    <w:tbl>
      <w:tblPr>
        <w:tblW w:w="0" w:type="auto"/>
        <w:jc w:val="center"/>
        <w:tblLayout w:type="fixed"/>
        <w:tblLook w:val="04A0" w:firstRow="1" w:lastRow="0" w:firstColumn="1" w:lastColumn="0" w:noHBand="0" w:noVBand="1"/>
      </w:tblPr>
      <w:tblGrid>
        <w:gridCol w:w="10080"/>
      </w:tblGrid>
      <w:tr w:rsidR="005B7DEB" w14:paraId="0DCECD07" w14:textId="77777777">
        <w:trPr>
          <w:jc w:val="center"/>
        </w:trPr>
        <w:tc>
          <w:tcPr>
            <w:tcW w:w="10080" w:type="dxa"/>
            <w:tcBorders>
              <w:top w:val="single" w:sz="6" w:space="0" w:color="B4C6E7"/>
              <w:left w:val="single" w:sz="6" w:space="0" w:color="B4C6E7"/>
              <w:bottom w:val="single" w:sz="6" w:space="0" w:color="B4C6E7"/>
              <w:right w:val="single" w:sz="6" w:space="0" w:color="B4C6E7"/>
            </w:tcBorders>
            <w:shd w:val="clear" w:color="auto" w:fill="EAF2F8"/>
          </w:tcPr>
          <w:p w14:paraId="02017AC0" w14:textId="77777777" w:rsidR="005B7DEB" w:rsidRDefault="00000000">
            <w:pPr>
              <w:spacing w:after="0"/>
            </w:pPr>
            <w:r>
              <w:rPr>
                <w:rFonts w:eastAsia="Arial" w:cs="Arial"/>
                <w:b/>
                <w:color w:val="17365D"/>
              </w:rPr>
              <w:t>Baseline principle</w:t>
            </w:r>
            <w:r>
              <w:rPr>
                <w:rFonts w:eastAsia="Arial" w:cs="Arial"/>
                <w:b/>
                <w:color w:val="17365D"/>
              </w:rPr>
              <w:br/>
            </w:r>
            <w:r>
              <w:rPr>
                <w:rFonts w:eastAsia="Arial" w:cs="Arial"/>
                <w:color w:val="111111"/>
                <w:sz w:val="19"/>
              </w:rPr>
              <w:t>Future releases should extend the accepted V1 lifecycle rather than bypassing its identity, assignment, workflow-history, authorization, and data-integrity rules.</w:t>
            </w:r>
          </w:p>
        </w:tc>
      </w:tr>
    </w:tbl>
    <w:p w14:paraId="519C3EA4" w14:textId="77777777" w:rsidR="005B7DEB" w:rsidRDefault="005B7DEB">
      <w:pPr>
        <w:spacing w:after="20"/>
      </w:pPr>
    </w:p>
    <w:p w14:paraId="721BF3CA" w14:textId="77777777" w:rsidR="005B7DEB" w:rsidRDefault="00000000">
      <w:pPr>
        <w:pBdr>
          <w:bottom w:val="single" w:sz="8" w:space="4" w:color="2F5597"/>
        </w:pBdr>
        <w:spacing w:before="200" w:after="100"/>
      </w:pPr>
      <w:r>
        <w:rPr>
          <w:rFonts w:eastAsia="Arial" w:cs="Arial"/>
          <w:b/>
          <w:color w:val="17365D"/>
          <w:sz w:val="36"/>
        </w:rPr>
        <w:t>17. V1 Deliverables</w:t>
      </w:r>
    </w:p>
    <w:p w14:paraId="356480E6" w14:textId="77777777" w:rsidR="005B7DEB" w:rsidRDefault="00000000">
      <w:pPr>
        <w:spacing w:after="70" w:line="269" w:lineRule="auto"/>
        <w:ind w:left="288" w:hanging="173"/>
      </w:pPr>
      <w:r>
        <w:rPr>
          <w:rFonts w:eastAsia="Arial" w:cs="Arial"/>
          <w:color w:val="111111"/>
          <w:sz w:val="20"/>
        </w:rPr>
        <w:t>• ASP.NET Core MVC source code organized by the approved workstreams.</w:t>
      </w:r>
    </w:p>
    <w:p w14:paraId="6BB1BC69" w14:textId="77777777" w:rsidR="005B7DEB" w:rsidRDefault="00000000">
      <w:pPr>
        <w:spacing w:after="70" w:line="269" w:lineRule="auto"/>
        <w:ind w:left="288" w:hanging="173"/>
      </w:pPr>
      <w:r>
        <w:rPr>
          <w:rFonts w:eastAsia="Arial" w:cs="Arial"/>
          <w:color w:val="111111"/>
          <w:sz w:val="20"/>
        </w:rPr>
        <w:t>• SQL Server database schema reproducible through Entity Framework Core migrations.</w:t>
      </w:r>
    </w:p>
    <w:p w14:paraId="1C960594" w14:textId="77777777" w:rsidR="005B7DEB" w:rsidRDefault="00000000">
      <w:pPr>
        <w:spacing w:after="70" w:line="269" w:lineRule="auto"/>
        <w:ind w:left="288" w:hanging="173"/>
      </w:pPr>
      <w:r>
        <w:rPr>
          <w:rFonts w:eastAsia="Arial" w:cs="Arial"/>
          <w:color w:val="111111"/>
          <w:sz w:val="20"/>
        </w:rPr>
        <w:t>• Identity, workflow, and SLA seed data required to initialize the application.</w:t>
      </w:r>
    </w:p>
    <w:p w14:paraId="4260B4F0" w14:textId="77777777" w:rsidR="005B7DEB" w:rsidRDefault="00000000">
      <w:pPr>
        <w:spacing w:after="70" w:line="269" w:lineRule="auto"/>
        <w:ind w:left="288" w:hanging="173"/>
      </w:pPr>
      <w:r>
        <w:rPr>
          <w:rFonts w:eastAsia="Arial" w:cs="Arial"/>
          <w:color w:val="111111"/>
          <w:sz w:val="20"/>
        </w:rPr>
        <w:t>• Excel import format and validation behavior for the V1 intake contract.</w:t>
      </w:r>
    </w:p>
    <w:p w14:paraId="130A418B" w14:textId="77777777" w:rsidR="005B7DEB" w:rsidRDefault="00000000">
      <w:pPr>
        <w:spacing w:after="70" w:line="269" w:lineRule="auto"/>
        <w:ind w:left="288" w:hanging="173"/>
      </w:pPr>
      <w:r>
        <w:rPr>
          <w:rFonts w:eastAsia="Arial" w:cs="Arial"/>
          <w:color w:val="111111"/>
          <w:sz w:val="20"/>
        </w:rPr>
        <w:t>• Operational workflow from Assigned through Completed, including Challenge and return-to-work paths.</w:t>
      </w:r>
    </w:p>
    <w:p w14:paraId="0B81299F" w14:textId="77777777" w:rsidR="005B7DEB" w:rsidRDefault="00000000">
      <w:pPr>
        <w:spacing w:after="70" w:line="269" w:lineRule="auto"/>
        <w:ind w:left="288" w:hanging="173"/>
      </w:pPr>
      <w:r>
        <w:rPr>
          <w:rFonts w:eastAsia="Arial" w:cs="Arial"/>
          <w:color w:val="111111"/>
          <w:sz w:val="20"/>
        </w:rPr>
        <w:t>• Role-based Supervisor and Expert user journeys.</w:t>
      </w:r>
    </w:p>
    <w:p w14:paraId="75266E1C" w14:textId="77777777" w:rsidR="005B7DEB" w:rsidRDefault="00000000">
      <w:pPr>
        <w:spacing w:after="70" w:line="269" w:lineRule="auto"/>
        <w:ind w:left="288" w:hanging="173"/>
      </w:pPr>
      <w:r>
        <w:rPr>
          <w:rFonts w:eastAsia="Arial" w:cs="Arial"/>
          <w:color w:val="111111"/>
          <w:sz w:val="20"/>
        </w:rPr>
        <w:t>• Case history sufficient to reconstruct the lifecycle of a test Case.</w:t>
      </w:r>
    </w:p>
    <w:p w14:paraId="5E5B0E99" w14:textId="77777777" w:rsidR="005B7DEB" w:rsidRDefault="00000000">
      <w:pPr>
        <w:spacing w:after="70" w:line="269" w:lineRule="auto"/>
        <w:ind w:left="288" w:hanging="173"/>
      </w:pPr>
      <w:r>
        <w:rPr>
          <w:rFonts w:eastAsia="Arial" w:cs="Arial"/>
          <w:color w:val="111111"/>
          <w:sz w:val="20"/>
        </w:rPr>
        <w:t>• Supervisor-only SLA monitoring Dashboard.</w:t>
      </w:r>
    </w:p>
    <w:p w14:paraId="664BE91C" w14:textId="77777777" w:rsidR="005B7DEB" w:rsidRDefault="00000000">
      <w:pPr>
        <w:spacing w:after="70" w:line="269" w:lineRule="auto"/>
        <w:ind w:left="288" w:hanging="173"/>
      </w:pPr>
      <w:r>
        <w:rPr>
          <w:rFonts w:eastAsia="Arial" w:cs="Arial"/>
          <w:color w:val="111111"/>
          <w:sz w:val="20"/>
        </w:rPr>
        <w:t>• README with reproducible setup instructions.</w:t>
      </w:r>
    </w:p>
    <w:p w14:paraId="093AB5BC" w14:textId="77777777" w:rsidR="005B7DEB" w:rsidRDefault="00000000">
      <w:pPr>
        <w:spacing w:after="70" w:line="269" w:lineRule="auto"/>
        <w:ind w:left="288" w:hanging="173"/>
      </w:pPr>
      <w:r>
        <w:rPr>
          <w:rFonts w:eastAsia="Arial" w:cs="Arial"/>
          <w:color w:val="111111"/>
          <w:sz w:val="20"/>
        </w:rPr>
        <w:t>• Final Identity/Security, Import, Workflow, and SLA/Dashboard test evidence.</w:t>
      </w:r>
    </w:p>
    <w:p w14:paraId="2C5AA99E" w14:textId="77777777" w:rsidR="005B7DEB" w:rsidRDefault="00000000">
      <w:pPr>
        <w:spacing w:after="70" w:line="269" w:lineRule="auto"/>
        <w:ind w:left="288" w:hanging="173"/>
      </w:pPr>
      <w:r>
        <w:rPr>
          <w:rFonts w:eastAsia="Arial" w:cs="Arial"/>
          <w:color w:val="111111"/>
          <w:sz w:val="20"/>
        </w:rPr>
        <w:t>• Full UAT record and accepted V1 release tag.</w:t>
      </w:r>
    </w:p>
    <w:p w14:paraId="2D29CE58" w14:textId="77777777" w:rsidR="005B7DEB" w:rsidRDefault="005B7DEB">
      <w:pPr>
        <w:spacing w:after="80"/>
      </w:pPr>
    </w:p>
    <w:tbl>
      <w:tblPr>
        <w:tblW w:w="0" w:type="auto"/>
        <w:jc w:val="center"/>
        <w:tblLayout w:type="fixed"/>
        <w:tblLook w:val="04A0" w:firstRow="1" w:lastRow="0" w:firstColumn="1" w:lastColumn="0" w:noHBand="0" w:noVBand="1"/>
      </w:tblPr>
      <w:tblGrid>
        <w:gridCol w:w="10080"/>
      </w:tblGrid>
      <w:tr w:rsidR="005B7DEB" w14:paraId="51EC0765" w14:textId="77777777">
        <w:trPr>
          <w:jc w:val="center"/>
        </w:trPr>
        <w:tc>
          <w:tcPr>
            <w:tcW w:w="10080" w:type="dxa"/>
            <w:tcBorders>
              <w:top w:val="single" w:sz="6" w:space="0" w:color="A9D08E"/>
              <w:left w:val="single" w:sz="6" w:space="0" w:color="A9D08E"/>
              <w:bottom w:val="single" w:sz="6" w:space="0" w:color="A9D08E"/>
              <w:right w:val="single" w:sz="6" w:space="0" w:color="A9D08E"/>
            </w:tcBorders>
            <w:shd w:val="clear" w:color="auto" w:fill="E2F0D9"/>
          </w:tcPr>
          <w:p w14:paraId="37DDC56F" w14:textId="77777777" w:rsidR="005B7DEB" w:rsidRDefault="00000000">
            <w:pPr>
              <w:spacing w:after="0"/>
            </w:pPr>
            <w:r>
              <w:rPr>
                <w:rFonts w:eastAsia="Arial" w:cs="Arial"/>
                <w:b/>
                <w:color w:val="17365D"/>
              </w:rPr>
              <w:t>Project baseline statement</w:t>
            </w:r>
            <w:r>
              <w:rPr>
                <w:rFonts w:eastAsia="Arial" w:cs="Arial"/>
                <w:b/>
                <w:color w:val="17365D"/>
              </w:rPr>
              <w:br/>
            </w:r>
            <w:r>
              <w:rPr>
                <w:rFonts w:eastAsia="Arial" w:cs="Arial"/>
                <w:color w:val="111111"/>
                <w:sz w:val="19"/>
              </w:rPr>
              <w:t>This document defines the Case Management System V1 delivery baseline against which implementation progress and final achievement can be assessed. The accepted V1 is the complete, integrated behavior described in this document—not the broader set of capabilities that may be introduced in future releases.</w:t>
            </w:r>
          </w:p>
        </w:tc>
      </w:tr>
    </w:tbl>
    <w:p w14:paraId="66E47FE3" w14:textId="77777777" w:rsidR="005B7DEB" w:rsidRDefault="005B7DEB">
      <w:pPr>
        <w:spacing w:after="20"/>
      </w:pPr>
    </w:p>
    <w:sectPr w:rsidR="005B7DEB" w:rsidSect="00034616">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4334E" w14:textId="77777777" w:rsidR="007944FB" w:rsidRDefault="007944FB">
      <w:pPr>
        <w:spacing w:after="0" w:line="240" w:lineRule="auto"/>
      </w:pPr>
      <w:r>
        <w:separator/>
      </w:r>
    </w:p>
  </w:endnote>
  <w:endnote w:type="continuationSeparator" w:id="0">
    <w:p w14:paraId="214C871C" w14:textId="77777777" w:rsidR="007944FB" w:rsidRDefault="00794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742A" w14:textId="77777777" w:rsidR="005B7DEB" w:rsidRDefault="00000000">
    <w:pPr>
      <w:pStyle w:val="a6"/>
      <w:jc w:val="center"/>
    </w:pPr>
    <w:r>
      <w:rPr>
        <w:rFonts w:eastAsia="Arial" w:cs="Arial"/>
        <w:color w:val="7A7A7A"/>
        <w:sz w:val="16"/>
      </w:rPr>
      <w:t>Initial Implementation Baseline • ASP.NET Core MVC • Management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6FE23" w14:textId="77777777" w:rsidR="007944FB" w:rsidRDefault="007944FB">
      <w:pPr>
        <w:spacing w:after="0" w:line="240" w:lineRule="auto"/>
      </w:pPr>
      <w:r>
        <w:separator/>
      </w:r>
    </w:p>
  </w:footnote>
  <w:footnote w:type="continuationSeparator" w:id="0">
    <w:p w14:paraId="61D09E8E" w14:textId="77777777" w:rsidR="007944FB" w:rsidRDefault="00794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BD06" w14:textId="77777777" w:rsidR="005B7DEB" w:rsidRDefault="00000000">
    <w:pPr>
      <w:pStyle w:val="a5"/>
      <w:jc w:val="center"/>
    </w:pPr>
    <w:r>
      <w:rPr>
        <w:rFonts w:eastAsia="Arial" w:cs="Arial"/>
        <w:color w:val="5B6573"/>
        <w:sz w:val="16"/>
      </w:rPr>
      <w:t>Case Management System V1 | Project Definition and Implementation Baseline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7934348">
    <w:abstractNumId w:val="8"/>
  </w:num>
  <w:num w:numId="2" w16cid:durableId="981928781">
    <w:abstractNumId w:val="6"/>
  </w:num>
  <w:num w:numId="3" w16cid:durableId="538396795">
    <w:abstractNumId w:val="5"/>
  </w:num>
  <w:num w:numId="4" w16cid:durableId="1790467769">
    <w:abstractNumId w:val="4"/>
  </w:num>
  <w:num w:numId="5" w16cid:durableId="152529000">
    <w:abstractNumId w:val="7"/>
  </w:num>
  <w:num w:numId="6" w16cid:durableId="445656932">
    <w:abstractNumId w:val="3"/>
  </w:num>
  <w:num w:numId="7" w16cid:durableId="1532835596">
    <w:abstractNumId w:val="2"/>
  </w:num>
  <w:num w:numId="8" w16cid:durableId="1247182352">
    <w:abstractNumId w:val="1"/>
  </w:num>
  <w:num w:numId="9" w16cid:durableId="1821648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16A"/>
    <w:rsid w:val="0006063C"/>
    <w:rsid w:val="0015074B"/>
    <w:rsid w:val="0029639D"/>
    <w:rsid w:val="00326F90"/>
    <w:rsid w:val="005B7DEB"/>
    <w:rsid w:val="00745616"/>
    <w:rsid w:val="007944FB"/>
    <w:rsid w:val="008635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57E6F"/>
  <w14:defaultImageDpi w14:val="300"/>
  <w15:docId w15:val="{D08FD91A-BC4A-482F-A90C-2F816B37E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4654</Words>
  <Characters>26530</Characters>
  <Application>Microsoft Office Word</Application>
  <DocSecurity>0</DocSecurity>
  <Lines>221</Lines>
  <Paragraphs>62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fahad_jaber@outlook.sa</dc:creator>
  <cp:keywords/>
  <dc:description>generated by python-docx</dc:description>
  <cp:lastModifiedBy>ملازم أول فهد المحقني</cp:lastModifiedBy>
  <cp:revision>3</cp:revision>
  <dcterms:created xsi:type="dcterms:W3CDTF">2013-12-23T23:15:00Z</dcterms:created>
  <dcterms:modified xsi:type="dcterms:W3CDTF">2026-08-31T18:42:00Z</dcterms:modified>
  <cp:category/>
</cp:coreProperties>
</file>