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Dimensão: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Colaboração Inter e Intraempresarial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Bloco/Pilar: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Pilar: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&amp; Gestão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Resumo Descritivo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Colaboração Inter e Intraempresarial refere-se ao processo de trabalhar em conjunto, por meio de equipes multifuncionais e com parceiros externos, para alcançar uma visão e propósito compartilhados. A comunicação aberta estabelece canais formais e transparentes que permitem o compartilhamento efetivo de informações, ideias e conhecimento entre diferentes áreas, níveis hierárquicos e organizações, promovendo a cooperação, coordenação e integração necessárias para a transformação digital.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Capacidades Relacionadas: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de liderança democrático Cultura de confiança Compartilhamento de conhecimento Transparência organizacional Trabalho em equipe multifuncional</w:t>
            </w:r>
          </w:p>
        </w:tc>
      </w:tr>
    </w:tbl>
    <w:bookmarkStart w:id="9" w:name="section"/>
    <w:p>
      <w:pPr>
        <w:pStyle w:val="Heading1"/>
      </w:pPr>
    </w:p>
    <w:bookmarkEnd w:id="9"/>
    <w:bookmarkStart w:id="10" w:name="questão-1---comunicação-aberta"/>
    <w:p>
      <w:pPr>
        <w:pStyle w:val="Heading1"/>
      </w:pPr>
      <w:r>
        <w:rPr>
          <w:b/>
          <w:bCs/>
        </w:rPr>
        <w:t xml:space="preserve">Questão 1 - Comunicação aberta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comunicação e o compartilhamento de informações acontecem entre diferentes equipes, áreas e parceiros externos na sua organização?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aberta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comunicação acontece de forma informal e ad hoc. Equipes trabalham em silos, e o compartilhamento de informações ocorre apenas casualmente, sem estrutura ou registro.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Canais formais são estabelecidos para comunicação e compartilhamento de informações entre equipes. Existem procedimentos definidos, mas a comunicação ainda é limitada e reativa.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Canais formais permitem que equipes cooperem em tarefas e projetos pontuais. Há instrumentos visíveis para compartilhamento de informações, mas a colaboração depende de mediação da liderança.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Equipes têm autonomia para fazer ajustes que facilitam a cooperação. A comunicação é mais proativa, com reuniões regulares e compartilhamento estruturado de informações entre áreas.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Equipes compartilham recursos, responsabilidades e riscos em projetos discretos e de longo prazo. A comunicação é bidirecional, transparente e baseada em dados quantificáveis.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Canais formais permitem a formação dinâmica de equipes para trabalhar em projetos multifuncionais com metas, recursos e KPIs compartilhados. A comunicação é totalmente transparente e integrada.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opera como uma rede altamente adaptável com comunicação em tempo real. Equipes se formam e se ajustam dinamicamente, com total transparência de informações e decisões distribuídas.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Calendário de rituais interfuncionais (cadência, pauta e presença).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Atas de reuniões com lista de participantes e decisões.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 de comunicação (Slack, Teams, Confluence) com histórico de canais e threads.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RAACIs/matrizes de responsabilidade compartilhadas.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Portais de conhecimento e wikis corporativos com métricas de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de governança de comunicação e protocolos de compartilhamento de informação.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Acordos de colaboração e parcerias com stakeholders externos.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participação em canais de comunicação por função/área.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interações entre áreas (mensagens, reuniões, documentos compartilhados).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resposta médio entre áreas.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retrabalho ou falhas de comunicação.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projetos/iniciativas interáreas concluídos por período.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transparência (% de decisões e informações documentadas e acessíveis).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interno de comunicação e colaboração.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N0:</w:t>
            </w:r>
            <w:r>
              <w:t xml:space="preserve"> </w:t>
            </w:r>
            <w:r>
              <w:t xml:space="preserve">Comunicação informal e verbal; silos organizacionais; ausência de documentação; handoffs não estruturados.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Canais formais existem mas pouco utilizados; comunicação predominantemente top-down; informações concentradas em poucos indivíduos.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Procedimentos de comunicação definidos; compartilhamento reativo; colaboração pontual mediada pela liderança; baixa autonomia das equipes.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Reuniões regulares interfuncionais; equipes têm autonomia para ajustar processos de comunicação; início de compartilhamento proativo de informações.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Comunicação bidirecional e transparente; dados quantitativos suportam discussões; responsabilidades e riscos parcialmente compartilhados; rotinas de comunicação bem estabelecidas.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Canais integrados e transparentes; equipes multifuncionais se formam dinamicamente; metas e KPIs compartilhados; alta colaboração baseada em dados preditivos.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Rede adaptativa com comunicação em tempo real; transparência total; decisões distribuídas; ajustes dinâmicos e autônomos; cultura de compartilhamento arraigada.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 3-5 iniciativas recentes que exigiram colaboração entre áreas ou com parceiros externos e mapear o fluxo de comunicação (frequência, canais, participantes, tempo de resposta, qualidade das informações compartilhadas).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 representantes de diferentes áreas sobre a efetividade dos canais de comunicação.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 atas de reuniões interfuncionais dos últimos 90 dias.</w:t>
            </w:r>
          </w:p>
        </w:tc>
      </w:tr>
    </w:tbl>
    <w:bookmarkEnd w:id="10"/>
    <w:bookmarkStart w:id="11" w:name="questão-2---transparência-organizacional"/>
    <w:p>
      <w:pPr>
        <w:pStyle w:val="Heading1"/>
      </w:pPr>
      <w:r>
        <w:rPr>
          <w:b/>
          <w:bCs/>
        </w:rPr>
        <w:t xml:space="preserve">Questão 2 - Transparência organizacional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organização compartilha informações estratégicas, decisões e mudanças com todos os níveis hierárquicos?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aberta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Informações estratégicas são mantidas apenas na alta liderança, sem comunicação formal. Decisões não são compartilhadas ou justificadas.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top-down básica apenas quando estritamente necessário. Informações compartilhadas de forma seletiva e tardia.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Informações são compartilhadas formalmente através de canais oficiais, mas de forma seletiva e com atraso significativo. Pouca justificativa das decisões.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regular de informações estratégicas através de múltiplos canais formais. Decisões importantes são comunicadas com contexto básico.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Transparência estruturada com dashboards acessíveis, comunicação frequente e bidirecional. Decisões são explicadas com dados e contexto.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Transparência total com acesso em tempo real a informações estratégicas, métricas de desempenho e processos decisórios. Comunicação proativa e bidirectional.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de transparência radical com governança distribuída, comunicação contínua em tempo real e acesso universal a todas as informações relevantes.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</w:tbl>
    <w:bookmarkEnd w:id="11"/>
    <w:bookmarkStart w:id="12" w:name="questão-3---cultura-de-feedback-contínuo"/>
    <w:p>
      <w:pPr>
        <w:pStyle w:val="Heading1"/>
      </w:pPr>
      <w:r>
        <w:rPr>
          <w:b/>
          <w:bCs/>
        </w:rPr>
        <w:t xml:space="preserve">Questão 3 - Cultura de feedback contínuo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organização pratica e incentiva o feedback contínuo entre líderes, equipes e colaboradores?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aberta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existe prática formal de feedback. Feedback acontece raramente e de forma ad hoc, geralmente apenas negativo ou em situações de crise.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Feedback anual via avaliação de desempenho formal. Processo burocrático e unidirecional (líder → colaborador).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Feedback trimestral ou semestral estruturado, mas ainda limitado ao fluxo top-down. Pouca abertura para feedback upward ou lateral.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Feedback mensal com canais formais estabelecidos. Início de feedback bidirecional (upward e downward), mas ainda irregular.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Feedback contínuo e multidirecional (upward, downward, lateral) com ferramentas digitais. Cultura que valoriza feedback construtivo.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forte de feedback em tempo real com feedback 360°, ferramentas automatizadas e alta segurança psicológica.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Feedback contínuo totalmente integrado ao fluxo de trabalho, com IA para análise de padrões, reconhecimento automatizado e coaching contínuo.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</w:tbl>
    <w:bookmarkEnd w:id="12"/>
    <w:bookmarkStart w:id="13" w:name="X784a7fa08e2a56042df08a5b197dfc2dff53fdb"/>
    <w:p>
      <w:pPr>
        <w:pStyle w:val="Heading1"/>
      </w:pPr>
      <w:r>
        <w:rPr>
          <w:b/>
          <w:bCs/>
        </w:rPr>
        <w:t xml:space="preserve">Questão 4 - Comunicação em crises e mudanças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organização comunica durante crises, mudanças significativas ou situações de incerteza?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aberta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Silêncio ou comunicação muito inconsistente durante crises. Rumores e desinformação proliferam. Alta ansiedade organizacional.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mínima e tardia, apenas quando pressionado. Mensagens vagas e pouco esclarecedoras.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formal mas limitada e altamente controlada. Informações parciais, causando especulação e ansiedade.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regular durante crises mas ainda predominantemente top-down. Atualizações periódicas com informações relevantes.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transparente e frequente com espaço para dúvidas e preocupações. Liderança visível e acessível.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em tempo real através de múltiplos canais bidirecionais. Alta transparência, empatia e responsividade a questões.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Comunicação radical e contínua com transparência total, canais bidirecionais ativos, co-criação de soluções e governança participativa.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</w:tbl>
    <w:bookmarkEnd w:id="13"/>
    <w:bookmarkStart w:id="18" w:name="questão-5---escuta-ativa-organizacional"/>
    <w:p>
      <w:pPr>
        <w:pStyle w:val="Heading1"/>
      </w:pPr>
      <w:r>
        <w:rPr>
          <w:b/>
          <w:bCs/>
        </w:rPr>
        <w:t xml:space="preserve">Questão 5 - Escuta ativa organizacional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organização pratica a escuta ativa, capturando e respondendo às preocupações, ideias e sentimentos dos colaboradores?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aberta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 mecanismos de escuta. Comunicação totalmente unidirecional (top-down). Colaboradores não têm voz.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Mecanismos básicos de escuta (caixa de sugestões física/digital) existem mas são raramente utilizados e sem resposta.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Canais de escuta existem mas respostas são lentas, genéricas ou inexistentes. Colaboradores sentem que não são ouvidos.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Escuta estruturada com processos de captura e resposta estabelecidos. Fechamento do loop de feedback acontece mas ainda lento.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Escuta ativa com análise sistemática de inputs, respostas tempestivas e fechamento consistente do loop de feedback.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Plataformas de escuta multicanal com análise de sentimento, categorização automática e resposta ágil. Alta responsividade.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Escuta contínua em tempo real com IA, análise preditiva de sentimentos, identificação proativa de problemas e ação preventiva.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Glossário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All-Hands Meeting:</w:t>
            </w:r>
            <w:r>
              <w:t xml:space="preserve"> </w:t>
            </w:r>
            <w:r>
              <w:t xml:space="preserve">Reunião com todos os colaboradores da organização onde liderança compartilha informações estratégicas e responde perguntas.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 (Ask Me Anything):</w:t>
            </w:r>
            <w:r>
              <w:t xml:space="preserve"> </w:t>
            </w:r>
            <w:r>
              <w:t xml:space="preserve">Sessão aberta onde colaboradores podem fazer qualquer pergunta à liderança.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de sentimento:</w:t>
            </w:r>
            <w:r>
              <w:t xml:space="preserve"> </w:t>
            </w:r>
            <w:r>
              <w:t xml:space="preserve">Uso de tecnologia (geralmente IA) para identificar e categorizar opiniões e emoções expressas em texto.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 bidirecionais:</w:t>
            </w:r>
            <w:r>
              <w:t xml:space="preserve"> </w:t>
            </w:r>
            <w:r>
              <w:t xml:space="preserve">Meios de comunicação que permitem fluxo de informação em ambas as direções.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 formais de comunicação:</w:t>
            </w:r>
            <w:r>
              <w:t xml:space="preserve"> </w:t>
            </w:r>
            <w:r>
              <w:t xml:space="preserve">Meios estruturados e oficialmente estabelecidos pela organização para troca de informações (e-mail corporativo, plataformas de colaboração, reuniões regulares, sistemas de gestão).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Colaboração inter e intraempresarial:</w:t>
            </w:r>
            <w:r>
              <w:t xml:space="preserve"> </w:t>
            </w:r>
            <w:r>
              <w:t xml:space="preserve">Trabalho conjunto dentro da organização (intra) e com parceiros externos (inter) para alcançar objetivos comuns.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 aberta:</w:t>
            </w:r>
            <w:r>
              <w:t xml:space="preserve"> </w:t>
            </w:r>
            <w:r>
              <w:t xml:space="preserve">Prática organizacional que promove transparência, acessibilidade e bidirecionalidade no compartilhamento de informações.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 bidirecional:</w:t>
            </w:r>
            <w:r>
              <w:t xml:space="preserve"> </w:t>
            </w:r>
            <w:r>
              <w:t xml:space="preserve">Fluxo de informações que ocorre em ambas as direções, permitindo feedback e diálogo entre partes.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Cultura de feedback:</w:t>
            </w:r>
            <w:r>
              <w:t xml:space="preserve"> </w:t>
            </w:r>
            <w:r>
              <w:t xml:space="preserve">Ambiente organizacional onde feedback construtivo é esperado, valorizado e praticado regularmente em todas as direções.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Dashboard:</w:t>
            </w:r>
            <w:r>
              <w:t xml:space="preserve"> </w:t>
            </w:r>
            <w:r>
              <w:t xml:space="preserve">Painel visual que apresenta métricas e indicadores-chave de desempenho de forma consolidada e acessível.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Equipes multifuncionais:</w:t>
            </w:r>
            <w:r>
              <w:t xml:space="preserve"> </w:t>
            </w:r>
            <w:r>
              <w:t xml:space="preserve">Grupos compostos por membros de diferentes áreas ou especialidades trabalhando juntos em objetivos comuns.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Escuta ativa:</w:t>
            </w:r>
            <w:r>
              <w:t xml:space="preserve"> </w:t>
            </w:r>
            <w:r>
              <w:t xml:space="preserve">Prática de ouvir atentamente, compreender, processar e responder de forma significativa aos inputs recebidos.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360°:</w:t>
            </w:r>
            <w:r>
              <w:t xml:space="preserve"> </w:t>
            </w:r>
            <w:r>
              <w:t xml:space="preserve">Processo de avaliação que coleta feedback de múltiplas fontes (superiores, pares, subordinados, clientes).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upward:</w:t>
            </w:r>
            <w:r>
              <w:t xml:space="preserve"> </w:t>
            </w:r>
            <w:r>
              <w:t xml:space="preserve">Feedback que flui de subordinados para superiores na hierarquia organizacional.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Fechamento do loop de feedback:</w:t>
            </w:r>
            <w:r>
              <w:t xml:space="preserve"> </w:t>
            </w:r>
            <w:r>
              <w:t xml:space="preserve">Prática de comunicar de volta aos colaboradores como seus inputs foram considerados e quais ações foram tomadas.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Governança distribuída:</w:t>
            </w:r>
            <w:r>
              <w:t xml:space="preserve"> </w:t>
            </w:r>
            <w:r>
              <w:t xml:space="preserve">Modelo onde poder de decisão é compartilhado entre múltiplos atores em vez de centralizado.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Handoff:</w:t>
            </w:r>
            <w:r>
              <w:t xml:space="preserve"> </w:t>
            </w:r>
            <w:r>
              <w:t xml:space="preserve">Processo de transferência de trabalho, informação ou responsabilidade entre pessoas, equipes ou áreas.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(Key Performance Indicator):</w:t>
            </w:r>
            <w:r>
              <w:t xml:space="preserve"> </w:t>
            </w:r>
            <w:r>
              <w:t xml:space="preserve">Indicador-chave de desempenho usado para medir o progresso em relação aos objetivos organizacionais.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 interno:</w:t>
            </w:r>
            <w:r>
              <w:t xml:space="preserve"> </w:t>
            </w:r>
            <w:r>
              <w:t xml:space="preserve">Net Promoter Score aplicado internamente para medir a satisfação dos colaboradores com processos, ferramentas ou áreas da organização.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PDI (Plano de Desenvolvimento Individual):</w:t>
            </w:r>
            <w:r>
              <w:t xml:space="preserve"> </w:t>
            </w:r>
            <w:r>
              <w:t xml:space="preserve">Documento que estabelece objetivos de desenvolvimento e aprendizado do colaborador.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Pulse survey:</w:t>
            </w:r>
            <w:r>
              <w:t xml:space="preserve"> </w:t>
            </w:r>
            <w:r>
              <w:t xml:space="preserve">Pesquisa rápida e frequente (semanal/quinzenal) para capturar sentimento e engajamento em tempo quase real.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Q&amp;A (Questions and Answers):</w:t>
            </w:r>
            <w:r>
              <w:t xml:space="preserve"> </w:t>
            </w:r>
            <w:r>
              <w:t xml:space="preserve">Sessão estruturada de perguntas e respostas.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RAACI/RACI:</w:t>
            </w:r>
            <w:r>
              <w:t xml:space="preserve"> </w:t>
            </w:r>
            <w:r>
              <w:t xml:space="preserve">Matriz que define papéis e responsabilidades (Responsible, Accountable, Consulted, Informed, ou variações).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adaptativa:</w:t>
            </w:r>
            <w:r>
              <w:t xml:space="preserve"> </w:t>
            </w:r>
            <w:r>
              <w:t xml:space="preserve">Estrutura organizacional flexível que se reconfigura dinamicamente conforme as necessidades e contextos mudam.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psicológica:</w:t>
            </w:r>
            <w:r>
              <w:t xml:space="preserve"> </w:t>
            </w:r>
            <w:r>
              <w:t xml:space="preserve">Crença compartilhada de que o ambiente é seguro para assumir riscos interpessoais, como expressar opiniões divergentes ou admitir erros.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Silos organizacionais:</w:t>
            </w:r>
            <w:r>
              <w:t xml:space="preserve"> </w:t>
            </w:r>
            <w:r>
              <w:t xml:space="preserve">Situação em que áreas ou departamentos operam isoladamente, com pouca comunicação ou colaboração entre 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 externos:</w:t>
            </w:r>
            <w:r>
              <w:t xml:space="preserve"> </w:t>
            </w:r>
            <w:r>
              <w:t xml:space="preserve">Partes interessadas fora da organização (fornecedores, clientes, parceiros, instituições).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real:</w:t>
            </w:r>
            <w:r>
              <w:t xml:space="preserve"> </w:t>
            </w:r>
            <w:r>
              <w:t xml:space="preserve">Informação ou comunicação que acontece instantaneamente ou com atraso mínimo.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Town Hall:</w:t>
            </w:r>
            <w:r>
              <w:t xml:space="preserve"> </w:t>
            </w:r>
            <w:r>
              <w:t xml:space="preserve">Grande reunião organizacional onde liderança comunica informações importantes e responde perguntas.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 organizacional:</w:t>
            </w:r>
            <w:r>
              <w:t xml:space="preserve"> </w:t>
            </w:r>
            <w:r>
              <w:t xml:space="preserve">Prática de tornar informações, decisões e processos visíveis e acessíveis aos membros relevantes da organização.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 radical:</w:t>
            </w:r>
            <w:r>
              <w:t xml:space="preserve"> </w:t>
            </w:r>
            <w:r>
              <w:t xml:space="preserve">Nível extremo de abertura onde praticamente todas as informações são compartilhadas com todos os colaboradores.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ACATECH.</w:t>
            </w:r>
            <w:r>
              <w:t xml:space="preserve"> </w:t>
            </w:r>
            <w:r>
              <w:rPr>
                <w:b/>
                <w:bCs/>
              </w:rPr>
              <w:t xml:space="preserve">Industrie 4.0 Maturity Index. Managing the Digital Transformation of Companies – UPDATE 2020 - acatech - National Academy of Science and Engineering</w:t>
            </w:r>
            <w:r>
              <w:t xml:space="preserve">. Disponível em: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https://en.acatech.de/publication/industrie-4-0-maturity-index-update-2020/download-pdf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ALAGIRI GOVINDASAMY; ARIVARASI ARULARASAN. Readiness and Maturity Assessment Model to Measure the Industry 4.0 Ecosystem.</w:t>
            </w:r>
            <w:r>
              <w:t xml:space="preserve"> </w:t>
            </w:r>
            <w:r>
              <w:rPr>
                <w:b/>
                <w:bCs/>
              </w:rPr>
              <w:t xml:space="preserve">Lecture notes in electrical engineering</w:t>
            </w:r>
            <w:r>
              <w:t xml:space="preserve">, p. 57–67, 1 jan. 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ALBU, O. B.; FLYVERBOM, M. Organizational transparency: Conceptualizations, conditions, and consequences.</w:t>
            </w:r>
            <w:r>
              <w:t xml:space="preserve"> </w:t>
            </w:r>
            <w:r>
              <w:rPr>
                <w:b/>
                <w:bCs/>
              </w:rPr>
              <w:t xml:space="preserve">Business &amp; Society</w:t>
            </w:r>
            <w:r>
              <w:t xml:space="preserve">, v. 58, n. 2, p. 268-297, 2019.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ALAVI, M.; LEIDNER, D. E. Review: Knowledge management and knowledge management systems: Conceptual foundations and research issues.</w:t>
            </w:r>
            <w:r>
              <w:t xml:space="preserve"> </w:t>
            </w:r>
            <w:r>
              <w:rPr>
                <w:b/>
                <w:bCs/>
              </w:rPr>
              <w:t xml:space="preserve">MIS Quarterly</w:t>
            </w:r>
            <w:r>
              <w:t xml:space="preserve">, v. 25, n. 1, p. 107-136, 2001.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ARGOTE, L.; MIRON-SPEKTOR, E. Organizational learning: From experience to knowledge.</w:t>
            </w:r>
            <w:r>
              <w:t xml:space="preserve"> </w:t>
            </w:r>
            <w:r>
              <w:rPr>
                <w:b/>
                <w:bCs/>
              </w:rPr>
              <w:t xml:space="preserve">Organization Science</w:t>
            </w:r>
            <w:r>
              <w:t xml:space="preserve">, v. 22, n. 5, p. 1123-1137, 2011.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BONINI, A. et al. The relationship between leadership and adaptive performance: A systematic review and meta-analysis.</w:t>
            </w:r>
            <w:r>
              <w:t xml:space="preserve"> </w:t>
            </w:r>
            <w:r>
              <w:rPr>
                <w:b/>
                <w:bCs/>
              </w:rPr>
              <w:t xml:space="preserve">PLOS ONE</w:t>
            </w:r>
            <w:r>
              <w:t xml:space="preserve">, v. 19, p. 1–29, out.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BROWNELL, J.</w:t>
            </w:r>
            <w:r>
              <w:t xml:space="preserve"> </w:t>
            </w:r>
            <w:r>
              <w:rPr>
                <w:b/>
                <w:bCs/>
              </w:rPr>
              <w:t xml:space="preserve">Listening: Attitudes, principles, and skills</w:t>
            </w:r>
            <w:r>
              <w:t xml:space="preserve">. Routledge, 2015.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COOMBS, W. T.</w:t>
            </w:r>
            <w:r>
              <w:t xml:space="preserve"> </w:t>
            </w:r>
            <w:r>
              <w:rPr>
                <w:b/>
                <w:bCs/>
              </w:rPr>
              <w:t xml:space="preserve">Ongoing crisis communication: Planning, managing, and responding</w:t>
            </w:r>
            <w:r>
              <w:t xml:space="preserve">. 5th ed. Sage Publications, 2019.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CROSS, R.; PARKER, A.</w:t>
            </w:r>
            <w:r>
              <w:t xml:space="preserve"> </w:t>
            </w:r>
            <w:r>
              <w:rPr>
                <w:b/>
                <w:bCs/>
              </w:rPr>
              <w:t xml:space="preserve">The hidden power of social networks: Understanding how work really gets done in organizations</w:t>
            </w:r>
            <w:r>
              <w:t xml:space="preserve">. Harvard Business Press, 2004.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DECUYPERE, A.; SCHAUFELI, W. Exploring the Leadership–Engagement Nexus: A Moderated Meta-Analysis and Review of Explaining Mechanisms.</w:t>
            </w:r>
            <w:r>
              <w:t xml:space="preserve"> </w:t>
            </w:r>
            <w:r>
              <w:rPr>
                <w:b/>
                <w:bCs/>
              </w:rPr>
              <w:t xml:space="preserve">International Journal of Environmental Research and Public Health</w:t>
            </w:r>
            <w:r>
              <w:t xml:space="preserve">, v. 18, n. 16, p. 8592, 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DUHIGG, C. What Google learned from its quest to build the perfect team.</w:t>
            </w:r>
            <w:r>
              <w:t xml:space="preserve"> </w:t>
            </w:r>
            <w:r>
              <w:rPr>
                <w:b/>
                <w:bCs/>
              </w:rPr>
              <w:t xml:space="preserve">The New York Times Magazine</w:t>
            </w:r>
            <w:r>
              <w:t xml:space="preserve">, v. 26, n. 2016, p. 20,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EDB.</w:t>
            </w:r>
            <w:r>
              <w:t xml:space="preserve"> </w:t>
            </w:r>
            <w:r>
              <w:rPr>
                <w:b/>
                <w:bCs/>
              </w:rPr>
              <w:t xml:space="preserve">THE SMART INDUSTRY READINESS INDEX - Catalysing the transformation of manufacturing</w:t>
            </w:r>
            <w:r>
              <w:t xml:space="preserve">. [s.l: s.n.]. Disponível em: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https://www.edb.gov.sg/content/dam/edb-en/about-edb/media-releases/news/the-smart-industry-readiness-index/the-sg-smart-industry-readiness-index-whitepaper%20(1).pdf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EDMONDSON, A. C. Psychological safety and learning behavior in work teams.</w:t>
            </w:r>
            <w:r>
              <w:t xml:space="preserve"> </w:t>
            </w:r>
            <w:r>
              <w:rPr>
                <w:b/>
                <w:bCs/>
              </w:rPr>
              <w:t xml:space="preserve">Administrative Science Quarterly</w:t>
            </w:r>
            <w:r>
              <w:t xml:space="preserve">, v. 44, n. 2, p. 350-383, 1999.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EDMONDSON, A. C.</w:t>
            </w:r>
            <w:r>
              <w:t xml:space="preserve"> </w:t>
            </w:r>
            <w:r>
              <w:rPr>
                <w:b/>
                <w:bCs/>
              </w:rPr>
              <w:t xml:space="preserve">The fearless organization: Creating psychological safety in the workplace for learning, innovation, and growth</w:t>
            </w:r>
            <w:r>
              <w:t xml:space="preserve">. Wiley, 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ELVING, W. J. The role of communication in organisational change.</w:t>
            </w:r>
            <w:r>
              <w:t xml:space="preserve"> </w:t>
            </w:r>
            <w:r>
              <w:rPr>
                <w:b/>
                <w:bCs/>
              </w:rPr>
              <w:t xml:space="preserve">Corporate Communications: An International Journal</w:t>
            </w:r>
            <w:r>
              <w:t xml:space="preserve">, v. 10, n. 2, p. 129-138, 2005.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FRAZIER, M. L. et al. Psychological safety: A meta-analytic review and extension.</w:t>
            </w:r>
            <w:r>
              <w:t xml:space="preserve"> </w:t>
            </w:r>
            <w:r>
              <w:rPr>
                <w:b/>
                <w:bCs/>
              </w:rPr>
              <w:t xml:space="preserve">Personnel Psychology</w:t>
            </w:r>
            <w:r>
              <w:t xml:space="preserve">, v. 70, n. 1, p. 113-165,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INCIT.</w:t>
            </w:r>
            <w:r>
              <w:t xml:space="preserve"> </w:t>
            </w:r>
            <w:r>
              <w:rPr>
                <w:b/>
                <w:bCs/>
              </w:rPr>
              <w:t xml:space="preserve">The Global Smart Industry Readiness Index Initiative: Manufacturing Transformation Insights Report 2025</w:t>
            </w:r>
            <w:r>
              <w:t xml:space="preserve">. [s.l: s.n.]. Disponível em: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https://assets.incit.org/large-documents/manual/The_global_smart_industry_readiness_index_initiative_2025-manual.pdf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JIANG, H.; LUO, Y. Crafting employee trust: From authentic leadership to transparent organizational communication.</w:t>
            </w:r>
            <w:r>
              <w:t xml:space="preserve"> </w:t>
            </w:r>
            <w:r>
              <w:rPr>
                <w:b/>
                <w:bCs/>
              </w:rPr>
              <w:t xml:space="preserve">Corporate Communications: An International Journal</w:t>
            </w:r>
            <w:r>
              <w:t xml:space="preserve">, v. 23, n. 2, p. 138-160, 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JIANG, H.; MEN, L. R. Creating an engaged workforce: The impact of authentic leadership, transparent organizational communication, and work-life enrichment.</w:t>
            </w:r>
            <w:r>
              <w:t xml:space="preserve"> </w:t>
            </w:r>
            <w:r>
              <w:rPr>
                <w:b/>
                <w:bCs/>
              </w:rPr>
              <w:t xml:space="preserve">Communication Research</w:t>
            </w:r>
            <w:r>
              <w:t xml:space="preserve">, v. 44, n. 2, p. 225-243,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KASAPOĞLU, C. et al. Industry 4.0 maturity assessment in manufacturing enterprises: a mixed-methods approach for SMEs.</w:t>
            </w:r>
            <w:r>
              <w:t xml:space="preserve"> </w:t>
            </w:r>
            <w:r>
              <w:rPr>
                <w:b/>
                <w:bCs/>
              </w:rPr>
              <w:t xml:space="preserve">Central European Management Journal</w:t>
            </w:r>
            <w:r>
              <w:t xml:space="preserve">, abr.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KHASSAWNEH, O.; ELREHAIL, H. The Effect of Participative Leadership Style on Employees’ Performance: The Contingent Role of Institutional Theory.</w:t>
            </w:r>
            <w:r>
              <w:t xml:space="preserve"> </w:t>
            </w:r>
            <w:r>
              <w:rPr>
                <w:b/>
                <w:bCs/>
              </w:rPr>
              <w:t xml:space="preserve">Administrative Sciences</w:t>
            </w:r>
            <w:r>
              <w:t xml:space="preserve">, v. 12, n. 4, p. 195, 15 dez. 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LEONARDI, P. M.; HUYSMAN, M.; STEINFIELD, C. Enterprise social media: Definition, history, and prospects for the study of social technologies in organizations.</w:t>
            </w:r>
            <w:r>
              <w:t xml:space="preserve"> </w:t>
            </w:r>
            <w:r>
              <w:rPr>
                <w:b/>
                <w:bCs/>
              </w:rPr>
              <w:t xml:space="preserve">Journal of Computer-Mediated Communication</w:t>
            </w:r>
            <w:r>
              <w:t xml:space="preserve">, v. 19, n. 1, p. 1-19, 2013.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LIN, W. D. et al. Application of SIRI for Industry 4.0 Maturity Assessment and Analysis.</w:t>
            </w:r>
            <w:r>
              <w:t xml:space="preserve"> </w:t>
            </w:r>
            <w:r>
              <w:rPr>
                <w:b/>
                <w:bCs/>
              </w:rPr>
              <w:t xml:space="preserve">2021 IEEE International Conference on Industrial Engineering and Engineering Management (IEEM)</w:t>
            </w:r>
            <w:r>
              <w:t xml:space="preserve">, 1 dez. 2019.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MACNAMARA, J.</w:t>
            </w:r>
            <w:r>
              <w:t xml:space="preserve"> </w:t>
            </w:r>
            <w:r>
              <w:rPr>
                <w:b/>
                <w:bCs/>
              </w:rPr>
              <w:t xml:space="preserve">Evaluating public communication: Exploring models and metrics</w:t>
            </w:r>
            <w:r>
              <w:t xml:space="preserve">. Routledge, 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MACNAMARA, J.</w:t>
            </w:r>
            <w:r>
              <w:t xml:space="preserve"> </w:t>
            </w:r>
            <w:r>
              <w:rPr>
                <w:b/>
                <w:bCs/>
              </w:rPr>
              <w:t xml:space="preserve">Organizational listening: The missing essential in public communication</w:t>
            </w:r>
            <w:r>
              <w:t xml:space="preserve">. Peter Lang,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MEN, L. R. Measuring the impact of leadership style and employee empowerment on perceived organizational reputation.</w:t>
            </w:r>
            <w:r>
              <w:t xml:space="preserve"> </w:t>
            </w:r>
            <w:r>
              <w:rPr>
                <w:b/>
                <w:bCs/>
              </w:rPr>
              <w:t xml:space="preserve">Institute for Public Relations</w:t>
            </w:r>
            <w:r>
              <w:t xml:space="preserve">, 2012.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MEN, L. R.; STACKS, D. W. The effects of authentic leadership on strategic internal communication and employee-organization relationships.</w:t>
            </w:r>
            <w:r>
              <w:t xml:space="preserve"> </w:t>
            </w:r>
            <w:r>
              <w:rPr>
                <w:b/>
                <w:bCs/>
              </w:rPr>
              <w:t xml:space="preserve">Journal of Public Relations Research</w:t>
            </w:r>
            <w:r>
              <w:t xml:space="preserve">, v. 26, n. 4, p. 301-324, 2014.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MEN, L. R.; YOON, H. J. Organizational crisis communication and new technologies: Building a public relations capability.</w:t>
            </w:r>
            <w:r>
              <w:t xml:space="preserve"> </w:t>
            </w:r>
            <w:r>
              <w:rPr>
                <w:b/>
                <w:bCs/>
              </w:rPr>
              <w:t xml:space="preserve">Public Relations Review</w:t>
            </w:r>
            <w:r>
              <w:t xml:space="preserve">, v. 47, n. 1, 2021.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 BARAK, M. E.</w:t>
            </w:r>
            <w:r>
              <w:t xml:space="preserve"> </w:t>
            </w:r>
            <w:r>
              <w:rPr>
                <w:b/>
                <w:bCs/>
              </w:rPr>
              <w:t xml:space="preserve">Managing diversity: Toward a globally inclusive workplace</w:t>
            </w:r>
            <w:r>
              <w:t xml:space="preserve">. Sage Publications,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NEWMAN, A.; DONOHUE, R.; EVA, N. Psychological safety: A systematic review of the literature.</w:t>
            </w:r>
            <w:r>
              <w:t xml:space="preserve"> </w:t>
            </w:r>
            <w:r>
              <w:rPr>
                <w:b/>
                <w:bCs/>
              </w:rPr>
              <w:t xml:space="preserve">Human Resource Management Review</w:t>
            </w:r>
            <w:r>
              <w:t xml:space="preserve">, v. 27, n. 3, p. 521-535,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NISHII, L. H. The benefits of climate for inclusion for gender-diverse groups.</w:t>
            </w:r>
            <w:r>
              <w:t xml:space="preserve"> </w:t>
            </w:r>
            <w:r>
              <w:rPr>
                <w:b/>
                <w:bCs/>
              </w:rPr>
              <w:t xml:space="preserve">Academy of Management Journal</w:t>
            </w:r>
            <w:r>
              <w:t xml:space="preserve">, v. 56, n. 6, p. 1754-1774, 2013.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NONAKA, I.; TAKEUCHI, H.</w:t>
            </w:r>
            <w:r>
              <w:t xml:space="preserve"> </w:t>
            </w:r>
            <w:r>
              <w:rPr>
                <w:b/>
                <w:bCs/>
              </w:rPr>
              <w:t xml:space="preserve">The knowledge-creating company: How Japanese companies create the dynamics of innovation</w:t>
            </w:r>
            <w:r>
              <w:t xml:space="preserve">. Oxford University Press, 1995.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PORATH, C. An antidote to incivility.</w:t>
            </w:r>
            <w:r>
              <w:t xml:space="preserve"> </w:t>
            </w:r>
            <w:r>
              <w:rPr>
                <w:b/>
                <w:bCs/>
              </w:rPr>
              <w:t xml:space="preserve">Harvard Business Review</w:t>
            </w:r>
            <w:r>
              <w:t xml:space="preserve">, v. 94, n. 4, p. 108-111,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RAWLINS, B. Give the emperor a mirror: Toward developing a stakeholder measurement of organizational transparency.</w:t>
            </w:r>
            <w:r>
              <w:t xml:space="preserve"> </w:t>
            </w:r>
            <w:r>
              <w:rPr>
                <w:b/>
                <w:bCs/>
              </w:rPr>
              <w:t xml:space="preserve">Journal of Public Relations Research</w:t>
            </w:r>
            <w:r>
              <w:t xml:space="preserve">, v. 21, n. 1, p. 71-99, 2008.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REAGANS, R.; ZUCKERMAN, E. W. Networks, diversity, and productivity: The social capital of corporate R&amp;D teams.</w:t>
            </w:r>
            <w:r>
              <w:t xml:space="preserve"> </w:t>
            </w:r>
            <w:r>
              <w:rPr>
                <w:b/>
                <w:bCs/>
              </w:rPr>
              <w:t xml:space="preserve">Organization Science</w:t>
            </w:r>
            <w:r>
              <w:t xml:space="preserve">, v. 12, n. 4, p. 502-517, 2001.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ROBERSON, Q. M. Disentangling the meanings of diversity and inclusion in organizations.</w:t>
            </w:r>
            <w:r>
              <w:t xml:space="preserve"> </w:t>
            </w:r>
            <w:r>
              <w:rPr>
                <w:b/>
                <w:bCs/>
              </w:rPr>
              <w:t xml:space="preserve">Group &amp; Organization Management</w:t>
            </w:r>
            <w:r>
              <w:t xml:space="preserve">, v. 31, n. 2, p. 212-236, 2006.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ROGITO, J.; MAKABE, M. The role of continuous feedback in performance improvement.</w:t>
            </w:r>
            <w:r>
              <w:t xml:space="preserve"> </w:t>
            </w:r>
            <w:r>
              <w:rPr>
                <w:b/>
                <w:bCs/>
              </w:rPr>
              <w:t xml:space="preserve">International Journal of Human Resource Management</w:t>
            </w:r>
            <w:r>
              <w:t xml:space="preserve">, v. 31, n. 15, p. 1942-1965, 2020.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SEMERARO, C. et al. A maturity model for evaluating the impact of Industry 4.0 technologies and principles in SMEs.</w:t>
            </w:r>
            <w:r>
              <w:t xml:space="preserve"> </w:t>
            </w:r>
            <w:r>
              <w:rPr>
                <w:b/>
                <w:bCs/>
              </w:rPr>
              <w:t xml:space="preserve">Manufacturing Letters</w:t>
            </w:r>
            <w:r>
              <w:t xml:space="preserve">, v. 37, p. 61–65, 1 set. 2023.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SHORE, L. M. et al. Inclusion and diversity in work groups: A review and model for future research.</w:t>
            </w:r>
            <w:r>
              <w:t xml:space="preserve"> </w:t>
            </w:r>
            <w:r>
              <w:rPr>
                <w:b/>
                <w:bCs/>
              </w:rPr>
              <w:t xml:space="preserve">Journal of Management</w:t>
            </w:r>
            <w:r>
              <w:t xml:space="preserve">, v. 37, n. 4, p. 1262-1289, 2011.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SMITHER, J. W.; LONDON, M.; REILLY, R. R. Does performance improve following multisource feedback? A theoretical model, meta-analysis, and review of empirical findings.</w:t>
            </w:r>
            <w:r>
              <w:t xml:space="preserve"> </w:t>
            </w:r>
            <w:r>
              <w:rPr>
                <w:b/>
                <w:bCs/>
              </w:rPr>
              <w:t xml:space="preserve">Personnel Psychology</w:t>
            </w:r>
            <w:r>
              <w:t xml:space="preserve">, v. 58, n. 1, p. 33-66, 2005.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STOHL, C.; STOHL, M.; LEONARDI, P. M. Managing opacity: Information visibility and the paradox of transparency in the digital age.</w:t>
            </w:r>
            <w:r>
              <w:t xml:space="preserve"> </w:t>
            </w:r>
            <w:r>
              <w:rPr>
                <w:b/>
                <w:bCs/>
              </w:rPr>
              <w:t xml:space="preserve">International Journal of Communication</w:t>
            </w:r>
            <w:r>
              <w:t xml:space="preserve">, v. 10, p. 123-137, 2016.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TOUFIGHI, S. P. et al. Participative leadership, cultural factors, and speaking-up behaviour: An examination of intra-organisational knowledge sharing.</w:t>
            </w:r>
            <w:r>
              <w:t xml:space="preserve"> </w:t>
            </w:r>
            <w:r>
              <w:rPr>
                <w:b/>
                <w:bCs/>
              </w:rPr>
              <w:t xml:space="preserve">Journal of Innovation &amp; Knowledge</w:t>
            </w:r>
            <w:r>
              <w:t xml:space="preserve">, v. 9, n. 3, p. 100548–100548, 1 jul.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TREEM, J. W.; LEONARDI, P. M. Social media use in organizations: Exploring the affordances of visibility, editability, persistence, and association.</w:t>
            </w:r>
            <w:r>
              <w:t xml:space="preserve"> </w:t>
            </w:r>
            <w:r>
              <w:rPr>
                <w:b/>
                <w:bCs/>
              </w:rPr>
              <w:t xml:space="preserve">Communication Yearbook</w:t>
            </w:r>
            <w:r>
              <w:t xml:space="preserve">, v. 36, p. 143-189, 2013.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WATSON, T.; NOBLE, P.</w:t>
            </w:r>
            <w:r>
              <w:t xml:space="preserve"> </w:t>
            </w:r>
            <w:r>
              <w:rPr>
                <w:b/>
                <w:bCs/>
              </w:rPr>
              <w:t xml:space="preserve">Evaluating public relations: A best practice guide to public relations planning, research and evaluation</w:t>
            </w:r>
            <w:r>
              <w:t xml:space="preserve">. Kogan Page, 2014.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WEF.</w:t>
            </w:r>
            <w:r>
              <w:t xml:space="preserve"> </w:t>
            </w:r>
            <w:r>
              <w:rPr>
                <w:b/>
                <w:bCs/>
              </w:rPr>
              <w:t xml:space="preserve">The Global Smart Industry Readiness Index Initiative: Manufacturing Transformation Insights Report 2022</w:t>
            </w:r>
            <w:r>
              <w:t xml:space="preserve">. [s.l: s.n.]. Disponível em: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https://www3.weforum.org/docs/WEF_The_Global_Smart_Industry_Readiness_Index_Initiative_2022.pdf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YANG, A.; LIM, J. S. The rise and fall of public trust: Examining the role of ethical organizational communication during COVID-19.</w:t>
            </w:r>
            <w:r>
              <w:t xml:space="preserve"> </w:t>
            </w:r>
            <w:r>
              <w:rPr>
                <w:b/>
                <w:bCs/>
              </w:rPr>
              <w:t xml:space="preserve">Journal of Public Relations Research</w:t>
            </w:r>
            <w:r>
              <w:t xml:space="preserve">, v. 32, n. 3-4, p. 139-160, 2020.</w:t>
            </w:r>
          </w:p>
        </w:tc>
      </w:tr>
    </w:tbl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assets.incit.org/large-documents/manual/The_global_smart_industry_readiness_index_initiative_2025-manual.pdf" TargetMode="External"/><Relationship Id="rId14" Type="http://schemas.openxmlformats.org/officeDocument/2006/relationships/hyperlink" Target="https://en.acatech.de/publication/industrie-4-0-maturity-index-update-2020/download-pdf" TargetMode="External"/><Relationship Id="rId15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17" Type="http://schemas.openxmlformats.org/officeDocument/2006/relationships/hyperlink" Target="https://www3.weforum.org/docs/WEF_The_Global_Smart_Industry_Readiness_Index_Initiative_2022.pdf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assets.incit.org/large-documents/manual/The_global_smart_industry_readiness_index_initiative_2025-manual.pdf" TargetMode="External"/><Relationship Id="rId14" Type="http://schemas.openxmlformats.org/officeDocument/2006/relationships/hyperlink" Target="https://en.acatech.de/publication/industrie-4-0-maturity-index-update-2020/download-pdf" TargetMode="External"/><Relationship Id="rId15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Relationship Id="rId17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2025-11-13T15:58:07Z</dcterms:created>
  <dcterms:modified xsi:type="dcterms:W3CDTF">2025-11-13T15:58:07Z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