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rq9lpaiuo8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Sist. Metas Motivacionais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60"/>
        <w:tblGridChange w:id="0">
          <w:tblGrid>
            <w:gridCol w:w="546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Dimensão: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Leadership Competency (Competência de Liderança)</w:t>
            </w:r>
          </w:p>
        </w:tc>
      </w:tr>
    </w:tbl>
    <w:p w:rsidR="00000000" w:rsidDel="00000000" w:rsidP="00000000" w:rsidRDefault="00000000" w:rsidRPr="00000000" w14:paraId="0000000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4755"/>
        <w:tblGridChange w:id="0">
          <w:tblGrid>
            <w:gridCol w:w="1500"/>
            <w:gridCol w:w="475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Bloco/Pilar: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Bloco: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Organization (Organização)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Pilar: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Structure &amp; Management (Estrutura e Gestão)</w:t>
            </w:r>
          </w:p>
        </w:tc>
      </w:tr>
    </w:tbl>
    <w:p w:rsidR="00000000" w:rsidDel="00000000" w:rsidP="00000000" w:rsidRDefault="00000000" w:rsidRPr="00000000" w14:paraId="0000000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Resumo Descritivo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Capacidade dos líderes de estabelecer, comunicar e gerenciar sistemas de metas que motivam e engajam os colaboradores na transformação para Indústria 4.0. Inclui a habilidade de alinhar objetivos individuais, de equipe e organizacionais; definir metas baseadas em dados; promover autonomia e ownership; fornecer feedback contínuo; e adaptar metas dinamicamente ao contexto de negócios. Esta capacidade mede o quanto a liderança é capaz de criar um ambiente onde metas claras, desafiadoras e motivacionais impulsionam a transformação digital.</w:t>
            </w:r>
          </w:p>
        </w:tc>
      </w:tr>
    </w:tbl>
    <w:p w:rsidR="00000000" w:rsidDel="00000000" w:rsidP="00000000" w:rsidRDefault="00000000" w:rsidRPr="00000000" w14:paraId="0000000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Capacidades Relacionadas: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Estilo de liderança democrático, Gestão ágil, Estratégia &amp; Governança, Colaboração Inter e Intraempresarial, Workforce Learning &amp; Development, Abertura à inovação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bla13blkksli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ynczuqf9ehx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Questão 1 - Sistemas de Metas Motivacionais</w:t>
      </w:r>
    </w:p>
    <w:tbl>
      <w:tblPr>
        <w:tblStyle w:val="Table5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15"/>
        <w:gridCol w:w="4110"/>
        <w:tblGridChange w:id="0">
          <w:tblGrid>
            <w:gridCol w:w="4815"/>
            <w:gridCol w:w="411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Como a liderança estabelece e gerencia sistemas de metas para motivar e engajar a equipe na transformação para Indústria 4.0?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Capacidade em medição: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Sistemas de metas motivacionais</w:t>
            </w:r>
          </w:p>
        </w:tc>
      </w:tr>
    </w:tbl>
    <w:p w:rsidR="00000000" w:rsidDel="00000000" w:rsidP="00000000" w:rsidRDefault="00000000" w:rsidRPr="00000000" w14:paraId="0000001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7290"/>
        <w:tblGridChange w:id="0">
          <w:tblGrid>
            <w:gridCol w:w="1635"/>
            <w:gridCol w:w="729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A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B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C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D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Item de 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E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F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Não existem metas formais relacionadas à Indústria 4.0. A liderança não estabelece objetivos claros para a transformação digital.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0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1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 liderança define metas de forma unilateral e top-down, comunicadas informalmente. Sem mecanismos de acompanhamento ou feedback.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2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3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 liderança define metas formais e as comunica através de canais oficiais, mas sem envolvimento da equipe na definição. Acompanhamento anual ou semestral.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4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5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 liderança define metas em consulta com as equipes, com alinhamento parcial entre objetivos individuais e organizacionais. Feedback periódico (trimestral) e sistema básico de reconhecimento.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6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7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 liderança cria metas com as equipes baseadas em dados, promovendo alinhamento claro entre objetivos individuais, de equipe e organizacionais. Feedback contínuo (mensal) e reconhecimento estruturado.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8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9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Liderança estabelece sistema ágil de metas com ciclos curtos, alta autonomia das equipes, dashboards com dados em tempo real, análises preditivas e reconhecimento personalizado. Metas adaptam-se dinamicamente ao contexto.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A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B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Liderança atua como facilitadora de sistema totalmente integrado onde equipes autogerenciáveis definem e ajustam metas continuamente com base em dados em tempo real, transparência total, feedback automatizado e celebração de conquistas. Motivação intrínseca sustentável.</w:t>
            </w:r>
          </w:p>
        </w:tc>
      </w:tr>
    </w:tbl>
    <w:p w:rsidR="00000000" w:rsidDel="00000000" w:rsidP="00000000" w:rsidRDefault="00000000" w:rsidRPr="00000000" w14:paraId="0000002C">
      <w:pPr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Possíveis fontes de evidências: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1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F">
            <w:pPr>
              <w:spacing w:after="160" w:lineRule="auto"/>
              <w:rPr>
                <w:sz w:val="21"/>
                <w:szCs w:val="21"/>
              </w:rPr>
            </w:pPr>
            <w:commentRangeStart w:id="0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A) Artefatos e onde buscar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Documentos de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definição de metas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(OKRs, KPIs, Balanced Scorecard) com evidências de autoria e participação. 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Matriz de alinhamento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mostrando conexão entre metas individuais → equipe → organização. 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Dashboards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acompanhamento (frequência de atualização, nível de acesso). 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Atas de reuniões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definição, revisão e ajuste de metas (1:1s, team meetings, all-hands).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Registros de feedback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(formulários, sistemas de avaliação). 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Programas de reconhecimento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(critérios, frequência, exemplos). 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PDIs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(Planos de Desenvolvimento Individual) vinculados a metas. 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spacing w:after="16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Comunicações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sobre metas (e-mails, intranet, apresentações). </w:t>
            </w:r>
          </w:p>
          <w:p w:rsidR="00000000" w:rsidDel="00000000" w:rsidP="00000000" w:rsidRDefault="00000000" w:rsidRPr="00000000" w14:paraId="0000003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B) Métricas/KPIs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after="0" w:afterAutospacing="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% de colaboradores que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conhecem suas metas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 entendem como contribuem para objetivos organizacionais (pesquisa). 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2"/>
              </w:numPr>
              <w:spacing w:after="0" w:afterAutospacing="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Taxa de alinhamento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entre metas (individual/equipe/organização). 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2"/>
              </w:numPr>
              <w:spacing w:after="0" w:afterAutospacing="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Frequência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definição, revisão e ajuste de metas. 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2"/>
              </w:numPr>
              <w:spacing w:after="0" w:afterAutospacing="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% de metas com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métricas quantitativas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 fontes de dados definidas. 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2"/>
              </w:numPr>
              <w:spacing w:after="0" w:afterAutospacing="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% de metas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co-criadas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vs. impostas. 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2"/>
              </w:numPr>
              <w:spacing w:after="0" w:afterAutospacing="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Índice de engajamento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 motivação (pesquisa eNPS, clima). 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2"/>
              </w:numPr>
              <w:spacing w:after="0" w:afterAutospacing="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Taxa de alcance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metas. 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2"/>
              </w:numPr>
              <w:spacing w:after="0" w:afterAutospacing="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Frequência de feedback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formal e informal. 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2"/>
              </w:numPr>
              <w:spacing w:after="0" w:afterAutospacing="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% de colaboradores que receberam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reconhecimento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vinculado a metas. 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2"/>
              </w:numPr>
              <w:spacing w:after="0" w:afterAutospacing="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Tempo de resposta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entre mudança estratégica e ajuste de metas. 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2"/>
              </w:numPr>
              <w:spacing w:after="0" w:afterAutospacing="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Índice de autonomia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(pesquisa sobre ownership das metas). 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2"/>
              </w:numPr>
              <w:spacing w:after="16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Taxa de uso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dashboards e ferramentas de acompanhamento. </w:t>
            </w:r>
          </w:p>
          <w:p w:rsidR="00000000" w:rsidDel="00000000" w:rsidP="00000000" w:rsidRDefault="00000000" w:rsidRPr="00000000" w14:paraId="0000004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C) Sinais por nível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6">
            <w:pPr>
              <w:spacing w:after="160" w:lineRule="auto"/>
              <w:ind w:left="720" w:firstLine="0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N0: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sem metas formais para Indústria 4.0; iniciativas ad-hoc ou ausentes. </w:t>
            </w:r>
          </w:p>
          <w:p w:rsidR="00000000" w:rsidDel="00000000" w:rsidP="00000000" w:rsidRDefault="00000000" w:rsidRPr="00000000" w14:paraId="00000047">
            <w:pPr>
              <w:spacing w:after="160" w:lineRule="auto"/>
              <w:ind w:left="720" w:firstLine="0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N1: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metas definidas unilateralmente pela liderança; comunicação informal; sem acompanhamento estruturado; colaboradores desconhecem ou não se engajam. </w:t>
            </w:r>
          </w:p>
          <w:p w:rsidR="00000000" w:rsidDel="00000000" w:rsidP="00000000" w:rsidRDefault="00000000" w:rsidRPr="00000000" w14:paraId="00000048">
            <w:pPr>
              <w:spacing w:after="160" w:lineRule="auto"/>
              <w:ind w:left="720" w:firstLine="0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N2: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metas definidas top-down com comunicação formal; acompanhamento anual/semestral; alinhamento fraco; feedback esporádico; reconhecimento pontual. </w:t>
            </w:r>
          </w:p>
          <w:p w:rsidR="00000000" w:rsidDel="00000000" w:rsidP="00000000" w:rsidRDefault="00000000" w:rsidRPr="00000000" w14:paraId="00000049">
            <w:pPr>
              <w:spacing w:after="160" w:lineRule="auto"/>
              <w:ind w:left="720" w:firstLine="0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N3: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consulta às equipes na definição; alinhamento parcial documentado; revisões trimestrais; feedback periódico; sistema básico de reconhecimento; motivação moderada. </w:t>
            </w:r>
          </w:p>
          <w:p w:rsidR="00000000" w:rsidDel="00000000" w:rsidP="00000000" w:rsidRDefault="00000000" w:rsidRPr="00000000" w14:paraId="0000004A">
            <w:pPr>
              <w:spacing w:after="160" w:lineRule="auto"/>
              <w:ind w:left="720" w:firstLine="0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N4: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co-criação de metas com dados; alinhamento claro e documentado; dashboards digitais; feedback contínuo (mensal); reconhecimento estruturado; alta motivação; metas revisadas com base em contexto. </w:t>
            </w:r>
          </w:p>
          <w:p w:rsidR="00000000" w:rsidDel="00000000" w:rsidP="00000000" w:rsidRDefault="00000000" w:rsidRPr="00000000" w14:paraId="0000004B">
            <w:pPr>
              <w:spacing w:after="160" w:lineRule="auto"/>
              <w:ind w:left="720" w:firstLine="0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N5: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sistema ágil com ciclos curtos (sprints); alta autonomia; dashboards com tempo real e analytics preditivos; reconhecimento personalizado e automatizado; ajustes dinâmicos baseados em dados; motivação intrínseca. </w:t>
            </w:r>
          </w:p>
          <w:p w:rsidR="00000000" w:rsidDel="00000000" w:rsidP="00000000" w:rsidRDefault="00000000" w:rsidRPr="00000000" w14:paraId="0000004C">
            <w:pPr>
              <w:spacing w:after="160" w:lineRule="auto"/>
              <w:ind w:left="720" w:firstLine="0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N6: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autogestão completa; times definem e ajustam metas continuamente; transparência total; feedback e reconhecimento em tempo real; cultura de metas integrada; celebração sistemática de conquistas; metas adaptativas com ajustes automáticos. </w:t>
            </w:r>
          </w:p>
          <w:p w:rsidR="00000000" w:rsidDel="00000000" w:rsidP="00000000" w:rsidRDefault="00000000" w:rsidRPr="00000000" w14:paraId="0000004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D) Amostragem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Selecionar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3-5 ciclos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definição de metas dos últimos 12-24 meses. 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Analisar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10-15 metas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diferentes níveis hierárquicos e funções, verificando: </w:t>
            </w:r>
          </w:p>
          <w:p w:rsidR="00000000" w:rsidDel="00000000" w:rsidP="00000000" w:rsidRDefault="00000000" w:rsidRPr="00000000" w14:paraId="00000050">
            <w:pPr>
              <w:numPr>
                <w:ilvl w:val="1"/>
                <w:numId w:val="3"/>
              </w:numPr>
              <w:spacing w:after="0" w:afterAutospacing="0" w:lineRule="auto"/>
              <w:ind w:left="144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processo de definição (quem participa), </w:t>
            </w:r>
          </w:p>
          <w:p w:rsidR="00000000" w:rsidDel="00000000" w:rsidP="00000000" w:rsidRDefault="00000000" w:rsidRPr="00000000" w14:paraId="00000051">
            <w:pPr>
              <w:numPr>
                <w:ilvl w:val="1"/>
                <w:numId w:val="3"/>
              </w:numPr>
              <w:spacing w:after="0" w:afterAutospacing="0" w:lineRule="auto"/>
              <w:ind w:left="144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comunicação (canais e clareza), </w:t>
            </w:r>
          </w:p>
          <w:p w:rsidR="00000000" w:rsidDel="00000000" w:rsidP="00000000" w:rsidRDefault="00000000" w:rsidRPr="00000000" w14:paraId="00000052">
            <w:pPr>
              <w:numPr>
                <w:ilvl w:val="1"/>
                <w:numId w:val="3"/>
              </w:numPr>
              <w:spacing w:after="0" w:afterAutospacing="0" w:lineRule="auto"/>
              <w:ind w:left="144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alinhamento (vínculo com objetivos superiores), </w:t>
            </w:r>
          </w:p>
          <w:p w:rsidR="00000000" w:rsidDel="00000000" w:rsidP="00000000" w:rsidRDefault="00000000" w:rsidRPr="00000000" w14:paraId="00000053">
            <w:pPr>
              <w:numPr>
                <w:ilvl w:val="1"/>
                <w:numId w:val="3"/>
              </w:numPr>
              <w:spacing w:after="0" w:afterAutospacing="0" w:lineRule="auto"/>
              <w:ind w:left="144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métricas (quantificação e fontes de dados), </w:t>
            </w:r>
          </w:p>
          <w:p w:rsidR="00000000" w:rsidDel="00000000" w:rsidP="00000000" w:rsidRDefault="00000000" w:rsidRPr="00000000" w14:paraId="00000054">
            <w:pPr>
              <w:numPr>
                <w:ilvl w:val="1"/>
                <w:numId w:val="3"/>
              </w:numPr>
              <w:spacing w:after="0" w:afterAutospacing="0" w:lineRule="auto"/>
              <w:ind w:left="144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acompanhamento (frequência e ferramentas), </w:t>
            </w:r>
          </w:p>
          <w:p w:rsidR="00000000" w:rsidDel="00000000" w:rsidP="00000000" w:rsidRDefault="00000000" w:rsidRPr="00000000" w14:paraId="00000055">
            <w:pPr>
              <w:numPr>
                <w:ilvl w:val="1"/>
                <w:numId w:val="3"/>
              </w:numPr>
              <w:spacing w:after="0" w:afterAutospacing="0" w:lineRule="auto"/>
              <w:ind w:left="144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feedback (registros e frequência), </w:t>
            </w:r>
          </w:p>
          <w:p w:rsidR="00000000" w:rsidDel="00000000" w:rsidP="00000000" w:rsidRDefault="00000000" w:rsidRPr="00000000" w14:paraId="00000056">
            <w:pPr>
              <w:numPr>
                <w:ilvl w:val="1"/>
                <w:numId w:val="3"/>
              </w:numPr>
              <w:spacing w:after="0" w:afterAutospacing="0" w:lineRule="auto"/>
              <w:ind w:left="144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ajustes (histórico de revisões e justificativas), </w:t>
            </w:r>
          </w:p>
          <w:p w:rsidR="00000000" w:rsidDel="00000000" w:rsidP="00000000" w:rsidRDefault="00000000" w:rsidRPr="00000000" w14:paraId="00000057">
            <w:pPr>
              <w:numPr>
                <w:ilvl w:val="1"/>
                <w:numId w:val="3"/>
              </w:numPr>
              <w:spacing w:after="0" w:afterAutospacing="0" w:lineRule="auto"/>
              <w:ind w:left="144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reconhecimento (exemplos concretos), </w:t>
            </w:r>
          </w:p>
          <w:p w:rsidR="00000000" w:rsidDel="00000000" w:rsidP="00000000" w:rsidRDefault="00000000" w:rsidRPr="00000000" w14:paraId="00000058">
            <w:pPr>
              <w:numPr>
                <w:ilvl w:val="1"/>
                <w:numId w:val="3"/>
              </w:numPr>
              <w:spacing w:after="0" w:afterAutospacing="0" w:lineRule="auto"/>
              <w:ind w:left="144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autonomia (nível de participação dos colaboradores). 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Realizar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entrevistas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com 5-10 colaboradores de diferentes níveis para avaliar percepção sobre clareza, motivação, alinhamento e ownership das metas. 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3"/>
              </w:numPr>
              <w:spacing w:after="16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Analisar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resultados de pesquisas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engajamento correlacionando com dados de performance em metas.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9hp7us9wl3qy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mowd5qfwp42f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Questão 2 - Clareza e Especificidade das Metas (SMART)</w:t>
      </w:r>
    </w:p>
    <w:tbl>
      <w:tblPr>
        <w:tblStyle w:val="Table8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40"/>
        <w:gridCol w:w="3300"/>
        <w:tblGridChange w:id="0">
          <w:tblGrid>
            <w:gridCol w:w="5640"/>
            <w:gridCol w:w="330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E">
            <w:pPr>
              <w:spacing w:after="160" w:lineRule="auto"/>
              <w:rPr>
                <w:sz w:val="21"/>
                <w:szCs w:val="21"/>
              </w:rPr>
            </w:pPr>
            <w:commentRangeStart w:id="1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Como as metas são formuladas em termos de clareza, especificidade e mensurabilidade?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Capacidade em medição: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Sistemas de metas motivacionais</w:t>
            </w:r>
          </w:p>
        </w:tc>
      </w:tr>
    </w:tbl>
    <w:p w:rsidR="00000000" w:rsidDel="00000000" w:rsidP="00000000" w:rsidRDefault="00000000" w:rsidRPr="00000000" w14:paraId="0000006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7335"/>
        <w:tblGridChange w:id="0">
          <w:tblGrid>
            <w:gridCol w:w="1590"/>
            <w:gridCol w:w="733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3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4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5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6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Item de 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7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8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Ausência de metas ou metas vagas e genéricas ("melhorar", "aumentar") sem especificações concretas ou critérios de sucesso.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9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A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Alguma especificidade nas metas, mas sem métricas claras ou mensuráveis definidas.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B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C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Metas específicas com métricas definidas, mas sem prazos estabelecidos ou relevância clara.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D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E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Metas SMART básicas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(específicas, mensuráveis, alcançáveis, relevantes e com prazo definido)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F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0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Metas SMART bem definidas, desafiadoras mas alcançáveis, com critérios de sucesso claros e documentados.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1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2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Metas SMART com múltiplas dimensões e interdependências mapeadas entre diferentes áreas e níveis organizacionais.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3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4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 dinâmico de metas SMART que se auto-ajustam baseado em dados em tempo real e contexto de negócio, mantendo relevância e desafio apropriado.</w:t>
            </w:r>
          </w:p>
        </w:tc>
      </w:tr>
    </w:tbl>
    <w:p w:rsidR="00000000" w:rsidDel="00000000" w:rsidP="00000000" w:rsidRDefault="00000000" w:rsidRPr="00000000" w14:paraId="00000075">
      <w:pPr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Possíveis fontes de evidências: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A) Artefatos e onde buscar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Documentos de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metas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verificando presença de elementos SMART (especificidade, métricas, prazos, relevância).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Templates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frameworks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utilizados para definição de metas (OKR canvas, formulários SMART).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Matriz de metas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com detalhamento de cada critério SMART.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Exemplos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metas bem formuladas vs. mal formuladas em documentação.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Guias internos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formulação de metas.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B) Métricas/KPIs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% de metas que atendem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todos os critérios SMART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(auditoria de qualidade de metas). % de metas com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métricas quantitativas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vs. qualitativas. % de metas com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prazo definido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responsável claro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Clareza percebida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das metas por colaboradores (pesquisa/survey).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Taxa de alcance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metas correlacionada com especificidade (metas SMART têm maior taxa de alcance).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Tempo médio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para definir uma meta (muito rápido pode indicar falta de rigor).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C) Sinais por nível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N0: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metas como "melhorar produção", "aumentar qualidade", sem números ou datas.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N1: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metas com algum número ("aumentar 10%") mas sem contexto temporal ou baseline.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N2: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metas com número e prazo, mas sem clareza de como medir ou se é alcançável.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N3: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metas seguem estrutura SMART básica; maioria tem todos elementos presentes.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N4: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metas SMART consistentes; revisão de qualidade garante elementos bem definidos; desafio apropriado.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N5: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metas complexas que consideram múltiplas variáveis; interdependências entre metas documentadas; cenários alternativos.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N6: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sistema que monitora qualidade SMART automaticamente; ajusta dinamicamente dificuldade; sugere refinamentos baseados em dados.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D) Amostragem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Analisar amostra de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20-30 metas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diferentes áreas e níveis hierárquicos. Para cada meta, avaliar presença e qualidade de cada critério SMART individualmente (0-5 pontos). Calcular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score médio SMART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da organização. Entrevistar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5-8 colaboradores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sobre clareza e compreensão de suas metas.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ks79q4yupy7i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ag4dgwmvu9df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Questão 3 - Transparência e Visibilidade das Metas</w:t>
      </w:r>
    </w:p>
    <w:tbl>
      <w:tblPr>
        <w:tblStyle w:val="Table11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45"/>
        <w:gridCol w:w="3180"/>
        <w:tblGridChange w:id="0">
          <w:tblGrid>
            <w:gridCol w:w="5745"/>
            <w:gridCol w:w="318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Qual o nível de transparência e visibilidade das metas individuais, de equipe e organizacionais?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Capacidade em medição: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Sistemas de metas motivacionais</w:t>
            </w:r>
          </w:p>
        </w:tc>
      </w:tr>
    </w:tbl>
    <w:p w:rsidR="00000000" w:rsidDel="00000000" w:rsidP="00000000" w:rsidRDefault="00000000" w:rsidRPr="00000000" w14:paraId="0000008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7200"/>
        <w:tblGridChange w:id="0">
          <w:tblGrid>
            <w:gridCol w:w="1725"/>
            <w:gridCol w:w="720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1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2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3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4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Item de 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5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6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Metas confidenciais, conhecidas apenas pela liderança sênior. Não há compartilhamento estruturado.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7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8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Metas individuais privadas, compartilhadas apenas entre líder e liderado em conversas 1:1.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9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A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Metas de equipe compartilhadas dentro do time, mas não há visibilidade entre diferentes áreas ou departamentos.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B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C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Metas organizacionais públicas e acessíveis, metas individuais parcialmente visíveis dentro da organização.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D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E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Alta transparência - todas as metas (individuais, equipe, organizacionais) visíveis para toda a organização através de sistemas integrados.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F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0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Transparência total com dashboards públicos e acessíveis em tempo real por todos os colaboradores, incluindo progresso e status.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1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2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Transparência radical com visualização em tempo real de contribuições individuais para metas coletivas, impacto organizacional e interdependências visíveis.</w:t>
            </w:r>
          </w:p>
        </w:tc>
      </w:tr>
    </w:tbl>
    <w:p w:rsidR="00000000" w:rsidDel="00000000" w:rsidP="00000000" w:rsidRDefault="00000000" w:rsidRPr="00000000" w14:paraId="00000093">
      <w:pPr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Possíveis fontes de evidências: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A) Artefatos e onde buscar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Sistemas de gestão de metas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(OKR tools, HRIS, performance management systems) e configurações de acesso.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Políticas de transparência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metas e diretrizes de compartilhamento.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Níveis de acesso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 permissões em sistemas (quem pode ver quais metas).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Dashboards públicos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 sua frequência de atualização.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Intranet/wikis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com metas organizacionais publicadas.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All-hands presentations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compartilhando metas.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B) Métricas/KPIs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% de metas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visíveis para toda organização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vs. restritas.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Frequência de acesso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 dashboards de metas por colaborador. % de colaboradores que conseguem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visualizar metas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outras áreas/níveis.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Índice de transparência percebida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(pesquisa sobre conhecimento de metas alheias).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Tempo médio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até meta ser publicada após definição.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Taxa de atualização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status de metas em sistemas públicos.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C) Sinais por nível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N0: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metas em documentos locais da liderança; colaboradores não têm acesso.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N1: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metas individuais apenas em 1:1s ou sistemas com acesso restrito.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N2: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metas de equipe em boards/drives do time; silos entre áreas.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N3: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metas estratégicas em apresentações/intranet; individuais parcialmente acessíveis (mesmo nível hierárquico).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N4: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sistema centralizado onde todos podem buscar e visualizar metas de qualquer pessoa/área.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N5: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dashboards ao vivo mostrando progresso; atualizações frequentes (semanal/diária); cultura de transparência.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N6: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visualização de rede de metas mostrando como trabalho individual conecta-se a objetivos coletivos; tempo real; gamificação de progresso visível.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D) Amostragem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Testar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níveis de acesso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 metas: tentar acessar metas de diferentes níveis hierárquicos e áreas funcionais. Entrevistar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8-12 colaboradores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diversos níveis sobre: conhecimento das metas de outras áreas, facilidade de acesso, cultura de compartilhamento. Verificar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última atualização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metas em sistemas públicos.</w:t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iy3ynz3dpd81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tss7tf2xon4m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Questão 4 - Frequência e Ciclos de Revisão de Metas</w:t>
      </w:r>
    </w:p>
    <w:tbl>
      <w:tblPr>
        <w:tblStyle w:val="Table14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70"/>
        <w:gridCol w:w="2955"/>
        <w:tblGridChange w:id="0">
          <w:tblGrid>
            <w:gridCol w:w="5970"/>
            <w:gridCol w:w="295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Qual a frequência dos ciclos de definição, revisão e ajuste de metas?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Capacidade em medição: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Sistemas de metas motivacionais</w:t>
            </w:r>
          </w:p>
        </w:tc>
      </w:tr>
    </w:tbl>
    <w:p w:rsidR="00000000" w:rsidDel="00000000" w:rsidP="00000000" w:rsidRDefault="00000000" w:rsidRPr="00000000" w14:paraId="0000009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6960"/>
        <w:tblGridChange w:id="0">
          <w:tblGrid>
            <w:gridCol w:w="1965"/>
            <w:gridCol w:w="696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F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0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1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2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Item de 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3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4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Sem ciclos definidos ou metas permanentes sem revisão estruturada. Ajustes apenas reativos.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5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6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Ciclos anuais rígidos com pouca ou nenhuma flexibilidade para ajustes durante o ano.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7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8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Ciclos anuais com revisão semestral para ajustes pontuais baseados em mudanças significativas.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9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A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Ciclos trimestrais ou semestrais com revisões estruturadas e documentadas, permitindo ajustes planejados.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B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C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Ciclos bimestrais ou mensais com acompanhamento contínuo, rituais regulares e ajustes frequentes baseados em dados.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D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E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Ciclos curtos tipo sprint (2-4 semanas) com rituais ágeis de planejamento, revisão e retrospectiva; alta cadência de ajustes.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F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0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Metas adaptativas com revisão contínua baseada em dados em tempo real, ajustes automáticos e dinâmicos conforme contexto.</w:t>
            </w:r>
          </w:p>
        </w:tc>
      </w:tr>
    </w:tbl>
    <w:p w:rsidR="00000000" w:rsidDel="00000000" w:rsidP="00000000" w:rsidRDefault="00000000" w:rsidRPr="00000000" w14:paraId="000000B1">
      <w:pPr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Possíveis fontes de evidências: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A) Artefatos e onde buscar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Calendário de ciclos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metas e rituais associados (planning, reviews, retrospectives).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Atas de reuniões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revisão de metas ao longo do tempo.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Histórico de versões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metas em sistemas, mostrando ajustes e modificações.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Políticas de gestão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metas especificando frequência de ciclos.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Cronograma anual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processos de RH/gestão de performance.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Templates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revisão com campos de ajustes e justificativas.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B) Métricas/KPIs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Duração média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dos ciclos de metas (em dias/semanas).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Frequência de revisões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formais por ano/trimestre. % de metas que foram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ajustadas durante o ciclo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(vs. mantidas inalteradas até o fim).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Tempo médio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entre identificação de necessidade de mudança e efetivo ajuste de meta.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Taxa de participação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em rituais de revisão.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Número de iterações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uma meta antes de ser considerada completa.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C) Sinais por nível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N0: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metas definidas informalmente e raramente revisitadas; sem calendário.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N1: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ciclo anual fixo (ex.: definição em janeiro, avaliação em dezembro); metas não mudam.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N2: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ciclo anual com check-in semestral; ajustes apenas em caso de mudança drástica no negócio.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N3: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ciclos trimestrais ou semestrais estabelecidos; atas documentam revisões; alguns ajustes permitidos.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N4: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ciclos mensais ou bimestrais; rituais regulares (monthly reviews); dados guiam ajustes; cultura de adaptação.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N5: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sprints de 2-4 semanas; planning/review/retro regulares; metas de curto prazo alinhadas a objetivos maiores; alta flexibilidade.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N6: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monitoramento contínuo com alertas automáticos; metas ajustadas em tempo quase real baseado em dashboards; cultura de experimentação rápida.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D) Amostragem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Rastrear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histórico de 10-15 metas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ao longo de 12 meses. Para cada meta, documentar: data de definição inicial, datas de todas as revisões, natureza dos ajustes (escopo, métrica, prazo), razão documentada para ajuste. Calcular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tempo médio entre revisões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 Verificar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aderência ao calendário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planejado de revisões.</w:t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qhk3hmynmacv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7cfasdsn6jru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Questão 5 - Conexão entre Metas e Propósito Organizacional</w:t>
      </w:r>
    </w:p>
    <w:tbl>
      <w:tblPr>
        <w:tblStyle w:val="Table17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20"/>
        <w:gridCol w:w="2805"/>
        <w:tblGridChange w:id="0">
          <w:tblGrid>
            <w:gridCol w:w="6120"/>
            <w:gridCol w:w="280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Como as metas individuais e de equipe conectam-se ao propósito e visão de longo prazo da organização?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Capacidade em medição: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Sistemas de metas motivacionais</w:t>
            </w:r>
          </w:p>
        </w:tc>
      </w:tr>
    </w:tbl>
    <w:p w:rsidR="00000000" w:rsidDel="00000000" w:rsidP="00000000" w:rsidRDefault="00000000" w:rsidRPr="00000000" w14:paraId="000000B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7335"/>
        <w:tblGridChange w:id="0">
          <w:tblGrid>
            <w:gridCol w:w="1590"/>
            <w:gridCol w:w="733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D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E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F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0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Item de 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1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2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Sem propósito organizacional claro ou conexão explícita com metas estabelecidas. Metas puramente operacionais.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3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4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Propósito organizacional existe e é comunicado, mas desconectado das metas operacionais e individuais diárias.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5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6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Metas estratégicas de alto nível conectadas ao propósito, mas metas operacionais e individuais ainda desalinhadas.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7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8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Conexão explícita entre a maioria das metas e o propósito organizacional, documentada formalmente na definição de metas.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9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A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Todas as metas articulam claramente sua contribuição ao propósito e impacto organizacional esperado. Narrativa presente.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B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C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 robusto de narrativas que conecta cada meta individual ao impacto organizacional e social de forma tangível e inspiradora.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D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E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Cultura onde propósito é vivenciado diariamente, com visualização em tempo real do impacto individual no propósito coletivo; celebração de contribuições.</w:t>
            </w:r>
          </w:p>
        </w:tc>
      </w:tr>
    </w:tbl>
    <w:p w:rsidR="00000000" w:rsidDel="00000000" w:rsidP="00000000" w:rsidRDefault="00000000" w:rsidRPr="00000000" w14:paraId="000000CF">
      <w:pPr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Possíveis fontes de evidências: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A) Artefatos e onde buscar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Documentos de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propósito, missão e visão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organizacional amplamente divulgados.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Matriz de conexão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entre metas e propósito (cascading from purpose).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Templates de metas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com campo obrigatório de "contribuição ao propósito".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Comunicações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 apresentações que articulam o "porquê" das metas.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Storytelling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em all-hands e town halls conectando trabalho individual a impacto maior.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Onboarding materials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que explicam propósito.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B) Métricas/KPIs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% de metas que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explicitam conexão com propósito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em sua descrição.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Compreensão do propósito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pelos colaboradores (pesquisa: "você sabe o propósito da empresa?"). % de colaboradores que conseguem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articular como seu trabalho contribui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para propósito (pesquisa).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Motivação intrínseca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relacionada ao propósito (eNPS, engagement scores).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Índice de alinhamento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entre valores pessoais e organizacionais.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Turnover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correlacionado com senso de propósito.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C) Sinais por nível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N0: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propósito inexistente ou desconhecido; metas puramente numéricas sem contexto maior.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N1: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propósito em parede/site mas não mencionado em conversas de metas; desconexão clara.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N2: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metas estratégicas do C-level mencionam propósito; metas operacionais não fazem essa ponte.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N3: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maioria das metas tem campo "por que isso importa" preenchido; referência ao propósito em documentação.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N4: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todas as metas incluem narrativa clara de contribuição; líderes consistentemente fazem essa conexão em comunicações.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N5: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histórias e exemplos concretos de como trabalho individual impactou propósito; cultura de storytelling; reconhecimento baseado em impacto.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N6: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dashboards mostram contribuição em tempo real para objetivos de propósito; celebrações frequentes; propósito guia decisões diárias visivelmente.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D) Amostragem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Analisar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20-30 metas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diferentes níveis verificando presença de narrativa de conexão com propósito (sim/não/parcial). Entrevistar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10-15 colaboradores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diversos níveis com perguntas: "Qual o propósito da organização?", "Como seu trabalho contribui para ele?", "Você sente que seu trabalho tem impacto maior?". Avaliar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qualidade das respostas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(específicas vs. vagas). Revisar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últimas 3-5 comunicações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liderança sobre metas verificando menção a propósito.</w:t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onqj76rujz69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zasm9ay5c2pr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Questão 6 - Uso de Dados e Analytics na Definição de Metas</w:t>
      </w:r>
    </w:p>
    <w:tbl>
      <w:tblPr>
        <w:tblStyle w:val="Table20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85"/>
        <w:gridCol w:w="2640"/>
        <w:tblGridChange w:id="0">
          <w:tblGrid>
            <w:gridCol w:w="6285"/>
            <w:gridCol w:w="264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Como dados, métricas e analytics são utilizados no processo de definição e acompanhamento de metas?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Capacidade em medição: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Sistemas de metas motivacionais</w:t>
            </w:r>
          </w:p>
        </w:tc>
      </w:tr>
    </w:tbl>
    <w:p w:rsidR="00000000" w:rsidDel="00000000" w:rsidP="00000000" w:rsidRDefault="00000000" w:rsidRPr="00000000" w14:paraId="000000D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7290"/>
        <w:tblGridChange w:id="0">
          <w:tblGrid>
            <w:gridCol w:w="1635"/>
            <w:gridCol w:w="729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B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C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D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E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Item de 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F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0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Metas definidas sem base em dados, apenas intuição ou experiência da liderança. Decisões puramente qualitativas.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1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2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Uso básico de dados históricos para contextualizar metas, mas sem análise estruturada ou sistemática.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3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4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Análise de dados históricos estruturada para definir metas (baselines, trends), mas sem ferramentas dedicadas ou processos formais.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5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6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Uso de dashboards e relatórios periódicos para acompanhar progresso e ajustar metas. Analytics descritivos consolidados.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7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8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Analytics avançados com indicadores preditivos e benchmarking externo para definição de metas. Análise de causas e correlações.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9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A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 integrado de business intelligence com análises preditivas e prescritivas em tempo real. Simulações e cenários.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B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C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Inteligência artificial e machine learning para otimização contínua e automática de metas baseada em múltiplas variáveis e contexto dinâmico.</w:t>
            </w:r>
          </w:p>
        </w:tc>
      </w:tr>
    </w:tbl>
    <w:p w:rsidR="00000000" w:rsidDel="00000000" w:rsidP="00000000" w:rsidRDefault="00000000" w:rsidRPr="00000000" w14:paraId="000000ED">
      <w:pPr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Possíveis fontes de evidências: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4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A) Artefatos e onde buscar: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Relatórios de análise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dados utilizados na definição de metas (data packs, business reviews).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Dashboards e ferramentas de BI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(Tableau, PowerBI, Looker) com métricas de performance.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Registros de benchmarking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 comparações com mercado/competidores.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Modelos preditivos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 simulações usadas no planejamento.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Data catalog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com fontes de dados disponíveis para análise.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Decision logs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citando dados que embasaram metas.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B) Métricas/KPIs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% de metas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definidas com base em análise de dados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documentada (vs. intuição).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Frequência de uso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dashboards por líderes e times. % de metas com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baseline histórico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documentado.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Qualidade das fontes de dados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(atualização, completude, confiabilidade).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Sofisticação das análises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(descritiva, diagnóstica, preditiva, prescritiva).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Tempo de acesso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 dados para tomada de decisão. % de decisões com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simulações/modelagens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prévias.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C) Sinais por nível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N0: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metas tipo "aumentar 10%" sem análise de viabilidade ou histórico; decisões de feeling.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N1: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dados históricos consultados informalmente (planilhas pessoais); não há processo estruturado.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N2: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relatórios periódicos (mensais/trimestrais) usados para contextualizar; análise retrospectiva básica.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N3: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dashboards consolidados acessados regularmente; métricas padronizadas; análise descritiva do que aconteceu.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N4: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análise de causas com dados (por que aconteceu); benchmarking sistemático; correlações identificadas; dados guiam ambição das metas.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N5: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modelos preditivos (o que vai acontecer); simulações de cenários; análises what-if; metas otimizadas por algoritmos; prescrições.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N6: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AI/ML monitorando performance em tempo real; ajustes automáticos de metas; aprendizado contínuo; otimização multi-objetivo.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D) Amostragem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Revisar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processo de definição de 15-20 metas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rastreando: quais dados foram consultados, que análises foram feitas, como dados influenciaram decisão final. Entrevistar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5-8 líderes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sobre processo de uso de dados na definição de metas. Avaliar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maturidade das ferramentas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analytics disponíveis e taxa de adoção.</w:t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4gmi4c8b9kmk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ps87izwd4p23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Glossário</w:t>
      </w:r>
    </w:p>
    <w:tbl>
      <w:tblPr>
        <w:tblStyle w:val="Table23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6930"/>
        <w:tblGridChange w:id="0">
          <w:tblGrid>
            <w:gridCol w:w="1995"/>
            <w:gridCol w:w="693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Termo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OKR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Objectives and Key Results - metodologia de definição e acompanhamento de metas onde cada objetivo tem resultados-chave mensuráveis.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Key Performance Indicator - indicador chave de desempenho que mede o progresso em relação a um objetivo.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SMART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Specific, Measurable, Achievable, Relevant, Time-bound - critérios para formulação eficaz de metas que aumentam clareza e probabilidade de sucesso.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Balanced Scorecard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Ferramenta de gestão estratégica que traduz a visão e estratégia em objetivos e medidas em quatro perspectivas: financeira, clientes, processos internos e aprendizado/crescimento.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Cascading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Processo de desdobramento de metas organizacionais em metas de equipe e individuais, garantindo alinhamento vertical e horizontal.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Plano de Desenvolvimento Individual - documento que estabelece objetivos de desenvolvimento e aprendizado do colaborador alinhados às necessidades organizacionais.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Reunião individual entre líder e liderado para feedback, acompanhamento de metas e desenvolvimento profissional.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eNPS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Employee Net Promoter Score - métrica de lealdade, satisfação e engajamento dos colaboradores baseada na probabilidade de recomendação.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Motivação intrínseca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Motivação que vem de dentro do indivíduo, baseada em propósito, autonomia e maestria (Teoria da Autodeterminação - Deci &amp; Ryan).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Motivação extrínseca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Motivação baseada em recompensas externas como bônus, promoções, reconhecimento público e outros incentivos.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Senso de propriedade e responsabilidade que o colaborador tem sobre suas metas e resultados, agindo como dono do processo.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Ciclo curto de trabalho (geralmente 1-4 semanas) comum em metodologias ágeis, com metas específicas e revisão ao final.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Autogestão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Capacidade de indivíduos ou times gerenciarem suas próprias atividades, metas e decisões com autonomia e mínima supervisão hierárquica.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Painel visual que consolida e exibe métricas e KPIs relevantes para acompanhamento de performance em tempo real ou quase real.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Analytics preditivos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Uso de dados históricos, algoritmos estatísticos e machine learning para identificar padrões e prever resultados futuros.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Business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Conjunto de tecnologias, aplicações e práticas para coleta, integração, análise e apresentação de informações de negócio.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Linha de base ou ponto de partida usado como referência para medir progresso e mudanças em relação a uma meta.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Benchmarking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Processo de comparação de métricas e práticas da organização com as melhores do mercado ou setor para identificar gaps e oportunidades.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Transparência radical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Prática de compartilhar todas as informações organizacionais de forma aberta e acessível, promovendo accountability e confiança.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All-hands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Reunião com todos os colaboradores da organização para comunicações importantes, alinhamento de metas e celebrações.</w:t>
            </w:r>
          </w:p>
        </w:tc>
      </w:tr>
    </w:tbl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ltkpamsxqpuv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ibkzd8pfmmt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Referências</w:t>
      </w:r>
    </w:p>
    <w:p w:rsidR="00000000" w:rsidDel="00000000" w:rsidP="00000000" w:rsidRDefault="00000000" w:rsidRPr="00000000" w14:paraId="00000121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ACATECH.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Industrie 4.0 Maturity Index. Managing the Digital Transformation of Companies – UPDATE 2020 - acatech - National Academy of Science and Engineering</w:t>
      </w:r>
      <w:r w:rsidDel="00000000" w:rsidR="00000000" w:rsidRPr="00000000">
        <w:rPr>
          <w:sz w:val="21"/>
          <w:szCs w:val="21"/>
          <w:rtl w:val="0"/>
        </w:rPr>
        <w:t xml:space="preserve">. Disponível em: </w:t>
      </w:r>
      <w:hyperlink r:id="rId7">
        <w:r w:rsidDel="00000000" w:rsidR="00000000" w:rsidRPr="00000000">
          <w:rPr>
            <w:sz w:val="21"/>
            <w:szCs w:val="21"/>
            <w:rtl w:val="0"/>
          </w:rPr>
          <w:t xml:space="preserve">https://en.acatech.de/publication/industrie-4-0-maturity-index-update-2020/download-pdf</w:t>
        </w:r>
      </w:hyperlink>
      <w:r w:rsidDel="00000000" w:rsidR="00000000" w:rsidRPr="00000000">
        <w:rPr>
          <w:sz w:val="21"/>
          <w:szCs w:val="21"/>
          <w:rtl w:val="0"/>
        </w:rPr>
        <w:t xml:space="preserve">. Acesso em: 3 out. 2025.</w:t>
      </w:r>
    </w:p>
    <w:p w:rsidR="00000000" w:rsidDel="00000000" w:rsidP="00000000" w:rsidRDefault="00000000" w:rsidRPr="00000000" w14:paraId="00000122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BERNSTEIN, E. S. The transparency trap.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Harvard Business Review</w:t>
      </w:r>
      <w:r w:rsidDel="00000000" w:rsidR="00000000" w:rsidRPr="00000000">
        <w:rPr>
          <w:sz w:val="21"/>
          <w:szCs w:val="21"/>
          <w:rtl w:val="0"/>
        </w:rPr>
        <w:t xml:space="preserve">, v. 92, n. 10, p. 58–66, 2014.</w:t>
      </w:r>
    </w:p>
    <w:p w:rsidR="00000000" w:rsidDel="00000000" w:rsidP="00000000" w:rsidRDefault="00000000" w:rsidRPr="00000000" w14:paraId="00000123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BONINI, A. et al. The relationship between leadership and adaptive performance: A systematic review and meta-analysis.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PLOS ONE</w:t>
      </w:r>
      <w:r w:rsidDel="00000000" w:rsidR="00000000" w:rsidRPr="00000000">
        <w:rPr>
          <w:sz w:val="21"/>
          <w:szCs w:val="21"/>
          <w:rtl w:val="0"/>
        </w:rPr>
        <w:t xml:space="preserve">, v. 19, p. 1–29, out. 2024.</w:t>
      </w:r>
    </w:p>
    <w:p w:rsidR="00000000" w:rsidDel="00000000" w:rsidP="00000000" w:rsidRDefault="00000000" w:rsidRPr="00000000" w14:paraId="00000124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BUCKINGHAM, M.; GOODALL, A. Reinventing performance management.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Harvard Business Review</w:t>
      </w:r>
      <w:r w:rsidDel="00000000" w:rsidR="00000000" w:rsidRPr="00000000">
        <w:rPr>
          <w:sz w:val="21"/>
          <w:szCs w:val="21"/>
          <w:rtl w:val="0"/>
        </w:rPr>
        <w:t xml:space="preserve">, v. 93, n. 4, p. 40–50, 2015.</w:t>
      </w:r>
    </w:p>
    <w:p w:rsidR="00000000" w:rsidDel="00000000" w:rsidP="00000000" w:rsidRDefault="00000000" w:rsidRPr="00000000" w14:paraId="00000125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CAPPELLI, P.; TAVIS, A. The performance management revolution.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Harvard Business Review</w:t>
      </w:r>
      <w:r w:rsidDel="00000000" w:rsidR="00000000" w:rsidRPr="00000000">
        <w:rPr>
          <w:sz w:val="21"/>
          <w:szCs w:val="21"/>
          <w:rtl w:val="0"/>
        </w:rPr>
        <w:t xml:space="preserve">, v. 94, n. 10, p. 58–67, 2016.</w:t>
      </w:r>
    </w:p>
    <w:p w:rsidR="00000000" w:rsidDel="00000000" w:rsidP="00000000" w:rsidRDefault="00000000" w:rsidRPr="00000000" w14:paraId="00000126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DAVENPORT, T. H.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Competing on Analytics: The New Science of Winning</w:t>
      </w:r>
      <w:r w:rsidDel="00000000" w:rsidR="00000000" w:rsidRPr="00000000">
        <w:rPr>
          <w:sz w:val="21"/>
          <w:szCs w:val="21"/>
          <w:rtl w:val="0"/>
        </w:rPr>
        <w:t xml:space="preserve">. Boston: Harvard Business School Press, 2007.</w:t>
      </w:r>
    </w:p>
    <w:p w:rsidR="00000000" w:rsidDel="00000000" w:rsidP="00000000" w:rsidRDefault="00000000" w:rsidRPr="00000000" w14:paraId="00000127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DECI, E. L.; RYAN, R. M. Self-determination theory: A macrotheory of human motivation, development, and health.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Canadian Psychology</w:t>
      </w:r>
      <w:r w:rsidDel="00000000" w:rsidR="00000000" w:rsidRPr="00000000">
        <w:rPr>
          <w:sz w:val="21"/>
          <w:szCs w:val="21"/>
          <w:rtl w:val="0"/>
        </w:rPr>
        <w:t xml:space="preserve">, v. 49, n. 3, p. 182–185, 2008.</w:t>
      </w:r>
    </w:p>
    <w:p w:rsidR="00000000" w:rsidDel="00000000" w:rsidP="00000000" w:rsidRDefault="00000000" w:rsidRPr="00000000" w14:paraId="00000128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DECUYPERE, A.; SCHAUFELI, W. Exploring the Leadership–Engagement Nexus: A Moderated Meta-Analysis and Review of Explaining Mechanisms.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International Journal of Environmental Research and Public Health</w:t>
      </w:r>
      <w:r w:rsidDel="00000000" w:rsidR="00000000" w:rsidRPr="00000000">
        <w:rPr>
          <w:sz w:val="21"/>
          <w:szCs w:val="21"/>
          <w:rtl w:val="0"/>
        </w:rPr>
        <w:t xml:space="preserve">, v. 18, n. 16, p. 8592, 2021.</w:t>
      </w:r>
    </w:p>
    <w:p w:rsidR="00000000" w:rsidDel="00000000" w:rsidP="00000000" w:rsidRDefault="00000000" w:rsidRPr="00000000" w14:paraId="00000129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DOERR, J.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Measure What Matters: How Google, Bono, and the Gates Foundation Rock the World with OKRs</w:t>
      </w:r>
      <w:r w:rsidDel="00000000" w:rsidR="00000000" w:rsidRPr="00000000">
        <w:rPr>
          <w:sz w:val="21"/>
          <w:szCs w:val="21"/>
          <w:rtl w:val="0"/>
        </w:rPr>
        <w:t xml:space="preserve">. New York: Portfolio/Penguin, 2018.</w:t>
      </w:r>
    </w:p>
    <w:p w:rsidR="00000000" w:rsidDel="00000000" w:rsidP="00000000" w:rsidRDefault="00000000" w:rsidRPr="00000000" w14:paraId="0000012A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DORAN, G. T. There's a S.M.A.R.T. way to write management's goals and objectives.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Management Review</w:t>
      </w:r>
      <w:r w:rsidDel="00000000" w:rsidR="00000000" w:rsidRPr="00000000">
        <w:rPr>
          <w:sz w:val="21"/>
          <w:szCs w:val="21"/>
          <w:rtl w:val="0"/>
        </w:rPr>
        <w:t xml:space="preserve">, v. 70, n. 11, p. 35–36, 1981.</w:t>
      </w:r>
    </w:p>
    <w:p w:rsidR="00000000" w:rsidDel="00000000" w:rsidP="00000000" w:rsidRDefault="00000000" w:rsidRPr="00000000" w14:paraId="0000012B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DWECK, C. S.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Mindset: The New Psychology of Success</w:t>
      </w:r>
      <w:r w:rsidDel="00000000" w:rsidR="00000000" w:rsidRPr="00000000">
        <w:rPr>
          <w:sz w:val="21"/>
          <w:szCs w:val="21"/>
          <w:rtl w:val="0"/>
        </w:rPr>
        <w:t xml:space="preserve">. New York: Random House, 2006.</w:t>
      </w:r>
    </w:p>
    <w:p w:rsidR="00000000" w:rsidDel="00000000" w:rsidP="00000000" w:rsidRDefault="00000000" w:rsidRPr="00000000" w14:paraId="0000012C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GARTENBERG, C.; PRAT, A.; SERAFEIM, G. Corporate purpose and financial performance.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Organization Science</w:t>
      </w:r>
      <w:r w:rsidDel="00000000" w:rsidR="00000000" w:rsidRPr="00000000">
        <w:rPr>
          <w:sz w:val="21"/>
          <w:szCs w:val="21"/>
          <w:rtl w:val="0"/>
        </w:rPr>
        <w:t xml:space="preserve">, v. 30, n. 1, p. 1–18, 2019.</w:t>
      </w:r>
    </w:p>
    <w:p w:rsidR="00000000" w:rsidDel="00000000" w:rsidP="00000000" w:rsidRDefault="00000000" w:rsidRPr="00000000" w14:paraId="0000012D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KAPLAN, R. S.; NORTON, D. P.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The Balanced Scorecard: Translating Strategy into Action</w:t>
      </w:r>
      <w:r w:rsidDel="00000000" w:rsidR="00000000" w:rsidRPr="00000000">
        <w:rPr>
          <w:sz w:val="21"/>
          <w:szCs w:val="21"/>
          <w:rtl w:val="0"/>
        </w:rPr>
        <w:t xml:space="preserve">. Boston: Harvard Business School Press, 1996.</w:t>
      </w:r>
    </w:p>
    <w:p w:rsidR="00000000" w:rsidDel="00000000" w:rsidP="00000000" w:rsidRDefault="00000000" w:rsidRPr="00000000" w14:paraId="0000012E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KHASSAWNEH, O.; ELREHAIL, H. The Effect of Participative Leadership Style on Employees' Performance: The Contingent Role of Institutional Theory.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Administrative Sciences</w:t>
      </w:r>
      <w:r w:rsidDel="00000000" w:rsidR="00000000" w:rsidRPr="00000000">
        <w:rPr>
          <w:sz w:val="21"/>
          <w:szCs w:val="21"/>
          <w:rtl w:val="0"/>
        </w:rPr>
        <w:t xml:space="preserve">, v. 12, n. 4, p. 195, 15 dez. 2022.</w:t>
      </w:r>
    </w:p>
    <w:p w:rsidR="00000000" w:rsidDel="00000000" w:rsidP="00000000" w:rsidRDefault="00000000" w:rsidRPr="00000000" w14:paraId="0000012F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LOCKE, E. A.; LATHAM, G. P. Building a practically useful theory of goal setting and task motivation: A 35-year odyssey.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American Psychologist</w:t>
      </w:r>
      <w:r w:rsidDel="00000000" w:rsidR="00000000" w:rsidRPr="00000000">
        <w:rPr>
          <w:sz w:val="21"/>
          <w:szCs w:val="21"/>
          <w:rtl w:val="0"/>
        </w:rPr>
        <w:t xml:space="preserve">, v. 57, n. 9, p. 705–717, 2002.</w:t>
      </w:r>
    </w:p>
    <w:p w:rsidR="00000000" w:rsidDel="00000000" w:rsidP="00000000" w:rsidRDefault="00000000" w:rsidRPr="00000000" w14:paraId="00000130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LOCKE, E. A.; LATHAM, G. P. New directions in goal-setting theory.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Current Directions in Psychological Science</w:t>
      </w:r>
      <w:r w:rsidDel="00000000" w:rsidR="00000000" w:rsidRPr="00000000">
        <w:rPr>
          <w:sz w:val="21"/>
          <w:szCs w:val="21"/>
          <w:rtl w:val="0"/>
        </w:rPr>
        <w:t xml:space="preserve">, v. 15, n. 5, p. 265–268, 2006.</w:t>
      </w:r>
    </w:p>
    <w:p w:rsidR="00000000" w:rsidDel="00000000" w:rsidP="00000000" w:rsidRDefault="00000000" w:rsidRPr="00000000" w14:paraId="00000131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MEYER, J. P.; ALLEN, N. J. A three-component conceptualization of organizational commitment.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Human Resource Management Review</w:t>
      </w:r>
      <w:r w:rsidDel="00000000" w:rsidR="00000000" w:rsidRPr="00000000">
        <w:rPr>
          <w:sz w:val="21"/>
          <w:szCs w:val="21"/>
          <w:rtl w:val="0"/>
        </w:rPr>
        <w:t xml:space="preserve">, v. 1, n. 1, p. 61–89, 1991.</w:t>
      </w:r>
    </w:p>
    <w:p w:rsidR="00000000" w:rsidDel="00000000" w:rsidP="00000000" w:rsidRDefault="00000000" w:rsidRPr="00000000" w14:paraId="00000132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PINK, D. H.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Drive: The Surprising Truth About What Motivates Us</w:t>
      </w:r>
      <w:r w:rsidDel="00000000" w:rsidR="00000000" w:rsidRPr="00000000">
        <w:rPr>
          <w:sz w:val="21"/>
          <w:szCs w:val="21"/>
          <w:rtl w:val="0"/>
        </w:rPr>
        <w:t xml:space="preserve">. New York: Riverhead Books, 2009.</w:t>
      </w:r>
    </w:p>
    <w:p w:rsidR="00000000" w:rsidDel="00000000" w:rsidP="00000000" w:rsidRDefault="00000000" w:rsidRPr="00000000" w14:paraId="00000133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QUINN, R. E.; THAKOR, A. V. Creating a purpose-driven organization.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Harvard Business Review</w:t>
      </w:r>
      <w:r w:rsidDel="00000000" w:rsidR="00000000" w:rsidRPr="00000000">
        <w:rPr>
          <w:sz w:val="21"/>
          <w:szCs w:val="21"/>
          <w:rtl w:val="0"/>
        </w:rPr>
        <w:t xml:space="preserve">, v. 96, n. 4, p. 78–85, 2018.</w:t>
      </w:r>
    </w:p>
    <w:p w:rsidR="00000000" w:rsidDel="00000000" w:rsidP="00000000" w:rsidRDefault="00000000" w:rsidRPr="00000000" w14:paraId="00000134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SCHAUFELI, W. B.; BAKKER, A. B. Job demands, job resources, and their relationship with burnout and engagement: A multi-sample study.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Journal of Organizational Behavior</w:t>
      </w:r>
      <w:r w:rsidDel="00000000" w:rsidR="00000000" w:rsidRPr="00000000">
        <w:rPr>
          <w:sz w:val="21"/>
          <w:szCs w:val="21"/>
          <w:rtl w:val="0"/>
        </w:rPr>
        <w:t xml:space="preserve">, v. 25, n. 3, p. 293–315, 2004.</w:t>
      </w:r>
    </w:p>
    <w:p w:rsidR="00000000" w:rsidDel="00000000" w:rsidP="00000000" w:rsidRDefault="00000000" w:rsidRPr="00000000" w14:paraId="00000135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SINEK, S.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Start with Why: How Great Leaders Inspire Everyone to Take Action</w:t>
      </w:r>
      <w:r w:rsidDel="00000000" w:rsidR="00000000" w:rsidRPr="00000000">
        <w:rPr>
          <w:sz w:val="21"/>
          <w:szCs w:val="21"/>
          <w:rtl w:val="0"/>
        </w:rPr>
        <w:t xml:space="preserve">. New York: Portfolio, 2009.</w:t>
      </w:r>
    </w:p>
    <w:p w:rsidR="00000000" w:rsidDel="00000000" w:rsidP="00000000" w:rsidRDefault="00000000" w:rsidRPr="00000000" w14:paraId="00000136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SUTHERLAND, J.; SUTHERLAND, J. J.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Scrum: The Art of Doing Twice the Work in Half the Time</w:t>
      </w:r>
      <w:r w:rsidDel="00000000" w:rsidR="00000000" w:rsidRPr="00000000">
        <w:rPr>
          <w:sz w:val="21"/>
          <w:szCs w:val="21"/>
          <w:rtl w:val="0"/>
        </w:rPr>
        <w:t xml:space="preserve">. New York: Crown Business, 2014.</w:t>
      </w:r>
    </w:p>
    <w:p w:rsidR="00000000" w:rsidDel="00000000" w:rsidP="00000000" w:rsidRDefault="00000000" w:rsidRPr="00000000" w14:paraId="00000137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TOUFIGHI, S. P. et al. Participative leadership, cultural factors, and speaking-up behaviour: An examination of intra-organisational knowledge sharing.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Journal of Innovation &amp; Knowledge</w:t>
      </w:r>
      <w:r w:rsidDel="00000000" w:rsidR="00000000" w:rsidRPr="00000000">
        <w:rPr>
          <w:sz w:val="21"/>
          <w:szCs w:val="21"/>
          <w:rtl w:val="0"/>
        </w:rPr>
        <w:t xml:space="preserve">, v. 9, n. 3, p. 100548–100548, 1 jul. 2024.</w:t>
      </w:r>
    </w:p>
    <w:p w:rsidR="00000000" w:rsidDel="00000000" w:rsidP="00000000" w:rsidRDefault="00000000" w:rsidRPr="00000000" w14:paraId="00000138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TURBAN, D. B.; GREENING, D. W. Corporate social performance and organizational attractiveness to prospective employees.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Academy of Management Journal</w:t>
      </w:r>
      <w:r w:rsidDel="00000000" w:rsidR="00000000" w:rsidRPr="00000000">
        <w:rPr>
          <w:sz w:val="21"/>
          <w:szCs w:val="21"/>
          <w:rtl w:val="0"/>
        </w:rPr>
        <w:t xml:space="preserve">, v. 40, n. 3, p. 658–672, 1997.</w:t>
      </w:r>
    </w:p>
    <w:p w:rsidR="00000000" w:rsidDel="00000000" w:rsidP="00000000" w:rsidRDefault="00000000" w:rsidRPr="00000000" w14:paraId="00000139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WEF.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The Global Smart Industry Readiness Index Initiative: Manufacturing Transformation Insights Report 2022</w:t>
      </w:r>
      <w:r w:rsidDel="00000000" w:rsidR="00000000" w:rsidRPr="00000000">
        <w:rPr>
          <w:sz w:val="21"/>
          <w:szCs w:val="21"/>
          <w:rtl w:val="0"/>
        </w:rPr>
        <w:t xml:space="preserve">. [s.l: s.n.]. Disponível em: </w:t>
      </w:r>
      <w:hyperlink r:id="rId8">
        <w:r w:rsidDel="00000000" w:rsidR="00000000" w:rsidRPr="00000000">
          <w:rPr>
            <w:sz w:val="21"/>
            <w:szCs w:val="21"/>
            <w:rtl w:val="0"/>
          </w:rPr>
          <w:t xml:space="preserve">https://www3.weforum.org/docs/WEF_The_Global_Smart_Industry_Readiness_Index_Initiative_2022.pdf</w:t>
        </w:r>
      </w:hyperlink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Wilson de Souza Melo Junior" w:id="1" w:date="2025-11-06T13:40:18Z"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Sugestão de deixar definida o que é a sigla SMART no contexto dessa questão, dado que ela se repete várias vezes nas respostas.</w:t>
      </w:r>
    </w:p>
  </w:comment>
  <w:comment w:author="Wilson de Souza Melo Junior" w:id="0" w:date="2025-11-06T13:36:29Z"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Deixo apenas uma sugestão quanto ao formato do formulário, de utilizar uma lista em bullets.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en.acatech.de/publication/industrie-4-0-maturity-index-update-2020/download-pdf" TargetMode="External"/><Relationship Id="rId8" Type="http://schemas.openxmlformats.org/officeDocument/2006/relationships/hyperlink" Target="https://www3.weforum.org/docs/WEF_The_Global_Smart_Industry_Readiness_Index_Initiative_2022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