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8loxb8jq0icr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jsu9iu126br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npnjjjneu9w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iukmccpvy9gr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eyjbacp3un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0" w:firstLine="0"/>
        <w:rPr/>
      </w:pPr>
      <w:bookmarkStart w:colFirst="0" w:colLast="0" w:name="_itymqdz7nm5p" w:id="5"/>
      <w:bookmarkEnd w:id="5"/>
      <w:r w:rsidDel="00000000" w:rsidR="00000000" w:rsidRPr="00000000">
        <w:rPr>
          <w:rtl w:val="0"/>
        </w:rPr>
        <w:t xml:space="preserve">Questão XX - Tema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xcanyrnk7vhf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 de liderança democrático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ysy5xsksunjy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z081jaj39cdm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x6771hemyety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gnmhbddeamu9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43jtuur4brii" w:id="11"/>
            <w:bookmarkEnd w:id="11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widowControl w:val="0"/>
              <w:jc w:val="center"/>
              <w:rPr/>
            </w:pPr>
            <w:bookmarkStart w:colFirst="0" w:colLast="0" w:name="_tpeio0343oie" w:id="12"/>
            <w:bookmarkEnd w:id="12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