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2">
            <w:pPr>
              <w:pStyle w:val="Heading2"/>
              <w:keepNext w:val="1"/>
              <w:spacing w:after="120" w:before="120" w:line="240" w:lineRule="auto"/>
              <w:jc w:val="left"/>
              <w:rPr/>
            </w:pPr>
            <w:bookmarkStart w:colFirst="0" w:colLast="0" w:name="_nrkklypt0svz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Strategy &amp; Governance (D16)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musozmdifl7k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&amp; Management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d7c7g7u4vqde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governança de dados refere-se às políticas e orientações para o processamento, armazenamento, gerenciamento e apresentação de dados de alta qualidade em toda a empresa. A implementação de uma governança de dados eficaz é fundamental para melhorar a qualidade dos dados, o que, por sua vez, sustenta a confiança nos sistemas de informação e viabiliza a tomada de decisões baseada em dados.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 que uma empresa se beneficie das mudanças, ela deve ser capaz de fornecer respostas rápidas a eventos externos. As mudanças necessárias devem ser iniciadas, implementadas e concluídas o mais rápido possível. A iniciativa para a mudança deve partir dos funcionários que possuem o conhecimento adequado para interpretar o evento, que são frequentemente aqueles que trabalham mais próximos do sistema ou máquina em questão. Isso requer a transferência de poderes de decisão e a criação de oportunidades para que os especialistas técnicos compartilhem seu conhecimento. O fator crítico é que os funcionários entendam que também são responsáveis por moldar a mudança; eles devem estar dispostos a iniciá-la por conta própria e preparados para dar o primeiro passo para que ela aconteça. 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i4lwdtivklz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horizontal e vertical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dados padrão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de TI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Comunidades flexíveis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de metas motivacionais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ágil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Competência de Liderança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Colaboração Inter e Intra-Empresas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Estratégia e Governança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Reconhecer o valor dos erros 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à inovação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Aprendizagem e tomada de decisão baseadas em dados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Desenvolvimento profissional contínuo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right="0" w:firstLine="0"/>
        <w:rPr/>
      </w:pPr>
      <w:bookmarkStart w:colFirst="0" w:colLast="0" w:name="_4lpdxy4iyds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right="0" w:firstLine="0"/>
        <w:rPr/>
      </w:pPr>
      <w:bookmarkStart w:colFirst="0" w:colLast="0" w:name="_oo8tmzb6pku8" w:id="5"/>
      <w:bookmarkEnd w:id="5"/>
      <w:r w:rsidDel="00000000" w:rsidR="00000000" w:rsidRPr="00000000">
        <w:rPr>
          <w:rtl w:val="0"/>
        </w:rPr>
        <w:t xml:space="preserve">Questão 01</w:t>
      </w:r>
      <w:r w:rsidDel="00000000" w:rsidR="00000000" w:rsidRPr="00000000">
        <w:rPr>
          <w:rtl w:val="0"/>
        </w:rPr>
        <w:t xml:space="preserve"> - Tema</w:t>
      </w:r>
    </w:p>
    <w:tbl>
      <w:tblPr>
        <w:tblStyle w:val="Table5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o nível atual da 'Governança de Dados' na sua organização?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g5dy08kmef9s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 de dados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28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9uk0xw78fs0t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p4lj1e99eogx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5mry65hp4lux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existem políticas ou processos formais para a gestão de dados. A qualidade e o gerenciamento dos dados são tratados de maneira ad-hoc e reativa.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Políticas básicas de dados existem de forma isolada em alguns departamentos. Não há uma abordagem unificada ou responsabilidades claras sobre os dados em toda 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possui políticas formais de governança de dados documentadas, mas sua implementação é inconsistente entre os departamentos. As responsabilidades sobre os dados começam a ser definidas.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Políticas de governança de dados são implementadas em toda a empresa, com papéis e responsabilidades definidos (ex: Data Stewards). A qualidade dos dados é monitorada, proporcionando visibilidade sobre os principais problemas.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utiliza ferramentas para o gerenciamento de metadados e dados mestres, além de processos automatizados para a limpeza e padronização dos dados. A governança é uma prática estabelecida e proativa.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estrutura de governança de dados é usada para prever e mitigar riscos relacionados à qualidade dos dados, garantindo que as informações sejam adequadas para análises preditivas e tomada de decisão automatizada.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governança de dados é totalmente integrada e dinâmica, adaptando-se continuamente a novas fontes de dados e necessidades de negócio. A cultura da empresa é orientada por dados, com processos ágeis e decisões automatizadas baseadas em dados confiáveis.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3B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mid1awr9qg5u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Política de Governança de Dados.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Dicionário de dados e catálogo de dados.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Plano de gerenciamento de dados mestres (Master Data Management).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Atas de reunião do comitê de governança de dados.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Relatórios de qualidade de dados (Data Quality reports).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ind w:left="108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Percentual de elementos de dados críticos sob governança formal.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Índices de qualidade dos dados (ex: precisão, completude, consistência).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incidentes de dados reportados por mês.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 médio para resolução de problemas de qualidade de dados.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ind w:left="108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after="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Inexistência de documentação sobre gestão de dados; problemas de dados são frequentes e sem solução estruturada.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Documentos isolados sobre tratamento de dados em alguns departamentos; ausência de um responsável central pelo tema.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Existência de uma política de dados formal, porém pouco divulgada; conflitos sobre a "verdade" dos dados entre departamentos.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Papéis como Data Stewards ou Data Owners estão formalmente designados; dashboards de qualidade de dados são utilizados pela gestão.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Uso de sistemas de MDM (Master Data Management) e ferramentas de data cleansing; a qualidade dos dados é tratada como um requisito para novos projetos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 governança de dados é um pilar para iniciativas de Business Intelligence e Analytics; há uma clara vinculação entre a qualidade dos dados e os resultados de negócio.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7"/>
              </w:numPr>
              <w:spacing w:after="24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.A empresa participa de ecossistemas de dados com parceiros, baseada em sua forte estrutura de governança; a tomada de decisão automatizada é uma realidade em diversos processos.</w:t>
              <w:br w:type="textWrapping"/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Entrevistas com o Chief Data Officer (CDO), Data Stewards, analistas de dados e gestores de áreas de negócio para entender a aplicação das políticas.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Análise da documentação de governança de dados.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Revisão dos relatórios e painéis de qualidade de dados.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Observação de como os problemas de dados são discutidos e resolvidos nas reuniões de equipe.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ind w:left="108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/>
        <w:rPr/>
      </w:pPr>
      <w:bookmarkStart w:colFirst="0" w:colLast="0" w:name="_q1ih6arp9yf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left="0"/>
        <w:rPr/>
      </w:pPr>
      <w:bookmarkStart w:colFirst="0" w:colLast="0" w:name="_itymqdz7nm5p" w:id="12"/>
      <w:bookmarkEnd w:id="12"/>
      <w:r w:rsidDel="00000000" w:rsidR="00000000" w:rsidRPr="00000000">
        <w:rPr>
          <w:rtl w:val="0"/>
        </w:rPr>
        <w:t xml:space="preserve">Questão 02 - Tema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se dá a Gestão de Dados Mestres (MDM)?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widowControl w:val="0"/>
              <w:spacing w:after="0" w:lineRule="auto"/>
              <w:rPr/>
            </w:pPr>
            <w:bookmarkStart w:colFirst="0" w:colLast="0" w:name="_xcanyrnk7vhf" w:id="13"/>
            <w:bookmarkEnd w:id="13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 de dados</w:t>
            </w:r>
          </w:p>
        </w:tc>
      </w:tr>
    </w:tbl>
    <w:p w:rsidR="00000000" w:rsidDel="00000000" w:rsidP="00000000" w:rsidRDefault="00000000" w:rsidRPr="00000000" w14:paraId="0000005E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widowControl w:val="0"/>
              <w:jc w:val="center"/>
              <w:rPr/>
            </w:pPr>
            <w:bookmarkStart w:colFirst="0" w:colLast="0" w:name="_ysy5xsksunjy" w:id="14"/>
            <w:bookmarkEnd w:id="14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z081jaj39cdm" w:id="15"/>
            <w:bookmarkEnd w:id="15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x6771hemyety" w:id="16"/>
            <w:bookmarkEnd w:id="16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gestão de dados mestres. Dados críticos (ex: clientes, produtos) são cadastrados de forma independente em cada sistema (ERP, CRM, etc.), resultando em alta duplicidade e inconsistência.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reconhece os problemas de inconsistência de dados, mas as correções são feitas manualmente, de forma reativa e pontual (ex: "limpando" planilhas) quando um erro é descoberto.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processos departamentais para tentar padronizar a entrada de dados mestres (ex: um departamento "possui" o cadastro de produtos), mas não há integração entre os sistemas.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definiu formalmente seus dados mestres e utiliza ferramentas ou processos de data quality para identificar duplicatas e inconsistências de forma sistemática, embora a correção ainda seja largamente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Um sistema ou plataforma de MDM está implementado. Dados mestres são consolidados, padronizados e limpos automaticamente. Há uma "fonte única da verdade" (SSOT) lógica ou física para os dados críticos.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MDM é usado proativamente para gerenciar o ciclo de vida completo dos dados mestres e para simular o impacto de mudanças (ex: fusão de cadastros de clientes) antes que elas afetem os sistemas de produção.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mestres são gerenciados de forma dinâmica e federada, permitindo a integração ágil de novos parceiros ou fontes de dados (ex: IoT, e-commerce) na "fonte da verdade", suportando a adaptabilidade do negócio.</w:t>
            </w:r>
          </w:p>
        </w:tc>
      </w:tr>
    </w:tbl>
    <w:p w:rsidR="00000000" w:rsidDel="00000000" w:rsidP="00000000" w:rsidRDefault="00000000" w:rsidRPr="00000000" w14:paraId="0000007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widowControl w:val="0"/>
              <w:rPr/>
            </w:pPr>
            <w:bookmarkStart w:colFirst="0" w:colLast="0" w:name="_gnmhbddeamu9" w:id="17"/>
            <w:bookmarkEnd w:id="17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Arquitetura de sistemas (mapa de sistemas mostrando ERP, CRM, PLM).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do projeto ou plataforma de MDM.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Regras de negócio documentadas para data cleansing e padronização.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duplicidade de dados (antes e depois da implementação do MDM).</w:t>
              <w:br w:type="textWrapping"/>
            </w:r>
          </w:p>
          <w:p w:rsidR="00000000" w:rsidDel="00000000" w:rsidP="00000000" w:rsidRDefault="00000000" w:rsidRPr="00000000" w14:paraId="00000078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registros de dados mestres duplicados (ex: clientes, produtos).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campos de dados críticos preenchidos e padronizados.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gasto em conciliação manual de dados entre sistemas.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Nível de confiança nos dados (pesquisa com usuários de negócio).</w:t>
            </w:r>
          </w:p>
          <w:p w:rsidR="00000000" w:rsidDel="00000000" w:rsidP="00000000" w:rsidRDefault="00000000" w:rsidRPr="00000000" w14:paraId="0000007D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Relatórios de vendas de um mesmo cliente são diferentes no ERP e no CRM; contagem de produtos em estoque é notoriamente imprecisa.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Equipes financeiras e de logística gastam dias no fechamento do mês para "bater" os números de diferentes relatórios.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 departamento de engenharia cadastra o produto no PLM, e o departamento fiscal/logística recadastra o mesmo produto no ERP, com códigos diferentes.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 empresa possui um "Dicionário de Dados" oficial. Painéis de Data Quality mostram ativamente as inconsistências.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Ao cadastrar um novo cliente, o sistema consulta ativamente o MDM para evitar duplicatas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 sistema MDM é auditável e rastreia quem alterou o quê e quando, garantindo a governança preditiva.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 empresa consegue consolidar dados de uma nova aquisição (empresa) em seu sistema MDM em tempo recorde, adaptando-se rapidamente.</w:t>
            </w:r>
          </w:p>
          <w:p w:rsidR="00000000" w:rsidDel="00000000" w:rsidP="00000000" w:rsidRDefault="00000000" w:rsidRPr="00000000" w14:paraId="0000008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Entrevistas com analistas de TI (responsáveis pelo ERP/CRM), analistas de negócio e arquitetos de dados.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Demonstração ao vivo do sistema de MDM (se existir).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Solicitar um relatório simples (ex: "vendas por cliente") e verificar se os dados são extraídos de uma fonte única ou se exigem consolidação manual.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Verificar o processo de cadastro de um novo produto ou fornecedor.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ind w:left="0"/>
        <w:rPr/>
      </w:pPr>
      <w:bookmarkStart w:colFirst="0" w:colLast="0" w:name="_3ciuxu14mqub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left="0"/>
        <w:rPr/>
      </w:pPr>
      <w:bookmarkStart w:colFirst="0" w:colLast="0" w:name="_y2jl53g94yrv" w:id="19"/>
      <w:bookmarkEnd w:id="19"/>
      <w:r w:rsidDel="00000000" w:rsidR="00000000" w:rsidRPr="00000000">
        <w:rPr>
          <w:rtl w:val="0"/>
        </w:rPr>
        <w:t xml:space="preserve">Questão 03- Tema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se dá a Gestão da Qualidade de Dados (DQM)?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widowControl w:val="0"/>
              <w:spacing w:after="0" w:lineRule="auto"/>
              <w:rPr/>
            </w:pPr>
            <w:bookmarkStart w:colFirst="0" w:colLast="0" w:name="_bucauy5je5u7" w:id="20"/>
            <w:bookmarkEnd w:id="2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 de dados</w:t>
            </w:r>
          </w:p>
        </w:tc>
      </w:tr>
    </w:tbl>
    <w:p w:rsidR="00000000" w:rsidDel="00000000" w:rsidP="00000000" w:rsidRDefault="00000000" w:rsidRPr="00000000" w14:paraId="00000090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widowControl w:val="0"/>
              <w:jc w:val="center"/>
              <w:rPr/>
            </w:pPr>
            <w:bookmarkStart w:colFirst="0" w:colLast="0" w:name="_gvtpjxr1wo5" w:id="21"/>
            <w:bookmarkEnd w:id="2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3krocmv1lzqf" w:id="22"/>
            <w:bookmarkEnd w:id="2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77a2tcecfjaf" w:id="23"/>
            <w:bookmarkEnd w:id="2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qualidade dos dados não é uma preocupação. Os dados são usados "como estão" (as is). Erros em relatórios são comuns e geralmente ignorados ou contornados manualmente.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qualidade dos dados é tratada de forma reativa. Os erros são corrigidos manualmente em planilhas ou relatórios finais apenas quando um usuário de negócio os identifica e reclama.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processos manuais ou checklists para validar a entrada de dados em alguns sistemas-chave, na tentativa de prevenir dados ruins, mas não há monitoramento ativo dos dados já existentes.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começa a medir ativamente a qualidade dos dados. Existem painéis (dashboards) e KPIs de qualidade (ex: % de completude, % de duplicatas) que dão visibilidade aos problemas.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analisa a causa-raiz dos problemas de qualidade de dados. Existem processos formais de remediação para corrigir os dados na fonte (ex: no ERP), e não apenas no relatório.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qualidade de dados é gerenciada de forma proativa e preditiva. Regras de qualidade são automatizadas e integradas aos processos de negócio (ex: impedindo que um pedido sem CEP válido seja salvo).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da qualidade de dados é um processo adaptativo e de ciclo fechado (closed-loop). O sistema pode identificar e, em alguns casos, autocorrigir anomalias em tempo real, aprendendo e se adaptando a novos padrões de dados.</w:t>
            </w:r>
          </w:p>
        </w:tc>
      </w:tr>
    </w:tbl>
    <w:p w:rsidR="00000000" w:rsidDel="00000000" w:rsidP="00000000" w:rsidRDefault="00000000" w:rsidRPr="00000000" w14:paraId="000000A3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widowControl w:val="0"/>
              <w:rPr/>
            </w:pPr>
            <w:bookmarkStart w:colFirst="0" w:colLast="0" w:name="_o8gssei2dc35" w:id="24"/>
            <w:bookmarkEnd w:id="2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Painéis (Dashboards) de Qualidade de Dados (ex: Power BI, Qlik).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Perfilamento de Dados (Data Profiling).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Regras de Negócio de Qualidade (ex: "CPF deve ser válido", "Produto deve ter peso").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Planos de remediação de dados e logs de correção.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Catálogo de Dados com data quality scores associados.</w:t>
              <w:br w:type="textWrapping"/>
            </w:r>
          </w:p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registros completos em tabelas críticas (ex: cadastro de clientes).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precisão (ex: % de e-mails válidos, % de endereços padronizados).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para detecção de um erro de dados (MTTD).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para correção de um erro de dados (MTTR).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Nível de confiança do usuário nos dados (via pesquisa interna).</w:t>
              <w:br w:type="textWrapping"/>
            </w:r>
          </w:p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 equipe de finanças não confia nos dados de vendas do CRM; o ditado "lixo entra, lixo sai" (GIGO) é comum.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O analista de BI passa 80% do tempo "limpando" planilhas antes de poder iniciar uma análise.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Existência de manuais de procedimento para "como preencher o cadastro de produto".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Um gestor de logística consegue ver um gráfico que mostra: "Nos últimos 30 dias, 12% dos pedidos foram cadastrados sem a informação do transportador".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Criação de uma task-force para analisar por que o campo "transportador" não está sendo preenchido no sistema de vendas e implementar uma correção no sistema.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 sistema de vendas agora torna o campo "transportador" obrigatório e valida o código digitado contra a tabela de transportadoras ativas, impedindo o erro.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 sistema identifica um volume atípico de pedidos para um CEP inexistente, bloqueia preventivamente o faturamento para esse CEP e notifica o administrador do sistema.</w:t>
              <w:br w:type="textWrapping"/>
            </w:r>
          </w:p>
          <w:p w:rsidR="00000000" w:rsidDel="00000000" w:rsidP="00000000" w:rsidRDefault="00000000" w:rsidRPr="00000000" w14:paraId="000000B9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Entrevistas com Data Stewards (guardiões dos dados), analistas de BI e usuários-chave (ex: finanças, marketing, logística).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Solicitar a visualização dos painéis de qualidade de dados.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Pedir que descrevam o processo que acontece quando um dado incorreto é encontrado em um relatório importante.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Verificar a existência de regras de validação nos formulários de entrada de dados dos sistemas (ERP, CRM).</w:t>
            </w:r>
          </w:p>
        </w:tc>
      </w:tr>
    </w:tbl>
    <w:p w:rsidR="00000000" w:rsidDel="00000000" w:rsidP="00000000" w:rsidRDefault="00000000" w:rsidRPr="00000000" w14:paraId="000000B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Questão 04 - Tema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Há Padronização de Interfaces de Dados?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widowControl w:val="0"/>
              <w:spacing w:after="0" w:lineRule="auto"/>
              <w:rPr/>
            </w:pPr>
            <w:bookmarkStart w:colFirst="0" w:colLast="0" w:name="_8uv5xq3d6s1c" w:id="25"/>
            <w:bookmarkEnd w:id="2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 de dados</w:t>
            </w:r>
          </w:p>
        </w:tc>
      </w:tr>
    </w:tbl>
    <w:p w:rsidR="00000000" w:rsidDel="00000000" w:rsidP="00000000" w:rsidRDefault="00000000" w:rsidRPr="00000000" w14:paraId="000000C4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widowControl w:val="0"/>
              <w:jc w:val="center"/>
              <w:rPr/>
            </w:pPr>
            <w:bookmarkStart w:colFirst="0" w:colLast="0" w:name="_av3k61i00xdz" w:id="26"/>
            <w:bookmarkEnd w:id="2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akukvh9fa5w5" w:id="27"/>
            <w:bookmarkEnd w:id="2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5co0ax9whh6a" w:id="28"/>
            <w:bookmarkEnd w:id="2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troca de dados entre sistemas é quase inexistente ou totalmente manual (ex: exportação/importação de planilhas e arquivos .csv).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integração é feita caso a caso, através de conexões "ponto a ponto" personalizadas e frágeis. Cada nova conexão é um projeto de desenvolvimento separado, e os dados são frequentemente duplicados.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utiliza um barramento de serviço (ESB) ou ferramenta de EAI (Enterprise Application Integration) para gerenciar algumas integrações centrais, mas a maioria ainda é ponto a ponto. Os formatos de dados (ex: XML) começam a ser padronizados.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adota padrões de indústria (ex: OPC-UA para o chão de fábrica) e possui diretrizes internas para a criação de APIs, mas seu uso ainda não é universal.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possui uma plataforma de gerenciamento de APIs (API Management) ou uma arquitetura de microsserviços. A troca de dados é tratada como um serviço gerenciado, seguro e monitorado.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interfaces são usadas para habilitar fluxos de dados em tempo real (arquitetura orientada a eventos). O catálogo de APIs é usado para acelerar a inovação, permitindo que novas aplicações consumam dados de forma ágil e governada.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opera com interfaces abertas e padronizadas que permitem a integração "plug-and-play" não apenas de sistemas internos, mas também de parceiros externos, clientes e fornecedores, criando um ecossistema digital dinâmico.</w:t>
            </w:r>
          </w:p>
        </w:tc>
      </w:tr>
    </w:tbl>
    <w:p w:rsidR="00000000" w:rsidDel="00000000" w:rsidP="00000000" w:rsidRDefault="00000000" w:rsidRPr="00000000" w14:paraId="000000D7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widowControl w:val="0"/>
              <w:rPr/>
            </w:pPr>
            <w:bookmarkStart w:colFirst="0" w:colLast="0" w:name="_1tzzy91chiou" w:id="29"/>
            <w:bookmarkEnd w:id="2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Diagrama de arquitetura de sistemas (para identificar conexões P2P vs. centralizadas).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da plataforma de integração (ESB, API Management).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Catálogo de APIs e microsserviços da empresa.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Diretrizes de desenvolvimento (padrões de codificação para APIs).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Especificações de padrões de dados (ex: JSON, XML, OPC-UA).</w:t>
              <w:br w:type="textWrapping"/>
            </w:r>
          </w:p>
          <w:p w:rsidR="00000000" w:rsidDel="00000000" w:rsidP="00000000" w:rsidRDefault="00000000" w:rsidRPr="00000000" w14:paraId="000000DF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para integrar um novo sistema.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integrações ponto a ponto vs. número de APIs reutilizáveis.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% de reutilização de APIs em novos projetos.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Custo de manutenção das integrações.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Número de falhas de integração por mês.</w:t>
              <w:br w:type="textWrapping"/>
            </w:r>
          </w:p>
          <w:p w:rsidR="00000000" w:rsidDel="00000000" w:rsidP="00000000" w:rsidRDefault="00000000" w:rsidRPr="00000000" w14:paraId="000000E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O funcionário de logística digita manualmente o pedido do CRM no sistema de faturamento (WMS/ERP).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O TI gasta semanas para fazer o CRM "conversar" com o ERP; se o ERP atualiza, a integração quebra.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 sistema de vendas envia um arquivo XML para um diretório, que o sistema de logística "lê" a cada 30 minutos.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 máquina nova no chão de fábrica é conectada à rede via OPC-UA, e seus dados aparecem no MES sem um projeto de software customizado.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A equipe de marketing cria um novo app móvel em dias, consumindo a mesma "API de Clientes" que o portal web utiliza.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Quando um pedido é aprovado no ERP, um "evento" é disparado, e os sistemas de logística, financeiro e CRM são notificados instantaneamente via interfaces.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Um novo fornecedor logístico (3PL) se conecta diretamente ao barramento de eventos da empresa em 24h para receber pedidos e enviar status de entrega.</w:t>
              <w:br w:type="textWrapping"/>
            </w:r>
          </w:p>
          <w:p w:rsidR="00000000" w:rsidDel="00000000" w:rsidP="00000000" w:rsidRDefault="00000000" w:rsidRPr="00000000" w14:paraId="000000ED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Entrevistas com o Arquiteto de Soluções/TI, Gerente de Desenvolvimento e equipe de DevOps/Integração.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Revisão da documentação de arquitetura.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Pedir para ver o portal de desenvolvedores ou o catálogo de APIs.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Questionar o processo: "Se comprarmos um novo software de RH (ex: Workday), quanto tempo leva para integrá-lo ao nosso sistema financeiro?"</w:t>
              <w:br w:type="textWrapping"/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ind w:left="0" w:right="0" w:firstLine="0"/>
        <w:rPr>
          <w:shd w:fill="f1c232" w:val="clear"/>
        </w:rPr>
      </w:pPr>
      <w:bookmarkStart w:colFirst="0" w:colLast="0" w:name="_kxw8c58ly1co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ind w:left="0" w:right="0" w:firstLine="0"/>
        <w:rPr/>
      </w:pPr>
      <w:bookmarkStart w:colFirst="0" w:colLast="0" w:name="_xv824ht273vf" w:id="31"/>
      <w:bookmarkEnd w:id="31"/>
      <w:r w:rsidDel="00000000" w:rsidR="00000000" w:rsidRPr="00000000">
        <w:rPr>
          <w:rtl w:val="0"/>
        </w:rPr>
        <w:t xml:space="preserve">Questão 05 </w:t>
      </w:r>
      <w:r w:rsidDel="00000000" w:rsidR="00000000" w:rsidRPr="00000000">
        <w:rPr>
          <w:rtl w:val="0"/>
        </w:rPr>
        <w:t xml:space="preserve">- Tema</w:t>
      </w:r>
    </w:p>
    <w:tbl>
      <w:tblPr>
        <w:tblStyle w:val="Table17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sua empresa gerencia os direitos de decisão, equilibrando a autoridade centralizada e a descentralizada para maximizar a eficácia e a eficiência da tomada de decisão?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F6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ozeyl1j2ifrx" w:id="32"/>
            <w:bookmarkEnd w:id="3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direitos de decisão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0F9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fz3ohb3zip57" w:id="33"/>
            <w:bookmarkEnd w:id="3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r6ss0d3gi7lm" w:id="34"/>
            <w:bookmarkEnd w:id="3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pt8mk26tgryx" w:id="35"/>
            <w:bookmarkEnd w:id="3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decisões são tomadas de forma ad-hoc, reativa, e baseadas primariamente na intuição da gestão. A autoridade é totalmente centralizada.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decisões são centralizadas e baseadas em procedimentos formais. A TI é usada de forma isolada (ex: planilhas locais) para coletar dados, mas não suporta a tomada de decisão descentralizada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estão conectados (ex: ERP, MES), permitindo a partilha de informação. No entanto, a autoridade de decisão permanece rigidamente centralizada na gestão.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possui um "digital shadow"  e tem visibilidade do estado atual dos processos. A informação está disponível, mas a autoridade para agir sobre ela ainda é predominantemente centralizada e requer aprovação manual.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entende por que  os eventos ocorrem (causa e efeito). Esta transparência sobre as consequências permite que a gestão comece a delegar formalmente direitos de decisão para níveis mais baixos, permitindo ações descentralizadas mais rápidas.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capacidade preditiva permite a simulação de cenários futuros. Poderes de decisão ajustados são formalmente delegados a níveis operacionais (descentralizados) com base nessas previsões. As equipes podem tomar decisões antes que os problemas ocorrem.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atinge o equilíbrio ideal entre centralização e descentralização. Decisões de rotina complexas são automatizadas (delegadas a sistemas de TI), e as equipes operacionais são totalmente capacitadas para tomar decisões táticas descentralizadas de forma rápida.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1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dry81v3ua4kz" w:id="36"/>
            <w:bookmarkEnd w:id="3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Organogramas formais e matrizes de responsabilidade.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Manuais de governança corporativa e políticas de aprovação.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Fluxos de trabalho (workflows) de aprovação documentados e configurados nos sistemas de TI.</w:t>
              <w:br w:type="textWrapping"/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latência da decisão (tempo entre o evento e a aprovação da medida).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latência da ação (tempo para a medida corretiva ter efeito)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tomadas de forma descentralizada vs. centralizada.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automatizadas (delegadas a sistemas de TI).</w:t>
              <w:br w:type="textWrapping"/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7"/>
              </w:numPr>
              <w:spacing w:after="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As decisões são tomadas de forma ad-hoc, reativa, e baseadas primariamente na intuição da gestão. A autoridade é totalmente centralizada.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A tomada de decisão é centralizada. A TI é usada de forma isolada (ex: planilhas locais), o que não suporta a tomada de decisão descentralizada. 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Os sistemas de TI estão conectados, permitindo a partilha básica de informação (ex: dados de engenharia para a produção). No entanto, a autoridade de decisão permanece centralizada na gestão. 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 visibilidade é alcançada (existe um "digital shadow"). As informações sobre o estado atual dos processos estão disponíveis, mas a autoridade para agir sobre essas informações ainda é predominantemente centralizada.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 transparência é alcançada; a empresa entende por que os eventos ocorrem. Esta transparência sobre as consequências permite que a gestão delegue decisões, possibilitando ações descentralizadas mais rápidas e alinhadas aos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 capacidade preditiva permite a simulação de cenários futuros. Poderes de decisão ajustados são formalmente delegados a níveis operacionais (descentralizados) com base nessas previsões.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7"/>
              </w:numPr>
              <w:spacing w:after="2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.A adaptabilidade é alcançada. A empresa atinge o equilíbrio ideal entre centralização e descentralização. Decisões de rotina são automatizadas (delegadas a sistemas de TI), e as equipes operacionais são totalmente capacitadas para tomar decisões descentralizadas complexas de forma rápida e eficaz.</w:t>
              <w:br w:type="textWrapping"/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Selecionar 3-5 decisões recentes (ex: mudança não planejada na ordem de produção, aprovação de manutenção de emergência, alteração de design de produto).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Entrevistar as equipes operacionais e gestores envolvidos para verificar quem (ou qual sistema) teve a autoridade real para tomar a decisão final. 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os registros de aprovação nos sistemas para validar o processo documentado vs. o processo real.</w:t>
              <w:br w:type="textWrapping"/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Questão 06 - Tema</w:t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empresa delega a autoridade de decisão de processos operacionais, movendo-a de operadores humanos para sistemas de TI (automação)?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2"/>
              <w:widowControl w:val="0"/>
              <w:spacing w:after="0" w:lineRule="auto"/>
              <w:rPr/>
            </w:pPr>
            <w:bookmarkStart w:colFirst="0" w:colLast="0" w:name="_ammkvf9rkq4e" w:id="37"/>
            <w:bookmarkEnd w:id="37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direitos de decisão</w:t>
            </w:r>
          </w:p>
        </w:tc>
      </w:tr>
    </w:tbl>
    <w:p w:rsidR="00000000" w:rsidDel="00000000" w:rsidP="00000000" w:rsidRDefault="00000000" w:rsidRPr="00000000" w14:paraId="00000128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2"/>
              <w:widowControl w:val="0"/>
              <w:jc w:val="center"/>
              <w:rPr/>
            </w:pPr>
            <w:bookmarkStart w:colFirst="0" w:colLast="0" w:name="_4ovjr8rhdlin" w:id="38"/>
            <w:bookmarkEnd w:id="38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aw6ual9tg0ld" w:id="39"/>
            <w:bookmarkEnd w:id="39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7lwaa1nu9e54" w:id="40"/>
            <w:bookmarkEnd w:id="40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delegação para sistemas. Todas as decisões de processo (ex: parar uma máquina, ajustar parâmetros, mudar fila) são 100% manuais e reativas.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são usados apenas para registrar dados (ex: planilhas, terminais de CNC). A decisão ainda é 100% humana e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(ex: ERP, MES) estão conectados e apresentam relatórios consolidados, mas a decisão ainda é 100% humana (ex: um gerente aprova uma ordem no sistema).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(Digital Shadow) alertam ativamente sobre desvios em tempo real (ex: "Alerta: Máquina X está fora da especificação"). A decisão sobre o que fazer ainda é totalmente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analisam os dados (transparência) e diagnosticam a causa raiz de um problema (ex: "Alerta: Máquina X parou porque o sensor Y falhou"). A decisão de como corrigir ainda é humana.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(capacidade preditiva) antecipam eventos e recomendam ações corretivas (ex: "Sugerir parada de máquina X para manutenção em 2 horas"). Um humano ainda precisa aprovar a recomendação.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TI (adaptabilidade) têm autonomia para tomar e executar decisões táticas complexas automaticamente (ex: reordenar fila de produção, ajustar parâmetros de máquina) para otimizar o processo sem intervenção humana.</w:t>
            </w:r>
          </w:p>
        </w:tc>
      </w:tr>
    </w:tbl>
    <w:p w:rsidR="00000000" w:rsidDel="00000000" w:rsidP="00000000" w:rsidRDefault="00000000" w:rsidRPr="00000000" w14:paraId="0000013B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2"/>
              <w:widowControl w:val="0"/>
              <w:rPr/>
            </w:pPr>
            <w:bookmarkStart w:colFirst="0" w:colLast="0" w:name="_35wn7a93o539" w:id="41"/>
            <w:bookmarkEnd w:id="41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Logs de sistemas (MES, SCADA, ERP) para verificar aprovações e ações automatizadas.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regras de negócio (Business Rules Engine) configuradas nos sistemas.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Manuais de operação e fluxos de processo documentados.</w:t>
              <w:br w:type="textWrapping"/>
            </w:r>
          </w:p>
          <w:p w:rsidR="00000000" w:rsidDel="00000000" w:rsidP="00000000" w:rsidRDefault="00000000" w:rsidRPr="00000000" w14:paraId="00000141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decisões de processo (ex: ajuste de parâmetro, gestão de fila) tomadas automaticamente por sistemas.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de resposta do sistema a um desvio (desde a detecção até a ação corretiva).</w:t>
              <w:br w:type="textWrapping"/>
            </w:r>
          </w:p>
          <w:p w:rsidR="00000000" w:rsidDel="00000000" w:rsidP="00000000" w:rsidRDefault="00000000" w:rsidRPr="00000000" w14:paraId="00000144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Inexistente.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Sistemas registram dados passivamente para decisão humana posterior.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Sistemas apresentam relatórios consolidados para decisão humana ativa.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Sistemas emitem alertas (ex: dashboards, luzes andon) quando um desvio ocorre; ação é 100% humana.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Sistemas diagnosticam causas (transparência) e sugerem análises; ação é 100% humana.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Sistemas oferecem recomendações de ação (capacidade preditiva) que requerem aprovação humana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Sistemas têm autonomia para tomar e executar decisões táticas (ex: reordenar produção, ajustar parâmetros de máquina) sem aprovação humana.</w:t>
              <w:br w:type="textWrapping"/>
            </w:r>
          </w:p>
          <w:p w:rsidR="00000000" w:rsidDel="00000000" w:rsidP="00000000" w:rsidRDefault="00000000" w:rsidRPr="00000000" w14:paraId="0000014C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30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Analisar logs de 3-5 eventos de desvio recentes (ex: falha de máquina, problema de qualidade, atraso de material).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30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Verificar nos logs do sistema se a correção foi feita por um operador, um gerente ou automaticamente pelo sistema.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0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Entrevistar operadores do "shop floor" sobre quais decisões eles tomam e quais o sistema toma por eles.</w:t>
              <w:br w:type="textWrapping"/>
            </w:r>
          </w:p>
        </w:tc>
      </w:tr>
    </w:tbl>
    <w:p w:rsidR="00000000" w:rsidDel="00000000" w:rsidP="00000000" w:rsidRDefault="00000000" w:rsidRPr="00000000" w14:paraId="0000015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Questão 07 - Tema</w:t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os tomadores de decisão (em todos os níveis) têm acesso à informação relevante, integrada e contextualizada para fundamentar suas decisões?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2"/>
              <w:widowControl w:val="0"/>
              <w:spacing w:after="0" w:lineRule="auto"/>
              <w:rPr/>
            </w:pPr>
            <w:bookmarkStart w:colFirst="0" w:colLast="0" w:name="_gr0n4x38h1bt" w:id="42"/>
            <w:bookmarkEnd w:id="4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direitos de decisão</w:t>
            </w:r>
          </w:p>
        </w:tc>
      </w:tr>
    </w:tbl>
    <w:p w:rsidR="00000000" w:rsidDel="00000000" w:rsidP="00000000" w:rsidRDefault="00000000" w:rsidRPr="00000000" w14:paraId="00000156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2"/>
              <w:widowControl w:val="0"/>
              <w:jc w:val="center"/>
              <w:rPr/>
            </w:pPr>
            <w:bookmarkStart w:colFirst="0" w:colLast="0" w:name="_d54eskr60bvg" w:id="43"/>
            <w:bookmarkEnd w:id="4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o7iccfirbsz3" w:id="44"/>
            <w:bookmarkEnd w:id="4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qcpmyc6hc6r4" w:id="45"/>
            <w:bookmarkEnd w:id="4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decisões são tomadas com base em intuição, relatórios de papel atrasados ou informação verbal não estruturada.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decisões são baseadas em dados de sistemas isolados (ex: uma planilha de produção, um relatório de inventário separado). Os dados não são integrados, estão frequentemente desatualizados e podem ser conflitantes.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estão minimamente conectados. O tomador de decisão pode buscar ativamente os dados em diferentes sistemas (ex: consultar o ERP, depois o MES), mas precisa compilar e analisar tudo manualmente.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tomadores de decisão têm acesso a um "Digital Shadow" (ex: um dashboard centralizado) que mostra o que está acontecendo em tempo real (Visibilidade). As decisões são baseadas no estado atual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não apenas mostra o estado atual, mas também fornece análises de causa-raiz (Transparência), explicando por que algo está acontecendo (ex: "Máquina 5 parada por falta de material"). As decisões são mais precisas e assertivas.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fornece informações preditivas e simulações de impacto (Capacidade Preditiva) aos tomadores de decisão (ex: "Se a Ordem X for priorizada, a Ordem Y atrasará 2 dias"). As decisões consideram o impacto futuro.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informação certa (preditiva, diagnóstica e de estado) é entregue de forma proativa, autônoma e contextualizada ao tomador de decisão correto (seja humano ou sistema) no momento exato em que a decisão é necessária (Adaptabilidade).</w:t>
            </w:r>
          </w:p>
        </w:tc>
      </w:tr>
    </w:tbl>
    <w:p w:rsidR="00000000" w:rsidDel="00000000" w:rsidP="00000000" w:rsidRDefault="00000000" w:rsidRPr="00000000" w14:paraId="00000169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widowControl w:val="0"/>
              <w:rPr/>
            </w:pPr>
            <w:bookmarkStart w:colFirst="0" w:colLast="0" w:name="_3errzhrusjih" w:id="46"/>
            <w:bookmarkEnd w:id="4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8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Dashboards de gestão (em tempo real vs. relatórios estáticos).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Telas de terminais no "shop floor" (MES).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Relatórios de análise de causa-raiz (RCA) e se eles usam dados de sistema ou são baseados em entrevistas.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28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Ferramentas de BI (Business Intelligence) e seus níveis de integração.</w:t>
              <w:br w:type="textWrapping"/>
            </w:r>
          </w:p>
          <w:p w:rsidR="00000000" w:rsidDel="00000000" w:rsidP="00000000" w:rsidRDefault="00000000" w:rsidRPr="00000000" w14:paraId="00000170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médio para coletar dados necessários para uma decisão não rotineira.</w:t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decisões operacionais suportadas por dados em tempo real vs. relatórios históricos.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adoção de dashboards de BI ou MES pelos gestores e operadores.</w:t>
              <w:br w:type="textWrapping"/>
            </w:r>
          </w:p>
          <w:p w:rsidR="00000000" w:rsidDel="00000000" w:rsidP="00000000" w:rsidRDefault="00000000" w:rsidRPr="00000000" w14:paraId="00000174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Gestores passam a maior parte do tempo "apagando incêndios" sem dados.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Reuniões de produção baseadas em planilhas impressas na noite anterior.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 O gestor precisa abrir 3 sistemas diferentes para entender um problema.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 reunião de produção usa um dashboard ao vivo (Digital Shadow) que todos confiam.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O dashboard mostra a causa do problema (ex: gargalo) automaticamente.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O sistema envia um alerta ao gestor: "Atenção: Risco de 80% de atraso na Ordem X se a Máquina Y não for ajustada em 1h".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 sistema alerta o operador da Máquina Y com a instrução de ajuste exata, já prevendo o problema antes que o gestor precise intervir.</w:t>
              <w:br w:type="textWrapping"/>
            </w:r>
          </w:p>
          <w:p w:rsidR="00000000" w:rsidDel="00000000" w:rsidP="00000000" w:rsidRDefault="00000000" w:rsidRPr="00000000" w14:paraId="0000017C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Apresentar a um gestor de produção um cenário hipotético (ex: "Um cliente importante ligou querendo dobrar um pedido. Como você decide se aceita?").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Observar quais ferramentas e dados ele usa para tomar a decisão (tempo, fontes de dados, nível de confiança na informação).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Perguntar a um operador: "Quando sua máquina para, qual informação você recebe e de onde?"</w:t>
            </w:r>
          </w:p>
        </w:tc>
      </w:tr>
    </w:tbl>
    <w:p w:rsidR="00000000" w:rsidDel="00000000" w:rsidP="00000000" w:rsidRDefault="00000000" w:rsidRPr="00000000" w14:paraId="00000180">
      <w:pPr>
        <w:widowControl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ind w:left="0" w:right="0" w:firstLine="0"/>
        <w:rPr/>
      </w:pPr>
      <w:bookmarkStart w:colFirst="0" w:colLast="0" w:name="_azeybue3s3hc" w:id="47"/>
      <w:bookmarkEnd w:id="47"/>
      <w:r w:rsidDel="00000000" w:rsidR="00000000" w:rsidRPr="00000000">
        <w:rPr>
          <w:rtl w:val="0"/>
        </w:rPr>
        <w:t xml:space="preserve">Questão 08 </w:t>
      </w:r>
      <w:r w:rsidDel="00000000" w:rsidR="00000000" w:rsidRPr="00000000">
        <w:rPr>
          <w:rtl w:val="0"/>
        </w:rPr>
        <w:t xml:space="preserve">- Tema</w:t>
      </w:r>
    </w:p>
    <w:tbl>
      <w:tblPr>
        <w:tblStyle w:val="Table26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é a atitude e o nível de autonomia dos funcionários para iniciar e implementar mudanças?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184">
            <w:pPr>
              <w:pStyle w:val="Heading2"/>
              <w:widowControl w:val="0"/>
              <w:spacing w:after="0" w:before="0" w:line="240" w:lineRule="auto"/>
              <w:jc w:val="left"/>
              <w:rPr/>
            </w:pPr>
            <w:bookmarkStart w:colFirst="0" w:colLast="0" w:name="_4paadyh7qlup" w:id="48"/>
            <w:bookmarkEnd w:id="48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Dar forma à mudança 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187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ze0md6sd710t" w:id="49"/>
            <w:bookmarkEnd w:id="49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x4j3dlxvvs9c" w:id="50"/>
            <w:bookmarkEnd w:id="50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pStyle w:val="Heading2"/>
              <w:widowControl w:val="0"/>
              <w:spacing w:after="0" w:before="0" w:line="240" w:lineRule="auto"/>
              <w:jc w:val="center"/>
              <w:rPr/>
            </w:pPr>
            <w:bookmarkStart w:colFirst="0" w:colLast="0" w:name="_b7rdo5w2yof" w:id="51"/>
            <w:bookmarkEnd w:id="51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mudanças são impostas pela gestão e geralmente recebidas com resistência. Os funcionários não têm voz nem iniciativa no processo de mudança.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executam mudanças apenas quando instruídos. A iniciativa de mudança não é esperada nem incentivada no nível operacional.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são incentivados a sugerir melhorias (ex: caixas de sugestão), mas não têm autoridade para iniciar ou implementar mudanças. A gestão centraliza todas as decisões de mudança.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mais próximos dos processos são consultados sobre mudanças, mas a autoridade de decisão permanece centralizada. A iniciativa de mudança ainda é vista como uma responsabilidade primária da gestão.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têm autonomia para iniciar e implementar pequenas mudanças dentro de suas áreas imediatas. Eles entendem que são parcialmente responsáveis por moldar a mudança.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com o conhecimento técnico relevante têm autoridade para iniciar e implementar mudanças significativas. Eles são proativos e dão o primeiro passo por conta própria para que a mudança aconteça.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depende da iniciativa da linha de frente para impulsionar a adaptação. Os funcionários têm autonomia total para iniciar, implementar e concluir mudanças rapidamente, e são avaliados pela sua capacidade de fazê-lo.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19A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oehntl5txn8j" w:id="52"/>
            <w:bookmarkEnd w:id="52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sistemas de sugestão de melhoria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projetos de melhoria contínua.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Atas de reuniões de equipes operacionais que discutem a implementação de mudanças. 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16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Matrizes de responsabilidade para processos de gestão de mudança, evidenciando a descentralização do poder de decisão.</w:t>
              <w:br w:type="textWrapping"/>
            </w:r>
          </w:p>
          <w:p w:rsidR="00000000" w:rsidDel="00000000" w:rsidP="00000000" w:rsidRDefault="00000000" w:rsidRPr="00000000" w14:paraId="000001A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melhorias/mudanças implementadas iniciadas por funcionários da linha de frente (não-gerenciais).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ciclo da mudança (desde a identificação do evento até a implementação da medida).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participação em programas de sugestão/melhoria.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15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de mudança delegadas às equipes de processo.</w:t>
              <w:br w:type="textWrapping"/>
            </w:r>
          </w:p>
          <w:p w:rsidR="00000000" w:rsidDel="00000000" w:rsidP="00000000" w:rsidRDefault="00000000" w:rsidRPr="00000000" w14:paraId="000001A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7"/>
              </w:numPr>
              <w:spacing w:after="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Funcionários afirmam: "Eu apenas faço o que me mandam" ou "A gestão decide tudo, não adianta sugerir".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Funcionários afirmam: "Eu apenas faço o que me mandam" ou "A gestão decide tudo, não adianta sugerir".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Existem caixas de sugestão, mas os funcionários relatam que raramente veem suas ideias implementadas ou recebem feedback.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Operadores relatam problemas e sugerem soluções, mas afirmam que precisam esperar dias ou semanas pela aprovação da gerência ou engenharia para implementar qualquer mudança.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Equipes de linha de frente demonstram autonomia para mudanças locais (ex: organização do local de trabalho), mas mudanças de processo maiores ainda são iniciadas e controladas pela gestão.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Um operador identifica uma falha recorrente e tem autoridade para parar, testar uma solução e documentar a mudança para a equipe, iniciando o processo por conta própria. 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17"/>
              </w:numPr>
              <w:spacing w:after="24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.As equipes operacionais têm metas de melhoria e autonomia para experimentar, falhar e implementar mudanças de processo em tempo real, comunicando as mudanças horizontalmente.</w:t>
              <w:br w:type="textWrapping"/>
            </w:r>
          </w:p>
          <w:p w:rsidR="00000000" w:rsidDel="00000000" w:rsidP="00000000" w:rsidRDefault="00000000" w:rsidRPr="00000000" w14:paraId="000001A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entrevistas com operadores, líderes de equipe, supervisores e gerentes de melhoria contínua.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Perguntas-chave: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2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"Descreva a última vez que você identificou uma oportunidade de melhoria ou um problema no seu trabalho."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2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que você fez a respeito?"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2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"Você teve autoridade para implementar a mudança sozinho ou precisou de aprovação?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2"/>
                <w:numId w:val="18"/>
              </w:numPr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"Quem na empresa é responsável por iniciar mudanças?"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Analisar 3-5 processos de mudança recentes e rastrear a origem da iniciativa (quem deu o primeiro passo) </w:t>
              <w:br w:type="textWrapping"/>
            </w:r>
          </w:p>
        </w:tc>
      </w:tr>
    </w:tbl>
    <w:p w:rsidR="00000000" w:rsidDel="00000000" w:rsidP="00000000" w:rsidRDefault="00000000" w:rsidRPr="00000000" w14:paraId="000001B5">
      <w:pPr>
        <w:pStyle w:val="Heading1"/>
        <w:ind w:left="0"/>
        <w:rPr/>
      </w:pPr>
      <w:bookmarkStart w:colFirst="0" w:colLast="0" w:name="_7pfrzup92o3i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ind w:left="0"/>
        <w:rPr/>
      </w:pPr>
      <w:bookmarkStart w:colFirst="0" w:colLast="0" w:name="_z1l3ktraen3i" w:id="54"/>
      <w:bookmarkEnd w:id="54"/>
      <w:r w:rsidDel="00000000" w:rsidR="00000000" w:rsidRPr="00000000">
        <w:rPr>
          <w:rtl w:val="0"/>
        </w:rPr>
        <w:t xml:space="preserve">Questão 09 - Tema</w:t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estrutura de gestão reage (apoia, bloqueia, ignora) quando um funcionário da linha de frente propõe ou tenta implementar uma mudança?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2"/>
              <w:widowControl w:val="0"/>
              <w:spacing w:after="0" w:lineRule="auto"/>
              <w:rPr/>
            </w:pPr>
            <w:bookmarkStart w:colFirst="0" w:colLast="0" w:name="_hnskj3yb4c2f" w:id="55"/>
            <w:bookmarkEnd w:id="55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forma à mudança</w:t>
            </w:r>
          </w:p>
        </w:tc>
      </w:tr>
    </w:tbl>
    <w:p w:rsidR="00000000" w:rsidDel="00000000" w:rsidP="00000000" w:rsidRDefault="00000000" w:rsidRPr="00000000" w14:paraId="000001BB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2"/>
              <w:widowControl w:val="0"/>
              <w:jc w:val="center"/>
              <w:rPr/>
            </w:pPr>
            <w:bookmarkStart w:colFirst="0" w:colLast="0" w:name="_f8hskxzaklpk" w:id="56"/>
            <w:bookmarkEnd w:id="56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kosqafu19yz2" w:id="57"/>
            <w:bookmarkEnd w:id="57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ei4edwy32zwv" w:id="58"/>
            <w:bookmarkEnd w:id="58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desencoraja ativamente as sugestões ou iniciativas de mudança dos funcionários, considerando-as "fora de função" ou "indisciplina".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ignora sistematicamente as iniciativas de mudança. Funcionários que tentam são vistos como "problemáticos" ou "perda de tempo".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ouve as propostas, mas a iniciativa é bloqueada por burocracia excessiva (ex: múltiplos formulários, longos tempos de espera por aprovação) que desencoraja a 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apoia verbalmente a iniciativa, mas raramente fornece os recursos (tempo, orçamento, pessoal) ou a autoridade necessários para a implementação. A mudança não avança.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apoia ativamente iniciativas de baixo risco. Para mudanças maiores, a gestão assume o controle do projeto, retirando a liderança do funcionário que a iniciou.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atua como facilitadora, fornecendo ativamente os recursos e o "leeway" (espaço de manobra) necessários para que o funcionário ou a equipe teste e implemente a mudança que iniciou.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espera que os funcionários iniciem e liderem mudanças. O papel principal da gestão é remover barreiras, garantir recursos rapidamente e proteger a equipe durante a experimentação (mesmo que falhe).</w:t>
            </w:r>
          </w:p>
        </w:tc>
      </w:tr>
    </w:tbl>
    <w:p w:rsidR="00000000" w:rsidDel="00000000" w:rsidP="00000000" w:rsidRDefault="00000000" w:rsidRPr="00000000" w14:paraId="000001CE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2"/>
              <w:widowControl w:val="0"/>
              <w:rPr/>
            </w:pPr>
            <w:bookmarkStart w:colFirst="0" w:colLast="0" w:name="_jov887n6nfs9" w:id="59"/>
            <w:bookmarkEnd w:id="59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Fluxogramas do processo de "sugestão-para-implementação".</w:t>
            </w:r>
          </w:p>
          <w:p w:rsidR="00000000" w:rsidDel="00000000" w:rsidP="00000000" w:rsidRDefault="00000000" w:rsidRPr="00000000" w14:paraId="000001D2">
            <w:pPr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Registros de alocação de tempo (ex: horas de engenharia, tempo de máquina parada) ou orçamento para projetos de melhoria iniciados por funcionários.</w:t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3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Atas de reunião de gestão (procurar por aprovações/rejeições de iniciativas da linha de frente).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Documentação de projetos de melhoria (verificar quem é o "dono" ou líder do projeto).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D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Taxa de conversão (sugestões de funcionários vs. implementações).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Tempo de aprovação (tempo entre a sugestão do funcionário e a alocação de recursos pela gestão).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Percentual de projetos de melhoria liderados por funcionários não-gerenciais.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D9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N0/N1:</w:t>
            </w:r>
            <w:r w:rsidDel="00000000" w:rsidR="00000000" w:rsidRPr="00000000">
              <w:rPr>
                <w:rtl w:val="0"/>
              </w:rPr>
              <w:t xml:space="preserve"> Funcionários relatam: "Eu nem me dou ao trabalho de sugerir. Na última vez que tentei, levei uma bronca por parar a linha" ou "A gestão não gosta que a gente se meta".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"Eu sugeri uma melhoria há 6 meses. Preenchi três formulários e nunca mais ouvi falar."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"Meu chefe disse 'ótima ideia', mas falou que 'não temos tempo para isso agora' e o assunto morreu."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 </w:t>
            </w:r>
            <w:r w:rsidDel="00000000" w:rsidR="00000000" w:rsidRPr="00000000">
              <w:rPr>
                <w:rtl w:val="0"/>
              </w:rPr>
              <w:t xml:space="preserve">"Conseguimos mudar o layout da nossa célula, mas quando sugerimos alterar o fluxo de TI, a gerência sênior assumiu o projeto e perdemos o controle."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"Eu disse ao meu gerente que nosso processo estava gerando </w:t>
            </w:r>
            <w:r w:rsidDel="00000000" w:rsidR="00000000" w:rsidRPr="00000000">
              <w:rPr>
                <w:rtl w:val="0"/>
              </w:rPr>
              <w:t xml:space="preserve">refugo</w:t>
            </w:r>
            <w:r w:rsidDel="00000000" w:rsidR="00000000" w:rsidRPr="00000000">
              <w:rPr>
                <w:rtl w:val="0"/>
              </w:rPr>
              <w:t xml:space="preserve">. Ele me deu 4 horas de 'tempo de máquina' e um colega da manutenção para testar minha nova ideia."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"Nosso gerente nos pergunta diariamente: 'O que está bloqueando sua mudança?' O trabalho dele é nos ajudar a implementar nossas próprias ideias o mais rápido possível."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E0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Entrevistas:</w:t>
            </w:r>
            <w:r w:rsidDel="00000000" w:rsidR="00000000" w:rsidRPr="00000000">
              <w:rPr>
                <w:rtl w:val="0"/>
              </w:rPr>
              <w:t xml:space="preserve"> Realizar entrevistas focadas com funcionários da linha de frente (operadores, técnicos) e seus supervisores diretos (líderes de turno, gerentes de produção).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Perguntas-chave (para funcionários):</w:t>
            </w:r>
          </w:p>
          <w:p w:rsidR="00000000" w:rsidDel="00000000" w:rsidP="00000000" w:rsidRDefault="00000000" w:rsidRPr="00000000" w14:paraId="000001E3">
            <w:pPr>
              <w:numPr>
                <w:ilvl w:val="1"/>
                <w:numId w:val="7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"O que acontece quando você leva uma ideia de mudança para seu supervisor?"</w:t>
            </w:r>
          </w:p>
          <w:p w:rsidR="00000000" w:rsidDel="00000000" w:rsidP="00000000" w:rsidRDefault="00000000" w:rsidRPr="00000000" w14:paraId="000001E4">
            <w:pPr>
              <w:numPr>
                <w:ilvl w:val="1"/>
                <w:numId w:val="7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"Você recebe apoio (tempo, dinheiro, ajuda) para testar suas ideias?"</w:t>
            </w:r>
          </w:p>
          <w:p w:rsidR="00000000" w:rsidDel="00000000" w:rsidP="00000000" w:rsidRDefault="00000000" w:rsidRPr="00000000" w14:paraId="000001E5">
            <w:pPr>
              <w:numPr>
                <w:ilvl w:val="1"/>
                <w:numId w:val="7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"Descreva uma mudança que você tentou implementar. Quem o ajudou? Quem o atrapalhou?"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Perguntas-chave (para gestores):</w:t>
            </w:r>
          </w:p>
          <w:p w:rsidR="00000000" w:rsidDel="00000000" w:rsidP="00000000" w:rsidRDefault="00000000" w:rsidRPr="00000000" w14:paraId="000001E7">
            <w:pPr>
              <w:numPr>
                <w:ilvl w:val="1"/>
                <w:numId w:val="7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"Qual é o seu papel quando um membro da sua equipe sugere uma mudança de processo?"</w:t>
            </w:r>
          </w:p>
          <w:p w:rsidR="00000000" w:rsidDel="00000000" w:rsidP="00000000" w:rsidRDefault="00000000" w:rsidRPr="00000000" w14:paraId="000001E8">
            <w:pPr>
              <w:numPr>
                <w:ilvl w:val="1"/>
                <w:numId w:val="7"/>
              </w:numPr>
              <w:spacing w:after="24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"Como você decide quais recursos alocar para uma ideia vinda da equipe?"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1E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ind w:left="0"/>
        <w:rPr/>
      </w:pPr>
      <w:bookmarkStart w:colFirst="0" w:colLast="0" w:name="_qd14cye1jr5t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ind w:left="0"/>
        <w:rPr/>
      </w:pPr>
      <w:bookmarkStart w:colFirst="0" w:colLast="0" w:name="_6qxk4piwdg9" w:id="61"/>
      <w:bookmarkEnd w:id="61"/>
      <w:r w:rsidDel="00000000" w:rsidR="00000000" w:rsidRPr="00000000">
        <w:rPr>
          <w:rtl w:val="0"/>
        </w:rPr>
        <w:t xml:space="preserve">Questão 10 - Tema</w:t>
      </w:r>
    </w:p>
    <w:tbl>
      <w:tblPr>
        <w:tblStyle w:val="Table3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é a postura do funcionário em relação à sua responsabilidade pessoal de iniciar mudanças, mesmo que não seja explicitamente solicitado?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Style w:val="Heading2"/>
              <w:widowControl w:val="0"/>
              <w:spacing w:after="0" w:lineRule="auto"/>
              <w:rPr/>
            </w:pPr>
            <w:bookmarkStart w:colFirst="0" w:colLast="0" w:name="_wcwj6wz1g9ew" w:id="62"/>
            <w:bookmarkEnd w:id="6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forma à mudança</w:t>
            </w:r>
          </w:p>
        </w:tc>
      </w:tr>
    </w:tbl>
    <w:p w:rsidR="00000000" w:rsidDel="00000000" w:rsidP="00000000" w:rsidRDefault="00000000" w:rsidRPr="00000000" w14:paraId="000001F0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Style w:val="Heading2"/>
              <w:widowControl w:val="0"/>
              <w:jc w:val="center"/>
              <w:rPr/>
            </w:pPr>
            <w:bookmarkStart w:colFirst="0" w:colLast="0" w:name="_zckbb3tkw20f" w:id="63"/>
            <w:bookmarkEnd w:id="6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3cehg2kfheh" w:id="64"/>
            <w:bookmarkEnd w:id="6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697s0b1yxxz3" w:id="65"/>
            <w:bookmarkEnd w:id="6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veem a mudança como uma ameaça ou um fardo. Eles ativamente evitam ou se opõem a ela.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acreditam que "mudar" não é parte do seu trabalho. Eles esperam passivamente por instruções e executam apenas o que é mandado.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reconhecem problemas, mas acreditam que é responsabilidade exclusiva da gestão (supervisores, engenharia) identificá-los e resolvê-los.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tomam a iniciativa de relatar problemas, mas não se sentem responsáveis por propor ou desenvolver a solução. A responsabilidade termina na comunicação do problema.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sentem-se responsáveis por identificar problemas e propor soluções. Eles preparam e apresentam suas ideias à gestão para aprovação.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funcionários sentem responsabilidade pessoal não apenas por propor, mas por liderar a implementação da mudança. Eles tomam a iniciativa e estão preparados para dar o primeiro passo por conta própria.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responsabilidade pela melhoria é totalmente internalizada. Os funcionários veem o ato de "mudar" como parte central do seu trabalho diário, tomam a iniciativa de forma autônoma e ajudam os colegas a fazer o mesmo.</w:t>
            </w:r>
          </w:p>
        </w:tc>
      </w:tr>
    </w:tbl>
    <w:p w:rsidR="00000000" w:rsidDel="00000000" w:rsidP="00000000" w:rsidRDefault="00000000" w:rsidRPr="00000000" w14:paraId="00000203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2"/>
              <w:widowControl w:val="0"/>
              <w:rPr/>
            </w:pPr>
            <w:bookmarkStart w:colFirst="0" w:colLast="0" w:name="_8tf99qqzfknq" w:id="66"/>
            <w:bookmarkEnd w:id="6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27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Quadros de gestão à vista para verificar a autoria das iniciativas de melhoria (se são dos operadores ou dos gestores).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27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Registros de "donos" de projetos de melhoria para ver se funcionários da linha de frente estão liderando as ações.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27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Descrições de cargo (verificar se "melhoria contínua" ou "iniciativa proativa" são listadas como responsabilidades formais da função).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09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25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Percentual de funcionários que participaram ativamente (não apenas como ouvintes) de pelo menos um evento de melhoria no último ano.</w:t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25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Número de problemas (ex: cartões de melhoria) abertos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versus</w:t>
            </w:r>
            <w:r w:rsidDel="00000000" w:rsidR="00000000" w:rsidRPr="00000000">
              <w:rPr>
                <w:rtl w:val="0"/>
              </w:rPr>
              <w:t xml:space="preserve"> fechados pela própria equipe (sem intervenção direta da gestão/engenharia).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25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Tempo médio entre a identificação de um problema pela equipe e a primeira ação de contenção/correção (mede a prontidão para agir).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26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N0-N1:</w:t>
            </w:r>
            <w:r w:rsidDel="00000000" w:rsidR="00000000" w:rsidRPr="00000000">
              <w:rPr>
                <w:rtl w:val="0"/>
              </w:rPr>
              <w:t xml:space="preserve"> "Eu sou pago para operar esta máquina, não para consertá-la. Esse é o trabalho da engenharia."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26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"Eu avisei meu supervisor sobre o problema. Minha parte eu fiz. Se ele não resolveu, não é mais comigo."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6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"Eu sempre aponto os problemas para o meu líder na reunião diária. Cabe a ele decidir o que fazer."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26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"Eu vi que o sensor falhava, então passei um tempo pensando em uma solução e apresentei um esboço ao meu gerente."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26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"Quando vi o problema, eu mesmo documentei o que estava acontecendo, chamei o time e comecei a testar uma solução. Eu sou o responsável por fazer isso funcionar".</w:t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26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"Faz parte da minha rotina diária identificar e corrigir problemas. Não preciso pedir permissão para melhorar meu próprio processo."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14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24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Observe as reuniões de início de turno (Daily Huddles). Quem relata os problemas? Quem se voluntaria para resolvê-los?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4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 (Operadores/Técnicos):</w:t>
            </w:r>
          </w:p>
          <w:p w:rsidR="00000000" w:rsidDel="00000000" w:rsidP="00000000" w:rsidRDefault="00000000" w:rsidRPr="00000000" w14:paraId="00000217">
            <w:pPr>
              <w:numPr>
                <w:ilvl w:val="1"/>
                <w:numId w:val="24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"De quem é a responsabilidade de identificar melhorias por aqui?"</w:t>
            </w:r>
          </w:p>
          <w:p w:rsidR="00000000" w:rsidDel="00000000" w:rsidP="00000000" w:rsidRDefault="00000000" w:rsidRPr="00000000" w14:paraId="00000218">
            <w:pPr>
              <w:numPr>
                <w:ilvl w:val="1"/>
                <w:numId w:val="24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"Quando você vê algo que pode ser melhorado, qual é o seu primeiro impulso: (a) Ignorar, (b) Esperar que alguém veja, (c) Relatar ao chefe, ou (d) Tentar resolver?"</w:t>
            </w:r>
          </w:p>
          <w:p w:rsidR="00000000" w:rsidDel="00000000" w:rsidP="00000000" w:rsidRDefault="00000000" w:rsidRPr="00000000" w14:paraId="00000219">
            <w:pPr>
              <w:numPr>
                <w:ilvl w:val="1"/>
                <w:numId w:val="24"/>
              </w:numPr>
              <w:spacing w:after="24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"Você se sente responsável por garantir que a mudança realmente aconteça?"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21A">
      <w:pPr>
        <w:pStyle w:val="Heading1"/>
        <w:ind w:left="0"/>
        <w:rPr/>
      </w:pPr>
      <w:bookmarkStart w:colFirst="0" w:colLast="0" w:name="_7umqyx1q99rn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ind w:left="0"/>
        <w:rPr/>
      </w:pPr>
      <w:bookmarkStart w:colFirst="0" w:colLast="0" w:name="_thlbcehc1391" w:id="68"/>
      <w:bookmarkEnd w:id="68"/>
      <w:r w:rsidDel="00000000" w:rsidR="00000000" w:rsidRPr="00000000">
        <w:rPr>
          <w:rtl w:val="0"/>
        </w:rPr>
        <w:t xml:space="preserve">Questão 11 - Tema</w:t>
      </w:r>
    </w:p>
    <w:tbl>
      <w:tblPr>
        <w:tblStyle w:val="Table3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 é a abordagem predominante da organização para implementar mudanças?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widowControl w:val="0"/>
              <w:spacing w:after="0" w:lineRule="auto"/>
              <w:rPr/>
            </w:pPr>
            <w:bookmarkStart w:colFirst="0" w:colLast="0" w:name="_f2d4uvwnlu5x" w:id="69"/>
            <w:bookmarkEnd w:id="69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 forma à mudança</w:t>
            </w:r>
          </w:p>
        </w:tc>
      </w:tr>
    </w:tbl>
    <w:p w:rsidR="00000000" w:rsidDel="00000000" w:rsidP="00000000" w:rsidRDefault="00000000" w:rsidRPr="00000000" w14:paraId="00000220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widowControl w:val="0"/>
              <w:jc w:val="center"/>
              <w:rPr/>
            </w:pPr>
            <w:bookmarkStart w:colFirst="0" w:colLast="0" w:name="_g7iqquiuagc3" w:id="70"/>
            <w:bookmarkEnd w:id="70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8de9czzfbfoi" w:id="71"/>
            <w:bookmarkEnd w:id="71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qe63p635avjm" w:id="72"/>
            <w:bookmarkEnd w:id="72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implementação de mudanças pela equipe não é uma prática; qualquer desvio do padrão é ativamente corrigido.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Mudanças, se aprovadas, seguem um processo de implementação rígido, linear (cascata) e lento, que leva meses. O plano não pode ser alterado após o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implementação é caótica e ad-hoc. As mudanças são feitas, mas não há um processo estruturado para medir o impacto, aprender ou adaptar a solução.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mudança requer um plano de projeto detalhado e completo antes da implementação. O foco está em seguir o plano original, e adaptações são vistas como falhas de planejamento.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implementação segue ciclos formais de melhoria (ex: PDCA). A equipe coleta dados após a implementação e planeja ajustes em ciclos subsequentes (ex: mensalmente).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equipe é incentivada a usar abordagens de "teste rápido" (prototipagem). As mudanças são implementadas em pequena escala para coletar dados e o aprendizado é usado para "moldar" a solução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implementação é ativamente ágil, usando ciclos curtos (ex: diários/semanais). A equipe tem autonomia para adaptar a solução em tempo real com base em dados, focando em "falhar rápido" e aprender iterativamente.</w:t>
            </w:r>
          </w:p>
        </w:tc>
      </w:tr>
    </w:tbl>
    <w:p w:rsidR="00000000" w:rsidDel="00000000" w:rsidP="00000000" w:rsidRDefault="00000000" w:rsidRPr="00000000" w14:paraId="00000233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widowControl w:val="0"/>
              <w:rPr/>
            </w:pPr>
            <w:bookmarkStart w:colFirst="0" w:colLast="0" w:name="_xikt6pc0rhqu" w:id="73"/>
            <w:bookmarkEnd w:id="73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Documentação de projetos de melhoria (ex: A3, DMAIC, Sprints Ágeis).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Quadros de gestão de mudança (Kanban, Scrum boards) usados pelas equipes.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Registros de "lições aprendidas" ou retrospectivas de projetos de mudança.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8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Evidências de prototipagem ou MVPs (Minimum Viable Products) usados em mudanças de processo.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3A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1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Duração do ciclo de mudança (do início da implementação ao primeiro feedback de dados).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1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Frequência de iteração (quantas vezes a solução foi ajustada após o início da implementação).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1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Taxa de sucesso de mudanças (mudanças que atingiram o resultado esperado vs. as que foram revertidas).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12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Tempo para validar uma hipótese de mudança (Time-to-learn).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3F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N0-N1:</w:t>
            </w:r>
            <w:r w:rsidDel="00000000" w:rsidR="00000000" w:rsidRPr="00000000">
              <w:rPr>
                <w:rtl w:val="0"/>
              </w:rPr>
              <w:t xml:space="preserve"> "Se o procedimento diz 'A', fazemos 'A'. Se você tentar fazer 'B', mesmo que seja melhor, você está errado."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"Nós mudamos o processo na semana passada, mas não sei dizer se melhorou. Simplesmente fizemos e seguimos em frente."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"Estamos há 3 meses planejando a mudança do software da máquina. Não podemos testar nada até o plano mestre ser 100% aprovado pela engenharia e TI."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"Implementamos a mudança. Mês que vem, na reunião de gestão, vamos olhar os KPIs para ver se deu certo e decidir o próximo passo."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22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"Achamos que a mudança funcionaria. O chefe nos deu permissão para testar na máquina 2 por uma tarde. Vimos que 70% funcionou, mas 30% deu errado. Amanhã vamos testar de novo com os ajustes."</w:t>
            </w:r>
          </w:p>
          <w:p w:rsidR="00000000" w:rsidDel="00000000" w:rsidP="00000000" w:rsidRDefault="00000000" w:rsidRPr="00000000" w14:paraId="00000245">
            <w:pPr>
              <w:numPr>
                <w:ilvl w:val="0"/>
                <w:numId w:val="22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"Temos um 'quadro de sprint' de melhoria. Nossa meta é testar 3 pequenas mudanças esta semana. A primeira falhou em 1 hora (o que foi ótimo, aprendemos rápido), a segunda está funcionando e vamos escalar."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246">
            <w:pPr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21"/>
              </w:numPr>
              <w:spacing w:after="0" w:afterAutospacing="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 (Equipes de Melhoria, Líderes de Equipe, Engenheiros de Processo):</w:t>
            </w:r>
          </w:p>
          <w:p w:rsidR="00000000" w:rsidDel="00000000" w:rsidP="00000000" w:rsidRDefault="00000000" w:rsidRPr="00000000" w14:paraId="00000248">
            <w:pPr>
              <w:numPr>
                <w:ilvl w:val="1"/>
                <w:numId w:val="21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"Descreva o processo para implementar uma nova ideia. Você precisa de um plano completo antes de começar?"</w:t>
            </w:r>
          </w:p>
          <w:p w:rsidR="00000000" w:rsidDel="00000000" w:rsidP="00000000" w:rsidRDefault="00000000" w:rsidRPr="00000000" w14:paraId="00000249">
            <w:pPr>
              <w:numPr>
                <w:ilvl w:val="1"/>
                <w:numId w:val="21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"Com que frequência você pode ajustar a solução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  <w:t xml:space="preserve"> que ela já começou a ser implementada?"</w:t>
            </w:r>
          </w:p>
          <w:p w:rsidR="00000000" w:rsidDel="00000000" w:rsidP="00000000" w:rsidRDefault="00000000" w:rsidRPr="00000000" w14:paraId="0000024A">
            <w:pPr>
              <w:numPr>
                <w:ilvl w:val="1"/>
                <w:numId w:val="21"/>
              </w:numPr>
              <w:spacing w:after="0" w:afterAutospacing="0" w:line="240" w:lineRule="auto"/>
              <w:ind w:left="144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"O que é mais valorizado: seguir o plano original perfeitamente ou adaptar o plano rapidamente para obter um resultado melhor?"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21"/>
              </w:numPr>
              <w:spacing w:after="240" w:line="240" w:lineRule="auto"/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Acompanhe uma reunião de revisão de melhoria. O foco está em "culpar quem desviou do plano" ou em "o que aprendemos com o desvio"?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24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50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dq2aguwu5ya1" w:id="74"/>
            <w:bookmarkEnd w:id="74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(Application Programming Interface)</w:t>
            </w:r>
            <w:r w:rsidDel="00000000" w:rsidR="00000000" w:rsidRPr="00000000">
              <w:rPr>
                <w:rtl w:val="0"/>
              </w:rPr>
              <w:t xml:space="preserve">: Um conjunto de regras e protocolos que permite que diferentes aplicações de software se comuniquem e troquem dados entre si de forma padronizada.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 forma à mudança (Shaping change)</w:t>
            </w:r>
            <w:r w:rsidDel="00000000" w:rsidR="00000000" w:rsidRPr="00000000">
              <w:rPr>
                <w:rtl w:val="0"/>
              </w:rPr>
              <w:t xml:space="preserve">: A capacidade dos funcionários, especialmente aqueles com expertise técnica relevante, de não apenas aceitar a mudança, mas de iniciá-la proativamente e implementá-la rapidamente em resposta a eventos</w:t>
            </w:r>
          </w:p>
          <w:p w:rsidR="00000000" w:rsidDel="00000000" w:rsidP="00000000" w:rsidRDefault="00000000" w:rsidRPr="00000000" w14:paraId="00000253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shadow (sombra digital)</w:t>
            </w:r>
            <w:r w:rsidDel="00000000" w:rsidR="00000000" w:rsidRPr="00000000">
              <w:rPr>
                <w:rtl w:val="0"/>
              </w:rPr>
              <w:t xml:space="preserve">: refere-se a um modelo digital atualizado e em tempo real de uma empresa, fábrica ou produto, sendo o conceito central do Estágio 3 (Visibilidade) do modelo de maturidade acatech. Ele é criado pela captura abrangente de dados de sensores e pela integração de sistemas (como PLM, ERP e MES), superando os silos de dados para formar uma "fonte única de verdade" que permite decisões gerenciais baseadas em dados reais.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 Única da Verdade (SSOT)</w:t>
            </w:r>
            <w:r w:rsidDel="00000000" w:rsidR="00000000" w:rsidRPr="00000000">
              <w:rPr>
                <w:rtl w:val="0"/>
              </w:rPr>
              <w:t xml:space="preserve">: Conceito de arquitetura onde os dados mais importantes são armazenados ou logicamente governados por um único sistema de referência.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da Qualidade de Dados (DQM)</w:t>
            </w:r>
            <w:r w:rsidDel="00000000" w:rsidR="00000000" w:rsidRPr="00000000">
              <w:rPr>
                <w:rtl w:val="0"/>
              </w:rPr>
              <w:t xml:space="preserve">: O conjunto de processos usados para medir, monitorar, reportar e remediar problemas de qualidade de dados para garantir que sejam adequados para o uso pretendido.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Dados Mestres (MDM)</w:t>
            </w:r>
            <w:r w:rsidDel="00000000" w:rsidR="00000000" w:rsidRPr="00000000">
              <w:rPr>
                <w:rtl w:val="0"/>
              </w:rPr>
              <w:t xml:space="preserve">: Práticas técnicas e tecnológicas para garantir que os dados mestres (dados centrais de negócio como clientes, produtos) sejam precisos, consistentes e completos em toda a organização.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Governança de Dados</w:t>
            </w:r>
            <w:r w:rsidDel="00000000" w:rsidR="00000000" w:rsidRPr="00000000">
              <w:rPr>
                <w:rtl w:val="0"/>
              </w:rPr>
              <w:t xml:space="preserve">: Políticas que fornecem orientação para o processamento, armazenamento, gerenciamento e apresentação de dados de alta qualidade dentro da empresa.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Implementação Ágil (Agile Management):</w:t>
            </w:r>
            <w:r w:rsidDel="00000000" w:rsidR="00000000" w:rsidRPr="00000000">
              <w:rPr>
                <w:rtl w:val="0"/>
              </w:rPr>
              <w:t xml:space="preserve"> Uma abordagem de implementação que usa ciclos iterativos curtos (Sprints) e feedback rápido (baseado em dados) para desenvolver e "moldar" uma solução, em vez de seguir um plano rígido de longo prazo.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Iniciativa de Mudança: </w:t>
            </w:r>
            <w:r w:rsidDel="00000000" w:rsidR="00000000" w:rsidRPr="00000000">
              <w:rPr>
                <w:rtl w:val="0"/>
              </w:rPr>
              <w:t xml:space="preserve">A proatividade demonstrada pelos funcionários em identificar a necessidade de mudança e tomar as primeiras ações para que ela ocorra.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Ponto a Ponto (P2P):</w:t>
            </w:r>
            <w:r w:rsidDel="00000000" w:rsidR="00000000" w:rsidRPr="00000000">
              <w:rPr>
                <w:rtl w:val="0"/>
              </w:rPr>
              <w:t xml:space="preserve"> Uma conexão direta e personalizada entre dois sistemas, que não pode ser reutilizada por outros.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Leeway (Espaço de Manobra):</w:t>
            </w:r>
            <w:r w:rsidDel="00000000" w:rsidR="00000000" w:rsidRPr="00000000">
              <w:rPr>
                <w:rtl w:val="0"/>
              </w:rPr>
              <w:t xml:space="preserve"> O grau de liberdade, autonomia e recursos (como tempo ou orçamento) que a gestão concede aos funcionários para experimentar e implementar mudanças.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Microsserviços:</w:t>
            </w:r>
            <w:r w:rsidDel="00000000" w:rsidR="00000000" w:rsidRPr="00000000">
              <w:rPr>
                <w:rtl w:val="0"/>
              </w:rPr>
              <w:t xml:space="preserve"> Um estilo de arquitetura onde uma aplicação complexa é composta de pequenos serviços independentes que se comunicam através de APIs.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Perfilamento de Dados (Data Profiling):</w:t>
            </w:r>
            <w:r w:rsidDel="00000000" w:rsidR="00000000" w:rsidRPr="00000000">
              <w:rPr>
                <w:rtl w:val="0"/>
              </w:rPr>
              <w:t xml:space="preserve"> A análise de uma fonte de dados para entender sua estrutura, conteúdo, consistência e qualidade.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Poder de Decisão:</w:t>
            </w:r>
            <w:r w:rsidDel="00000000" w:rsidR="00000000" w:rsidRPr="00000000">
              <w:rPr>
                <w:rtl w:val="0"/>
              </w:rPr>
              <w:t xml:space="preserve"> A autoridade transferida aos funcionários para tomar decisões e implementar as medidas correspondentes, sem necessidade de escalonamento hierárquico.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Prototipagem/MVP (Minimum Viable Product):</w:t>
            </w:r>
            <w:r w:rsidDel="00000000" w:rsidR="00000000" w:rsidRPr="00000000">
              <w:rPr>
                <w:rtl w:val="0"/>
              </w:rPr>
              <w:t xml:space="preserve"> A prática de implementar a versão mais simples e rápida de uma mudança com o único propósito de testar uma hipótese e aprender com dados reais o mais cedo possível.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Reação da Gestão:</w:t>
            </w:r>
            <w:r w:rsidDel="00000000" w:rsidR="00000000" w:rsidRPr="00000000">
              <w:rPr>
                <w:rtl w:val="0"/>
              </w:rPr>
              <w:t xml:space="preserve"> A resposta cultural e processual da liderança (desde a supervisão direta até a alta gerência) às iniciativas de mudança que se originam de níveis não-gerenciais da organização.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20"/>
              </w:numPr>
              <w:spacing w:after="0" w:line="240" w:lineRule="auto"/>
              <w:ind w:left="0" w:hanging="15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Percebida (Perceived Responsibility)</w:t>
            </w:r>
            <w:r w:rsidDel="00000000" w:rsidR="00000000" w:rsidRPr="00000000">
              <w:rPr>
                <w:rtl w:val="0"/>
              </w:rPr>
              <w:t xml:space="preserve">: A crença internalizada de um funcionário de que ele não é apenas pago para executar uma tarefa, mas também para melhorar a forma como essa tarefa é executada.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20"/>
              </w:numPr>
              <w:spacing w:after="0" w:before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1f3f4" w:val="clear"/>
          </w:tcPr>
          <w:p w:rsidR="00000000" w:rsidDel="00000000" w:rsidP="00000000" w:rsidRDefault="00000000" w:rsidRPr="00000000" w14:paraId="00000266">
            <w:pPr>
              <w:pStyle w:val="Heading2"/>
              <w:widowControl w:val="0"/>
              <w:spacing w:after="120" w:before="120" w:lineRule="auto"/>
              <w:jc w:val="center"/>
              <w:rPr/>
            </w:pPr>
            <w:bookmarkStart w:colFirst="0" w:colLast="0" w:name="_5kh4h9dv1yc2" w:id="75"/>
            <w:bookmarkEnd w:id="75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widowControl w:val="0"/>
              <w:spacing w:after="240" w:before="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</w:tc>
      </w:tr>
    </w:tbl>
    <w:p w:rsidR="00000000" w:rsidDel="00000000" w:rsidP="00000000" w:rsidRDefault="00000000" w:rsidRPr="00000000" w14:paraId="00000268">
      <w:pPr>
        <w:spacing w:after="14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397" w:right="0" w:hanging="397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80" w:right="0" w:hanging="360"/>
      <w:jc w:val="both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