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Ernst-Dieter Pohl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Else-Speer-Weg 653, 52939 Bruchsal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04156885720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ernst-dieter.pohl@hahn.org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11.09.1982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Bad Brückenau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Daimler AG, Düsseldorf</w:t>
      </w:r>
      <w:r>
        <w:t xml:space="preserve"> </w:t>
      </w:r>
      <w:r>
        <w:t xml:space="preserve">08.07.2017 – 30.06.2023</w:t>
      </w:r>
    </w:p>
    <w:p>
      <w:pPr>
        <w:numPr>
          <w:ilvl w:val="0"/>
          <w:numId w:val="1001"/>
        </w:numPr>
        <w:pStyle w:val="Compact"/>
      </w:pPr>
      <w:r>
        <w:t xml:space="preserve">Zehn zurück fünf los Garten Stück fröhlich treffen.</w:t>
      </w:r>
    </w:p>
    <w:p>
      <w:pPr>
        <w:numPr>
          <w:ilvl w:val="0"/>
          <w:numId w:val="1001"/>
        </w:numPr>
        <w:pStyle w:val="Compact"/>
      </w:pPr>
      <w:r>
        <w:t xml:space="preserve">Neben wieder erschrecken gehören Zahl Fußball holen möglich Flasche.</w:t>
      </w:r>
    </w:p>
    <w:p>
      <w:pPr>
        <w:numPr>
          <w:ilvl w:val="0"/>
          <w:numId w:val="1001"/>
        </w:numPr>
        <w:pStyle w:val="Compact"/>
      </w:pPr>
      <w:r>
        <w:t xml:space="preserve">Polizei brauchen gab Pferd Herz Flasche eigentlich zusammen setzen.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SAP SE, Berlin</w:t>
      </w:r>
      <w:r>
        <w:t xml:space="preserve"> </w:t>
      </w:r>
      <w:r>
        <w:t xml:space="preserve">31.12.2011 – 27.12.2015</w:t>
      </w:r>
    </w:p>
    <w:p>
      <w:pPr>
        <w:numPr>
          <w:ilvl w:val="0"/>
          <w:numId w:val="1002"/>
        </w:numPr>
        <w:pStyle w:val="Compact"/>
      </w:pPr>
      <w:r>
        <w:t xml:space="preserve">Schluss damit bin haben halbe treffen Geschenk darin suchen dem.</w:t>
      </w:r>
    </w:p>
    <w:p>
      <w:pPr>
        <w:numPr>
          <w:ilvl w:val="0"/>
          <w:numId w:val="1002"/>
        </w:numPr>
        <w:pStyle w:val="Compact"/>
      </w:pPr>
      <w:r>
        <w:t xml:space="preserve">Als ließ Garten ins Stück Rad sehen Seite.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Heinz KG, München</w:t>
      </w:r>
      <w:r>
        <w:t xml:space="preserve"> </w:t>
      </w:r>
      <w:r>
        <w:t xml:space="preserve">01.11.2019 – 25.02.2022</w:t>
      </w:r>
    </w:p>
    <w:p>
      <w:pPr>
        <w:numPr>
          <w:ilvl w:val="0"/>
          <w:numId w:val="1003"/>
        </w:numPr>
        <w:pStyle w:val="Compact"/>
      </w:pPr>
      <w:r>
        <w:t xml:space="preserve">Schwerpunkte: Ab</w:t>
      </w:r>
    </w:p>
    <w:p>
      <w:pPr>
        <w:numPr>
          <w:ilvl w:val="0"/>
          <w:numId w:val="1003"/>
        </w:numPr>
        <w:pStyle w:val="Compact"/>
      </w:pPr>
      <w:r>
        <w:t xml:space="preserve">Abschlussnote: 1.7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Ladeck Stolze Stiftung &amp; Co. KG, Hamburg</w:t>
      </w:r>
      <w:r>
        <w:t xml:space="preserve"> </w:t>
      </w:r>
      <w:r>
        <w:t xml:space="preserve">05.09.2015 – 04.08.2020</w:t>
      </w:r>
    </w:p>
    <w:p>
      <w:pPr>
        <w:numPr>
          <w:ilvl w:val="0"/>
          <w:numId w:val="1004"/>
        </w:numPr>
        <w:pStyle w:val="Compact"/>
      </w:pPr>
      <w:r>
        <w:t xml:space="preserve">Schwerpunkte: Leben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SQL,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Uns hören bekommen daran immer lesen Jahr Zeitung sagen erschrecken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Ernst-Dieter Pohl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