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3C65A" w14:textId="77777777" w:rsidR="00B50C8E" w:rsidRDefault="00B50C8E" w:rsidP="00B50C8E">
      <w:pPr>
        <w:rPr>
          <w:rFonts w:ascii="Times New Roman" w:hAnsi="Times New Roman" w:cs="Times New Roman"/>
        </w:rPr>
      </w:pPr>
      <w:r>
        <w:rPr>
          <w:rFonts w:ascii="Times New Roman" w:hAnsi="Times New Roman" w:cs="Times New Roman"/>
        </w:rPr>
        <w:t xml:space="preserve">Chile: summary from </w:t>
      </w:r>
      <w:proofErr w:type="spellStart"/>
      <w:r>
        <w:rPr>
          <w:rFonts w:ascii="Times New Roman" w:hAnsi="Times New Roman" w:cs="Times New Roman"/>
        </w:rPr>
        <w:t>Silvina</w:t>
      </w:r>
      <w:proofErr w:type="spellEnd"/>
      <w:r>
        <w:rPr>
          <w:rFonts w:ascii="Times New Roman" w:hAnsi="Times New Roman" w:cs="Times New Roman"/>
        </w:rPr>
        <w:t xml:space="preserve"> </w:t>
      </w:r>
      <w:proofErr w:type="spellStart"/>
      <w:r>
        <w:rPr>
          <w:rFonts w:ascii="Times New Roman" w:hAnsi="Times New Roman" w:cs="Times New Roman"/>
        </w:rPr>
        <w:t>Danesi</w:t>
      </w:r>
      <w:proofErr w:type="spellEnd"/>
      <w:r>
        <w:rPr>
          <w:rFonts w:ascii="Times New Roman" w:hAnsi="Times New Roman" w:cs="Times New Roman"/>
        </w:rPr>
        <w:t>.</w:t>
      </w:r>
    </w:p>
    <w:p w14:paraId="6CCD5FCE" w14:textId="77777777" w:rsidR="00B50C8E" w:rsidRDefault="00B50C8E" w:rsidP="00B50C8E">
      <w:pPr>
        <w:rPr>
          <w:rFonts w:ascii="Times New Roman" w:hAnsi="Times New Roman" w:cs="Times New Roman"/>
        </w:rPr>
      </w:pPr>
      <w:bookmarkStart w:id="0" w:name="_GoBack"/>
      <w:bookmarkEnd w:id="0"/>
    </w:p>
    <w:p w14:paraId="1DE15E5F" w14:textId="77777777" w:rsidR="00B50C8E" w:rsidRDefault="00B50C8E" w:rsidP="00B50C8E">
      <w:pPr>
        <w:rPr>
          <w:rFonts w:ascii="Times New Roman" w:hAnsi="Times New Roman" w:cs="Times New Roman"/>
        </w:rPr>
      </w:pPr>
    </w:p>
    <w:p w14:paraId="69EE11CA" w14:textId="77777777" w:rsidR="007D7260" w:rsidRPr="00B50C8E" w:rsidRDefault="007D7260" w:rsidP="00B50C8E">
      <w:pPr>
        <w:rPr>
          <w:rFonts w:ascii="Times New Roman" w:hAnsi="Times New Roman" w:cs="Times New Roman"/>
        </w:rPr>
      </w:pPr>
      <w:r w:rsidRPr="00B50C8E">
        <w:rPr>
          <w:rFonts w:ascii="Times New Roman" w:hAnsi="Times New Roman" w:cs="Times New Roman"/>
        </w:rPr>
        <w:t>Before 1990: president in charge</w:t>
      </w:r>
    </w:p>
    <w:p w14:paraId="6D2D63D2" w14:textId="77777777" w:rsidR="007D7260" w:rsidRPr="00B50C8E" w:rsidRDefault="007D7260" w:rsidP="00B50C8E">
      <w:pPr>
        <w:rPr>
          <w:rFonts w:ascii="Times New Roman" w:hAnsi="Times New Roman" w:cs="Times New Roman"/>
        </w:rPr>
      </w:pPr>
    </w:p>
    <w:p w14:paraId="015B6FA5" w14:textId="77777777" w:rsidR="00024EE0" w:rsidRPr="00B50C8E" w:rsidRDefault="007D7260"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rPr>
        <w:t xml:space="preserve">1990: </w:t>
      </w:r>
      <w:r w:rsidR="00024EE0" w:rsidRPr="00B50C8E">
        <w:rPr>
          <w:rFonts w:ascii="Times New Roman" w:hAnsi="Times New Roman" w:cs="Times New Roman"/>
        </w:rPr>
        <w:t>t</w:t>
      </w:r>
      <w:r w:rsidR="00024EE0" w:rsidRPr="00B50C8E">
        <w:rPr>
          <w:rFonts w:ascii="Times New Roman" w:hAnsi="Times New Roman" w:cs="Times New Roman"/>
          <w:color w:val="000000"/>
        </w:rPr>
        <w:t xml:space="preserve">ransfer of functions from the President to the Mesa and the Committee on R&amp;HA, the creation of a “Leaders Delegation’s Meeting”, the introduction of “abstentions”, and the rotation system for the </w:t>
      </w:r>
      <w:proofErr w:type="spellStart"/>
      <w:r w:rsidR="00024EE0" w:rsidRPr="00B50C8E">
        <w:rPr>
          <w:rFonts w:ascii="Times New Roman" w:hAnsi="Times New Roman" w:cs="Times New Roman"/>
          <w:color w:val="000000"/>
        </w:rPr>
        <w:t>Incidentes</w:t>
      </w:r>
      <w:proofErr w:type="spellEnd"/>
      <w:r w:rsidR="00024EE0" w:rsidRPr="00B50C8E">
        <w:rPr>
          <w:rFonts w:ascii="Times New Roman" w:hAnsi="Times New Roman" w:cs="Times New Roman"/>
          <w:color w:val="000000"/>
        </w:rPr>
        <w:t xml:space="preserve">. </w:t>
      </w:r>
    </w:p>
    <w:p w14:paraId="2BD6C643" w14:textId="77777777" w:rsidR="00F32B22" w:rsidRPr="00B50C8E" w:rsidRDefault="00F32B22" w:rsidP="00B50C8E">
      <w:pPr>
        <w:widowControl w:val="0"/>
        <w:autoSpaceDE w:val="0"/>
        <w:autoSpaceDN w:val="0"/>
        <w:adjustRightInd w:val="0"/>
        <w:spacing w:after="240"/>
        <w:rPr>
          <w:rFonts w:ascii="Times New Roman" w:hAnsi="Times New Roman" w:cs="Times New Roman"/>
        </w:rPr>
      </w:pPr>
    </w:p>
    <w:p w14:paraId="6980D074" w14:textId="77777777" w:rsidR="007D7260" w:rsidRPr="00B50C8E" w:rsidRDefault="00F32B22"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b/>
        </w:rPr>
        <w:t>M</w:t>
      </w:r>
      <w:r w:rsidR="007D7260" w:rsidRPr="00B50C8E">
        <w:rPr>
          <w:rFonts w:ascii="Times New Roman" w:hAnsi="Times New Roman" w:cs="Times New Roman"/>
          <w:b/>
        </w:rPr>
        <w:t>esa</w:t>
      </w:r>
      <w:r w:rsidR="007D7260" w:rsidRPr="00B50C8E">
        <w:rPr>
          <w:rFonts w:ascii="Times New Roman" w:hAnsi="Times New Roman" w:cs="Times New Roman"/>
        </w:rPr>
        <w:t xml:space="preserve"> in charge of </w:t>
      </w:r>
      <w:r w:rsidR="007D7260" w:rsidRPr="00B50C8E">
        <w:rPr>
          <w:rFonts w:ascii="Times New Roman" w:hAnsi="Times New Roman" w:cs="Times New Roman"/>
          <w:color w:val="000000"/>
        </w:rPr>
        <w:t>daily agenda-setting and committee-assignment functions</w:t>
      </w:r>
      <w:r w:rsidR="007D7260" w:rsidRPr="00B50C8E">
        <w:rPr>
          <w:rFonts w:ascii="Times New Roman" w:hAnsi="Times New Roman" w:cs="Times New Roman"/>
          <w:color w:val="000000"/>
        </w:rPr>
        <w:t xml:space="preserve">. </w:t>
      </w:r>
      <w:r w:rsidR="007D7260" w:rsidRPr="00B50C8E">
        <w:rPr>
          <w:rFonts w:ascii="Times New Roman" w:hAnsi="Times New Roman" w:cs="Times New Roman"/>
          <w:color w:val="000000"/>
        </w:rPr>
        <w:t xml:space="preserve">Likely, the administration, budgeting, and the human resources management, all presidential responsibilities shared with the Committee on R&amp;HA, were definitely transferred to the latter. </w:t>
      </w:r>
    </w:p>
    <w:p w14:paraId="0DC9EEDD" w14:textId="77777777" w:rsidR="00AE328A" w:rsidRPr="00B50C8E" w:rsidRDefault="00AE328A"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1994, Mesa: </w:t>
      </w:r>
      <w:r w:rsidRPr="00B50C8E">
        <w:rPr>
          <w:rFonts w:ascii="Times New Roman" w:hAnsi="Times New Roman" w:cs="Times New Roman"/>
          <w:color w:val="000000"/>
        </w:rPr>
        <w:t xml:space="preserve">The Mesa gained and lost functions. For one part, it was assigned the preparation and implementation of the budget, and the adoption of all measures necessary to publicize the activity of the Chamber. For the other part, the agenda-setting functions that had been transferred from the President to the Mesa in 1990 were reassigned to the former because “the experience of these three years showed that it is the President of the Chamber who actually performs them.” </w:t>
      </w:r>
      <w:r w:rsidRPr="00B50C8E">
        <w:rPr>
          <w:rFonts w:ascii="Times New Roman" w:hAnsi="Times New Roman" w:cs="Times New Roman"/>
          <w:color w:val="000000"/>
          <w:position w:val="13"/>
        </w:rPr>
        <w:t xml:space="preserve">181 </w:t>
      </w:r>
      <w:r w:rsidRPr="00B50C8E">
        <w:rPr>
          <w:rFonts w:ascii="Times New Roman" w:hAnsi="Times New Roman" w:cs="Times New Roman"/>
          <w:color w:val="000000"/>
        </w:rPr>
        <w:t xml:space="preserve">To put it another way, the practice showed what the </w:t>
      </w:r>
      <w:proofErr w:type="spellStart"/>
      <w:r w:rsidRPr="00B50C8E">
        <w:rPr>
          <w:rFonts w:ascii="Times New Roman" w:hAnsi="Times New Roman" w:cs="Times New Roman"/>
          <w:color w:val="000000"/>
        </w:rPr>
        <w:t>Reglamento</w:t>
      </w:r>
      <w:proofErr w:type="spellEnd"/>
      <w:r w:rsidRPr="00B50C8E">
        <w:rPr>
          <w:rFonts w:ascii="Times New Roman" w:hAnsi="Times New Roman" w:cs="Times New Roman"/>
          <w:color w:val="000000"/>
        </w:rPr>
        <w:t xml:space="preserve"> had established for more than one hundred years before the 1990 reform. </w:t>
      </w:r>
    </w:p>
    <w:p w14:paraId="16DD41B2" w14:textId="77777777" w:rsidR="00AE328A" w:rsidRPr="00B50C8E" w:rsidRDefault="00AE328A" w:rsidP="00B50C8E">
      <w:pPr>
        <w:widowControl w:val="0"/>
        <w:autoSpaceDE w:val="0"/>
        <w:autoSpaceDN w:val="0"/>
        <w:adjustRightInd w:val="0"/>
        <w:spacing w:after="240"/>
        <w:rPr>
          <w:rFonts w:ascii="Times New Roman" w:hAnsi="Times New Roman" w:cs="Times New Roman"/>
          <w:color w:val="000000"/>
        </w:rPr>
      </w:pPr>
    </w:p>
    <w:p w14:paraId="412DFFFD" w14:textId="77777777" w:rsidR="00024EE0" w:rsidRPr="00B50C8E" w:rsidRDefault="00B147B2"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President </w:t>
      </w:r>
      <w:r w:rsidRPr="00B50C8E">
        <w:rPr>
          <w:rFonts w:ascii="Times New Roman" w:hAnsi="Times New Roman" w:cs="Times New Roman"/>
          <w:color w:val="000000"/>
        </w:rPr>
        <w:t>of the Chamber</w:t>
      </w:r>
      <w:r w:rsidRPr="00B50C8E">
        <w:rPr>
          <w:rFonts w:ascii="Times New Roman" w:hAnsi="Times New Roman" w:cs="Times New Roman"/>
          <w:color w:val="000000"/>
        </w:rPr>
        <w:t xml:space="preserve">: </w:t>
      </w:r>
      <w:r w:rsidR="00024EE0" w:rsidRPr="00B50C8E">
        <w:rPr>
          <w:rFonts w:ascii="Times New Roman" w:hAnsi="Times New Roman" w:cs="Times New Roman"/>
          <w:color w:val="000000"/>
        </w:rPr>
        <w:t xml:space="preserve">President of the Chamber chairs the Mesa and the Committee on R&amp;HA, two institutions whose membership is monopolized (Mesa) or over-represented (Committee on R&amp;HA) by the ruling coalition </w:t>
      </w:r>
    </w:p>
    <w:p w14:paraId="1CC25AD7" w14:textId="77777777" w:rsidR="0011608C" w:rsidRPr="00B50C8E" w:rsidRDefault="0011608C"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Rules committee, 1994: </w:t>
      </w:r>
      <w:r w:rsidRPr="00B50C8E">
        <w:rPr>
          <w:rFonts w:ascii="Times New Roman" w:hAnsi="Times New Roman" w:cs="Times New Roman"/>
          <w:color w:val="000000"/>
        </w:rPr>
        <w:t xml:space="preserve">The amendment also modified the membership and functions of the Committee on R&amp;HA. From then on, in addition to the Mesa members, it would be composed of 13 delegation leaders. Pursuing transparency, the revision established that the committee would: a) appoint the staff of the Chamber following a Secretary General proposition, b) approve the Chamber’s budget prepared by the Mesa and the travels of deputies outside the country, and c) propose the Chamber the </w:t>
      </w:r>
      <w:proofErr w:type="gramStart"/>
      <w:r w:rsidRPr="00B50C8E">
        <w:rPr>
          <w:rFonts w:ascii="Times New Roman" w:hAnsi="Times New Roman" w:cs="Times New Roman"/>
          <w:color w:val="000000"/>
        </w:rPr>
        <w:t>amount</w:t>
      </w:r>
      <w:proofErr w:type="gramEnd"/>
      <w:r w:rsidRPr="00B50C8E">
        <w:rPr>
          <w:rFonts w:ascii="Times New Roman" w:hAnsi="Times New Roman" w:cs="Times New Roman"/>
          <w:color w:val="000000"/>
        </w:rPr>
        <w:t xml:space="preserve"> of official funds to be assigned to deputies and the membership of a committee in charge of auditing the implementation of the Chamber’s budget. </w:t>
      </w:r>
    </w:p>
    <w:p w14:paraId="672399FC" w14:textId="77777777" w:rsidR="00024EE0" w:rsidRPr="00B50C8E" w:rsidRDefault="00024EE0" w:rsidP="00B50C8E">
      <w:pPr>
        <w:widowControl w:val="0"/>
        <w:autoSpaceDE w:val="0"/>
        <w:autoSpaceDN w:val="0"/>
        <w:adjustRightInd w:val="0"/>
        <w:spacing w:after="240"/>
        <w:rPr>
          <w:rFonts w:ascii="Times New Roman" w:hAnsi="Times New Roman" w:cs="Times New Roman"/>
          <w:color w:val="000000"/>
        </w:rPr>
      </w:pPr>
    </w:p>
    <w:p w14:paraId="5BD73502" w14:textId="77777777" w:rsidR="00B147B2" w:rsidRPr="00B50C8E" w:rsidRDefault="00B147B2"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new prerogatives </w:t>
      </w:r>
    </w:p>
    <w:p w14:paraId="6A196D1C" w14:textId="77777777" w:rsidR="00B147B2" w:rsidRPr="00B50C8E" w:rsidRDefault="00B147B2" w:rsidP="00B50C8E">
      <w:pPr>
        <w:pStyle w:val="ListParagraph"/>
        <w:widowControl w:val="0"/>
        <w:numPr>
          <w:ilvl w:val="0"/>
          <w:numId w:val="1"/>
        </w:numPr>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B</w:t>
      </w:r>
      <w:r w:rsidRPr="00B50C8E">
        <w:rPr>
          <w:rFonts w:ascii="Times New Roman" w:hAnsi="Times New Roman" w:cs="Times New Roman"/>
          <w:color w:val="000000"/>
        </w:rPr>
        <w:t xml:space="preserve">y the Constitutional Law of the National Congress: the rejection of bills and amendments. </w:t>
      </w:r>
    </w:p>
    <w:p w14:paraId="6C7BADC6" w14:textId="77777777" w:rsidR="00B147B2" w:rsidRPr="00B50C8E" w:rsidRDefault="00B147B2" w:rsidP="00B50C8E">
      <w:pPr>
        <w:pStyle w:val="ListParagraph"/>
        <w:widowControl w:val="0"/>
        <w:numPr>
          <w:ilvl w:val="1"/>
          <w:numId w:val="1"/>
        </w:numPr>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Bills: </w:t>
      </w:r>
      <w:r w:rsidRPr="00B50C8E">
        <w:rPr>
          <w:rFonts w:ascii="Times New Roman" w:hAnsi="Times New Roman" w:cs="Times New Roman"/>
          <w:color w:val="000000"/>
        </w:rPr>
        <w:t>the bill dies before referral</w:t>
      </w:r>
      <w:r w:rsidRPr="00B50C8E">
        <w:rPr>
          <w:rFonts w:ascii="Times New Roman" w:hAnsi="Times New Roman" w:cs="Times New Roman"/>
          <w:color w:val="000000"/>
        </w:rPr>
        <w:t xml:space="preserve"> (to committees)</w:t>
      </w:r>
      <w:r w:rsidRPr="00B50C8E">
        <w:rPr>
          <w:rFonts w:ascii="Times New Roman" w:hAnsi="Times New Roman" w:cs="Times New Roman"/>
          <w:color w:val="000000"/>
        </w:rPr>
        <w:t xml:space="preserve">. </w:t>
      </w:r>
    </w:p>
    <w:p w14:paraId="5FC686A1" w14:textId="77777777" w:rsidR="00B147B2" w:rsidRPr="00B50C8E" w:rsidRDefault="00B147B2" w:rsidP="00B50C8E">
      <w:pPr>
        <w:pStyle w:val="ListParagraph"/>
        <w:widowControl w:val="0"/>
        <w:numPr>
          <w:ilvl w:val="1"/>
          <w:numId w:val="1"/>
        </w:numPr>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Amendment: </w:t>
      </w:r>
      <w:r w:rsidRPr="00B50C8E">
        <w:rPr>
          <w:rFonts w:ascii="Times New Roman" w:hAnsi="Times New Roman" w:cs="Times New Roman"/>
          <w:color w:val="000000"/>
        </w:rPr>
        <w:t xml:space="preserve"> amendment is suppressed and not considered on the floor or in committee (this prerogative was also accorded to committee Chairs). </w:t>
      </w:r>
    </w:p>
    <w:p w14:paraId="5E27B883" w14:textId="77777777" w:rsidR="00686632" w:rsidRPr="00B50C8E" w:rsidRDefault="00F32B22"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lastRenderedPageBreak/>
        <w:t xml:space="preserve">New </w:t>
      </w:r>
      <w:r w:rsidRPr="00B50C8E">
        <w:rPr>
          <w:rFonts w:ascii="Times New Roman" w:hAnsi="Times New Roman" w:cs="Times New Roman"/>
          <w:color w:val="000000"/>
        </w:rPr>
        <w:t>“Leaders Delegation’s Meeting”</w:t>
      </w:r>
      <w:r w:rsidRPr="00B50C8E">
        <w:rPr>
          <w:rFonts w:ascii="Times New Roman" w:hAnsi="Times New Roman" w:cs="Times New Roman"/>
          <w:color w:val="000000"/>
        </w:rPr>
        <w:t xml:space="preserve">: </w:t>
      </w:r>
      <w:r w:rsidRPr="00B50C8E">
        <w:rPr>
          <w:rFonts w:ascii="Times New Roman" w:hAnsi="Times New Roman" w:cs="Times New Roman"/>
          <w:color w:val="000000"/>
        </w:rPr>
        <w:t xml:space="preserve"> chaired by the President of the Chamber, whose decisions are adopted by a weighted voting system.</w:t>
      </w:r>
      <w:r w:rsidRPr="00B50C8E">
        <w:rPr>
          <w:rFonts w:ascii="Times New Roman" w:hAnsi="Times New Roman" w:cs="Times New Roman"/>
          <w:color w:val="000000"/>
          <w:position w:val="13"/>
        </w:rPr>
        <w:t xml:space="preserve"> </w:t>
      </w:r>
      <w:r w:rsidRPr="00B50C8E">
        <w:rPr>
          <w:rFonts w:ascii="Times New Roman" w:hAnsi="Times New Roman" w:cs="Times New Roman"/>
          <w:color w:val="000000"/>
          <w:position w:val="13"/>
        </w:rPr>
        <w:t xml:space="preserve"> </w:t>
      </w:r>
      <w:r w:rsidRPr="00B50C8E">
        <w:rPr>
          <w:rFonts w:ascii="Times New Roman" w:hAnsi="Times New Roman" w:cs="Times New Roman"/>
          <w:color w:val="000000"/>
        </w:rPr>
        <w:t xml:space="preserve">A decision adopted by the unanimous consent of these leaders is mandatory for the Chamber. </w:t>
      </w:r>
      <w:r w:rsidRPr="00B50C8E">
        <w:rPr>
          <w:rFonts w:ascii="Times New Roman" w:hAnsi="Times New Roman" w:cs="Times New Roman"/>
          <w:color w:val="000000"/>
        </w:rPr>
        <w:t xml:space="preserve"> (leaders: </w:t>
      </w:r>
      <w:r w:rsidRPr="00B50C8E">
        <w:rPr>
          <w:rFonts w:ascii="Times New Roman" w:hAnsi="Times New Roman" w:cs="Times New Roman"/>
          <w:color w:val="000000"/>
        </w:rPr>
        <w:t>the minimum size of del</w:t>
      </w:r>
      <w:r w:rsidRPr="00B50C8E">
        <w:rPr>
          <w:rFonts w:ascii="Times New Roman" w:hAnsi="Times New Roman" w:cs="Times New Roman"/>
          <w:color w:val="000000"/>
        </w:rPr>
        <w:t xml:space="preserve">egations was reduced from 12 to 9 deputies, </w:t>
      </w:r>
      <w:r w:rsidRPr="00B50C8E">
        <w:rPr>
          <w:rFonts w:ascii="Times New Roman" w:hAnsi="Times New Roman" w:cs="Times New Roman"/>
          <w:color w:val="000000"/>
        </w:rPr>
        <w:t>adding that each party could form one delegation per 9 deputies they had in the Chamber.</w:t>
      </w:r>
      <w:r w:rsidRPr="00B50C8E">
        <w:rPr>
          <w:rFonts w:ascii="Times New Roman" w:hAnsi="Times New Roman" w:cs="Times New Roman"/>
          <w:color w:val="000000"/>
        </w:rPr>
        <w:t xml:space="preserve"> </w:t>
      </w:r>
      <w:proofErr w:type="gramStart"/>
      <w:r w:rsidRPr="00B50C8E">
        <w:rPr>
          <w:rFonts w:ascii="Times New Roman" w:hAnsi="Times New Roman" w:cs="Times New Roman"/>
          <w:color w:val="000000"/>
        </w:rPr>
        <w:t>So</w:t>
      </w:r>
      <w:proofErr w:type="gramEnd"/>
      <w:r w:rsidRPr="00B50C8E">
        <w:rPr>
          <w:rFonts w:ascii="Times New Roman" w:hAnsi="Times New Roman" w:cs="Times New Roman"/>
          <w:color w:val="000000"/>
        </w:rPr>
        <w:t xml:space="preserve"> parties have more than one delegation)</w:t>
      </w:r>
      <w:r w:rsidR="00740922" w:rsidRPr="00B50C8E">
        <w:rPr>
          <w:rFonts w:ascii="Times New Roman" w:hAnsi="Times New Roman" w:cs="Times New Roman"/>
          <w:color w:val="000000"/>
        </w:rPr>
        <w:t>.</w:t>
      </w:r>
    </w:p>
    <w:p w14:paraId="34DE5441" w14:textId="77777777" w:rsidR="00740922" w:rsidRPr="00B50C8E" w:rsidRDefault="00740922"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Among other legislative priorities the Leaders Delegation’s Meeting decides together with the Mesa which bills are subject to "immediate treatment" since 1994. </w:t>
      </w:r>
    </w:p>
    <w:p w14:paraId="50531336" w14:textId="77777777" w:rsidR="00740922" w:rsidRPr="00B50C8E" w:rsidRDefault="00740922" w:rsidP="00B50C8E">
      <w:pPr>
        <w:widowControl w:val="0"/>
        <w:autoSpaceDE w:val="0"/>
        <w:autoSpaceDN w:val="0"/>
        <w:adjustRightInd w:val="0"/>
        <w:spacing w:after="240"/>
        <w:rPr>
          <w:rFonts w:ascii="Times New Roman" w:hAnsi="Times New Roman" w:cs="Times New Roman"/>
          <w:color w:val="000000"/>
        </w:rPr>
      </w:pPr>
    </w:p>
    <w:p w14:paraId="1E14D10A" w14:textId="77777777" w:rsidR="00686632" w:rsidRPr="00B50C8E" w:rsidRDefault="00686632" w:rsidP="00B50C8E">
      <w:pPr>
        <w:widowControl w:val="0"/>
        <w:autoSpaceDE w:val="0"/>
        <w:autoSpaceDN w:val="0"/>
        <w:adjustRightInd w:val="0"/>
        <w:spacing w:after="240"/>
        <w:rPr>
          <w:rFonts w:ascii="Times New Roman" w:hAnsi="Times New Roman" w:cs="Times New Roman"/>
          <w:color w:val="000000"/>
        </w:rPr>
      </w:pPr>
    </w:p>
    <w:p w14:paraId="1FA43EFB" w14:textId="77777777" w:rsidR="002E78D3" w:rsidRPr="00B50C8E" w:rsidRDefault="00686632"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The new </w:t>
      </w:r>
      <w:proofErr w:type="spellStart"/>
      <w:r w:rsidRPr="00B50C8E">
        <w:rPr>
          <w:rFonts w:ascii="Times New Roman" w:hAnsi="Times New Roman" w:cs="Times New Roman"/>
          <w:color w:val="000000"/>
        </w:rPr>
        <w:t>Reglamento</w:t>
      </w:r>
      <w:proofErr w:type="spellEnd"/>
      <w:r w:rsidRPr="00B50C8E">
        <w:rPr>
          <w:rFonts w:ascii="Times New Roman" w:hAnsi="Times New Roman" w:cs="Times New Roman"/>
          <w:color w:val="000000"/>
        </w:rPr>
        <w:t xml:space="preserve"> fixed a strict proportionality for the </w:t>
      </w:r>
      <w:proofErr w:type="spellStart"/>
      <w:r w:rsidRPr="00B50C8E">
        <w:rPr>
          <w:rFonts w:ascii="Times New Roman" w:hAnsi="Times New Roman" w:cs="Times New Roman"/>
          <w:color w:val="000000"/>
        </w:rPr>
        <w:t>Incidentes</w:t>
      </w:r>
      <w:proofErr w:type="spellEnd"/>
      <w:r w:rsidR="002E78D3" w:rsidRPr="00B50C8E">
        <w:rPr>
          <w:rFonts w:ascii="Times New Roman" w:hAnsi="Times New Roman" w:cs="Times New Roman"/>
          <w:color w:val="000000"/>
        </w:rPr>
        <w:t xml:space="preserve"> (</w:t>
      </w:r>
      <w:r w:rsidR="002E78D3" w:rsidRPr="00B50C8E">
        <w:rPr>
          <w:rFonts w:ascii="Times New Roman" w:hAnsi="Times New Roman" w:cs="Times New Roman"/>
          <w:color w:val="000000"/>
        </w:rPr>
        <w:t>The period of “</w:t>
      </w:r>
      <w:proofErr w:type="spellStart"/>
      <w:r w:rsidR="002E78D3" w:rsidRPr="00B50C8E">
        <w:rPr>
          <w:rFonts w:ascii="Times New Roman" w:hAnsi="Times New Roman" w:cs="Times New Roman"/>
          <w:color w:val="000000"/>
        </w:rPr>
        <w:t>Incidentes</w:t>
      </w:r>
      <w:proofErr w:type="spellEnd"/>
      <w:r w:rsidR="002E78D3" w:rsidRPr="00B50C8E">
        <w:rPr>
          <w:rFonts w:ascii="Times New Roman" w:hAnsi="Times New Roman" w:cs="Times New Roman"/>
          <w:color w:val="000000"/>
        </w:rPr>
        <w:t>” in the Chilean lower Chamber is similar to the “</w:t>
      </w:r>
      <w:proofErr w:type="spellStart"/>
      <w:r w:rsidR="002E78D3" w:rsidRPr="00B50C8E">
        <w:rPr>
          <w:rFonts w:ascii="Times New Roman" w:hAnsi="Times New Roman" w:cs="Times New Roman"/>
          <w:color w:val="000000"/>
        </w:rPr>
        <w:t>The</w:t>
      </w:r>
      <w:proofErr w:type="spellEnd"/>
      <w:r w:rsidR="002E78D3" w:rsidRPr="00B50C8E">
        <w:rPr>
          <w:rFonts w:ascii="Times New Roman" w:hAnsi="Times New Roman" w:cs="Times New Roman"/>
          <w:color w:val="000000"/>
        </w:rPr>
        <w:t xml:space="preserve"> Hour” in Argentina. Opposition deputies use this term to express their views about current events, justify their position in certain issues, and exercise the congressional oversight of the executive branch.</w:t>
      </w:r>
      <w:r w:rsidR="002E78D3" w:rsidRPr="00B50C8E">
        <w:rPr>
          <w:rFonts w:ascii="Times New Roman" w:hAnsi="Times New Roman" w:cs="Times New Roman"/>
          <w:color w:val="000000"/>
        </w:rPr>
        <w:t>)</w:t>
      </w:r>
      <w:r w:rsidR="002E78D3" w:rsidRPr="00B50C8E">
        <w:rPr>
          <w:rFonts w:ascii="Times New Roman" w:hAnsi="Times New Roman" w:cs="Times New Roman"/>
          <w:color w:val="000000"/>
        </w:rPr>
        <w:t xml:space="preserve"> </w:t>
      </w:r>
    </w:p>
    <w:p w14:paraId="7B10EE8F" w14:textId="77777777" w:rsidR="00686632" w:rsidRPr="00B50C8E" w:rsidRDefault="009D6CDD"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New type of voting: abstention</w:t>
      </w:r>
      <w:r w:rsidR="005A1F6B" w:rsidRPr="00B50C8E">
        <w:rPr>
          <w:rFonts w:ascii="Times New Roman" w:hAnsi="Times New Roman" w:cs="Times New Roman"/>
          <w:color w:val="000000"/>
        </w:rPr>
        <w:t xml:space="preserve">, they could be counted as negative or positive votes. No definition.  </w:t>
      </w:r>
    </w:p>
    <w:p w14:paraId="539CD9D0" w14:textId="77777777" w:rsidR="004C6D87" w:rsidRPr="00B50C8E" w:rsidRDefault="004C6D87" w:rsidP="00B50C8E">
      <w:pPr>
        <w:pStyle w:val="ListParagraph"/>
        <w:widowControl w:val="0"/>
        <w:numPr>
          <w:ilvl w:val="0"/>
          <w:numId w:val="1"/>
        </w:numPr>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1994 change: t</w:t>
      </w:r>
      <w:r w:rsidRPr="00B50C8E">
        <w:rPr>
          <w:rFonts w:ascii="Times New Roman" w:hAnsi="Times New Roman" w:cs="Times New Roman"/>
          <w:color w:val="000000"/>
        </w:rPr>
        <w:t xml:space="preserve">he measure adopted to solve the “unexpected outcome” was twofold. First, the Chamber would vote again and deputies who had abstained would be asked to vote in the affirmative or in the negative. Second, if the same result persisted, abstentions would be counted as affirmative votes. </w:t>
      </w:r>
    </w:p>
    <w:p w14:paraId="435CCFC3" w14:textId="77777777" w:rsidR="004C6D87" w:rsidRPr="00B50C8E" w:rsidRDefault="004C6D87" w:rsidP="00B50C8E">
      <w:pPr>
        <w:widowControl w:val="0"/>
        <w:autoSpaceDE w:val="0"/>
        <w:autoSpaceDN w:val="0"/>
        <w:adjustRightInd w:val="0"/>
        <w:spacing w:after="240"/>
        <w:rPr>
          <w:rFonts w:ascii="Times New Roman" w:hAnsi="Times New Roman" w:cs="Times New Roman"/>
          <w:color w:val="000000"/>
        </w:rPr>
      </w:pPr>
    </w:p>
    <w:p w14:paraId="5A9B4574" w14:textId="77777777" w:rsidR="00EE7910" w:rsidRPr="00B50C8E" w:rsidRDefault="00EE7910" w:rsidP="00B50C8E">
      <w:pPr>
        <w:widowControl w:val="0"/>
        <w:autoSpaceDE w:val="0"/>
        <w:autoSpaceDN w:val="0"/>
        <w:adjustRightInd w:val="0"/>
        <w:spacing w:after="240"/>
        <w:rPr>
          <w:rFonts w:ascii="Times New Roman" w:hAnsi="Times New Roman" w:cs="Times New Roman"/>
          <w:color w:val="000000"/>
        </w:rPr>
      </w:pPr>
      <w:proofErr w:type="spellStart"/>
      <w:r w:rsidRPr="00B50C8E">
        <w:rPr>
          <w:rFonts w:ascii="Times New Roman" w:hAnsi="Times New Roman" w:cs="Times New Roman"/>
          <w:color w:val="000000"/>
        </w:rPr>
        <w:t>Commiittes</w:t>
      </w:r>
      <w:proofErr w:type="spellEnd"/>
      <w:r w:rsidRPr="00B50C8E">
        <w:rPr>
          <w:rFonts w:ascii="Times New Roman" w:hAnsi="Times New Roman" w:cs="Times New Roman"/>
          <w:color w:val="000000"/>
        </w:rPr>
        <w:t xml:space="preserve">: 1994: </w:t>
      </w:r>
      <w:r w:rsidRPr="00B50C8E">
        <w:rPr>
          <w:rFonts w:ascii="Times New Roman" w:hAnsi="Times New Roman" w:cs="Times New Roman"/>
          <w:color w:val="000000"/>
        </w:rPr>
        <w:t xml:space="preserve">With respect to the committee system, the reform empowered standing committees to create subcommittees (to which they could delegate all or any of their functions except the power to report directly to the Chamber), created two standing committees, and renamed two committees. </w:t>
      </w:r>
    </w:p>
    <w:p w14:paraId="11C45646" w14:textId="77777777" w:rsidR="00502925" w:rsidRPr="00B50C8E" w:rsidRDefault="00502925"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Committee chairs: </w:t>
      </w:r>
      <w:r w:rsidRPr="00B50C8E">
        <w:rPr>
          <w:rFonts w:ascii="Times New Roman" w:hAnsi="Times New Roman" w:cs="Times New Roman"/>
          <w:color w:val="000000"/>
        </w:rPr>
        <w:t xml:space="preserve">Chairs last in their position the whole legislative period (four years). They have complete and exclusive control of the committee procedure and agenda. Their prerogatives include the decision to hold secret sessions and to assign meetings the specific purpose of discussing current events (a kind of “incident(s)” meeting), the rejection of amendments, and the preparation of the itemized list of rules Hacienda should study in the “financing analysis.” The participative reform of 1990 had transformed the exclusive decision of Chairs to hold secret sessions into a majority decision. As it happened with other measures, this amendment was suppressed in 1994. </w:t>
      </w:r>
    </w:p>
    <w:p w14:paraId="342E7AD2" w14:textId="77777777" w:rsidR="0008453F" w:rsidRPr="00B50C8E" w:rsidRDefault="0008453F"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The impressive power of Chairs, coupled with the jurisdiction of the Hacienda Committee, gives an idea of the influential position of the Chair of this committee. </w:t>
      </w:r>
    </w:p>
    <w:p w14:paraId="762A9763" w14:textId="77777777" w:rsidR="00E9550B" w:rsidRPr="00B50C8E" w:rsidRDefault="00E9550B"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Hacienda: </w:t>
      </w:r>
      <w:r w:rsidRPr="00B50C8E">
        <w:rPr>
          <w:rFonts w:ascii="Times New Roman" w:hAnsi="Times New Roman" w:cs="Times New Roman"/>
          <w:color w:val="000000"/>
        </w:rPr>
        <w:t xml:space="preserve">in addition to its jurisdiction, Hacienda is referred bills reported by technical committees to carry out the “financing analysis” or if, for whatever reason, they did not report it (subsidiary role). Hacienda can </w:t>
      </w:r>
      <w:proofErr w:type="spellStart"/>
      <w:r w:rsidRPr="00B50C8E">
        <w:rPr>
          <w:rFonts w:ascii="Times New Roman" w:hAnsi="Times New Roman" w:cs="Times New Roman"/>
          <w:color w:val="000000"/>
        </w:rPr>
        <w:t>analyse</w:t>
      </w:r>
      <w:proofErr w:type="spellEnd"/>
      <w:r w:rsidRPr="00B50C8E">
        <w:rPr>
          <w:rFonts w:ascii="Times New Roman" w:hAnsi="Times New Roman" w:cs="Times New Roman"/>
          <w:color w:val="000000"/>
        </w:rPr>
        <w:t xml:space="preserve"> not only rules related to the “financing analysis,” but also the rest of the bill if its members believe it may relate to financing matters (the controversial role known as the “revision or control power”). Bills that fall into Hacienda’s jurisdiction cannot be analyzed on the floor without its report even with the unanimous consent of the Chamber. This pre-eminence was confirmed in 1989 when the Constitutional Law of the National Congress defined its jurisdiction, and mandated that its members would be part, in their own right, of the special bicameral committee in charge of analyzing the National Budget every year. </w:t>
      </w:r>
    </w:p>
    <w:p w14:paraId="5AFEADA5" w14:textId="77777777" w:rsidR="00D329AC" w:rsidRPr="00B50C8E" w:rsidRDefault="00D329AC"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Rules: </w:t>
      </w:r>
      <w:proofErr w:type="gramStart"/>
      <w:r w:rsidRPr="00B50C8E">
        <w:rPr>
          <w:rFonts w:ascii="Times New Roman" w:hAnsi="Times New Roman" w:cs="Times New Roman"/>
          <w:color w:val="000000"/>
        </w:rPr>
        <w:t>the</w:t>
      </w:r>
      <w:proofErr w:type="gramEnd"/>
      <w:r w:rsidRPr="00B50C8E">
        <w:rPr>
          <w:rFonts w:ascii="Times New Roman" w:hAnsi="Times New Roman" w:cs="Times New Roman"/>
          <w:color w:val="000000"/>
        </w:rPr>
        <w:t xml:space="preserve"> Mesa is part of it, the amendments to the </w:t>
      </w:r>
      <w:proofErr w:type="spellStart"/>
      <w:r w:rsidRPr="00B50C8E">
        <w:rPr>
          <w:rFonts w:ascii="Times New Roman" w:hAnsi="Times New Roman" w:cs="Times New Roman"/>
          <w:color w:val="000000"/>
        </w:rPr>
        <w:t>Reglamento</w:t>
      </w:r>
      <w:proofErr w:type="spellEnd"/>
      <w:r w:rsidRPr="00B50C8E">
        <w:rPr>
          <w:rFonts w:ascii="Times New Roman" w:hAnsi="Times New Roman" w:cs="Times New Roman"/>
          <w:color w:val="000000"/>
        </w:rPr>
        <w:t xml:space="preserve"> require its report, and it is in charge of the preparation, approval, and auditing of the internal budget, and of the administration and human resources management of the Chamber.</w:t>
      </w:r>
      <w:r w:rsidRPr="00B50C8E">
        <w:rPr>
          <w:rFonts w:ascii="Times New Roman" w:hAnsi="Times New Roman" w:cs="Times New Roman"/>
          <w:color w:val="000000"/>
          <w:position w:val="13"/>
        </w:rPr>
        <w:t xml:space="preserve">218 </w:t>
      </w:r>
      <w:r w:rsidRPr="00B50C8E">
        <w:rPr>
          <w:rFonts w:ascii="Times New Roman" w:hAnsi="Times New Roman" w:cs="Times New Roman"/>
          <w:color w:val="000000"/>
        </w:rPr>
        <w:t xml:space="preserve">As noted, it is the only committee that has 16 members since 1990 </w:t>
      </w:r>
    </w:p>
    <w:p w14:paraId="7758765E" w14:textId="77777777" w:rsidR="00EE7910" w:rsidRPr="00B50C8E" w:rsidRDefault="00EE7910" w:rsidP="00B50C8E">
      <w:pPr>
        <w:widowControl w:val="0"/>
        <w:autoSpaceDE w:val="0"/>
        <w:autoSpaceDN w:val="0"/>
        <w:adjustRightInd w:val="0"/>
        <w:spacing w:after="240"/>
        <w:rPr>
          <w:rFonts w:ascii="Times New Roman" w:hAnsi="Times New Roman" w:cs="Times New Roman"/>
          <w:color w:val="000000"/>
        </w:rPr>
      </w:pPr>
    </w:p>
    <w:p w14:paraId="17C1F5C7" w14:textId="77777777" w:rsidR="005A1F6B" w:rsidRPr="00B50C8E" w:rsidRDefault="005A1F6B" w:rsidP="00B50C8E">
      <w:pPr>
        <w:widowControl w:val="0"/>
        <w:autoSpaceDE w:val="0"/>
        <w:autoSpaceDN w:val="0"/>
        <w:adjustRightInd w:val="0"/>
        <w:spacing w:after="240"/>
        <w:rPr>
          <w:rFonts w:ascii="Times New Roman" w:hAnsi="Times New Roman" w:cs="Times New Roman"/>
          <w:color w:val="000000"/>
        </w:rPr>
      </w:pPr>
    </w:p>
    <w:p w14:paraId="06FE9010" w14:textId="77777777" w:rsidR="00F32B22" w:rsidRPr="00B50C8E" w:rsidRDefault="00F32B22" w:rsidP="00B50C8E">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 </w:t>
      </w:r>
    </w:p>
    <w:p w14:paraId="6EE97533" w14:textId="77777777" w:rsidR="00F32B22" w:rsidRPr="00B50C8E" w:rsidRDefault="00F32B22" w:rsidP="00B50C8E">
      <w:pPr>
        <w:widowControl w:val="0"/>
        <w:autoSpaceDE w:val="0"/>
        <w:autoSpaceDN w:val="0"/>
        <w:adjustRightInd w:val="0"/>
        <w:spacing w:after="240"/>
        <w:rPr>
          <w:rFonts w:ascii="Times New Roman" w:hAnsi="Times New Roman" w:cs="Times New Roman"/>
          <w:color w:val="000000"/>
        </w:rPr>
      </w:pPr>
    </w:p>
    <w:p w14:paraId="0D4218FF" w14:textId="77777777" w:rsidR="007D7260" w:rsidRPr="00B50C8E" w:rsidRDefault="007D7260" w:rsidP="00B50C8E">
      <w:pPr>
        <w:widowControl w:val="0"/>
        <w:autoSpaceDE w:val="0"/>
        <w:autoSpaceDN w:val="0"/>
        <w:adjustRightInd w:val="0"/>
        <w:spacing w:after="240"/>
        <w:rPr>
          <w:rFonts w:ascii="Times New Roman" w:hAnsi="Times New Roman" w:cs="Times New Roman"/>
          <w:color w:val="000000"/>
        </w:rPr>
      </w:pPr>
    </w:p>
    <w:p w14:paraId="3BC59EAB" w14:textId="77777777" w:rsidR="007926B9" w:rsidRPr="00B50C8E" w:rsidRDefault="00B50C8E" w:rsidP="00B50C8E">
      <w:pPr>
        <w:rPr>
          <w:rFonts w:ascii="Times New Roman" w:hAnsi="Times New Roman" w:cs="Times New Roman"/>
        </w:rPr>
      </w:pPr>
    </w:p>
    <w:sectPr w:rsidR="007926B9" w:rsidRPr="00B50C8E" w:rsidSect="00DE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571CB"/>
    <w:multiLevelType w:val="hybridMultilevel"/>
    <w:tmpl w:val="29DA0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60"/>
    <w:rsid w:val="00024EE0"/>
    <w:rsid w:val="0008453F"/>
    <w:rsid w:val="0011608C"/>
    <w:rsid w:val="002E78D3"/>
    <w:rsid w:val="004C6D87"/>
    <w:rsid w:val="00502925"/>
    <w:rsid w:val="005A1F6B"/>
    <w:rsid w:val="00686632"/>
    <w:rsid w:val="00740922"/>
    <w:rsid w:val="007D7260"/>
    <w:rsid w:val="009D6CDD"/>
    <w:rsid w:val="00AE328A"/>
    <w:rsid w:val="00B147B2"/>
    <w:rsid w:val="00B50C8E"/>
    <w:rsid w:val="00CC1BB1"/>
    <w:rsid w:val="00D329AC"/>
    <w:rsid w:val="00DE3C7A"/>
    <w:rsid w:val="00E9550B"/>
    <w:rsid w:val="00EE7910"/>
    <w:rsid w:val="00F32B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A594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897</Words>
  <Characters>5117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2017-10-05T18:55:00Z</dcterms:created>
  <dcterms:modified xsi:type="dcterms:W3CDTF">2017-10-05T21:29:00Z</dcterms:modified>
</cp:coreProperties>
</file>