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D7082" w14:textId="77777777" w:rsidR="0024293A" w:rsidRPr="009F6158" w:rsidRDefault="0024293A" w:rsidP="00BD39F2">
      <w:pPr>
        <w:pBdr>
          <w:bottom w:val="single" w:sz="12" w:space="1" w:color="auto"/>
        </w:pBdr>
        <w:shd w:val="clear" w:color="auto" w:fill="FFFFFF"/>
        <w:jc w:val="both"/>
        <w:rPr>
          <w:rFonts w:asciiTheme="majorHAnsi" w:hAnsiTheme="majorHAnsi" w:cs="Times New Roman"/>
          <w:color w:val="222222"/>
          <w:sz w:val="22"/>
          <w:szCs w:val="22"/>
        </w:rPr>
      </w:pPr>
    </w:p>
    <w:p w14:paraId="5EE1F4CE" w14:textId="77777777" w:rsidR="0024293A" w:rsidRPr="009F6158" w:rsidRDefault="00F42A76" w:rsidP="00BD39F2">
      <w:pPr>
        <w:pBdr>
          <w:bottom w:val="single" w:sz="12" w:space="1" w:color="auto"/>
        </w:pBdr>
        <w:shd w:val="clear" w:color="auto" w:fill="FFFFFF"/>
        <w:jc w:val="both"/>
        <w:rPr>
          <w:rFonts w:asciiTheme="majorHAnsi" w:hAnsiTheme="majorHAnsi" w:cs="Times New Roman"/>
          <w:color w:val="222222"/>
          <w:sz w:val="22"/>
          <w:szCs w:val="22"/>
        </w:rPr>
      </w:pPr>
      <w:r w:rsidRPr="009F6158">
        <w:rPr>
          <w:rFonts w:asciiTheme="majorHAnsi" w:hAnsiTheme="majorHAnsi"/>
          <w:noProof/>
          <w:sz w:val="22"/>
          <w:szCs w:val="22"/>
        </w:rPr>
        <w:drawing>
          <wp:anchor distT="0" distB="0" distL="114300" distR="114300" simplePos="0" relativeHeight="251658240" behindDoc="0" locked="0" layoutInCell="1" allowOverlap="1" wp14:anchorId="0CB4B416" wp14:editId="0B6D5A55">
            <wp:simplePos x="0" y="0"/>
            <wp:positionH relativeFrom="column">
              <wp:posOffset>4572000</wp:posOffset>
            </wp:positionH>
            <wp:positionV relativeFrom="paragraph">
              <wp:posOffset>172086</wp:posOffset>
            </wp:positionV>
            <wp:extent cx="1055370" cy="959854"/>
            <wp:effectExtent l="0" t="0" r="1143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5370" cy="959854"/>
                    </a:xfrm>
                    <a:prstGeom prst="rect">
                      <a:avLst/>
                    </a:prstGeom>
                    <a:noFill/>
                    <a:ln>
                      <a:noFill/>
                    </a:ln>
                  </pic:spPr>
                </pic:pic>
              </a:graphicData>
            </a:graphic>
          </wp:anchor>
        </w:drawing>
      </w:r>
    </w:p>
    <w:p w14:paraId="1D796AEA" w14:textId="77777777" w:rsidR="0024293A" w:rsidRPr="009F6158" w:rsidRDefault="0024293A" w:rsidP="00BD39F2">
      <w:pPr>
        <w:jc w:val="both"/>
        <w:rPr>
          <w:rFonts w:asciiTheme="majorHAnsi" w:hAnsiTheme="majorHAnsi"/>
          <w:b/>
          <w:sz w:val="22"/>
          <w:szCs w:val="22"/>
        </w:rPr>
      </w:pPr>
      <w:r w:rsidRPr="009F6158">
        <w:rPr>
          <w:rFonts w:asciiTheme="majorHAnsi" w:hAnsiTheme="majorHAnsi"/>
          <w:b/>
          <w:sz w:val="22"/>
          <w:szCs w:val="22"/>
        </w:rPr>
        <w:t>Organization of American States</w:t>
      </w:r>
      <w:r w:rsidRPr="009F6158">
        <w:rPr>
          <w:rFonts w:asciiTheme="majorHAnsi" w:hAnsiTheme="majorHAnsi"/>
          <w:b/>
          <w:sz w:val="22"/>
          <w:szCs w:val="22"/>
        </w:rPr>
        <w:tab/>
      </w:r>
      <w:r w:rsidRPr="009F6158">
        <w:rPr>
          <w:rFonts w:asciiTheme="majorHAnsi" w:hAnsiTheme="majorHAnsi"/>
          <w:b/>
          <w:sz w:val="22"/>
          <w:szCs w:val="22"/>
        </w:rPr>
        <w:tab/>
      </w:r>
    </w:p>
    <w:p w14:paraId="560751F2" w14:textId="77777777" w:rsidR="0024293A" w:rsidRPr="009F6158" w:rsidRDefault="00F42A76" w:rsidP="00BD39F2">
      <w:pPr>
        <w:jc w:val="both"/>
        <w:rPr>
          <w:rFonts w:asciiTheme="majorHAnsi" w:hAnsiTheme="majorHAnsi"/>
          <w:b/>
          <w:sz w:val="22"/>
          <w:szCs w:val="22"/>
        </w:rPr>
      </w:pPr>
      <w:r w:rsidRPr="009F6158">
        <w:rPr>
          <w:rFonts w:asciiTheme="majorHAnsi" w:hAnsiTheme="majorHAnsi"/>
          <w:b/>
          <w:sz w:val="22"/>
          <w:szCs w:val="22"/>
        </w:rPr>
        <w:t>Electoral Observation Mission</w:t>
      </w:r>
      <w:r w:rsidR="0024293A" w:rsidRPr="009F6158">
        <w:rPr>
          <w:rFonts w:asciiTheme="majorHAnsi" w:hAnsiTheme="majorHAnsi"/>
          <w:b/>
          <w:sz w:val="22"/>
          <w:szCs w:val="22"/>
        </w:rPr>
        <w:t xml:space="preserve"> </w:t>
      </w:r>
    </w:p>
    <w:p w14:paraId="71DFA0EE" w14:textId="77777777" w:rsidR="00D56E21" w:rsidRPr="009F6158" w:rsidRDefault="00D56E21" w:rsidP="00BD39F2">
      <w:pPr>
        <w:jc w:val="both"/>
        <w:rPr>
          <w:rFonts w:asciiTheme="majorHAnsi" w:hAnsiTheme="majorHAnsi"/>
          <w:b/>
          <w:sz w:val="22"/>
          <w:szCs w:val="22"/>
        </w:rPr>
      </w:pPr>
      <w:r w:rsidRPr="009F6158">
        <w:rPr>
          <w:rFonts w:asciiTheme="majorHAnsi" w:hAnsiTheme="majorHAnsi"/>
          <w:b/>
          <w:sz w:val="22"/>
          <w:szCs w:val="22"/>
        </w:rPr>
        <w:t>General Election</w:t>
      </w:r>
      <w:r w:rsidR="0024293A" w:rsidRPr="009F6158">
        <w:rPr>
          <w:rFonts w:asciiTheme="majorHAnsi" w:hAnsiTheme="majorHAnsi"/>
          <w:b/>
          <w:sz w:val="22"/>
          <w:szCs w:val="22"/>
        </w:rPr>
        <w:t xml:space="preserve"> St. Kitts and Nevis</w:t>
      </w:r>
    </w:p>
    <w:p w14:paraId="2B2DB982" w14:textId="77777777" w:rsidR="0024293A" w:rsidRPr="009F6158" w:rsidRDefault="00D56E21" w:rsidP="00BD39F2">
      <w:pPr>
        <w:jc w:val="both"/>
        <w:rPr>
          <w:rFonts w:asciiTheme="majorHAnsi" w:hAnsiTheme="majorHAnsi"/>
          <w:b/>
          <w:sz w:val="22"/>
          <w:szCs w:val="22"/>
        </w:rPr>
      </w:pPr>
      <w:r w:rsidRPr="009F6158">
        <w:rPr>
          <w:rFonts w:asciiTheme="majorHAnsi" w:hAnsiTheme="majorHAnsi"/>
          <w:b/>
          <w:sz w:val="22"/>
          <w:szCs w:val="22"/>
        </w:rPr>
        <w:t>February 16</w:t>
      </w:r>
      <w:r w:rsidRPr="009F6158">
        <w:rPr>
          <w:rFonts w:asciiTheme="majorHAnsi" w:hAnsiTheme="majorHAnsi"/>
          <w:b/>
          <w:sz w:val="22"/>
          <w:szCs w:val="22"/>
          <w:vertAlign w:val="superscript"/>
        </w:rPr>
        <w:t>th</w:t>
      </w:r>
      <w:r w:rsidR="006873AC" w:rsidRPr="009F6158">
        <w:rPr>
          <w:rFonts w:asciiTheme="majorHAnsi" w:hAnsiTheme="majorHAnsi"/>
          <w:b/>
          <w:sz w:val="22"/>
          <w:szCs w:val="22"/>
        </w:rPr>
        <w:t>,</w:t>
      </w:r>
      <w:r w:rsidR="0024293A" w:rsidRPr="009F6158">
        <w:rPr>
          <w:rFonts w:asciiTheme="majorHAnsi" w:hAnsiTheme="majorHAnsi"/>
          <w:b/>
          <w:sz w:val="22"/>
          <w:szCs w:val="22"/>
        </w:rPr>
        <w:t xml:space="preserve"> 2015 </w:t>
      </w:r>
    </w:p>
    <w:p w14:paraId="14326B33" w14:textId="77777777" w:rsidR="0024293A" w:rsidRPr="009F6158" w:rsidRDefault="0024293A" w:rsidP="00BD39F2">
      <w:pPr>
        <w:jc w:val="both"/>
        <w:rPr>
          <w:rFonts w:asciiTheme="majorHAnsi" w:hAnsiTheme="majorHAnsi"/>
          <w:sz w:val="22"/>
          <w:szCs w:val="22"/>
        </w:rPr>
      </w:pPr>
      <w:r w:rsidRPr="009F6158">
        <w:rPr>
          <w:rFonts w:asciiTheme="majorHAnsi" w:hAnsiTheme="majorHAnsi"/>
          <w:b/>
          <w:sz w:val="22"/>
          <w:szCs w:val="22"/>
        </w:rPr>
        <w:tab/>
      </w:r>
      <w:r w:rsidRPr="009F6158">
        <w:rPr>
          <w:rFonts w:asciiTheme="majorHAnsi" w:hAnsiTheme="majorHAnsi"/>
          <w:b/>
          <w:sz w:val="22"/>
          <w:szCs w:val="22"/>
        </w:rPr>
        <w:tab/>
      </w:r>
    </w:p>
    <w:p w14:paraId="6D473521" w14:textId="77777777" w:rsidR="009F6158" w:rsidRDefault="009F6158" w:rsidP="00275057">
      <w:pPr>
        <w:rPr>
          <w:rFonts w:asciiTheme="majorHAnsi" w:hAnsiTheme="majorHAnsi"/>
          <w:b/>
          <w:sz w:val="22"/>
          <w:szCs w:val="22"/>
        </w:rPr>
      </w:pPr>
    </w:p>
    <w:p w14:paraId="5FCE1644" w14:textId="77777777" w:rsidR="0024293A" w:rsidRPr="009F6158" w:rsidRDefault="0024293A" w:rsidP="00F54C1D">
      <w:pPr>
        <w:jc w:val="center"/>
        <w:rPr>
          <w:rFonts w:asciiTheme="majorHAnsi" w:hAnsiTheme="majorHAnsi"/>
          <w:b/>
          <w:sz w:val="22"/>
          <w:szCs w:val="22"/>
        </w:rPr>
      </w:pPr>
      <w:r w:rsidRPr="009F6158">
        <w:rPr>
          <w:rFonts w:asciiTheme="majorHAnsi" w:hAnsiTheme="majorHAnsi"/>
          <w:b/>
          <w:sz w:val="22"/>
          <w:szCs w:val="22"/>
        </w:rPr>
        <w:t>Report and Recommendation</w:t>
      </w:r>
      <w:r w:rsidR="00F42A76" w:rsidRPr="009F6158">
        <w:rPr>
          <w:rFonts w:asciiTheme="majorHAnsi" w:hAnsiTheme="majorHAnsi"/>
          <w:b/>
          <w:sz w:val="22"/>
          <w:szCs w:val="22"/>
        </w:rPr>
        <w:t>s</w:t>
      </w:r>
      <w:r w:rsidRPr="009F6158">
        <w:rPr>
          <w:rFonts w:asciiTheme="majorHAnsi" w:hAnsiTheme="majorHAnsi"/>
          <w:b/>
          <w:sz w:val="22"/>
          <w:szCs w:val="22"/>
        </w:rPr>
        <w:t xml:space="preserve"> </w:t>
      </w:r>
      <w:r w:rsidR="00F42A76" w:rsidRPr="009F6158">
        <w:rPr>
          <w:rFonts w:asciiTheme="majorHAnsi" w:hAnsiTheme="majorHAnsi"/>
          <w:b/>
          <w:sz w:val="22"/>
          <w:szCs w:val="22"/>
        </w:rPr>
        <w:t>Regarding the</w:t>
      </w:r>
      <w:r w:rsidRPr="009F6158">
        <w:rPr>
          <w:rFonts w:asciiTheme="majorHAnsi" w:hAnsiTheme="majorHAnsi"/>
          <w:b/>
          <w:sz w:val="22"/>
          <w:szCs w:val="22"/>
        </w:rPr>
        <w:t xml:space="preserve"> Boundary Delimitation </w:t>
      </w:r>
      <w:r w:rsidR="00F42A76" w:rsidRPr="009F6158">
        <w:rPr>
          <w:rFonts w:asciiTheme="majorHAnsi" w:hAnsiTheme="majorHAnsi"/>
          <w:b/>
          <w:sz w:val="22"/>
          <w:szCs w:val="22"/>
        </w:rPr>
        <w:t>Process</w:t>
      </w:r>
    </w:p>
    <w:p w14:paraId="00392279" w14:textId="77777777" w:rsidR="00922BE4" w:rsidRDefault="00520872" w:rsidP="00F54C1D">
      <w:pPr>
        <w:jc w:val="center"/>
        <w:rPr>
          <w:rFonts w:asciiTheme="majorHAnsi" w:hAnsiTheme="majorHAnsi"/>
          <w:b/>
          <w:sz w:val="22"/>
          <w:szCs w:val="22"/>
        </w:rPr>
      </w:pPr>
      <w:r w:rsidRPr="009F6158">
        <w:rPr>
          <w:rFonts w:asciiTheme="majorHAnsi" w:hAnsiTheme="majorHAnsi"/>
          <w:b/>
          <w:sz w:val="22"/>
          <w:szCs w:val="22"/>
        </w:rPr>
        <w:t xml:space="preserve">By </w:t>
      </w:r>
    </w:p>
    <w:p w14:paraId="2AEC216C" w14:textId="77777777" w:rsidR="0005166A" w:rsidRDefault="00520872" w:rsidP="00922BE4">
      <w:pPr>
        <w:jc w:val="center"/>
        <w:rPr>
          <w:rFonts w:asciiTheme="majorHAnsi" w:hAnsiTheme="majorHAnsi"/>
          <w:b/>
          <w:sz w:val="22"/>
          <w:szCs w:val="22"/>
        </w:rPr>
      </w:pPr>
      <w:r w:rsidRPr="009F6158">
        <w:rPr>
          <w:rFonts w:asciiTheme="majorHAnsi" w:hAnsiTheme="majorHAnsi"/>
          <w:b/>
          <w:sz w:val="22"/>
          <w:szCs w:val="22"/>
        </w:rPr>
        <w:t>Alejandro Trelles</w:t>
      </w:r>
      <w:r w:rsidR="00922BE4">
        <w:rPr>
          <w:rFonts w:asciiTheme="majorHAnsi" w:hAnsiTheme="majorHAnsi"/>
          <w:b/>
          <w:sz w:val="22"/>
          <w:szCs w:val="22"/>
        </w:rPr>
        <w:t xml:space="preserve"> </w:t>
      </w:r>
    </w:p>
    <w:p w14:paraId="3FCAFF2F" w14:textId="77777777" w:rsidR="0035792E" w:rsidRPr="009F6158" w:rsidRDefault="0035792E" w:rsidP="00922BE4">
      <w:pPr>
        <w:jc w:val="center"/>
        <w:rPr>
          <w:rFonts w:asciiTheme="majorHAnsi" w:hAnsiTheme="majorHAnsi"/>
          <w:b/>
          <w:sz w:val="22"/>
          <w:szCs w:val="22"/>
        </w:rPr>
      </w:pPr>
      <w:r>
        <w:rPr>
          <w:rFonts w:asciiTheme="majorHAnsi" w:hAnsiTheme="majorHAnsi"/>
          <w:b/>
          <w:sz w:val="22"/>
          <w:szCs w:val="22"/>
        </w:rPr>
        <w:t xml:space="preserve">(Version </w:t>
      </w:r>
      <w:r w:rsidR="000023CC">
        <w:rPr>
          <w:rFonts w:asciiTheme="majorHAnsi" w:hAnsiTheme="majorHAnsi"/>
          <w:b/>
          <w:sz w:val="22"/>
          <w:szCs w:val="22"/>
        </w:rPr>
        <w:t>02.12.15)</w:t>
      </w:r>
    </w:p>
    <w:p w14:paraId="69AC72DB" w14:textId="77777777" w:rsidR="004E69A4" w:rsidRPr="00275057" w:rsidRDefault="003F1672" w:rsidP="00275057">
      <w:pPr>
        <w:shd w:val="clear" w:color="auto" w:fill="FFFFFF"/>
        <w:rPr>
          <w:rFonts w:asciiTheme="majorHAnsi" w:hAnsiTheme="majorHAnsi" w:cs="Times New Roman"/>
          <w:b/>
          <w:color w:val="222222"/>
          <w:sz w:val="22"/>
          <w:szCs w:val="22"/>
        </w:rPr>
      </w:pPr>
      <w:r w:rsidRPr="009F6158">
        <w:rPr>
          <w:rFonts w:asciiTheme="majorHAnsi" w:hAnsiTheme="majorHAnsi" w:cs="Times New Roman"/>
          <w:b/>
          <w:color w:val="222222"/>
          <w:sz w:val="22"/>
          <w:szCs w:val="22"/>
        </w:rPr>
        <w:t xml:space="preserve">I. REPORT </w:t>
      </w:r>
    </w:p>
    <w:p w14:paraId="17BF3206" w14:textId="77777777" w:rsidR="004E69A4" w:rsidRPr="009F6158" w:rsidRDefault="0005166A" w:rsidP="00BD39F2">
      <w:pPr>
        <w:jc w:val="both"/>
        <w:rPr>
          <w:rFonts w:asciiTheme="majorHAnsi" w:eastAsia="Times New Roman" w:hAnsiTheme="majorHAnsi" w:cs="Times New Roman"/>
          <w:b/>
          <w:sz w:val="22"/>
          <w:szCs w:val="22"/>
        </w:rPr>
      </w:pPr>
      <w:r w:rsidRPr="009F6158">
        <w:rPr>
          <w:rFonts w:asciiTheme="majorHAnsi" w:eastAsia="Times New Roman" w:hAnsiTheme="majorHAnsi" w:cs="Times New Roman"/>
          <w:b/>
          <w:sz w:val="22"/>
          <w:szCs w:val="22"/>
        </w:rPr>
        <w:t>Introduction</w:t>
      </w:r>
    </w:p>
    <w:p w14:paraId="1CEECA54" w14:textId="77777777" w:rsidR="002731C5" w:rsidRPr="009F6158" w:rsidRDefault="002731C5" w:rsidP="002731C5">
      <w:pPr>
        <w:jc w:val="both"/>
        <w:rPr>
          <w:rFonts w:asciiTheme="majorHAnsi" w:hAnsiTheme="majorHAnsi" w:cs="Times New Roman"/>
          <w:color w:val="3366FF"/>
          <w:sz w:val="22"/>
          <w:szCs w:val="22"/>
        </w:rPr>
      </w:pPr>
      <w:r w:rsidRPr="009F6158">
        <w:rPr>
          <w:rFonts w:asciiTheme="majorHAnsi" w:hAnsiTheme="majorHAnsi" w:cs="Times New Roman"/>
          <w:sz w:val="22"/>
          <w:szCs w:val="22"/>
        </w:rPr>
        <w:t xml:space="preserve">Constituency </w:t>
      </w:r>
      <w:r w:rsidR="00BE5D4D">
        <w:rPr>
          <w:rFonts w:asciiTheme="majorHAnsi" w:hAnsiTheme="majorHAnsi" w:cs="Times New Roman"/>
          <w:sz w:val="22"/>
          <w:szCs w:val="22"/>
        </w:rPr>
        <w:t xml:space="preserve">boundary </w:t>
      </w:r>
      <w:r w:rsidRPr="009F6158">
        <w:rPr>
          <w:rFonts w:asciiTheme="majorHAnsi" w:hAnsiTheme="majorHAnsi" w:cs="Times New Roman"/>
          <w:sz w:val="22"/>
          <w:szCs w:val="22"/>
        </w:rPr>
        <w:t xml:space="preserve">delimitation is one of the most influential </w:t>
      </w:r>
      <w:r w:rsidR="007C061E" w:rsidRPr="009F6158">
        <w:rPr>
          <w:rFonts w:asciiTheme="majorHAnsi" w:hAnsiTheme="majorHAnsi" w:cs="Times New Roman"/>
          <w:sz w:val="22"/>
          <w:szCs w:val="22"/>
        </w:rPr>
        <w:t>processes</w:t>
      </w:r>
      <w:r w:rsidRPr="009F6158">
        <w:rPr>
          <w:rFonts w:asciiTheme="majorHAnsi" w:hAnsiTheme="majorHAnsi" w:cs="Times New Roman"/>
          <w:sz w:val="22"/>
          <w:szCs w:val="22"/>
        </w:rPr>
        <w:t xml:space="preserve"> shaping representation. </w:t>
      </w:r>
      <w:r w:rsidR="007C061E" w:rsidRPr="009F6158">
        <w:rPr>
          <w:rFonts w:asciiTheme="majorHAnsi" w:hAnsiTheme="majorHAnsi" w:cs="Times New Roman"/>
          <w:sz w:val="22"/>
          <w:szCs w:val="22"/>
        </w:rPr>
        <w:t xml:space="preserve">In most countries, its main </w:t>
      </w:r>
      <w:r w:rsidRPr="009F6158">
        <w:rPr>
          <w:rFonts w:asciiTheme="majorHAnsi" w:hAnsiTheme="majorHAnsi" w:cs="Times New Roman"/>
          <w:sz w:val="22"/>
          <w:szCs w:val="22"/>
        </w:rPr>
        <w:t>purpose is to rebalance</w:t>
      </w:r>
      <w:r w:rsidR="005734B6" w:rsidRPr="009F6158">
        <w:rPr>
          <w:rFonts w:asciiTheme="majorHAnsi" w:hAnsiTheme="majorHAnsi" w:cs="Times New Roman"/>
          <w:sz w:val="22"/>
          <w:szCs w:val="22"/>
        </w:rPr>
        <w:t xml:space="preserve"> the number of </w:t>
      </w:r>
      <w:r w:rsidR="00C92FB6" w:rsidRPr="009F6158">
        <w:rPr>
          <w:rFonts w:asciiTheme="majorHAnsi" w:hAnsiTheme="majorHAnsi" w:cs="Times New Roman"/>
          <w:sz w:val="22"/>
          <w:szCs w:val="22"/>
        </w:rPr>
        <w:t>habitants</w:t>
      </w:r>
      <w:r w:rsidR="005734B6" w:rsidRPr="009F6158">
        <w:rPr>
          <w:rFonts w:asciiTheme="majorHAnsi" w:hAnsiTheme="majorHAnsi" w:cs="Times New Roman"/>
          <w:sz w:val="22"/>
          <w:szCs w:val="22"/>
        </w:rPr>
        <w:t xml:space="preserve"> across constituencies in order to </w:t>
      </w:r>
      <w:r w:rsidR="00B31906" w:rsidRPr="009F6158">
        <w:rPr>
          <w:rFonts w:asciiTheme="majorHAnsi" w:hAnsiTheme="majorHAnsi" w:cs="Times New Roman"/>
          <w:sz w:val="22"/>
          <w:szCs w:val="22"/>
        </w:rPr>
        <w:t>guarantee</w:t>
      </w:r>
      <w:r w:rsidR="007C061E" w:rsidRPr="009F6158">
        <w:rPr>
          <w:rFonts w:asciiTheme="majorHAnsi" w:hAnsiTheme="majorHAnsi" w:cs="Times New Roman"/>
          <w:sz w:val="22"/>
          <w:szCs w:val="22"/>
        </w:rPr>
        <w:t xml:space="preserve"> the principle of “one man, on</w:t>
      </w:r>
      <w:r w:rsidR="0082057E">
        <w:rPr>
          <w:rFonts w:asciiTheme="majorHAnsi" w:hAnsiTheme="majorHAnsi" w:cs="Times New Roman"/>
          <w:sz w:val="22"/>
          <w:szCs w:val="22"/>
        </w:rPr>
        <w:t>e</w:t>
      </w:r>
      <w:r w:rsidR="007C061E" w:rsidRPr="009F6158">
        <w:rPr>
          <w:rFonts w:asciiTheme="majorHAnsi" w:hAnsiTheme="majorHAnsi" w:cs="Times New Roman"/>
          <w:sz w:val="22"/>
          <w:szCs w:val="22"/>
        </w:rPr>
        <w:t xml:space="preserve"> vote</w:t>
      </w:r>
      <w:r w:rsidR="005734B6" w:rsidRPr="009F6158">
        <w:rPr>
          <w:rFonts w:asciiTheme="majorHAnsi" w:hAnsiTheme="majorHAnsi" w:cs="Times New Roman"/>
          <w:sz w:val="22"/>
          <w:szCs w:val="22"/>
        </w:rPr>
        <w:t>.</w:t>
      </w:r>
      <w:r w:rsidR="007C061E" w:rsidRPr="009F6158">
        <w:rPr>
          <w:rFonts w:asciiTheme="majorHAnsi" w:hAnsiTheme="majorHAnsi" w:cs="Times New Roman"/>
          <w:sz w:val="22"/>
          <w:szCs w:val="22"/>
        </w:rPr>
        <w:t>”</w:t>
      </w:r>
      <w:r w:rsidR="005734B6" w:rsidRPr="009F6158">
        <w:rPr>
          <w:rStyle w:val="FootnoteReference"/>
          <w:rFonts w:asciiTheme="majorHAnsi" w:hAnsiTheme="majorHAnsi" w:cs="Times New Roman"/>
          <w:sz w:val="22"/>
          <w:szCs w:val="22"/>
        </w:rPr>
        <w:footnoteReference w:id="1"/>
      </w:r>
      <w:r w:rsidR="00C92FB6" w:rsidRPr="009F6158">
        <w:rPr>
          <w:rFonts w:asciiTheme="majorHAnsi" w:hAnsiTheme="majorHAnsi" w:cs="Times New Roman"/>
          <w:sz w:val="22"/>
          <w:szCs w:val="22"/>
        </w:rPr>
        <w:t xml:space="preserve"> Boundary delimitation usually takes place after a census has been conducted and most constitutional frameworks </w:t>
      </w:r>
      <w:r w:rsidR="00B31906" w:rsidRPr="009F6158">
        <w:rPr>
          <w:rFonts w:asciiTheme="majorHAnsi" w:hAnsiTheme="majorHAnsi" w:cs="Times New Roman"/>
          <w:sz w:val="22"/>
          <w:szCs w:val="22"/>
        </w:rPr>
        <w:t>consider</w:t>
      </w:r>
      <w:r w:rsidR="00C92FB6" w:rsidRPr="009F6158">
        <w:rPr>
          <w:rFonts w:asciiTheme="majorHAnsi" w:hAnsiTheme="majorHAnsi" w:cs="Times New Roman"/>
          <w:sz w:val="22"/>
          <w:szCs w:val="22"/>
        </w:rPr>
        <w:t xml:space="preserve"> addition</w:t>
      </w:r>
      <w:r w:rsidR="007F0E8F" w:rsidRPr="009F6158">
        <w:rPr>
          <w:rFonts w:asciiTheme="majorHAnsi" w:hAnsiTheme="majorHAnsi" w:cs="Times New Roman"/>
          <w:sz w:val="22"/>
          <w:szCs w:val="22"/>
        </w:rPr>
        <w:t>al</w:t>
      </w:r>
      <w:r w:rsidR="00C92FB6" w:rsidRPr="009F6158">
        <w:rPr>
          <w:rFonts w:asciiTheme="majorHAnsi" w:hAnsiTheme="majorHAnsi" w:cs="Times New Roman"/>
          <w:sz w:val="22"/>
          <w:szCs w:val="22"/>
        </w:rPr>
        <w:t xml:space="preserve"> criteria that </w:t>
      </w:r>
      <w:r w:rsidR="00D76C6A" w:rsidRPr="009F6158">
        <w:rPr>
          <w:rFonts w:asciiTheme="majorHAnsi" w:hAnsiTheme="majorHAnsi" w:cs="Times New Roman"/>
          <w:sz w:val="22"/>
          <w:szCs w:val="22"/>
        </w:rPr>
        <w:t>foster good governance –s</w:t>
      </w:r>
      <w:r w:rsidR="00B31906" w:rsidRPr="009F6158">
        <w:rPr>
          <w:rFonts w:asciiTheme="majorHAnsi" w:hAnsiTheme="majorHAnsi" w:cs="Times New Roman"/>
          <w:sz w:val="22"/>
          <w:szCs w:val="22"/>
        </w:rPr>
        <w:t xml:space="preserve">uch </w:t>
      </w:r>
      <w:r w:rsidRPr="009F6158">
        <w:rPr>
          <w:rFonts w:asciiTheme="majorHAnsi" w:hAnsiTheme="majorHAnsi" w:cs="Times New Roman"/>
          <w:sz w:val="22"/>
          <w:szCs w:val="22"/>
        </w:rPr>
        <w:t xml:space="preserve">as respecting </w:t>
      </w:r>
      <w:r w:rsidR="00C92FB6" w:rsidRPr="009F6158">
        <w:rPr>
          <w:rFonts w:asciiTheme="majorHAnsi" w:hAnsiTheme="majorHAnsi" w:cs="Times New Roman"/>
          <w:sz w:val="22"/>
          <w:szCs w:val="22"/>
        </w:rPr>
        <w:t>administrative</w:t>
      </w:r>
      <w:r w:rsidRPr="009F6158">
        <w:rPr>
          <w:rFonts w:asciiTheme="majorHAnsi" w:hAnsiTheme="majorHAnsi" w:cs="Times New Roman"/>
          <w:sz w:val="22"/>
          <w:szCs w:val="22"/>
        </w:rPr>
        <w:t xml:space="preserve"> boundaries</w:t>
      </w:r>
      <w:r w:rsidR="00D76C6A" w:rsidRPr="009F6158">
        <w:rPr>
          <w:rFonts w:asciiTheme="majorHAnsi" w:hAnsiTheme="majorHAnsi" w:cs="Times New Roman"/>
          <w:sz w:val="22"/>
          <w:szCs w:val="22"/>
        </w:rPr>
        <w:t>–</w:t>
      </w:r>
      <w:r w:rsidRPr="009F6158">
        <w:rPr>
          <w:rFonts w:asciiTheme="majorHAnsi" w:hAnsiTheme="majorHAnsi" w:cs="Times New Roman"/>
          <w:sz w:val="22"/>
          <w:szCs w:val="22"/>
        </w:rPr>
        <w:t xml:space="preserve"> </w:t>
      </w:r>
      <w:r w:rsidR="00B31906" w:rsidRPr="009F6158">
        <w:rPr>
          <w:rFonts w:asciiTheme="majorHAnsi" w:hAnsiTheme="majorHAnsi" w:cs="Times New Roman"/>
          <w:sz w:val="22"/>
          <w:szCs w:val="22"/>
        </w:rPr>
        <w:t>or</w:t>
      </w:r>
      <w:r w:rsidR="00C92FB6" w:rsidRPr="009F6158">
        <w:rPr>
          <w:rFonts w:asciiTheme="majorHAnsi" w:hAnsiTheme="majorHAnsi" w:cs="Times New Roman"/>
          <w:sz w:val="22"/>
          <w:szCs w:val="22"/>
        </w:rPr>
        <w:t xml:space="preserve"> </w:t>
      </w:r>
      <w:r w:rsidR="00B31906" w:rsidRPr="009F6158">
        <w:rPr>
          <w:rFonts w:asciiTheme="majorHAnsi" w:hAnsiTheme="majorHAnsi" w:cs="Times New Roman"/>
          <w:sz w:val="22"/>
          <w:szCs w:val="22"/>
        </w:rPr>
        <w:t>that safeguard</w:t>
      </w:r>
      <w:r w:rsidR="00C92FB6" w:rsidRPr="009F6158">
        <w:rPr>
          <w:rFonts w:asciiTheme="majorHAnsi" w:hAnsiTheme="majorHAnsi" w:cs="Times New Roman"/>
          <w:sz w:val="22"/>
          <w:szCs w:val="22"/>
        </w:rPr>
        <w:t xml:space="preserve"> the representation of</w:t>
      </w:r>
      <w:r w:rsidR="00D76C6A" w:rsidRPr="009F6158">
        <w:rPr>
          <w:rFonts w:asciiTheme="majorHAnsi" w:hAnsiTheme="majorHAnsi" w:cs="Times New Roman"/>
          <w:sz w:val="22"/>
          <w:szCs w:val="22"/>
        </w:rPr>
        <w:t xml:space="preserve"> specific communities of interest, as well as </w:t>
      </w:r>
      <w:r w:rsidR="00C92FB6" w:rsidRPr="009F6158">
        <w:rPr>
          <w:rFonts w:asciiTheme="majorHAnsi" w:hAnsiTheme="majorHAnsi" w:cs="Times New Roman"/>
          <w:sz w:val="22"/>
          <w:szCs w:val="22"/>
        </w:rPr>
        <w:t>racial, ethnic,</w:t>
      </w:r>
      <w:r w:rsidR="00D76C6A" w:rsidRPr="009F6158">
        <w:rPr>
          <w:rFonts w:asciiTheme="majorHAnsi" w:hAnsiTheme="majorHAnsi" w:cs="Times New Roman"/>
          <w:sz w:val="22"/>
          <w:szCs w:val="22"/>
        </w:rPr>
        <w:t xml:space="preserve"> and</w:t>
      </w:r>
      <w:r w:rsidR="00C92FB6" w:rsidRPr="009F6158">
        <w:rPr>
          <w:rFonts w:asciiTheme="majorHAnsi" w:hAnsiTheme="majorHAnsi" w:cs="Times New Roman"/>
          <w:sz w:val="22"/>
          <w:szCs w:val="22"/>
        </w:rPr>
        <w:t xml:space="preserve"> religious minorities</w:t>
      </w:r>
      <w:r w:rsidRPr="009F6158">
        <w:rPr>
          <w:rFonts w:asciiTheme="majorHAnsi" w:hAnsiTheme="majorHAnsi" w:cs="Times New Roman"/>
          <w:sz w:val="22"/>
          <w:szCs w:val="22"/>
        </w:rPr>
        <w:t>.</w:t>
      </w:r>
      <w:r w:rsidRPr="009F6158">
        <w:rPr>
          <w:rFonts w:asciiTheme="majorHAnsi" w:hAnsiTheme="majorHAnsi" w:cs="Times New Roman"/>
          <w:color w:val="3366FF"/>
          <w:sz w:val="22"/>
          <w:szCs w:val="22"/>
        </w:rPr>
        <w:t xml:space="preserve"> </w:t>
      </w:r>
    </w:p>
    <w:p w14:paraId="0FD4AA32" w14:textId="77777777" w:rsidR="002731C5" w:rsidRPr="009F6158" w:rsidRDefault="002731C5" w:rsidP="002731C5">
      <w:pPr>
        <w:ind w:firstLine="720"/>
        <w:jc w:val="both"/>
        <w:rPr>
          <w:rFonts w:asciiTheme="majorHAnsi" w:hAnsiTheme="majorHAnsi" w:cs="Times New Roman"/>
          <w:sz w:val="22"/>
          <w:szCs w:val="22"/>
        </w:rPr>
      </w:pPr>
      <w:r w:rsidRPr="009F6158">
        <w:rPr>
          <w:rFonts w:asciiTheme="majorHAnsi" w:hAnsiTheme="majorHAnsi" w:cs="Times New Roman"/>
          <w:sz w:val="22"/>
          <w:szCs w:val="22"/>
        </w:rPr>
        <w:t>Electoral mapping is a legally and technically complex process. There are over one hundred and fifty countries that use geographical electoral delimitation for substantial portions of their elections.</w:t>
      </w:r>
      <w:r w:rsidR="009F6158" w:rsidRPr="009F6158">
        <w:rPr>
          <w:rStyle w:val="FootnoteReference"/>
          <w:rFonts w:asciiTheme="majorHAnsi" w:hAnsiTheme="majorHAnsi" w:cs="Times New Roman"/>
          <w:sz w:val="22"/>
          <w:szCs w:val="22"/>
        </w:rPr>
        <w:footnoteReference w:id="2"/>
      </w:r>
      <w:r w:rsidRPr="009F6158">
        <w:rPr>
          <w:rFonts w:asciiTheme="majorHAnsi" w:hAnsiTheme="majorHAnsi" w:cs="Times New Roman"/>
          <w:sz w:val="22"/>
          <w:szCs w:val="22"/>
        </w:rPr>
        <w:t xml:space="preserve"> Each country has its own specific</w:t>
      </w:r>
      <w:r w:rsidR="00922BE4">
        <w:rPr>
          <w:rFonts w:asciiTheme="majorHAnsi" w:hAnsiTheme="majorHAnsi" w:cs="Times New Roman"/>
          <w:sz w:val="22"/>
          <w:szCs w:val="22"/>
        </w:rPr>
        <w:t xml:space="preserve"> </w:t>
      </w:r>
      <w:r w:rsidRPr="009F6158">
        <w:rPr>
          <w:rFonts w:asciiTheme="majorHAnsi" w:hAnsiTheme="majorHAnsi" w:cs="Times New Roman"/>
          <w:sz w:val="22"/>
          <w:szCs w:val="22"/>
        </w:rPr>
        <w:t xml:space="preserve">requirements for </w:t>
      </w:r>
      <w:r w:rsidR="00922BE4">
        <w:rPr>
          <w:rFonts w:asciiTheme="majorHAnsi" w:hAnsiTheme="majorHAnsi" w:cs="Times New Roman"/>
          <w:sz w:val="22"/>
          <w:szCs w:val="22"/>
        </w:rPr>
        <w:t>boundary delimitation</w:t>
      </w:r>
      <w:r w:rsidRPr="009F6158">
        <w:rPr>
          <w:rFonts w:asciiTheme="majorHAnsi" w:hAnsiTheme="majorHAnsi" w:cs="Times New Roman"/>
          <w:sz w:val="22"/>
          <w:szCs w:val="22"/>
        </w:rPr>
        <w:t>.</w:t>
      </w:r>
      <w:r w:rsidRPr="009F6158">
        <w:rPr>
          <w:rFonts w:asciiTheme="majorHAnsi" w:hAnsiTheme="majorHAnsi" w:cs="Times New Roman"/>
          <w:color w:val="3366FF"/>
          <w:sz w:val="22"/>
          <w:szCs w:val="22"/>
        </w:rPr>
        <w:t xml:space="preserve"> </w:t>
      </w:r>
      <w:r w:rsidRPr="009F6158">
        <w:rPr>
          <w:rFonts w:asciiTheme="majorHAnsi" w:hAnsiTheme="majorHAnsi" w:cs="Times New Roman"/>
          <w:sz w:val="22"/>
          <w:szCs w:val="22"/>
        </w:rPr>
        <w:t>In some cases</w:t>
      </w:r>
      <w:r w:rsidR="00922BE4">
        <w:rPr>
          <w:rFonts w:asciiTheme="majorHAnsi" w:hAnsiTheme="majorHAnsi" w:cs="Times New Roman"/>
          <w:sz w:val="22"/>
          <w:szCs w:val="22"/>
        </w:rPr>
        <w:t xml:space="preserve">, </w:t>
      </w:r>
      <w:r w:rsidRPr="009F6158">
        <w:rPr>
          <w:rFonts w:asciiTheme="majorHAnsi" w:hAnsiTheme="majorHAnsi" w:cs="Times New Roman"/>
          <w:sz w:val="22"/>
          <w:szCs w:val="22"/>
        </w:rPr>
        <w:t xml:space="preserve">districts must abide by </w:t>
      </w:r>
      <w:r w:rsidR="00922BE4">
        <w:rPr>
          <w:rFonts w:asciiTheme="majorHAnsi" w:hAnsiTheme="majorHAnsi" w:cs="Times New Roman"/>
          <w:sz w:val="22"/>
          <w:szCs w:val="22"/>
        </w:rPr>
        <w:t>constitutional</w:t>
      </w:r>
      <w:r w:rsidRPr="009F6158">
        <w:rPr>
          <w:rFonts w:asciiTheme="majorHAnsi" w:hAnsiTheme="majorHAnsi" w:cs="Times New Roman"/>
          <w:sz w:val="22"/>
          <w:szCs w:val="22"/>
        </w:rPr>
        <w:t xml:space="preserve"> requirements of equal population and minority representation</w:t>
      </w:r>
      <w:r w:rsidR="00EB1689">
        <w:rPr>
          <w:rFonts w:asciiTheme="majorHAnsi" w:hAnsiTheme="majorHAnsi" w:cs="Times New Roman"/>
          <w:sz w:val="22"/>
          <w:szCs w:val="22"/>
        </w:rPr>
        <w:t>,</w:t>
      </w:r>
      <w:r w:rsidRPr="009F6158">
        <w:rPr>
          <w:rFonts w:asciiTheme="majorHAnsi" w:hAnsiTheme="majorHAnsi" w:cs="Times New Roman"/>
          <w:sz w:val="22"/>
          <w:szCs w:val="22"/>
        </w:rPr>
        <w:t xml:space="preserve"> </w:t>
      </w:r>
      <w:r w:rsidR="002B4262">
        <w:rPr>
          <w:rFonts w:asciiTheme="majorHAnsi" w:hAnsiTheme="majorHAnsi" w:cs="Times New Roman"/>
          <w:sz w:val="22"/>
          <w:szCs w:val="22"/>
        </w:rPr>
        <w:t xml:space="preserve">and </w:t>
      </w:r>
      <w:r w:rsidR="00EB1689">
        <w:rPr>
          <w:rFonts w:asciiTheme="majorHAnsi" w:hAnsiTheme="majorHAnsi" w:cs="Times New Roman"/>
          <w:sz w:val="22"/>
          <w:szCs w:val="22"/>
        </w:rPr>
        <w:t xml:space="preserve">also consider </w:t>
      </w:r>
      <w:r w:rsidRPr="009F6158">
        <w:rPr>
          <w:rFonts w:asciiTheme="majorHAnsi" w:hAnsiTheme="majorHAnsi" w:cs="Times New Roman"/>
          <w:sz w:val="22"/>
          <w:szCs w:val="22"/>
        </w:rPr>
        <w:t>additional criteria</w:t>
      </w:r>
      <w:r w:rsidR="00EB1689">
        <w:rPr>
          <w:rFonts w:asciiTheme="majorHAnsi" w:hAnsiTheme="majorHAnsi" w:cs="Times New Roman"/>
          <w:sz w:val="22"/>
          <w:szCs w:val="22"/>
        </w:rPr>
        <w:t xml:space="preserve"> such as: geometric </w:t>
      </w:r>
      <w:r w:rsidRPr="009F6158">
        <w:rPr>
          <w:rFonts w:asciiTheme="majorHAnsi" w:hAnsiTheme="majorHAnsi" w:cs="Times New Roman"/>
          <w:sz w:val="22"/>
          <w:szCs w:val="22"/>
        </w:rPr>
        <w:t>compact</w:t>
      </w:r>
      <w:r w:rsidR="00EB1689">
        <w:rPr>
          <w:rFonts w:asciiTheme="majorHAnsi" w:hAnsiTheme="majorHAnsi" w:cs="Times New Roman"/>
          <w:sz w:val="22"/>
          <w:szCs w:val="22"/>
        </w:rPr>
        <w:t>ness</w:t>
      </w:r>
      <w:r w:rsidRPr="009F6158">
        <w:rPr>
          <w:rFonts w:asciiTheme="majorHAnsi" w:hAnsiTheme="majorHAnsi" w:cs="Times New Roman"/>
          <w:sz w:val="22"/>
          <w:szCs w:val="22"/>
        </w:rPr>
        <w:t xml:space="preserve">, </w:t>
      </w:r>
      <w:proofErr w:type="gramStart"/>
      <w:r w:rsidR="00EB1689">
        <w:rPr>
          <w:rFonts w:asciiTheme="majorHAnsi" w:hAnsiTheme="majorHAnsi" w:cs="Times New Roman"/>
          <w:sz w:val="22"/>
          <w:szCs w:val="22"/>
        </w:rPr>
        <w:t>geographical</w:t>
      </w:r>
      <w:proofErr w:type="gramEnd"/>
      <w:r w:rsidR="00EB1689">
        <w:rPr>
          <w:rFonts w:asciiTheme="majorHAnsi" w:hAnsiTheme="majorHAnsi" w:cs="Times New Roman"/>
          <w:sz w:val="22"/>
          <w:szCs w:val="22"/>
        </w:rPr>
        <w:t xml:space="preserve"> </w:t>
      </w:r>
      <w:r w:rsidR="002B4262">
        <w:rPr>
          <w:rFonts w:asciiTheme="majorHAnsi" w:hAnsiTheme="majorHAnsi" w:cs="Times New Roman"/>
          <w:sz w:val="22"/>
          <w:szCs w:val="22"/>
        </w:rPr>
        <w:t>features</w:t>
      </w:r>
      <w:r w:rsidR="00EB1689">
        <w:rPr>
          <w:rFonts w:asciiTheme="majorHAnsi" w:hAnsiTheme="majorHAnsi" w:cs="Times New Roman"/>
          <w:sz w:val="22"/>
          <w:szCs w:val="22"/>
        </w:rPr>
        <w:t>, administrative</w:t>
      </w:r>
      <w:r w:rsidRPr="009F6158">
        <w:rPr>
          <w:rFonts w:asciiTheme="majorHAnsi" w:hAnsiTheme="majorHAnsi" w:cs="Times New Roman"/>
          <w:sz w:val="22"/>
          <w:szCs w:val="22"/>
        </w:rPr>
        <w:t xml:space="preserve"> boundaries,</w:t>
      </w:r>
      <w:r w:rsidR="00695228">
        <w:rPr>
          <w:rFonts w:asciiTheme="majorHAnsi" w:hAnsiTheme="majorHAnsi" w:cs="Times New Roman"/>
          <w:sz w:val="22"/>
          <w:szCs w:val="22"/>
        </w:rPr>
        <w:t xml:space="preserve"> contiguity,</w:t>
      </w:r>
      <w:r w:rsidRPr="009F6158">
        <w:rPr>
          <w:rFonts w:asciiTheme="majorHAnsi" w:hAnsiTheme="majorHAnsi" w:cs="Times New Roman"/>
          <w:sz w:val="22"/>
          <w:szCs w:val="22"/>
        </w:rPr>
        <w:t xml:space="preserve"> communities of interest, </w:t>
      </w:r>
      <w:r w:rsidR="002B4262">
        <w:rPr>
          <w:rFonts w:asciiTheme="majorHAnsi" w:hAnsiTheme="majorHAnsi" w:cs="Times New Roman"/>
          <w:sz w:val="22"/>
          <w:szCs w:val="22"/>
        </w:rPr>
        <w:t>population density, means of communication</w:t>
      </w:r>
      <w:r w:rsidR="00EB1689">
        <w:rPr>
          <w:rFonts w:asciiTheme="majorHAnsi" w:hAnsiTheme="majorHAnsi" w:cs="Times New Roman"/>
          <w:sz w:val="22"/>
          <w:szCs w:val="22"/>
        </w:rPr>
        <w:t xml:space="preserve"> </w:t>
      </w:r>
      <w:r w:rsidRPr="009F6158">
        <w:rPr>
          <w:rFonts w:asciiTheme="majorHAnsi" w:hAnsiTheme="majorHAnsi" w:cs="Times New Roman"/>
          <w:sz w:val="22"/>
          <w:szCs w:val="22"/>
        </w:rPr>
        <w:t xml:space="preserve">or </w:t>
      </w:r>
      <w:r w:rsidR="002B4262">
        <w:rPr>
          <w:rFonts w:asciiTheme="majorHAnsi" w:hAnsiTheme="majorHAnsi" w:cs="Times New Roman"/>
          <w:sz w:val="22"/>
          <w:szCs w:val="22"/>
        </w:rPr>
        <w:t>electoral</w:t>
      </w:r>
      <w:r w:rsidRPr="009F6158">
        <w:rPr>
          <w:rFonts w:asciiTheme="majorHAnsi" w:hAnsiTheme="majorHAnsi" w:cs="Times New Roman"/>
          <w:sz w:val="22"/>
          <w:szCs w:val="22"/>
        </w:rPr>
        <w:t xml:space="preserve"> competitive</w:t>
      </w:r>
      <w:r w:rsidR="002B4262">
        <w:rPr>
          <w:rFonts w:asciiTheme="majorHAnsi" w:hAnsiTheme="majorHAnsi" w:cs="Times New Roman"/>
          <w:sz w:val="22"/>
          <w:szCs w:val="22"/>
        </w:rPr>
        <w:t>ness</w:t>
      </w:r>
      <w:r w:rsidRPr="009F6158">
        <w:rPr>
          <w:rFonts w:asciiTheme="majorHAnsi" w:hAnsiTheme="majorHAnsi" w:cs="Times New Roman"/>
          <w:sz w:val="22"/>
          <w:szCs w:val="22"/>
        </w:rPr>
        <w:t>.</w:t>
      </w:r>
    </w:p>
    <w:p w14:paraId="6C92040C" w14:textId="77777777" w:rsidR="00622381" w:rsidRPr="00511565" w:rsidRDefault="002731C5" w:rsidP="000172EE">
      <w:pPr>
        <w:jc w:val="both"/>
        <w:rPr>
          <w:rFonts w:asciiTheme="majorHAnsi" w:eastAsia="Times New Roman" w:hAnsiTheme="majorHAnsi" w:cs="Times New Roman"/>
          <w:sz w:val="22"/>
          <w:szCs w:val="22"/>
        </w:rPr>
      </w:pPr>
      <w:r w:rsidRPr="00511565">
        <w:rPr>
          <w:rFonts w:asciiTheme="majorHAnsi" w:eastAsia="Times New Roman" w:hAnsiTheme="majorHAnsi" w:cs="Times New Roman"/>
          <w:sz w:val="22"/>
          <w:szCs w:val="22"/>
        </w:rPr>
        <w:tab/>
      </w:r>
      <w:r w:rsidR="00BE5D4D" w:rsidRPr="00511565">
        <w:rPr>
          <w:rFonts w:asciiTheme="majorHAnsi" w:eastAsia="Times New Roman" w:hAnsiTheme="majorHAnsi" w:cs="Times New Roman"/>
          <w:sz w:val="22"/>
          <w:szCs w:val="22"/>
        </w:rPr>
        <w:t>In many</w:t>
      </w:r>
      <w:r w:rsidR="00FA1838" w:rsidRPr="00511565">
        <w:rPr>
          <w:rFonts w:asciiTheme="majorHAnsi" w:eastAsia="Times New Roman" w:hAnsiTheme="majorHAnsi" w:cs="Times New Roman"/>
          <w:sz w:val="22"/>
          <w:szCs w:val="22"/>
        </w:rPr>
        <w:t xml:space="preserve"> countries</w:t>
      </w:r>
      <w:r w:rsidR="00BE5D4D" w:rsidRPr="00511565">
        <w:rPr>
          <w:rFonts w:asciiTheme="majorHAnsi" w:eastAsia="Times New Roman" w:hAnsiTheme="majorHAnsi" w:cs="Times New Roman"/>
          <w:sz w:val="22"/>
          <w:szCs w:val="22"/>
        </w:rPr>
        <w:t xml:space="preserve"> t</w:t>
      </w:r>
      <w:r w:rsidRPr="00511565">
        <w:rPr>
          <w:rFonts w:asciiTheme="majorHAnsi" w:eastAsia="Times New Roman" w:hAnsiTheme="majorHAnsi" w:cs="Times New Roman"/>
          <w:sz w:val="22"/>
          <w:szCs w:val="22"/>
        </w:rPr>
        <w:t xml:space="preserve">he </w:t>
      </w:r>
      <w:r w:rsidR="00BE5D4D" w:rsidRPr="00511565">
        <w:rPr>
          <w:rFonts w:asciiTheme="majorHAnsi" w:eastAsia="Times New Roman" w:hAnsiTheme="majorHAnsi" w:cs="Times New Roman"/>
          <w:sz w:val="22"/>
          <w:szCs w:val="22"/>
        </w:rPr>
        <w:t>delimitation</w:t>
      </w:r>
      <w:r w:rsidRPr="00511565">
        <w:rPr>
          <w:rFonts w:asciiTheme="majorHAnsi" w:eastAsia="Times New Roman" w:hAnsiTheme="majorHAnsi" w:cs="Times New Roman"/>
          <w:sz w:val="22"/>
          <w:szCs w:val="22"/>
        </w:rPr>
        <w:t xml:space="preserve"> of electoral boundaries </w:t>
      </w:r>
      <w:r w:rsidR="00731B53" w:rsidRPr="00511565">
        <w:rPr>
          <w:rFonts w:asciiTheme="majorHAnsi" w:eastAsia="Times New Roman" w:hAnsiTheme="majorHAnsi" w:cs="Times New Roman"/>
          <w:sz w:val="22"/>
          <w:szCs w:val="22"/>
        </w:rPr>
        <w:t xml:space="preserve">tends to be an extremely politicized process because of </w:t>
      </w:r>
      <w:r w:rsidR="00D84AB0">
        <w:rPr>
          <w:rFonts w:asciiTheme="majorHAnsi" w:eastAsia="Times New Roman" w:hAnsiTheme="majorHAnsi" w:cs="Times New Roman"/>
          <w:sz w:val="22"/>
          <w:szCs w:val="22"/>
        </w:rPr>
        <w:t xml:space="preserve">the </w:t>
      </w:r>
      <w:r w:rsidR="00A7179E" w:rsidRPr="00511565">
        <w:rPr>
          <w:rFonts w:asciiTheme="majorHAnsi" w:eastAsia="Times New Roman" w:hAnsiTheme="majorHAnsi" w:cs="Times New Roman"/>
          <w:sz w:val="22"/>
          <w:szCs w:val="22"/>
        </w:rPr>
        <w:t xml:space="preserve">high </w:t>
      </w:r>
      <w:r w:rsidR="00731B53" w:rsidRPr="00511565">
        <w:rPr>
          <w:rFonts w:asciiTheme="majorHAnsi" w:eastAsia="Times New Roman" w:hAnsiTheme="majorHAnsi" w:cs="Times New Roman"/>
          <w:sz w:val="22"/>
          <w:szCs w:val="22"/>
        </w:rPr>
        <w:t>levels of opacity</w:t>
      </w:r>
      <w:r w:rsidR="00D84AB0">
        <w:rPr>
          <w:rFonts w:asciiTheme="majorHAnsi" w:eastAsia="Times New Roman" w:hAnsiTheme="majorHAnsi" w:cs="Times New Roman"/>
          <w:sz w:val="22"/>
          <w:szCs w:val="22"/>
        </w:rPr>
        <w:t xml:space="preserve"> surrounding the process</w:t>
      </w:r>
      <w:r w:rsidR="00731B53" w:rsidRPr="00511565">
        <w:rPr>
          <w:rFonts w:asciiTheme="majorHAnsi" w:eastAsia="Times New Roman" w:hAnsiTheme="majorHAnsi" w:cs="Times New Roman"/>
          <w:sz w:val="22"/>
          <w:szCs w:val="22"/>
        </w:rPr>
        <w:t xml:space="preserve"> and the </w:t>
      </w:r>
      <w:r w:rsidR="00A7179E" w:rsidRPr="00511565">
        <w:rPr>
          <w:rFonts w:asciiTheme="majorHAnsi" w:eastAsia="Times New Roman" w:hAnsiTheme="majorHAnsi" w:cs="Times New Roman"/>
          <w:sz w:val="22"/>
          <w:szCs w:val="22"/>
        </w:rPr>
        <w:t xml:space="preserve">lack </w:t>
      </w:r>
      <w:r w:rsidR="00731B53" w:rsidRPr="00511565">
        <w:rPr>
          <w:rFonts w:asciiTheme="majorHAnsi" w:eastAsia="Times New Roman" w:hAnsiTheme="majorHAnsi" w:cs="Times New Roman"/>
          <w:sz w:val="22"/>
          <w:szCs w:val="22"/>
        </w:rPr>
        <w:t>of accountability mechanisms. In some cases</w:t>
      </w:r>
      <w:r w:rsidR="00FA1838" w:rsidRPr="00511565">
        <w:rPr>
          <w:rFonts w:asciiTheme="majorHAnsi" w:eastAsia="Times New Roman" w:hAnsiTheme="majorHAnsi" w:cs="Times New Roman"/>
          <w:sz w:val="22"/>
          <w:szCs w:val="22"/>
        </w:rPr>
        <w:t>, political</w:t>
      </w:r>
      <w:r w:rsidRPr="00511565">
        <w:rPr>
          <w:rFonts w:asciiTheme="majorHAnsi" w:eastAsia="Times New Roman" w:hAnsiTheme="majorHAnsi" w:cs="Times New Roman"/>
          <w:sz w:val="22"/>
          <w:szCs w:val="22"/>
        </w:rPr>
        <w:t xml:space="preserve"> </w:t>
      </w:r>
      <w:r w:rsidR="00BF6649" w:rsidRPr="00511565">
        <w:rPr>
          <w:rFonts w:asciiTheme="majorHAnsi" w:eastAsia="Times New Roman" w:hAnsiTheme="majorHAnsi" w:cs="Times New Roman"/>
          <w:sz w:val="22"/>
          <w:szCs w:val="22"/>
        </w:rPr>
        <w:t xml:space="preserve">parties, boundary commissions or electoral bureaucracies </w:t>
      </w:r>
      <w:r w:rsidR="00E53B92" w:rsidRPr="00511565">
        <w:rPr>
          <w:rFonts w:asciiTheme="majorHAnsi" w:eastAsia="Times New Roman" w:hAnsiTheme="majorHAnsi" w:cs="Times New Roman"/>
          <w:sz w:val="22"/>
          <w:szCs w:val="22"/>
        </w:rPr>
        <w:t xml:space="preserve">in charge of </w:t>
      </w:r>
      <w:r w:rsidR="00BF6649" w:rsidRPr="00511565">
        <w:rPr>
          <w:rFonts w:asciiTheme="majorHAnsi" w:eastAsia="Times New Roman" w:hAnsiTheme="majorHAnsi" w:cs="Times New Roman"/>
          <w:sz w:val="22"/>
          <w:szCs w:val="22"/>
        </w:rPr>
        <w:t>conduct</w:t>
      </w:r>
      <w:r w:rsidR="00E53B92" w:rsidRPr="00511565">
        <w:rPr>
          <w:rFonts w:asciiTheme="majorHAnsi" w:eastAsia="Times New Roman" w:hAnsiTheme="majorHAnsi" w:cs="Times New Roman"/>
          <w:sz w:val="22"/>
          <w:szCs w:val="22"/>
        </w:rPr>
        <w:t>ing</w:t>
      </w:r>
      <w:r w:rsidR="00BF6649" w:rsidRPr="00511565">
        <w:rPr>
          <w:rFonts w:asciiTheme="majorHAnsi" w:eastAsia="Times New Roman" w:hAnsiTheme="majorHAnsi" w:cs="Times New Roman"/>
          <w:sz w:val="22"/>
          <w:szCs w:val="22"/>
        </w:rPr>
        <w:t xml:space="preserve"> boundary delimitation </w:t>
      </w:r>
      <w:r w:rsidR="00E53B92" w:rsidRPr="00511565">
        <w:rPr>
          <w:rFonts w:asciiTheme="majorHAnsi" w:eastAsia="Times New Roman" w:hAnsiTheme="majorHAnsi" w:cs="Times New Roman"/>
          <w:sz w:val="22"/>
          <w:szCs w:val="22"/>
        </w:rPr>
        <w:t xml:space="preserve">do not make </w:t>
      </w:r>
      <w:r w:rsidR="00FA1838" w:rsidRPr="00511565">
        <w:rPr>
          <w:rFonts w:asciiTheme="majorHAnsi" w:eastAsia="Times New Roman" w:hAnsiTheme="majorHAnsi" w:cs="Times New Roman"/>
          <w:sz w:val="22"/>
          <w:szCs w:val="22"/>
        </w:rPr>
        <w:t xml:space="preserve">relevant </w:t>
      </w:r>
      <w:r w:rsidR="00731B53" w:rsidRPr="00511565">
        <w:rPr>
          <w:rFonts w:asciiTheme="majorHAnsi" w:eastAsia="Times New Roman" w:hAnsiTheme="majorHAnsi" w:cs="Times New Roman"/>
          <w:sz w:val="22"/>
          <w:szCs w:val="22"/>
        </w:rPr>
        <w:t>information</w:t>
      </w:r>
      <w:r w:rsidR="00BF6649" w:rsidRPr="00511565">
        <w:rPr>
          <w:rFonts w:asciiTheme="majorHAnsi" w:eastAsia="Times New Roman" w:hAnsiTheme="majorHAnsi" w:cs="Times New Roman"/>
          <w:sz w:val="22"/>
          <w:szCs w:val="22"/>
        </w:rPr>
        <w:t xml:space="preserve"> </w:t>
      </w:r>
      <w:r w:rsidR="00731B53" w:rsidRPr="00511565">
        <w:rPr>
          <w:rFonts w:asciiTheme="majorHAnsi" w:eastAsia="Times New Roman" w:hAnsiTheme="majorHAnsi" w:cs="Times New Roman"/>
          <w:sz w:val="22"/>
          <w:szCs w:val="22"/>
        </w:rPr>
        <w:t>public</w:t>
      </w:r>
      <w:r w:rsidR="00E53B92" w:rsidRPr="00511565">
        <w:rPr>
          <w:rFonts w:asciiTheme="majorHAnsi" w:eastAsia="Times New Roman" w:hAnsiTheme="majorHAnsi" w:cs="Times New Roman"/>
          <w:sz w:val="22"/>
          <w:szCs w:val="22"/>
        </w:rPr>
        <w:t xml:space="preserve"> or do not </w:t>
      </w:r>
      <w:r w:rsidR="00FA1838" w:rsidRPr="00511565">
        <w:rPr>
          <w:rFonts w:asciiTheme="majorHAnsi" w:eastAsia="Times New Roman" w:hAnsiTheme="majorHAnsi" w:cs="Times New Roman"/>
          <w:sz w:val="22"/>
          <w:szCs w:val="22"/>
        </w:rPr>
        <w:t>distribute</w:t>
      </w:r>
      <w:r w:rsidR="00E53B92" w:rsidRPr="00511565">
        <w:rPr>
          <w:rFonts w:asciiTheme="majorHAnsi" w:eastAsia="Times New Roman" w:hAnsiTheme="majorHAnsi" w:cs="Times New Roman"/>
          <w:sz w:val="22"/>
          <w:szCs w:val="22"/>
        </w:rPr>
        <w:t xml:space="preserve"> it in a timely manner. </w:t>
      </w:r>
      <w:r w:rsidR="00973F61" w:rsidRPr="00511565">
        <w:rPr>
          <w:rFonts w:asciiTheme="majorHAnsi" w:eastAsia="Times New Roman" w:hAnsiTheme="majorHAnsi" w:cs="Times New Roman"/>
          <w:sz w:val="22"/>
          <w:szCs w:val="22"/>
        </w:rPr>
        <w:t>When this happens</w:t>
      </w:r>
      <w:r w:rsidR="00E53B92" w:rsidRPr="00511565">
        <w:rPr>
          <w:rFonts w:asciiTheme="majorHAnsi" w:eastAsia="Times New Roman" w:hAnsiTheme="majorHAnsi" w:cs="Times New Roman"/>
          <w:sz w:val="22"/>
          <w:szCs w:val="22"/>
        </w:rPr>
        <w:t xml:space="preserve">, </w:t>
      </w:r>
      <w:r w:rsidR="00A7179E" w:rsidRPr="00511565">
        <w:rPr>
          <w:rFonts w:asciiTheme="majorHAnsi" w:eastAsia="Times New Roman" w:hAnsiTheme="majorHAnsi" w:cs="Times New Roman"/>
          <w:sz w:val="22"/>
          <w:szCs w:val="22"/>
        </w:rPr>
        <w:t xml:space="preserve">new </w:t>
      </w:r>
      <w:r w:rsidR="000172EE" w:rsidRPr="00511565">
        <w:rPr>
          <w:rFonts w:asciiTheme="majorHAnsi" w:eastAsia="Times New Roman" w:hAnsiTheme="majorHAnsi" w:cs="Times New Roman"/>
          <w:sz w:val="22"/>
          <w:szCs w:val="22"/>
        </w:rPr>
        <w:t xml:space="preserve">proposed </w:t>
      </w:r>
      <w:r w:rsidR="00A7179E" w:rsidRPr="00511565">
        <w:rPr>
          <w:rFonts w:asciiTheme="majorHAnsi" w:eastAsia="Times New Roman" w:hAnsiTheme="majorHAnsi" w:cs="Times New Roman"/>
          <w:sz w:val="22"/>
          <w:szCs w:val="22"/>
        </w:rPr>
        <w:t>plans are</w:t>
      </w:r>
      <w:r w:rsidR="00973F61" w:rsidRPr="00511565">
        <w:rPr>
          <w:rFonts w:asciiTheme="majorHAnsi" w:eastAsia="Times New Roman" w:hAnsiTheme="majorHAnsi" w:cs="Times New Roman"/>
          <w:sz w:val="22"/>
          <w:szCs w:val="22"/>
        </w:rPr>
        <w:t xml:space="preserve"> usually</w:t>
      </w:r>
      <w:r w:rsidR="00A7179E" w:rsidRPr="00511565">
        <w:rPr>
          <w:rFonts w:asciiTheme="majorHAnsi" w:eastAsia="Times New Roman" w:hAnsiTheme="majorHAnsi" w:cs="Times New Roman"/>
          <w:sz w:val="22"/>
          <w:szCs w:val="22"/>
        </w:rPr>
        <w:t xml:space="preserve"> challenged in court</w:t>
      </w:r>
      <w:r w:rsidRPr="00511565">
        <w:rPr>
          <w:rFonts w:asciiTheme="majorHAnsi" w:eastAsia="Times New Roman" w:hAnsiTheme="majorHAnsi" w:cs="Times New Roman"/>
          <w:sz w:val="22"/>
          <w:szCs w:val="22"/>
        </w:rPr>
        <w:t>.</w:t>
      </w:r>
      <w:r w:rsidR="00BF6649" w:rsidRPr="00511565">
        <w:rPr>
          <w:rStyle w:val="FootnoteReference"/>
          <w:rFonts w:asciiTheme="majorHAnsi" w:eastAsia="Times New Roman" w:hAnsiTheme="majorHAnsi" w:cs="Times New Roman"/>
          <w:sz w:val="22"/>
          <w:szCs w:val="22"/>
        </w:rPr>
        <w:footnoteReference w:id="3"/>
      </w:r>
      <w:r w:rsidRPr="00511565">
        <w:rPr>
          <w:rFonts w:asciiTheme="majorHAnsi" w:eastAsia="Times New Roman" w:hAnsiTheme="majorHAnsi" w:cs="Times New Roman"/>
          <w:sz w:val="22"/>
          <w:szCs w:val="22"/>
        </w:rPr>
        <w:t xml:space="preserve"> The </w:t>
      </w:r>
      <w:r w:rsidR="000172EE" w:rsidRPr="00511565">
        <w:rPr>
          <w:rFonts w:asciiTheme="majorHAnsi" w:eastAsia="Times New Roman" w:hAnsiTheme="majorHAnsi" w:cs="Times New Roman"/>
          <w:sz w:val="22"/>
          <w:szCs w:val="22"/>
        </w:rPr>
        <w:t>consequence</w:t>
      </w:r>
      <w:r w:rsidR="00973F61" w:rsidRPr="00511565">
        <w:rPr>
          <w:rFonts w:asciiTheme="majorHAnsi" w:eastAsia="Times New Roman" w:hAnsiTheme="majorHAnsi" w:cs="Times New Roman"/>
          <w:sz w:val="22"/>
          <w:szCs w:val="22"/>
        </w:rPr>
        <w:t xml:space="preserve"> of the lack of transparency surrounding boundary</w:t>
      </w:r>
      <w:r w:rsidR="00D84AB0">
        <w:rPr>
          <w:rFonts w:asciiTheme="majorHAnsi" w:eastAsia="Times New Roman" w:hAnsiTheme="majorHAnsi" w:cs="Times New Roman"/>
          <w:sz w:val="22"/>
          <w:szCs w:val="22"/>
        </w:rPr>
        <w:t xml:space="preserve"> delimitation severely affects</w:t>
      </w:r>
      <w:r w:rsidRPr="00511565">
        <w:rPr>
          <w:rFonts w:asciiTheme="majorHAnsi" w:eastAsia="Times New Roman" w:hAnsiTheme="majorHAnsi" w:cs="Times New Roman"/>
          <w:sz w:val="22"/>
          <w:szCs w:val="22"/>
        </w:rPr>
        <w:t xml:space="preserve"> </w:t>
      </w:r>
      <w:r w:rsidR="00622381" w:rsidRPr="00511565">
        <w:rPr>
          <w:rFonts w:asciiTheme="majorHAnsi" w:eastAsia="Times New Roman" w:hAnsiTheme="majorHAnsi" w:cs="Times New Roman"/>
          <w:sz w:val="22"/>
          <w:szCs w:val="22"/>
        </w:rPr>
        <w:t>the credibility of the process, eradicates the levels of trust in subsequent stages of the electoral process, and might introduce a bias to the legislative configuration</w:t>
      </w:r>
      <w:r w:rsidRPr="00511565">
        <w:rPr>
          <w:rFonts w:asciiTheme="majorHAnsi" w:eastAsia="Times New Roman" w:hAnsiTheme="majorHAnsi" w:cs="Times New Roman"/>
          <w:sz w:val="22"/>
          <w:szCs w:val="22"/>
        </w:rPr>
        <w:t xml:space="preserve">. </w:t>
      </w:r>
    </w:p>
    <w:p w14:paraId="38B22FEE" w14:textId="77777777" w:rsidR="002731C5" w:rsidRDefault="00622381" w:rsidP="00275057">
      <w:pPr>
        <w:ind w:firstLine="720"/>
        <w:jc w:val="both"/>
        <w:rPr>
          <w:rFonts w:asciiTheme="majorHAnsi" w:eastAsia="Times New Roman" w:hAnsiTheme="majorHAnsi" w:cs="Times New Roman"/>
          <w:sz w:val="22"/>
          <w:szCs w:val="22"/>
        </w:rPr>
      </w:pPr>
      <w:r>
        <w:rPr>
          <w:rFonts w:asciiTheme="majorHAnsi" w:eastAsia="Times New Roman" w:hAnsiTheme="majorHAnsi" w:cs="Times New Roman"/>
          <w:sz w:val="22"/>
          <w:szCs w:val="22"/>
        </w:rPr>
        <w:t>In order t</w:t>
      </w:r>
      <w:r w:rsidR="002731C5" w:rsidRPr="009F6158">
        <w:rPr>
          <w:rFonts w:asciiTheme="majorHAnsi" w:eastAsia="Times New Roman" w:hAnsiTheme="majorHAnsi" w:cs="Times New Roman"/>
          <w:sz w:val="22"/>
          <w:szCs w:val="22"/>
        </w:rPr>
        <w:t xml:space="preserve">o </w:t>
      </w:r>
      <w:r>
        <w:rPr>
          <w:rFonts w:asciiTheme="majorHAnsi" w:eastAsia="Times New Roman" w:hAnsiTheme="majorHAnsi" w:cs="Times New Roman"/>
          <w:sz w:val="22"/>
          <w:szCs w:val="22"/>
        </w:rPr>
        <w:t xml:space="preserve">minimize the </w:t>
      </w:r>
      <w:r w:rsidR="00511565">
        <w:rPr>
          <w:rFonts w:asciiTheme="majorHAnsi" w:eastAsia="Times New Roman" w:hAnsiTheme="majorHAnsi" w:cs="Times New Roman"/>
          <w:sz w:val="22"/>
          <w:szCs w:val="22"/>
        </w:rPr>
        <w:t>politi</w:t>
      </w:r>
      <w:r w:rsidR="00162720">
        <w:rPr>
          <w:rFonts w:asciiTheme="majorHAnsi" w:eastAsia="Times New Roman" w:hAnsiTheme="majorHAnsi" w:cs="Times New Roman"/>
          <w:sz w:val="22"/>
          <w:szCs w:val="22"/>
        </w:rPr>
        <w:t>ci</w:t>
      </w:r>
      <w:r w:rsidR="00511565">
        <w:rPr>
          <w:rFonts w:asciiTheme="majorHAnsi" w:eastAsia="Times New Roman" w:hAnsiTheme="majorHAnsi" w:cs="Times New Roman"/>
          <w:sz w:val="22"/>
          <w:szCs w:val="22"/>
        </w:rPr>
        <w:t xml:space="preserve">zation of </w:t>
      </w:r>
      <w:r>
        <w:rPr>
          <w:rFonts w:asciiTheme="majorHAnsi" w:eastAsia="Times New Roman" w:hAnsiTheme="majorHAnsi" w:cs="Times New Roman"/>
          <w:sz w:val="22"/>
          <w:szCs w:val="22"/>
        </w:rPr>
        <w:t>the boundary delimitation process</w:t>
      </w:r>
      <w:r w:rsidR="002731C5" w:rsidRPr="009F6158">
        <w:rPr>
          <w:rFonts w:asciiTheme="majorHAnsi" w:eastAsia="Times New Roman" w:hAnsiTheme="majorHAnsi" w:cs="Times New Roman"/>
          <w:sz w:val="22"/>
          <w:szCs w:val="22"/>
        </w:rPr>
        <w:t>, and</w:t>
      </w:r>
      <w:r w:rsidR="00511565">
        <w:rPr>
          <w:rFonts w:asciiTheme="majorHAnsi" w:eastAsia="Times New Roman" w:hAnsiTheme="majorHAnsi" w:cs="Times New Roman"/>
          <w:sz w:val="22"/>
          <w:szCs w:val="22"/>
        </w:rPr>
        <w:t xml:space="preserve"> for </w:t>
      </w:r>
      <w:r w:rsidR="00483707">
        <w:rPr>
          <w:rFonts w:asciiTheme="majorHAnsi" w:eastAsia="Times New Roman" w:hAnsiTheme="majorHAnsi" w:cs="Times New Roman"/>
          <w:sz w:val="22"/>
          <w:szCs w:val="22"/>
        </w:rPr>
        <w:t xml:space="preserve">submitted plans to be </w:t>
      </w:r>
      <w:r w:rsidR="00675CC7">
        <w:rPr>
          <w:rFonts w:asciiTheme="majorHAnsi" w:eastAsia="Times New Roman" w:hAnsiTheme="majorHAnsi" w:cs="Times New Roman"/>
          <w:sz w:val="22"/>
          <w:szCs w:val="22"/>
        </w:rPr>
        <w:t xml:space="preserve">properly </w:t>
      </w:r>
      <w:r w:rsidR="00483707">
        <w:rPr>
          <w:rFonts w:asciiTheme="majorHAnsi" w:eastAsia="Times New Roman" w:hAnsiTheme="majorHAnsi" w:cs="Times New Roman"/>
          <w:sz w:val="22"/>
          <w:szCs w:val="22"/>
        </w:rPr>
        <w:t>evaluated</w:t>
      </w:r>
      <w:r w:rsidR="00D84AB0">
        <w:rPr>
          <w:rFonts w:asciiTheme="majorHAnsi" w:eastAsia="Times New Roman" w:hAnsiTheme="majorHAnsi" w:cs="Times New Roman"/>
          <w:sz w:val="22"/>
          <w:szCs w:val="22"/>
        </w:rPr>
        <w:t xml:space="preserve"> by all interested actors</w:t>
      </w:r>
      <w:r w:rsidR="002731C5" w:rsidRPr="009F6158">
        <w:rPr>
          <w:rFonts w:asciiTheme="majorHAnsi" w:eastAsia="Times New Roman" w:hAnsiTheme="majorHAnsi" w:cs="Times New Roman"/>
          <w:sz w:val="22"/>
          <w:szCs w:val="22"/>
        </w:rPr>
        <w:t xml:space="preserve">, </w:t>
      </w:r>
      <w:r w:rsidR="00D84AB0">
        <w:rPr>
          <w:rFonts w:asciiTheme="majorHAnsi" w:eastAsia="Times New Roman" w:hAnsiTheme="majorHAnsi" w:cs="Times New Roman"/>
          <w:sz w:val="22"/>
          <w:szCs w:val="22"/>
        </w:rPr>
        <w:t xml:space="preserve">it is necessary that </w:t>
      </w:r>
      <w:r>
        <w:rPr>
          <w:rFonts w:asciiTheme="majorHAnsi" w:eastAsia="Times New Roman" w:hAnsiTheme="majorHAnsi" w:cs="Times New Roman"/>
          <w:sz w:val="22"/>
          <w:szCs w:val="22"/>
        </w:rPr>
        <w:t xml:space="preserve">all information used in the delimitation </w:t>
      </w:r>
      <w:r w:rsidR="00483707">
        <w:rPr>
          <w:rFonts w:asciiTheme="majorHAnsi" w:eastAsia="Times New Roman" w:hAnsiTheme="majorHAnsi" w:cs="Times New Roman"/>
          <w:sz w:val="22"/>
          <w:szCs w:val="22"/>
        </w:rPr>
        <w:t xml:space="preserve">process </w:t>
      </w:r>
      <w:r w:rsidR="00DE5DE8">
        <w:rPr>
          <w:rFonts w:asciiTheme="majorHAnsi" w:eastAsia="Times New Roman" w:hAnsiTheme="majorHAnsi" w:cs="Times New Roman"/>
          <w:sz w:val="22"/>
          <w:szCs w:val="22"/>
        </w:rPr>
        <w:t>is</w:t>
      </w:r>
      <w:r w:rsidR="00675CC7">
        <w:rPr>
          <w:rFonts w:asciiTheme="majorHAnsi" w:eastAsia="Times New Roman" w:hAnsiTheme="majorHAnsi" w:cs="Times New Roman"/>
          <w:sz w:val="22"/>
          <w:szCs w:val="22"/>
        </w:rPr>
        <w:t xml:space="preserve"> </w:t>
      </w:r>
      <w:r w:rsidR="00420EED">
        <w:rPr>
          <w:rFonts w:asciiTheme="majorHAnsi" w:eastAsia="Times New Roman" w:hAnsiTheme="majorHAnsi" w:cs="Times New Roman"/>
          <w:sz w:val="22"/>
          <w:szCs w:val="22"/>
        </w:rPr>
        <w:t xml:space="preserve">made </w:t>
      </w:r>
      <w:r w:rsidR="00675CC7">
        <w:rPr>
          <w:rFonts w:asciiTheme="majorHAnsi" w:eastAsia="Times New Roman" w:hAnsiTheme="majorHAnsi" w:cs="Times New Roman"/>
          <w:sz w:val="22"/>
          <w:szCs w:val="22"/>
        </w:rPr>
        <w:t>available to the public</w:t>
      </w:r>
      <w:r w:rsidR="00483707">
        <w:rPr>
          <w:rFonts w:asciiTheme="majorHAnsi" w:eastAsia="Times New Roman" w:hAnsiTheme="majorHAnsi" w:cs="Times New Roman"/>
          <w:sz w:val="22"/>
          <w:szCs w:val="22"/>
        </w:rPr>
        <w:t xml:space="preserve">. Having </w:t>
      </w:r>
      <w:r w:rsidR="002D5468">
        <w:rPr>
          <w:rFonts w:asciiTheme="majorHAnsi" w:eastAsia="Times New Roman" w:hAnsiTheme="majorHAnsi" w:cs="Times New Roman"/>
          <w:sz w:val="22"/>
          <w:szCs w:val="22"/>
        </w:rPr>
        <w:t xml:space="preserve">full </w:t>
      </w:r>
      <w:r w:rsidR="00483707">
        <w:rPr>
          <w:rFonts w:asciiTheme="majorHAnsi" w:eastAsia="Times New Roman" w:hAnsiTheme="majorHAnsi" w:cs="Times New Roman"/>
          <w:sz w:val="22"/>
          <w:szCs w:val="22"/>
        </w:rPr>
        <w:t xml:space="preserve">access to </w:t>
      </w:r>
      <w:r w:rsidR="00420EED">
        <w:rPr>
          <w:rFonts w:asciiTheme="majorHAnsi" w:eastAsia="Times New Roman" w:hAnsiTheme="majorHAnsi" w:cs="Times New Roman"/>
          <w:sz w:val="22"/>
          <w:szCs w:val="22"/>
        </w:rPr>
        <w:t xml:space="preserve">geographic and </w:t>
      </w:r>
      <w:r w:rsidR="002731C5" w:rsidRPr="009F6158">
        <w:rPr>
          <w:rFonts w:asciiTheme="majorHAnsi" w:eastAsia="Times New Roman" w:hAnsiTheme="majorHAnsi" w:cs="Times New Roman"/>
          <w:sz w:val="22"/>
          <w:szCs w:val="22"/>
        </w:rPr>
        <w:t xml:space="preserve">demographic </w:t>
      </w:r>
      <w:r w:rsidR="00483707">
        <w:rPr>
          <w:rFonts w:asciiTheme="majorHAnsi" w:eastAsia="Times New Roman" w:hAnsiTheme="majorHAnsi" w:cs="Times New Roman"/>
          <w:sz w:val="22"/>
          <w:szCs w:val="22"/>
        </w:rPr>
        <w:t>data</w:t>
      </w:r>
      <w:r w:rsidR="00DE5DE8">
        <w:rPr>
          <w:rFonts w:asciiTheme="majorHAnsi" w:eastAsia="Times New Roman" w:hAnsiTheme="majorHAnsi" w:cs="Times New Roman"/>
          <w:sz w:val="22"/>
          <w:szCs w:val="22"/>
        </w:rPr>
        <w:t xml:space="preserve"> used </w:t>
      </w:r>
      <w:r w:rsidR="008A21E2">
        <w:rPr>
          <w:rFonts w:asciiTheme="majorHAnsi" w:eastAsia="Times New Roman" w:hAnsiTheme="majorHAnsi" w:cs="Times New Roman"/>
          <w:sz w:val="22"/>
          <w:szCs w:val="22"/>
        </w:rPr>
        <w:t xml:space="preserve">by authorities </w:t>
      </w:r>
      <w:r w:rsidR="00DE5DE8">
        <w:rPr>
          <w:rFonts w:asciiTheme="majorHAnsi" w:eastAsia="Times New Roman" w:hAnsiTheme="majorHAnsi" w:cs="Times New Roman"/>
          <w:sz w:val="22"/>
          <w:szCs w:val="22"/>
        </w:rPr>
        <w:t>during the process</w:t>
      </w:r>
      <w:r w:rsidR="00420EED">
        <w:rPr>
          <w:rFonts w:asciiTheme="majorHAnsi" w:eastAsia="Times New Roman" w:hAnsiTheme="majorHAnsi" w:cs="Times New Roman"/>
          <w:sz w:val="22"/>
          <w:szCs w:val="22"/>
        </w:rPr>
        <w:t>, as well as to</w:t>
      </w:r>
      <w:r w:rsidR="002D5468">
        <w:rPr>
          <w:rFonts w:asciiTheme="majorHAnsi" w:eastAsia="Times New Roman" w:hAnsiTheme="majorHAnsi" w:cs="Times New Roman"/>
          <w:sz w:val="22"/>
          <w:szCs w:val="22"/>
        </w:rPr>
        <w:t xml:space="preserve"> the technical procedures</w:t>
      </w:r>
      <w:r w:rsidR="00420EED">
        <w:rPr>
          <w:rFonts w:asciiTheme="majorHAnsi" w:eastAsia="Times New Roman" w:hAnsiTheme="majorHAnsi" w:cs="Times New Roman"/>
          <w:sz w:val="22"/>
          <w:szCs w:val="22"/>
        </w:rPr>
        <w:t xml:space="preserve"> </w:t>
      </w:r>
      <w:r w:rsidR="002D5468">
        <w:rPr>
          <w:rFonts w:asciiTheme="majorHAnsi" w:eastAsia="Times New Roman" w:hAnsiTheme="majorHAnsi" w:cs="Times New Roman"/>
          <w:sz w:val="22"/>
          <w:szCs w:val="22"/>
        </w:rPr>
        <w:t xml:space="preserve">and </w:t>
      </w:r>
      <w:r w:rsidR="008A21E2">
        <w:rPr>
          <w:rFonts w:asciiTheme="majorHAnsi" w:eastAsia="Times New Roman" w:hAnsiTheme="majorHAnsi" w:cs="Times New Roman"/>
          <w:sz w:val="22"/>
          <w:szCs w:val="22"/>
        </w:rPr>
        <w:t>constituency delimitation</w:t>
      </w:r>
      <w:r w:rsidR="002D5468" w:rsidRPr="009F6158">
        <w:rPr>
          <w:rFonts w:asciiTheme="majorHAnsi" w:eastAsia="Times New Roman" w:hAnsiTheme="majorHAnsi" w:cs="Times New Roman"/>
          <w:sz w:val="22"/>
          <w:szCs w:val="22"/>
        </w:rPr>
        <w:t xml:space="preserve"> software</w:t>
      </w:r>
      <w:r w:rsidR="002D5468">
        <w:rPr>
          <w:rFonts w:asciiTheme="majorHAnsi" w:eastAsia="Times New Roman" w:hAnsiTheme="majorHAnsi" w:cs="Times New Roman"/>
          <w:sz w:val="22"/>
          <w:szCs w:val="22"/>
        </w:rPr>
        <w:t>,</w:t>
      </w:r>
      <w:r w:rsidR="002D5468" w:rsidRPr="009F6158">
        <w:rPr>
          <w:rFonts w:asciiTheme="majorHAnsi" w:eastAsia="Times New Roman" w:hAnsiTheme="majorHAnsi" w:cs="Times New Roman"/>
          <w:sz w:val="22"/>
          <w:szCs w:val="22"/>
        </w:rPr>
        <w:t xml:space="preserve"> </w:t>
      </w:r>
      <w:r w:rsidR="002731C5" w:rsidRPr="009F6158">
        <w:rPr>
          <w:rFonts w:asciiTheme="majorHAnsi" w:eastAsia="Times New Roman" w:hAnsiTheme="majorHAnsi" w:cs="Times New Roman"/>
          <w:sz w:val="22"/>
          <w:szCs w:val="22"/>
        </w:rPr>
        <w:t>ensure</w:t>
      </w:r>
      <w:r w:rsidR="00DE5DE8">
        <w:rPr>
          <w:rFonts w:asciiTheme="majorHAnsi" w:eastAsia="Times New Roman" w:hAnsiTheme="majorHAnsi" w:cs="Times New Roman"/>
          <w:sz w:val="22"/>
          <w:szCs w:val="22"/>
        </w:rPr>
        <w:t>s that constituencies</w:t>
      </w:r>
      <w:r w:rsidR="002731C5" w:rsidRPr="009F6158">
        <w:rPr>
          <w:rFonts w:asciiTheme="majorHAnsi" w:eastAsia="Times New Roman" w:hAnsiTheme="majorHAnsi" w:cs="Times New Roman"/>
          <w:sz w:val="22"/>
          <w:szCs w:val="22"/>
        </w:rPr>
        <w:t xml:space="preserve"> </w:t>
      </w:r>
      <w:r w:rsidR="008A21E2">
        <w:rPr>
          <w:rFonts w:asciiTheme="majorHAnsi" w:eastAsia="Times New Roman" w:hAnsiTheme="majorHAnsi" w:cs="Times New Roman"/>
          <w:sz w:val="22"/>
          <w:szCs w:val="22"/>
        </w:rPr>
        <w:t>are</w:t>
      </w:r>
      <w:r w:rsidR="00DE5DE8">
        <w:rPr>
          <w:rFonts w:asciiTheme="majorHAnsi" w:eastAsia="Times New Roman" w:hAnsiTheme="majorHAnsi" w:cs="Times New Roman"/>
          <w:sz w:val="22"/>
          <w:szCs w:val="22"/>
        </w:rPr>
        <w:t xml:space="preserve"> objectively evaluated and </w:t>
      </w:r>
      <w:r w:rsidR="008A21E2">
        <w:rPr>
          <w:rFonts w:asciiTheme="majorHAnsi" w:eastAsia="Times New Roman" w:hAnsiTheme="majorHAnsi" w:cs="Times New Roman"/>
          <w:sz w:val="22"/>
          <w:szCs w:val="22"/>
        </w:rPr>
        <w:t>determine if</w:t>
      </w:r>
      <w:r w:rsidR="00DE5DE8">
        <w:rPr>
          <w:rFonts w:asciiTheme="majorHAnsi" w:eastAsia="Times New Roman" w:hAnsiTheme="majorHAnsi" w:cs="Times New Roman"/>
          <w:sz w:val="22"/>
          <w:szCs w:val="22"/>
        </w:rPr>
        <w:t xml:space="preserve"> they</w:t>
      </w:r>
      <w:r w:rsidR="002731C5" w:rsidRPr="009F6158">
        <w:rPr>
          <w:rFonts w:asciiTheme="majorHAnsi" w:eastAsia="Times New Roman" w:hAnsiTheme="majorHAnsi" w:cs="Times New Roman"/>
          <w:sz w:val="22"/>
          <w:szCs w:val="22"/>
        </w:rPr>
        <w:t xml:space="preserve"> satisfy legal requirements. Restricting access to </w:t>
      </w:r>
      <w:r w:rsidR="002D5468">
        <w:rPr>
          <w:rFonts w:asciiTheme="majorHAnsi" w:eastAsia="Times New Roman" w:hAnsiTheme="majorHAnsi" w:cs="Times New Roman"/>
          <w:sz w:val="22"/>
          <w:szCs w:val="22"/>
        </w:rPr>
        <w:lastRenderedPageBreak/>
        <w:t xml:space="preserve">information </w:t>
      </w:r>
      <w:r w:rsidR="008A21E2">
        <w:rPr>
          <w:rFonts w:asciiTheme="majorHAnsi" w:eastAsia="Times New Roman" w:hAnsiTheme="majorHAnsi" w:cs="Times New Roman"/>
          <w:sz w:val="22"/>
          <w:szCs w:val="22"/>
        </w:rPr>
        <w:t xml:space="preserve">creates </w:t>
      </w:r>
      <w:r w:rsidR="002D5468">
        <w:rPr>
          <w:rFonts w:asciiTheme="majorHAnsi" w:eastAsia="Times New Roman" w:hAnsiTheme="majorHAnsi" w:cs="Times New Roman"/>
          <w:sz w:val="22"/>
          <w:szCs w:val="22"/>
        </w:rPr>
        <w:t xml:space="preserve">conditions </w:t>
      </w:r>
      <w:r w:rsidR="00AF2AD0">
        <w:rPr>
          <w:rFonts w:asciiTheme="majorHAnsi" w:eastAsia="Times New Roman" w:hAnsiTheme="majorHAnsi" w:cs="Times New Roman"/>
          <w:sz w:val="22"/>
          <w:szCs w:val="22"/>
        </w:rPr>
        <w:t xml:space="preserve">for polarization and </w:t>
      </w:r>
      <w:r w:rsidR="008A21E2">
        <w:rPr>
          <w:rFonts w:asciiTheme="majorHAnsi" w:eastAsia="Times New Roman" w:hAnsiTheme="majorHAnsi" w:cs="Times New Roman"/>
          <w:sz w:val="22"/>
          <w:szCs w:val="22"/>
        </w:rPr>
        <w:t>endangers the credibility of the boundary delimitation process</w:t>
      </w:r>
      <w:r w:rsidR="002731C5" w:rsidRPr="009F6158">
        <w:rPr>
          <w:rFonts w:asciiTheme="majorHAnsi" w:eastAsia="Times New Roman" w:hAnsiTheme="majorHAnsi" w:cs="Times New Roman"/>
          <w:sz w:val="22"/>
          <w:szCs w:val="22"/>
        </w:rPr>
        <w:t>.</w:t>
      </w:r>
      <w:r w:rsidR="00A777C0">
        <w:rPr>
          <w:rStyle w:val="FootnoteReference"/>
          <w:rFonts w:asciiTheme="majorHAnsi" w:eastAsia="Times New Roman" w:hAnsiTheme="majorHAnsi" w:cs="Times New Roman"/>
          <w:sz w:val="22"/>
          <w:szCs w:val="22"/>
        </w:rPr>
        <w:footnoteReference w:id="4"/>
      </w:r>
    </w:p>
    <w:p w14:paraId="26E582C5" w14:textId="77777777" w:rsidR="000E17DE" w:rsidRPr="009F6158" w:rsidRDefault="000E17DE" w:rsidP="00BD39F2">
      <w:pPr>
        <w:shd w:val="clear" w:color="auto" w:fill="FFFFFF"/>
        <w:jc w:val="both"/>
        <w:rPr>
          <w:rFonts w:asciiTheme="majorHAnsi" w:hAnsiTheme="majorHAnsi" w:cs="Times New Roman"/>
          <w:b/>
          <w:color w:val="3366FF"/>
          <w:sz w:val="22"/>
          <w:szCs w:val="22"/>
        </w:rPr>
      </w:pPr>
    </w:p>
    <w:p w14:paraId="4DD69A14" w14:textId="77777777" w:rsidR="003F1672" w:rsidRPr="00257037" w:rsidRDefault="003F1672" w:rsidP="00BD39F2">
      <w:pPr>
        <w:shd w:val="clear" w:color="auto" w:fill="FFFFFF"/>
        <w:jc w:val="both"/>
        <w:rPr>
          <w:rFonts w:asciiTheme="majorHAnsi" w:hAnsiTheme="majorHAnsi" w:cs="Times New Roman"/>
          <w:b/>
          <w:sz w:val="22"/>
          <w:szCs w:val="22"/>
        </w:rPr>
      </w:pPr>
      <w:r w:rsidRPr="00257037">
        <w:rPr>
          <w:rFonts w:asciiTheme="majorHAnsi" w:hAnsiTheme="majorHAnsi" w:cs="Times New Roman"/>
          <w:b/>
          <w:sz w:val="22"/>
          <w:szCs w:val="22"/>
        </w:rPr>
        <w:t>Constituency Boundary Delimitation in St. Kitts and Nevis</w:t>
      </w:r>
    </w:p>
    <w:p w14:paraId="3CE1DB4A" w14:textId="77777777" w:rsidR="00B30457" w:rsidRDefault="00326317" w:rsidP="00AF2AD0">
      <w:pPr>
        <w:widowControl w:val="0"/>
        <w:kinsoku w:val="0"/>
        <w:overflowPunct w:val="0"/>
        <w:autoSpaceDE w:val="0"/>
        <w:autoSpaceDN w:val="0"/>
        <w:adjustRightInd w:val="0"/>
        <w:spacing w:line="225" w:lineRule="exact"/>
        <w:ind w:left="39"/>
        <w:jc w:val="both"/>
        <w:rPr>
          <w:rFonts w:asciiTheme="majorHAnsi" w:hAnsiTheme="majorHAnsi"/>
          <w:sz w:val="22"/>
          <w:szCs w:val="22"/>
        </w:rPr>
      </w:pPr>
      <w:r w:rsidRPr="002750C8">
        <w:rPr>
          <w:rFonts w:asciiTheme="majorHAnsi" w:hAnsiTheme="majorHAnsi" w:cs="Times New Roman"/>
          <w:color w:val="222222"/>
          <w:sz w:val="22"/>
          <w:szCs w:val="22"/>
        </w:rPr>
        <w:t>Article 50 of the Constitution establishes that the Constituency Boundar</w:t>
      </w:r>
      <w:r w:rsidR="00162720">
        <w:rPr>
          <w:rFonts w:asciiTheme="majorHAnsi" w:hAnsiTheme="majorHAnsi" w:cs="Times New Roman"/>
          <w:color w:val="222222"/>
          <w:sz w:val="22"/>
          <w:szCs w:val="22"/>
        </w:rPr>
        <w:t>ies</w:t>
      </w:r>
      <w:r w:rsidRPr="002750C8">
        <w:rPr>
          <w:rFonts w:asciiTheme="majorHAnsi" w:hAnsiTheme="majorHAnsi" w:cs="Times New Roman"/>
          <w:color w:val="222222"/>
          <w:sz w:val="22"/>
          <w:szCs w:val="22"/>
        </w:rPr>
        <w:t xml:space="preserve"> Commission</w:t>
      </w:r>
      <w:r w:rsidR="00EF5F3B">
        <w:rPr>
          <w:rFonts w:asciiTheme="majorHAnsi" w:hAnsiTheme="majorHAnsi" w:cs="Times New Roman"/>
          <w:color w:val="222222"/>
          <w:sz w:val="22"/>
          <w:szCs w:val="22"/>
        </w:rPr>
        <w:t xml:space="preserve"> (CBC)</w:t>
      </w:r>
      <w:r w:rsidRPr="002750C8">
        <w:rPr>
          <w:rFonts w:asciiTheme="majorHAnsi" w:hAnsiTheme="majorHAnsi" w:cs="Times New Roman"/>
          <w:color w:val="222222"/>
          <w:sz w:val="22"/>
          <w:szCs w:val="22"/>
        </w:rPr>
        <w:t xml:space="preserve"> is in charge </w:t>
      </w:r>
      <w:r w:rsidR="00A9421A">
        <w:rPr>
          <w:rFonts w:asciiTheme="majorHAnsi" w:hAnsiTheme="majorHAnsi" w:cs="Times New Roman"/>
          <w:color w:val="222222"/>
          <w:sz w:val="22"/>
          <w:szCs w:val="22"/>
        </w:rPr>
        <w:t>of “</w:t>
      </w:r>
      <w:r w:rsidRPr="002750C8">
        <w:rPr>
          <w:rFonts w:asciiTheme="majorHAnsi" w:hAnsiTheme="majorHAnsi"/>
          <w:sz w:val="22"/>
          <w:szCs w:val="22"/>
        </w:rPr>
        <w:t>review</w:t>
      </w:r>
      <w:r w:rsidR="002750C8" w:rsidRPr="002750C8">
        <w:rPr>
          <w:rFonts w:asciiTheme="majorHAnsi" w:hAnsiTheme="majorHAnsi"/>
          <w:sz w:val="22"/>
          <w:szCs w:val="22"/>
        </w:rPr>
        <w:t>ing</w:t>
      </w:r>
      <w:r w:rsidRPr="002750C8">
        <w:rPr>
          <w:rFonts w:asciiTheme="majorHAnsi" w:hAnsiTheme="majorHAnsi"/>
          <w:spacing w:val="25"/>
          <w:sz w:val="22"/>
          <w:szCs w:val="22"/>
        </w:rPr>
        <w:t xml:space="preserve"> </w:t>
      </w:r>
      <w:r w:rsidRPr="002750C8">
        <w:rPr>
          <w:rFonts w:asciiTheme="majorHAnsi" w:hAnsiTheme="majorHAnsi"/>
          <w:sz w:val="22"/>
          <w:szCs w:val="22"/>
        </w:rPr>
        <w:t>the number</w:t>
      </w:r>
      <w:r w:rsidR="002750C8" w:rsidRPr="002750C8">
        <w:rPr>
          <w:rFonts w:asciiTheme="majorHAnsi" w:hAnsiTheme="majorHAnsi"/>
          <w:sz w:val="22"/>
          <w:szCs w:val="22"/>
        </w:rPr>
        <w:t xml:space="preserve"> and boundaries</w:t>
      </w:r>
      <w:r w:rsidR="00162720">
        <w:rPr>
          <w:rFonts w:asciiTheme="majorHAnsi" w:hAnsiTheme="majorHAnsi"/>
          <w:sz w:val="22"/>
          <w:szCs w:val="22"/>
        </w:rPr>
        <w:t xml:space="preserve"> of the constituencies</w:t>
      </w:r>
      <w:r w:rsidR="002750C8" w:rsidRPr="002750C8">
        <w:rPr>
          <w:rFonts w:asciiTheme="majorHAnsi" w:hAnsiTheme="majorHAnsi"/>
          <w:sz w:val="22"/>
          <w:szCs w:val="22"/>
        </w:rPr>
        <w:t xml:space="preserve"> into which</w:t>
      </w:r>
      <w:r w:rsidRPr="002750C8">
        <w:rPr>
          <w:rFonts w:asciiTheme="majorHAnsi" w:hAnsiTheme="majorHAnsi"/>
          <w:sz w:val="22"/>
          <w:szCs w:val="22"/>
        </w:rPr>
        <w:t xml:space="preserve"> Saint</w:t>
      </w:r>
      <w:r w:rsidRPr="002750C8">
        <w:rPr>
          <w:rFonts w:asciiTheme="majorHAnsi" w:hAnsiTheme="majorHAnsi"/>
          <w:spacing w:val="31"/>
          <w:sz w:val="22"/>
          <w:szCs w:val="22"/>
        </w:rPr>
        <w:t xml:space="preserve"> </w:t>
      </w:r>
      <w:r w:rsidR="002750C8" w:rsidRPr="002750C8">
        <w:rPr>
          <w:rFonts w:asciiTheme="majorHAnsi" w:hAnsiTheme="majorHAnsi"/>
          <w:sz w:val="22"/>
          <w:szCs w:val="22"/>
        </w:rPr>
        <w:t xml:space="preserve">Christopher and </w:t>
      </w:r>
      <w:r w:rsidRPr="002750C8">
        <w:rPr>
          <w:rFonts w:asciiTheme="majorHAnsi" w:hAnsiTheme="majorHAnsi"/>
          <w:sz w:val="22"/>
          <w:szCs w:val="22"/>
        </w:rPr>
        <w:t>Nevis</w:t>
      </w:r>
      <w:r w:rsidRPr="002750C8">
        <w:rPr>
          <w:rFonts w:asciiTheme="majorHAnsi" w:hAnsiTheme="majorHAnsi"/>
          <w:spacing w:val="30"/>
          <w:sz w:val="22"/>
          <w:szCs w:val="22"/>
        </w:rPr>
        <w:t xml:space="preserve"> </w:t>
      </w:r>
      <w:r w:rsidRPr="002750C8">
        <w:rPr>
          <w:rFonts w:asciiTheme="majorHAnsi" w:hAnsiTheme="majorHAnsi"/>
          <w:sz w:val="22"/>
          <w:szCs w:val="22"/>
        </w:rPr>
        <w:t>is divided</w:t>
      </w:r>
      <w:r w:rsidR="002750C8" w:rsidRPr="002750C8">
        <w:rPr>
          <w:rFonts w:asciiTheme="majorHAnsi" w:hAnsiTheme="majorHAnsi"/>
          <w:sz w:val="22"/>
          <w:szCs w:val="22"/>
        </w:rPr>
        <w:t>.</w:t>
      </w:r>
      <w:r w:rsidR="00A9421A">
        <w:rPr>
          <w:rFonts w:asciiTheme="majorHAnsi" w:hAnsiTheme="majorHAnsi"/>
          <w:sz w:val="22"/>
          <w:szCs w:val="22"/>
        </w:rPr>
        <w:t>”</w:t>
      </w:r>
      <w:r w:rsidR="002750C8" w:rsidRPr="002750C8">
        <w:rPr>
          <w:rFonts w:asciiTheme="majorHAnsi" w:hAnsiTheme="majorHAnsi"/>
          <w:sz w:val="22"/>
          <w:szCs w:val="22"/>
        </w:rPr>
        <w:t xml:space="preserve"> </w:t>
      </w:r>
      <w:r w:rsidR="00AF2AD0">
        <w:rPr>
          <w:rFonts w:asciiTheme="majorHAnsi" w:hAnsiTheme="majorHAnsi"/>
          <w:sz w:val="22"/>
          <w:szCs w:val="22"/>
        </w:rPr>
        <w:t>Additionally, Schedule 2 of the Constitution establishes that</w:t>
      </w:r>
      <w:r w:rsidR="00B30457">
        <w:rPr>
          <w:rFonts w:asciiTheme="majorHAnsi" w:hAnsiTheme="majorHAnsi"/>
          <w:sz w:val="22"/>
          <w:szCs w:val="22"/>
        </w:rPr>
        <w:t>:</w:t>
      </w:r>
    </w:p>
    <w:p w14:paraId="3FA6808C" w14:textId="77777777" w:rsidR="00B30457" w:rsidRDefault="00B30457" w:rsidP="00AF2AD0">
      <w:pPr>
        <w:widowControl w:val="0"/>
        <w:kinsoku w:val="0"/>
        <w:overflowPunct w:val="0"/>
        <w:autoSpaceDE w:val="0"/>
        <w:autoSpaceDN w:val="0"/>
        <w:adjustRightInd w:val="0"/>
        <w:spacing w:line="225" w:lineRule="exact"/>
        <w:ind w:left="39"/>
        <w:jc w:val="both"/>
        <w:rPr>
          <w:rFonts w:asciiTheme="majorHAnsi" w:hAnsiTheme="majorHAnsi"/>
          <w:sz w:val="22"/>
          <w:szCs w:val="22"/>
        </w:rPr>
      </w:pPr>
    </w:p>
    <w:p w14:paraId="719E4C74" w14:textId="77777777" w:rsidR="00AF2AD0" w:rsidRPr="00B30457" w:rsidRDefault="00B30457" w:rsidP="00B30457">
      <w:pPr>
        <w:widowControl w:val="0"/>
        <w:tabs>
          <w:tab w:val="left" w:pos="7920"/>
        </w:tabs>
        <w:kinsoku w:val="0"/>
        <w:overflowPunct w:val="0"/>
        <w:autoSpaceDE w:val="0"/>
        <w:autoSpaceDN w:val="0"/>
        <w:adjustRightInd w:val="0"/>
        <w:spacing w:line="225" w:lineRule="exact"/>
        <w:ind w:left="720" w:right="720"/>
        <w:jc w:val="both"/>
        <w:rPr>
          <w:rFonts w:asciiTheme="majorHAnsi" w:hAnsiTheme="majorHAnsi" w:cs="Times New Roman"/>
          <w:sz w:val="20"/>
          <w:szCs w:val="20"/>
        </w:rPr>
      </w:pPr>
      <w:r w:rsidRPr="00B30457">
        <w:rPr>
          <w:rFonts w:asciiTheme="majorHAnsi" w:hAnsiTheme="majorHAnsi"/>
          <w:sz w:val="20"/>
          <w:szCs w:val="20"/>
        </w:rPr>
        <w:t>“A</w:t>
      </w:r>
      <w:r w:rsidR="00AF2AD0" w:rsidRPr="00B30457">
        <w:rPr>
          <w:rFonts w:asciiTheme="majorHAnsi" w:hAnsiTheme="majorHAnsi" w:cs="Times New Roman"/>
          <w:sz w:val="20"/>
          <w:szCs w:val="20"/>
        </w:rPr>
        <w:t>ll constituencies should contain as nearly equal numbers of inhabitants as appears to the Constituency Boundaries Commission to be reasonably practicable but the Commission may depart from this rule to such extent as it considers expedient to take account of the fo</w:t>
      </w:r>
      <w:r w:rsidRPr="00B30457">
        <w:rPr>
          <w:rFonts w:asciiTheme="majorHAnsi" w:hAnsiTheme="majorHAnsi" w:cs="Times New Roman"/>
          <w:sz w:val="20"/>
          <w:szCs w:val="20"/>
        </w:rPr>
        <w:t xml:space="preserve">llowing factors, that is to say: </w:t>
      </w:r>
      <w:r w:rsidR="00AF2AD0" w:rsidRPr="00B30457">
        <w:rPr>
          <w:rFonts w:asciiTheme="majorHAnsi" w:hAnsiTheme="majorHAnsi" w:cs="Times New Roman"/>
          <w:sz w:val="20"/>
          <w:szCs w:val="20"/>
        </w:rPr>
        <w:t>a) the requirements of rule 1 and the differences in the density of the populations in the respective islands o</w:t>
      </w:r>
      <w:r w:rsidRPr="00B30457">
        <w:rPr>
          <w:rFonts w:asciiTheme="majorHAnsi" w:hAnsiTheme="majorHAnsi" w:cs="Times New Roman"/>
          <w:sz w:val="20"/>
          <w:szCs w:val="20"/>
        </w:rPr>
        <w:t xml:space="preserve">f Saint Christopher and Nevis; </w:t>
      </w:r>
      <w:r w:rsidR="00AF2AD0" w:rsidRPr="00B30457">
        <w:rPr>
          <w:rFonts w:asciiTheme="majorHAnsi" w:hAnsiTheme="majorHAnsi" w:cs="Times New Roman"/>
          <w:sz w:val="20"/>
          <w:szCs w:val="20"/>
        </w:rPr>
        <w:t>b) the need to ensure adequate representation of sparsely populated rural areas; c) the means of communication; d) geographical features; and e) existing administrative boundaries.</w:t>
      </w:r>
      <w:r w:rsidRPr="00B30457">
        <w:rPr>
          <w:rFonts w:asciiTheme="majorHAnsi" w:hAnsiTheme="majorHAnsi" w:cs="Times New Roman"/>
          <w:sz w:val="20"/>
          <w:szCs w:val="20"/>
        </w:rPr>
        <w:t>”</w:t>
      </w:r>
      <w:r>
        <w:rPr>
          <w:rStyle w:val="FootnoteReference"/>
          <w:rFonts w:asciiTheme="majorHAnsi" w:hAnsiTheme="majorHAnsi" w:cs="Times New Roman"/>
          <w:sz w:val="20"/>
          <w:szCs w:val="20"/>
        </w:rPr>
        <w:footnoteReference w:id="5"/>
      </w:r>
    </w:p>
    <w:p w14:paraId="60E7F6EC" w14:textId="77777777" w:rsidR="00AF2AD0" w:rsidRDefault="00AF2AD0" w:rsidP="002750C8">
      <w:pPr>
        <w:widowControl w:val="0"/>
        <w:kinsoku w:val="0"/>
        <w:overflowPunct w:val="0"/>
        <w:autoSpaceDE w:val="0"/>
        <w:autoSpaceDN w:val="0"/>
        <w:adjustRightInd w:val="0"/>
        <w:spacing w:line="225" w:lineRule="exact"/>
        <w:ind w:left="39"/>
        <w:jc w:val="both"/>
        <w:rPr>
          <w:rFonts w:asciiTheme="majorHAnsi" w:hAnsiTheme="majorHAnsi" w:cs="Calibri"/>
          <w:sz w:val="22"/>
          <w:szCs w:val="22"/>
        </w:rPr>
      </w:pPr>
    </w:p>
    <w:p w14:paraId="3DF8B472" w14:textId="77777777" w:rsidR="00D45708" w:rsidRDefault="00BB529B" w:rsidP="00257037">
      <w:pPr>
        <w:pStyle w:val="BodyText"/>
        <w:kinsoku w:val="0"/>
        <w:overflowPunct w:val="0"/>
        <w:spacing w:line="225" w:lineRule="exact"/>
        <w:ind w:left="0" w:right="98" w:firstLine="720"/>
        <w:jc w:val="both"/>
        <w:rPr>
          <w:rFonts w:asciiTheme="majorHAnsi" w:hAnsiTheme="majorHAnsi" w:cs="Times New Roman"/>
          <w:color w:val="222222"/>
        </w:rPr>
      </w:pPr>
      <w:r>
        <w:rPr>
          <w:rFonts w:asciiTheme="majorHAnsi" w:hAnsiTheme="majorHAnsi" w:cs="Times New Roman"/>
          <w:color w:val="222222"/>
        </w:rPr>
        <w:t>Eleven</w:t>
      </w:r>
      <w:r w:rsidR="002179E9">
        <w:rPr>
          <w:rFonts w:asciiTheme="majorHAnsi" w:hAnsiTheme="majorHAnsi" w:cs="Times New Roman"/>
          <w:color w:val="222222"/>
        </w:rPr>
        <w:t xml:space="preserve"> </w:t>
      </w:r>
      <w:r w:rsidR="00257037">
        <w:rPr>
          <w:rFonts w:asciiTheme="majorHAnsi" w:hAnsiTheme="majorHAnsi" w:cs="Times New Roman"/>
          <w:color w:val="222222"/>
        </w:rPr>
        <w:t>constituencies</w:t>
      </w:r>
      <w:r w:rsidR="002179E9">
        <w:rPr>
          <w:rFonts w:asciiTheme="majorHAnsi" w:hAnsiTheme="majorHAnsi" w:cs="Times New Roman"/>
          <w:color w:val="222222"/>
        </w:rPr>
        <w:t xml:space="preserve"> </w:t>
      </w:r>
      <w:r w:rsidR="00A9421A">
        <w:rPr>
          <w:rFonts w:asciiTheme="majorHAnsi" w:hAnsiTheme="majorHAnsi" w:cs="Times New Roman"/>
          <w:color w:val="222222"/>
        </w:rPr>
        <w:t xml:space="preserve"> (8 in St. Kitts and 3 in Nevis)</w:t>
      </w:r>
      <w:r w:rsidR="00257037">
        <w:rPr>
          <w:rFonts w:asciiTheme="majorHAnsi" w:hAnsiTheme="majorHAnsi" w:cs="Times New Roman"/>
          <w:color w:val="222222"/>
        </w:rPr>
        <w:t xml:space="preserve"> were established in 1983</w:t>
      </w:r>
      <w:r w:rsidR="00435A2A">
        <w:rPr>
          <w:rFonts w:asciiTheme="majorHAnsi" w:hAnsiTheme="majorHAnsi" w:cs="Times New Roman"/>
          <w:color w:val="222222"/>
        </w:rPr>
        <w:t>,</w:t>
      </w:r>
      <w:r w:rsidR="00257037">
        <w:rPr>
          <w:rFonts w:asciiTheme="majorHAnsi" w:hAnsiTheme="majorHAnsi" w:cs="Times New Roman"/>
          <w:color w:val="222222"/>
        </w:rPr>
        <w:t xml:space="preserve"> following </w:t>
      </w:r>
      <w:r w:rsidR="00D45708">
        <w:rPr>
          <w:rFonts w:asciiTheme="majorHAnsi" w:hAnsiTheme="majorHAnsi" w:cs="Times New Roman"/>
          <w:color w:val="222222"/>
        </w:rPr>
        <w:t xml:space="preserve">the country’s </w:t>
      </w:r>
      <w:r w:rsidR="00257037">
        <w:rPr>
          <w:rFonts w:asciiTheme="majorHAnsi" w:hAnsiTheme="majorHAnsi" w:cs="Times New Roman"/>
          <w:color w:val="222222"/>
        </w:rPr>
        <w:t>independence</w:t>
      </w:r>
      <w:r>
        <w:rPr>
          <w:rFonts w:asciiTheme="majorHAnsi" w:hAnsiTheme="majorHAnsi" w:cs="Times New Roman"/>
          <w:color w:val="222222"/>
        </w:rPr>
        <w:t xml:space="preserve">. </w:t>
      </w:r>
      <w:proofErr w:type="gramStart"/>
      <w:r w:rsidR="00F33304">
        <w:rPr>
          <w:rFonts w:asciiTheme="majorHAnsi" w:hAnsiTheme="majorHAnsi" w:cs="Times New Roman"/>
          <w:color w:val="222222"/>
        </w:rPr>
        <w:t>but</w:t>
      </w:r>
      <w:proofErr w:type="gramEnd"/>
      <w:r>
        <w:rPr>
          <w:rFonts w:asciiTheme="majorHAnsi" w:hAnsiTheme="majorHAnsi" w:cs="Times New Roman"/>
          <w:color w:val="222222"/>
        </w:rPr>
        <w:t xml:space="preserve"> I</w:t>
      </w:r>
      <w:r w:rsidR="00257037">
        <w:rPr>
          <w:rFonts w:asciiTheme="majorHAnsi" w:hAnsiTheme="majorHAnsi" w:cs="Times New Roman"/>
          <w:color w:val="222222"/>
        </w:rPr>
        <w:t xml:space="preserve">t was not until 2009 </w:t>
      </w:r>
      <w:r>
        <w:rPr>
          <w:rFonts w:asciiTheme="majorHAnsi" w:hAnsiTheme="majorHAnsi" w:cs="Times New Roman"/>
          <w:color w:val="222222"/>
        </w:rPr>
        <w:t>that</w:t>
      </w:r>
      <w:r w:rsidR="00257037">
        <w:rPr>
          <w:rFonts w:asciiTheme="majorHAnsi" w:hAnsiTheme="majorHAnsi" w:cs="Times New Roman"/>
          <w:color w:val="222222"/>
        </w:rPr>
        <w:t xml:space="preserve"> the Constituency </w:t>
      </w:r>
      <w:r w:rsidR="00D45708">
        <w:rPr>
          <w:rFonts w:asciiTheme="majorHAnsi" w:hAnsiTheme="majorHAnsi" w:cs="Times New Roman"/>
          <w:color w:val="222222"/>
        </w:rPr>
        <w:t>Boundar</w:t>
      </w:r>
      <w:r>
        <w:rPr>
          <w:rFonts w:asciiTheme="majorHAnsi" w:hAnsiTheme="majorHAnsi" w:cs="Times New Roman"/>
          <w:color w:val="222222"/>
        </w:rPr>
        <w:t>ies</w:t>
      </w:r>
      <w:r w:rsidR="00D45708">
        <w:rPr>
          <w:rFonts w:asciiTheme="majorHAnsi" w:hAnsiTheme="majorHAnsi" w:cs="Times New Roman"/>
          <w:color w:val="222222"/>
        </w:rPr>
        <w:t xml:space="preserve"> Commission made a first attempt to re</w:t>
      </w:r>
      <w:r w:rsidR="001B17E5">
        <w:rPr>
          <w:rFonts w:asciiTheme="majorHAnsi" w:hAnsiTheme="majorHAnsi" w:cs="Times New Roman"/>
          <w:color w:val="222222"/>
        </w:rPr>
        <w:t>vise</w:t>
      </w:r>
      <w:r w:rsidR="00D45708">
        <w:rPr>
          <w:rFonts w:asciiTheme="majorHAnsi" w:hAnsiTheme="majorHAnsi" w:cs="Times New Roman"/>
          <w:color w:val="222222"/>
        </w:rPr>
        <w:t xml:space="preserve"> electoral constituencies. </w:t>
      </w:r>
      <w:r w:rsidR="001B17E5">
        <w:rPr>
          <w:rFonts w:asciiTheme="majorHAnsi" w:hAnsiTheme="majorHAnsi" w:cs="Times New Roman"/>
          <w:color w:val="222222"/>
        </w:rPr>
        <w:t xml:space="preserve">The </w:t>
      </w:r>
      <w:r w:rsidR="00916BB5">
        <w:rPr>
          <w:rFonts w:asciiTheme="majorHAnsi" w:hAnsiTheme="majorHAnsi" w:cs="Times New Roman"/>
          <w:color w:val="222222"/>
        </w:rPr>
        <w:t>o</w:t>
      </w:r>
      <w:r w:rsidR="000F3B90">
        <w:rPr>
          <w:rFonts w:asciiTheme="majorHAnsi" w:hAnsiTheme="majorHAnsi" w:cs="Times New Roman"/>
          <w:color w:val="222222"/>
        </w:rPr>
        <w:t xml:space="preserve">pposition parties </w:t>
      </w:r>
      <w:r w:rsidR="001B17E5">
        <w:rPr>
          <w:rFonts w:asciiTheme="majorHAnsi" w:hAnsiTheme="majorHAnsi" w:cs="Times New Roman"/>
          <w:color w:val="222222"/>
        </w:rPr>
        <w:t xml:space="preserve">successfully </w:t>
      </w:r>
      <w:r w:rsidR="000F3B90">
        <w:rPr>
          <w:rFonts w:asciiTheme="majorHAnsi" w:hAnsiTheme="majorHAnsi" w:cs="Times New Roman"/>
          <w:color w:val="222222"/>
        </w:rPr>
        <w:t>challenged the report</w:t>
      </w:r>
      <w:r w:rsidR="00D45708">
        <w:rPr>
          <w:rFonts w:asciiTheme="majorHAnsi" w:hAnsiTheme="majorHAnsi" w:cs="Times New Roman"/>
          <w:color w:val="222222"/>
        </w:rPr>
        <w:t xml:space="preserve"> </w:t>
      </w:r>
      <w:r w:rsidR="001B17E5">
        <w:rPr>
          <w:rFonts w:asciiTheme="majorHAnsi" w:hAnsiTheme="majorHAnsi" w:cs="Times New Roman"/>
          <w:color w:val="222222"/>
        </w:rPr>
        <w:t xml:space="preserve">with the result that </w:t>
      </w:r>
      <w:r w:rsidR="00D45708">
        <w:rPr>
          <w:rFonts w:asciiTheme="majorHAnsi" w:hAnsiTheme="majorHAnsi" w:cs="Times New Roman"/>
          <w:color w:val="222222"/>
        </w:rPr>
        <w:t>the original constituencies</w:t>
      </w:r>
      <w:r w:rsidR="000F3B90">
        <w:rPr>
          <w:rFonts w:asciiTheme="majorHAnsi" w:hAnsiTheme="majorHAnsi" w:cs="Times New Roman"/>
          <w:color w:val="222222"/>
        </w:rPr>
        <w:t xml:space="preserve"> delimited in the early 1980s </w:t>
      </w:r>
      <w:r w:rsidR="00435A2A">
        <w:rPr>
          <w:rFonts w:asciiTheme="majorHAnsi" w:hAnsiTheme="majorHAnsi" w:cs="Times New Roman"/>
          <w:color w:val="222222"/>
        </w:rPr>
        <w:t>were</w:t>
      </w:r>
      <w:r w:rsidR="000F3B90">
        <w:rPr>
          <w:rFonts w:asciiTheme="majorHAnsi" w:hAnsiTheme="majorHAnsi" w:cs="Times New Roman"/>
          <w:color w:val="222222"/>
        </w:rPr>
        <w:t xml:space="preserve"> used </w:t>
      </w:r>
      <w:r w:rsidR="00916BB5">
        <w:rPr>
          <w:rFonts w:asciiTheme="majorHAnsi" w:hAnsiTheme="majorHAnsi" w:cs="Times New Roman"/>
          <w:color w:val="222222"/>
        </w:rPr>
        <w:t>in</w:t>
      </w:r>
      <w:r w:rsidR="000F3B90">
        <w:rPr>
          <w:rFonts w:asciiTheme="majorHAnsi" w:hAnsiTheme="majorHAnsi" w:cs="Times New Roman"/>
          <w:color w:val="222222"/>
        </w:rPr>
        <w:t xml:space="preserve"> the 2010 general election. In December of 2012, a second Constituency Boundar</w:t>
      </w:r>
      <w:r w:rsidR="0009146F">
        <w:rPr>
          <w:rFonts w:asciiTheme="majorHAnsi" w:hAnsiTheme="majorHAnsi" w:cs="Times New Roman"/>
          <w:color w:val="222222"/>
        </w:rPr>
        <w:t>ies</w:t>
      </w:r>
      <w:r w:rsidR="000F3B90">
        <w:rPr>
          <w:rFonts w:asciiTheme="majorHAnsi" w:hAnsiTheme="majorHAnsi" w:cs="Times New Roman"/>
          <w:color w:val="222222"/>
        </w:rPr>
        <w:t xml:space="preserve"> Commission was </w:t>
      </w:r>
      <w:r w:rsidR="00916BB5">
        <w:rPr>
          <w:rFonts w:asciiTheme="majorHAnsi" w:hAnsiTheme="majorHAnsi" w:cs="Times New Roman"/>
          <w:color w:val="222222"/>
        </w:rPr>
        <w:t>constituted</w:t>
      </w:r>
      <w:r w:rsidR="000F3B90">
        <w:rPr>
          <w:rFonts w:asciiTheme="majorHAnsi" w:hAnsiTheme="majorHAnsi" w:cs="Times New Roman"/>
          <w:color w:val="222222"/>
        </w:rPr>
        <w:t xml:space="preserve"> to renew the </w:t>
      </w:r>
      <w:r w:rsidR="00EF5F3B">
        <w:rPr>
          <w:rFonts w:asciiTheme="majorHAnsi" w:hAnsiTheme="majorHAnsi" w:cs="Times New Roman"/>
          <w:color w:val="222222"/>
        </w:rPr>
        <w:t>electoral cartography</w:t>
      </w:r>
      <w:r w:rsidR="000F3B90">
        <w:rPr>
          <w:rFonts w:asciiTheme="majorHAnsi" w:hAnsiTheme="majorHAnsi" w:cs="Times New Roman"/>
          <w:color w:val="222222"/>
        </w:rPr>
        <w:t xml:space="preserve">. </w:t>
      </w:r>
      <w:r w:rsidR="00EF5F3B">
        <w:rPr>
          <w:rFonts w:asciiTheme="majorHAnsi" w:hAnsiTheme="majorHAnsi" w:cs="Times New Roman"/>
          <w:color w:val="222222"/>
        </w:rPr>
        <w:t>The CBC</w:t>
      </w:r>
      <w:r w:rsidR="000F3B90">
        <w:rPr>
          <w:rFonts w:asciiTheme="majorHAnsi" w:hAnsiTheme="majorHAnsi" w:cs="Times New Roman"/>
          <w:color w:val="222222"/>
        </w:rPr>
        <w:t xml:space="preserve"> produced a report in 2013, but </w:t>
      </w:r>
      <w:r w:rsidR="00916BB5">
        <w:rPr>
          <w:rFonts w:asciiTheme="majorHAnsi" w:hAnsiTheme="majorHAnsi" w:cs="Times New Roman"/>
          <w:color w:val="222222"/>
        </w:rPr>
        <w:t>opposition parties also challe</w:t>
      </w:r>
      <w:r w:rsidR="00435A2A">
        <w:rPr>
          <w:rFonts w:asciiTheme="majorHAnsi" w:hAnsiTheme="majorHAnsi" w:cs="Times New Roman"/>
          <w:color w:val="222222"/>
        </w:rPr>
        <w:t>nged it in court. Two years la</w:t>
      </w:r>
      <w:r w:rsidR="00916BB5">
        <w:rPr>
          <w:rFonts w:asciiTheme="majorHAnsi" w:hAnsiTheme="majorHAnsi" w:cs="Times New Roman"/>
          <w:color w:val="222222"/>
        </w:rPr>
        <w:t xml:space="preserve">ter, in January of 2015, the </w:t>
      </w:r>
      <w:r w:rsidR="008C3D5F">
        <w:rPr>
          <w:rFonts w:asciiTheme="majorHAnsi" w:hAnsiTheme="majorHAnsi" w:cs="Times New Roman"/>
          <w:color w:val="222222"/>
        </w:rPr>
        <w:t xml:space="preserve">CBC produced a third report, but </w:t>
      </w:r>
      <w:r w:rsidR="00435A2A">
        <w:rPr>
          <w:rFonts w:asciiTheme="majorHAnsi" w:hAnsiTheme="majorHAnsi" w:cs="Times New Roman"/>
          <w:color w:val="222222"/>
        </w:rPr>
        <w:t xml:space="preserve">it was challenged once again. </w:t>
      </w:r>
    </w:p>
    <w:p w14:paraId="092F44CC" w14:textId="509E6485" w:rsidR="00B166CE" w:rsidRDefault="00435A2A" w:rsidP="00435A2A">
      <w:pPr>
        <w:pStyle w:val="BodyText"/>
        <w:kinsoku w:val="0"/>
        <w:overflowPunct w:val="0"/>
        <w:spacing w:line="225" w:lineRule="exact"/>
        <w:ind w:left="0" w:right="98" w:firstLine="720"/>
        <w:jc w:val="both"/>
        <w:rPr>
          <w:rFonts w:asciiTheme="majorHAnsi" w:hAnsiTheme="majorHAnsi" w:cs="Times New Roman"/>
          <w:color w:val="222222"/>
        </w:rPr>
      </w:pPr>
      <w:r>
        <w:rPr>
          <w:rFonts w:asciiTheme="majorHAnsi" w:hAnsiTheme="majorHAnsi" w:cs="Times New Roman"/>
          <w:color w:val="222222"/>
        </w:rPr>
        <w:t xml:space="preserve">The different constituency delimitation processes in St. Kitts and Nevis </w:t>
      </w:r>
      <w:r w:rsidR="00A178E5">
        <w:rPr>
          <w:rFonts w:asciiTheme="majorHAnsi" w:hAnsiTheme="majorHAnsi" w:cs="Times New Roman"/>
          <w:color w:val="222222"/>
        </w:rPr>
        <w:t>have been</w:t>
      </w:r>
      <w:r w:rsidR="002750C8">
        <w:rPr>
          <w:rFonts w:asciiTheme="majorHAnsi" w:hAnsiTheme="majorHAnsi" w:cs="Times New Roman"/>
          <w:color w:val="222222"/>
        </w:rPr>
        <w:t xml:space="preserve"> challenged </w:t>
      </w:r>
      <w:r w:rsidR="00A178E5">
        <w:rPr>
          <w:rFonts w:asciiTheme="majorHAnsi" w:hAnsiTheme="majorHAnsi" w:cs="Times New Roman"/>
          <w:color w:val="222222"/>
        </w:rPr>
        <w:t>–</w:t>
      </w:r>
      <w:r w:rsidR="002750C8">
        <w:rPr>
          <w:rFonts w:asciiTheme="majorHAnsi" w:hAnsiTheme="majorHAnsi" w:cs="Times New Roman"/>
          <w:color w:val="222222"/>
        </w:rPr>
        <w:t>and subject to judicial review in national, regional and interna</w:t>
      </w:r>
      <w:r w:rsidR="00A178E5">
        <w:rPr>
          <w:rFonts w:asciiTheme="majorHAnsi" w:hAnsiTheme="majorHAnsi" w:cs="Times New Roman"/>
          <w:color w:val="222222"/>
        </w:rPr>
        <w:t>tional (i.e. the</w:t>
      </w:r>
      <w:r w:rsidR="00CB05D0">
        <w:rPr>
          <w:rFonts w:asciiTheme="majorHAnsi" w:hAnsiTheme="majorHAnsi" w:cs="Times New Roman"/>
          <w:color w:val="222222"/>
        </w:rPr>
        <w:t xml:space="preserve"> </w:t>
      </w:r>
      <w:r w:rsidR="00CB05D0" w:rsidRPr="009F6158">
        <w:rPr>
          <w:rFonts w:asciiTheme="majorHAnsi" w:hAnsiTheme="majorHAnsi" w:cs="Arial"/>
          <w:color w:val="202020"/>
        </w:rPr>
        <w:t>Eastern Caribbean Supreme Court</w:t>
      </w:r>
      <w:r w:rsidR="00CB05D0">
        <w:rPr>
          <w:rFonts w:asciiTheme="majorHAnsi" w:hAnsiTheme="majorHAnsi" w:cs="Arial"/>
          <w:color w:val="202020"/>
        </w:rPr>
        <w:t xml:space="preserve"> and the</w:t>
      </w:r>
      <w:r w:rsidR="00A178E5">
        <w:rPr>
          <w:rFonts w:asciiTheme="majorHAnsi" w:hAnsiTheme="majorHAnsi" w:cs="Times New Roman"/>
          <w:color w:val="222222"/>
        </w:rPr>
        <w:t xml:space="preserve"> Privy Council) courts– </w:t>
      </w:r>
      <w:r w:rsidR="001B17E5">
        <w:rPr>
          <w:rFonts w:asciiTheme="majorHAnsi" w:hAnsiTheme="majorHAnsi" w:cs="Times New Roman"/>
          <w:color w:val="222222"/>
        </w:rPr>
        <w:t>due to</w:t>
      </w:r>
      <w:r w:rsidR="008C3D5F">
        <w:rPr>
          <w:rFonts w:asciiTheme="majorHAnsi" w:hAnsiTheme="majorHAnsi" w:cs="Times New Roman"/>
          <w:color w:val="222222"/>
        </w:rPr>
        <w:t xml:space="preserve"> procedural and technical </w:t>
      </w:r>
      <w:r w:rsidR="00A178E5">
        <w:rPr>
          <w:rFonts w:asciiTheme="majorHAnsi" w:hAnsiTheme="majorHAnsi" w:cs="Times New Roman"/>
          <w:color w:val="222222"/>
        </w:rPr>
        <w:t>disagreements</w:t>
      </w:r>
      <w:r w:rsidR="00CC5EC9">
        <w:rPr>
          <w:rFonts w:asciiTheme="majorHAnsi" w:hAnsiTheme="majorHAnsi" w:cs="Times New Roman"/>
          <w:color w:val="222222"/>
        </w:rPr>
        <w:t xml:space="preserve"> between </w:t>
      </w:r>
      <w:r w:rsidR="001B17E5">
        <w:rPr>
          <w:rFonts w:asciiTheme="majorHAnsi" w:hAnsiTheme="majorHAnsi" w:cs="Times New Roman"/>
          <w:color w:val="222222"/>
        </w:rPr>
        <w:t xml:space="preserve">the </w:t>
      </w:r>
      <w:r w:rsidR="00CC5EC9">
        <w:rPr>
          <w:rFonts w:asciiTheme="majorHAnsi" w:hAnsiTheme="majorHAnsi" w:cs="Times New Roman"/>
          <w:color w:val="222222"/>
        </w:rPr>
        <w:t>parties</w:t>
      </w:r>
      <w:r w:rsidR="001B17E5">
        <w:rPr>
          <w:rFonts w:asciiTheme="majorHAnsi" w:hAnsiTheme="majorHAnsi" w:cs="Times New Roman"/>
          <w:color w:val="222222"/>
        </w:rPr>
        <w:t>;</w:t>
      </w:r>
      <w:r w:rsidR="00236ACD">
        <w:rPr>
          <w:rFonts w:asciiTheme="majorHAnsi" w:hAnsiTheme="majorHAnsi" w:cs="Times New Roman"/>
          <w:color w:val="222222"/>
        </w:rPr>
        <w:t xml:space="preserve"> </w:t>
      </w:r>
      <w:r w:rsidR="004653E3">
        <w:rPr>
          <w:rFonts w:asciiTheme="majorHAnsi" w:hAnsiTheme="majorHAnsi" w:cs="Times New Roman"/>
          <w:color w:val="222222"/>
        </w:rPr>
        <w:t>particularly with</w:t>
      </w:r>
      <w:r w:rsidR="001B17E5">
        <w:rPr>
          <w:rFonts w:asciiTheme="majorHAnsi" w:hAnsiTheme="majorHAnsi" w:cs="Times New Roman"/>
          <w:color w:val="222222"/>
        </w:rPr>
        <w:t xml:space="preserve"> </w:t>
      </w:r>
      <w:r w:rsidR="004218FA">
        <w:rPr>
          <w:rFonts w:asciiTheme="majorHAnsi" w:hAnsiTheme="majorHAnsi" w:cs="Times New Roman"/>
          <w:color w:val="222222"/>
        </w:rPr>
        <w:t xml:space="preserve">regard to </w:t>
      </w:r>
      <w:r w:rsidR="00A178E5">
        <w:rPr>
          <w:rFonts w:asciiTheme="majorHAnsi" w:hAnsiTheme="majorHAnsi" w:cs="Times New Roman"/>
          <w:color w:val="222222"/>
        </w:rPr>
        <w:t>how procedu</w:t>
      </w:r>
      <w:r w:rsidR="004218FA">
        <w:rPr>
          <w:rFonts w:asciiTheme="majorHAnsi" w:hAnsiTheme="majorHAnsi" w:cs="Times New Roman"/>
          <w:color w:val="222222"/>
        </w:rPr>
        <w:t xml:space="preserve">res and criteria have been used, interpreted, and implemented </w:t>
      </w:r>
      <w:r w:rsidR="00A178E5">
        <w:rPr>
          <w:rFonts w:asciiTheme="majorHAnsi" w:hAnsiTheme="majorHAnsi" w:cs="Times New Roman"/>
          <w:color w:val="222222"/>
        </w:rPr>
        <w:t>by the CBC.</w:t>
      </w:r>
      <w:r w:rsidR="00A178E5">
        <w:rPr>
          <w:rStyle w:val="FootnoteReference"/>
          <w:rFonts w:asciiTheme="majorHAnsi" w:hAnsiTheme="majorHAnsi" w:cs="Times New Roman"/>
          <w:color w:val="222222"/>
        </w:rPr>
        <w:footnoteReference w:id="6"/>
      </w:r>
      <w:r w:rsidR="008C3D5F">
        <w:rPr>
          <w:rFonts w:asciiTheme="majorHAnsi" w:hAnsiTheme="majorHAnsi" w:cs="Times New Roman"/>
          <w:color w:val="222222"/>
        </w:rPr>
        <w:t xml:space="preserve"> Boundary delimitation</w:t>
      </w:r>
      <w:r w:rsidR="002750C8">
        <w:rPr>
          <w:rFonts w:asciiTheme="majorHAnsi" w:hAnsiTheme="majorHAnsi" w:cs="Times New Roman"/>
          <w:color w:val="222222"/>
        </w:rPr>
        <w:t xml:space="preserve"> has become one of the most </w:t>
      </w:r>
      <w:r w:rsidR="009301DE">
        <w:rPr>
          <w:rFonts w:asciiTheme="majorHAnsi" w:hAnsiTheme="majorHAnsi" w:cs="Times New Roman"/>
          <w:color w:val="222222"/>
        </w:rPr>
        <w:t>politicized</w:t>
      </w:r>
      <w:r w:rsidR="002750C8">
        <w:rPr>
          <w:rFonts w:asciiTheme="majorHAnsi" w:hAnsiTheme="majorHAnsi" w:cs="Times New Roman"/>
          <w:color w:val="222222"/>
        </w:rPr>
        <w:t xml:space="preserve"> issues in the</w:t>
      </w:r>
      <w:bookmarkStart w:id="0" w:name="_GoBack"/>
      <w:bookmarkEnd w:id="0"/>
      <w:r w:rsidR="002750C8">
        <w:rPr>
          <w:rFonts w:asciiTheme="majorHAnsi" w:hAnsiTheme="majorHAnsi" w:cs="Times New Roman"/>
          <w:color w:val="222222"/>
        </w:rPr>
        <w:t xml:space="preserve"> country </w:t>
      </w:r>
      <w:r w:rsidR="004D1530">
        <w:rPr>
          <w:rFonts w:asciiTheme="majorHAnsi" w:hAnsiTheme="majorHAnsi" w:cs="Times New Roman"/>
          <w:color w:val="222222"/>
        </w:rPr>
        <w:t>in</w:t>
      </w:r>
      <w:r w:rsidR="008C3D5F">
        <w:rPr>
          <w:rFonts w:asciiTheme="majorHAnsi" w:hAnsiTheme="majorHAnsi" w:cs="Times New Roman"/>
          <w:color w:val="222222"/>
        </w:rPr>
        <w:t xml:space="preserve"> the last decade and one of the </w:t>
      </w:r>
      <w:r w:rsidR="004D1530">
        <w:rPr>
          <w:rFonts w:asciiTheme="majorHAnsi" w:hAnsiTheme="majorHAnsi" w:cs="Times New Roman"/>
          <w:color w:val="222222"/>
        </w:rPr>
        <w:t xml:space="preserve">main </w:t>
      </w:r>
      <w:r w:rsidR="008C3D5F">
        <w:rPr>
          <w:rFonts w:asciiTheme="majorHAnsi" w:hAnsiTheme="majorHAnsi" w:cs="Times New Roman"/>
          <w:color w:val="222222"/>
        </w:rPr>
        <w:t xml:space="preserve">sources of confrontation between the </w:t>
      </w:r>
      <w:r w:rsidR="001B17E5">
        <w:rPr>
          <w:rFonts w:asciiTheme="majorHAnsi" w:hAnsiTheme="majorHAnsi" w:cs="Times New Roman"/>
          <w:color w:val="222222"/>
        </w:rPr>
        <w:t>ruling</w:t>
      </w:r>
      <w:r w:rsidR="008C3D5F">
        <w:rPr>
          <w:rFonts w:asciiTheme="majorHAnsi" w:hAnsiTheme="majorHAnsi" w:cs="Times New Roman"/>
          <w:color w:val="222222"/>
        </w:rPr>
        <w:t xml:space="preserve"> and opposition parties</w:t>
      </w:r>
      <w:r w:rsidR="002750C8">
        <w:rPr>
          <w:rFonts w:asciiTheme="majorHAnsi" w:hAnsiTheme="majorHAnsi" w:cs="Times New Roman"/>
          <w:color w:val="222222"/>
        </w:rPr>
        <w:t>.</w:t>
      </w:r>
      <w:r w:rsidR="008C3D5F">
        <w:rPr>
          <w:rFonts w:asciiTheme="majorHAnsi" w:hAnsiTheme="majorHAnsi" w:cs="Times New Roman"/>
          <w:color w:val="222222"/>
        </w:rPr>
        <w:t xml:space="preserve"> </w:t>
      </w:r>
      <w:r w:rsidR="001B17E5">
        <w:rPr>
          <w:rFonts w:asciiTheme="majorHAnsi" w:hAnsiTheme="majorHAnsi" w:cs="Times New Roman"/>
          <w:color w:val="222222"/>
        </w:rPr>
        <w:t>T</w:t>
      </w:r>
      <w:r w:rsidR="008C3D5F">
        <w:rPr>
          <w:rFonts w:asciiTheme="majorHAnsi" w:hAnsiTheme="majorHAnsi" w:cs="Times New Roman"/>
          <w:color w:val="222222"/>
        </w:rPr>
        <w:t>he Privy Council rul</w:t>
      </w:r>
      <w:r w:rsidR="001B17E5">
        <w:rPr>
          <w:rFonts w:asciiTheme="majorHAnsi" w:hAnsiTheme="majorHAnsi" w:cs="Times New Roman"/>
          <w:color w:val="222222"/>
        </w:rPr>
        <w:t>ing</w:t>
      </w:r>
      <w:r w:rsidR="008C3D5F">
        <w:rPr>
          <w:rFonts w:asciiTheme="majorHAnsi" w:hAnsiTheme="majorHAnsi" w:cs="Times New Roman"/>
          <w:color w:val="222222"/>
        </w:rPr>
        <w:t xml:space="preserve"> on February 12</w:t>
      </w:r>
      <w:r w:rsidR="001B17E5">
        <w:rPr>
          <w:rFonts w:asciiTheme="majorHAnsi" w:hAnsiTheme="majorHAnsi" w:cs="Times New Roman"/>
          <w:color w:val="222222"/>
        </w:rPr>
        <w:t xml:space="preserve">, </w:t>
      </w:r>
      <w:r w:rsidR="008C3D5F">
        <w:rPr>
          <w:rFonts w:asciiTheme="majorHAnsi" w:hAnsiTheme="majorHAnsi" w:cs="Times New Roman"/>
          <w:color w:val="222222"/>
        </w:rPr>
        <w:t>2015</w:t>
      </w:r>
      <w:r w:rsidR="004D1530">
        <w:rPr>
          <w:rFonts w:asciiTheme="majorHAnsi" w:hAnsiTheme="majorHAnsi" w:cs="Times New Roman"/>
          <w:color w:val="222222"/>
        </w:rPr>
        <w:t>, three days before the ge</w:t>
      </w:r>
      <w:r w:rsidR="009301DE">
        <w:rPr>
          <w:rFonts w:asciiTheme="majorHAnsi" w:hAnsiTheme="majorHAnsi" w:cs="Times New Roman"/>
          <w:color w:val="222222"/>
        </w:rPr>
        <w:t xml:space="preserve">neral elections took place, </w:t>
      </w:r>
      <w:r w:rsidR="001B17E5">
        <w:rPr>
          <w:rFonts w:asciiTheme="majorHAnsi" w:hAnsiTheme="majorHAnsi" w:cs="Times New Roman"/>
          <w:color w:val="222222"/>
        </w:rPr>
        <w:t xml:space="preserve">stipulated that elections take place using the voter’s list in existence prior to the proclamation of new </w:t>
      </w:r>
      <w:r w:rsidR="009301DE">
        <w:rPr>
          <w:rFonts w:asciiTheme="majorHAnsi" w:hAnsiTheme="majorHAnsi" w:cs="Times New Roman"/>
          <w:color w:val="222222"/>
        </w:rPr>
        <w:t xml:space="preserve">constituency </w:t>
      </w:r>
      <w:r w:rsidR="004D1530">
        <w:rPr>
          <w:rFonts w:asciiTheme="majorHAnsi" w:hAnsiTheme="majorHAnsi" w:cs="Times New Roman"/>
          <w:color w:val="222222"/>
        </w:rPr>
        <w:t>boundaries</w:t>
      </w:r>
      <w:r w:rsidR="001B17E5">
        <w:rPr>
          <w:rFonts w:asciiTheme="majorHAnsi" w:hAnsiTheme="majorHAnsi" w:cs="Times New Roman"/>
          <w:color w:val="222222"/>
        </w:rPr>
        <w:t xml:space="preserve">, with the opposition’s appeal against the new boundaries returned for consideration by the St. Kitts and Nevis High Court.  </w:t>
      </w:r>
      <w:r w:rsidR="001F68F0">
        <w:rPr>
          <w:rFonts w:asciiTheme="majorHAnsi" w:hAnsiTheme="majorHAnsi" w:cs="Times New Roman"/>
          <w:color w:val="222222"/>
        </w:rPr>
        <w:t xml:space="preserve"> The delay</w:t>
      </w:r>
      <w:r w:rsidR="001B17E5">
        <w:rPr>
          <w:rFonts w:asciiTheme="majorHAnsi" w:hAnsiTheme="majorHAnsi" w:cs="Times New Roman"/>
          <w:color w:val="222222"/>
        </w:rPr>
        <w:t>s occasioned by the judicial process</w:t>
      </w:r>
      <w:r w:rsidR="001F68F0">
        <w:rPr>
          <w:rFonts w:asciiTheme="majorHAnsi" w:hAnsiTheme="majorHAnsi" w:cs="Times New Roman"/>
          <w:color w:val="222222"/>
        </w:rPr>
        <w:t xml:space="preserve"> significantly affected other stages </w:t>
      </w:r>
      <w:r w:rsidR="005E4191">
        <w:rPr>
          <w:rFonts w:asciiTheme="majorHAnsi" w:hAnsiTheme="majorHAnsi" w:cs="Times New Roman"/>
          <w:color w:val="222222"/>
        </w:rPr>
        <w:t>of the electoral process</w:t>
      </w:r>
      <w:r w:rsidR="00862329">
        <w:rPr>
          <w:rFonts w:asciiTheme="majorHAnsi" w:hAnsiTheme="majorHAnsi" w:cs="Times New Roman"/>
          <w:color w:val="222222"/>
        </w:rPr>
        <w:t xml:space="preserve"> as a result</w:t>
      </w:r>
      <w:r w:rsidR="005E4191">
        <w:rPr>
          <w:rFonts w:asciiTheme="majorHAnsi" w:hAnsiTheme="majorHAnsi" w:cs="Times New Roman"/>
          <w:color w:val="222222"/>
        </w:rPr>
        <w:t>. The printing of b</w:t>
      </w:r>
      <w:r w:rsidR="001F68F0">
        <w:rPr>
          <w:rFonts w:asciiTheme="majorHAnsi" w:hAnsiTheme="majorHAnsi" w:cs="Times New Roman"/>
          <w:color w:val="222222"/>
        </w:rPr>
        <w:t>allots</w:t>
      </w:r>
      <w:r w:rsidR="005E4191">
        <w:rPr>
          <w:rFonts w:asciiTheme="majorHAnsi" w:hAnsiTheme="majorHAnsi" w:cs="Times New Roman"/>
          <w:color w:val="222222"/>
        </w:rPr>
        <w:t>, for instance,</w:t>
      </w:r>
      <w:r w:rsidR="001F68F0">
        <w:rPr>
          <w:rFonts w:asciiTheme="majorHAnsi" w:hAnsiTheme="majorHAnsi" w:cs="Times New Roman"/>
          <w:color w:val="222222"/>
        </w:rPr>
        <w:t xml:space="preserve"> had to be </w:t>
      </w:r>
      <w:r w:rsidR="005E4191">
        <w:rPr>
          <w:rFonts w:asciiTheme="majorHAnsi" w:hAnsiTheme="majorHAnsi" w:cs="Times New Roman"/>
          <w:color w:val="222222"/>
        </w:rPr>
        <w:t>postponed and began</w:t>
      </w:r>
      <w:r w:rsidR="001F68F0">
        <w:rPr>
          <w:rFonts w:asciiTheme="majorHAnsi" w:hAnsiTheme="majorHAnsi" w:cs="Times New Roman"/>
          <w:color w:val="222222"/>
        </w:rPr>
        <w:t xml:space="preserve"> only three days</w:t>
      </w:r>
      <w:r w:rsidR="005E4191">
        <w:rPr>
          <w:rFonts w:asciiTheme="majorHAnsi" w:hAnsiTheme="majorHAnsi" w:cs="Times New Roman"/>
          <w:color w:val="222222"/>
        </w:rPr>
        <w:t xml:space="preserve"> before the election took place</w:t>
      </w:r>
      <w:r w:rsidR="001F68F0">
        <w:rPr>
          <w:rFonts w:asciiTheme="majorHAnsi" w:hAnsiTheme="majorHAnsi" w:cs="Times New Roman"/>
          <w:color w:val="222222"/>
        </w:rPr>
        <w:t xml:space="preserve">. </w:t>
      </w:r>
    </w:p>
    <w:p w14:paraId="756EEF3E" w14:textId="77777777" w:rsidR="00B166CE" w:rsidRDefault="004D1530" w:rsidP="00B166CE">
      <w:pPr>
        <w:pStyle w:val="BodyText"/>
        <w:kinsoku w:val="0"/>
        <w:overflowPunct w:val="0"/>
        <w:spacing w:line="225" w:lineRule="exact"/>
        <w:ind w:left="0" w:right="98" w:firstLine="720"/>
        <w:jc w:val="both"/>
        <w:rPr>
          <w:rFonts w:asciiTheme="majorHAnsi" w:hAnsiTheme="majorHAnsi" w:cs="Times New Roman"/>
          <w:color w:val="222222"/>
        </w:rPr>
      </w:pPr>
      <w:r>
        <w:rPr>
          <w:rFonts w:asciiTheme="majorHAnsi" w:hAnsiTheme="majorHAnsi" w:cs="Times New Roman"/>
          <w:color w:val="222222"/>
        </w:rPr>
        <w:t xml:space="preserve">The boundaries established in </w:t>
      </w:r>
      <w:r w:rsidR="009403D6">
        <w:rPr>
          <w:rFonts w:asciiTheme="majorHAnsi" w:hAnsiTheme="majorHAnsi" w:cs="Times New Roman"/>
          <w:color w:val="222222"/>
        </w:rPr>
        <w:t>1983 were</w:t>
      </w:r>
      <w:r>
        <w:rPr>
          <w:rFonts w:asciiTheme="majorHAnsi" w:hAnsiTheme="majorHAnsi" w:cs="Times New Roman"/>
          <w:color w:val="222222"/>
        </w:rPr>
        <w:t xml:space="preserve"> the basis to elect representatives over two decades</w:t>
      </w:r>
      <w:r w:rsidR="009403D6">
        <w:rPr>
          <w:rFonts w:asciiTheme="majorHAnsi" w:hAnsiTheme="majorHAnsi" w:cs="Times New Roman"/>
          <w:color w:val="222222"/>
        </w:rPr>
        <w:t xml:space="preserve"> and had a major effect on the under</w:t>
      </w:r>
      <w:r w:rsidR="00862329">
        <w:rPr>
          <w:rFonts w:asciiTheme="majorHAnsi" w:hAnsiTheme="majorHAnsi" w:cs="Times New Roman"/>
          <w:color w:val="222222"/>
        </w:rPr>
        <w:t>-</w:t>
      </w:r>
      <w:r w:rsidR="009403D6">
        <w:rPr>
          <w:rFonts w:asciiTheme="majorHAnsi" w:hAnsiTheme="majorHAnsi" w:cs="Times New Roman"/>
          <w:color w:val="222222"/>
        </w:rPr>
        <w:t xml:space="preserve"> and over</w:t>
      </w:r>
      <w:r w:rsidR="00862329">
        <w:rPr>
          <w:rFonts w:asciiTheme="majorHAnsi" w:hAnsiTheme="majorHAnsi" w:cs="Times New Roman"/>
          <w:color w:val="222222"/>
        </w:rPr>
        <w:t>-</w:t>
      </w:r>
      <w:r w:rsidR="009403D6">
        <w:rPr>
          <w:rFonts w:asciiTheme="majorHAnsi" w:hAnsiTheme="majorHAnsi" w:cs="Times New Roman"/>
          <w:color w:val="222222"/>
        </w:rPr>
        <w:t>representation of members of parliament, as well as on the levels of malapportionment in the legislature.</w:t>
      </w:r>
      <w:r w:rsidR="009403D6" w:rsidRPr="009403D6">
        <w:rPr>
          <w:rStyle w:val="FootnoteReference"/>
          <w:rFonts w:asciiTheme="majorHAnsi" w:hAnsiTheme="majorHAnsi" w:cs="Times New Roman"/>
          <w:color w:val="222222"/>
        </w:rPr>
        <w:t xml:space="preserve"> </w:t>
      </w:r>
      <w:r w:rsidR="009403D6">
        <w:rPr>
          <w:rStyle w:val="FootnoteReference"/>
          <w:rFonts w:asciiTheme="majorHAnsi" w:hAnsiTheme="majorHAnsi" w:cs="Times New Roman"/>
          <w:color w:val="222222"/>
        </w:rPr>
        <w:footnoteReference w:id="7"/>
      </w:r>
      <w:r w:rsidR="009403D6">
        <w:rPr>
          <w:rFonts w:asciiTheme="majorHAnsi" w:hAnsiTheme="majorHAnsi" w:cs="Times New Roman"/>
          <w:color w:val="222222"/>
        </w:rPr>
        <w:t xml:space="preserve"> </w:t>
      </w:r>
      <w:r w:rsidR="00B71E12">
        <w:rPr>
          <w:rFonts w:asciiTheme="majorHAnsi" w:hAnsiTheme="majorHAnsi" w:cs="Times New Roman"/>
          <w:color w:val="222222"/>
        </w:rPr>
        <w:t>In its Final Electoral Observation Mission Report</w:t>
      </w:r>
      <w:r w:rsidR="000F41F8">
        <w:rPr>
          <w:rFonts w:asciiTheme="majorHAnsi" w:hAnsiTheme="majorHAnsi" w:cs="Times New Roman"/>
          <w:color w:val="222222"/>
        </w:rPr>
        <w:t xml:space="preserve"> on the elections of </w:t>
      </w:r>
      <w:r w:rsidR="00B71E12">
        <w:rPr>
          <w:rFonts w:asciiTheme="majorHAnsi" w:hAnsiTheme="majorHAnsi" w:cs="Times New Roman"/>
          <w:color w:val="222222"/>
        </w:rPr>
        <w:t xml:space="preserve">January 25, 2010, the Organization of American States emphasized the urgency </w:t>
      </w:r>
      <w:r w:rsidR="000F41F8">
        <w:rPr>
          <w:rFonts w:asciiTheme="majorHAnsi" w:hAnsiTheme="majorHAnsi" w:cs="Times New Roman"/>
          <w:color w:val="222222"/>
        </w:rPr>
        <w:t xml:space="preserve">of </w:t>
      </w:r>
      <w:r w:rsidR="003F62B1">
        <w:rPr>
          <w:rFonts w:asciiTheme="majorHAnsi" w:hAnsiTheme="majorHAnsi" w:cs="Times New Roman"/>
          <w:color w:val="222222"/>
        </w:rPr>
        <w:t>re</w:t>
      </w:r>
      <w:r w:rsidR="000F41F8">
        <w:rPr>
          <w:rFonts w:asciiTheme="majorHAnsi" w:hAnsiTheme="majorHAnsi" w:cs="Times New Roman"/>
          <w:color w:val="222222"/>
        </w:rPr>
        <w:t>vising</w:t>
      </w:r>
      <w:r w:rsidR="00B71E12">
        <w:rPr>
          <w:rFonts w:asciiTheme="majorHAnsi" w:hAnsiTheme="majorHAnsi" w:cs="Times New Roman"/>
          <w:color w:val="222222"/>
        </w:rPr>
        <w:t xml:space="preserve"> St. Kitts and Nevis’ constituency boundaries</w:t>
      </w:r>
      <w:r w:rsidR="003F62B1">
        <w:rPr>
          <w:rFonts w:asciiTheme="majorHAnsi" w:hAnsiTheme="majorHAnsi" w:cs="Times New Roman"/>
          <w:color w:val="222222"/>
        </w:rPr>
        <w:t xml:space="preserve"> based on the </w:t>
      </w:r>
      <w:r w:rsidR="00122637">
        <w:rPr>
          <w:rFonts w:asciiTheme="majorHAnsi" w:hAnsiTheme="majorHAnsi" w:cs="Times New Roman"/>
          <w:color w:val="222222"/>
        </w:rPr>
        <w:t>principle of equal representation</w:t>
      </w:r>
      <w:r w:rsidR="00831345">
        <w:rPr>
          <w:rFonts w:asciiTheme="majorHAnsi" w:hAnsiTheme="majorHAnsi" w:cs="Times New Roman"/>
          <w:color w:val="222222"/>
        </w:rPr>
        <w:t xml:space="preserve"> (“</w:t>
      </w:r>
      <w:r w:rsidR="00B166CE">
        <w:rPr>
          <w:rFonts w:asciiTheme="majorHAnsi" w:hAnsiTheme="majorHAnsi" w:cs="Times New Roman"/>
          <w:color w:val="222222"/>
        </w:rPr>
        <w:t xml:space="preserve">one man, on vote”). </w:t>
      </w:r>
    </w:p>
    <w:p w14:paraId="3BDD1303" w14:textId="0E84AB99" w:rsidR="00122637" w:rsidRDefault="00B166CE" w:rsidP="00B166CE">
      <w:pPr>
        <w:pStyle w:val="BodyText"/>
        <w:kinsoku w:val="0"/>
        <w:overflowPunct w:val="0"/>
        <w:spacing w:line="225" w:lineRule="exact"/>
        <w:ind w:left="0" w:right="98" w:firstLine="720"/>
        <w:jc w:val="both"/>
        <w:rPr>
          <w:rFonts w:asciiTheme="majorHAnsi" w:hAnsiTheme="majorHAnsi" w:cs="Times New Roman"/>
          <w:color w:val="222222"/>
        </w:rPr>
      </w:pPr>
      <w:r>
        <w:rPr>
          <w:rFonts w:asciiTheme="majorHAnsi" w:hAnsiTheme="majorHAnsi" w:cs="Times New Roman"/>
          <w:color w:val="222222"/>
        </w:rPr>
        <w:t>A</w:t>
      </w:r>
      <w:r w:rsidR="00236ACD">
        <w:rPr>
          <w:rFonts w:asciiTheme="majorHAnsi" w:hAnsiTheme="majorHAnsi" w:cs="Times New Roman"/>
          <w:color w:val="222222"/>
        </w:rPr>
        <w:t>fter e</w:t>
      </w:r>
      <w:r w:rsidR="000F41F8">
        <w:rPr>
          <w:rFonts w:asciiTheme="majorHAnsi" w:hAnsiTheme="majorHAnsi" w:cs="Times New Roman"/>
          <w:color w:val="222222"/>
        </w:rPr>
        <w:t>ngaging in</w:t>
      </w:r>
      <w:r w:rsidR="00122637">
        <w:rPr>
          <w:rFonts w:asciiTheme="majorHAnsi" w:hAnsiTheme="majorHAnsi" w:cs="Times New Roman"/>
          <w:color w:val="222222"/>
        </w:rPr>
        <w:t xml:space="preserve"> </w:t>
      </w:r>
      <w:r w:rsidR="00236ACD">
        <w:rPr>
          <w:rFonts w:asciiTheme="majorHAnsi" w:hAnsiTheme="majorHAnsi" w:cs="Times New Roman"/>
          <w:color w:val="222222"/>
        </w:rPr>
        <w:t>constructive</w:t>
      </w:r>
      <w:r w:rsidR="00122637">
        <w:rPr>
          <w:rFonts w:asciiTheme="majorHAnsi" w:hAnsiTheme="majorHAnsi" w:cs="Times New Roman"/>
          <w:color w:val="222222"/>
        </w:rPr>
        <w:t xml:space="preserve"> dialogue</w:t>
      </w:r>
      <w:r w:rsidR="00236ACD">
        <w:rPr>
          <w:rFonts w:asciiTheme="majorHAnsi" w:hAnsiTheme="majorHAnsi" w:cs="Times New Roman"/>
          <w:color w:val="222222"/>
        </w:rPr>
        <w:t xml:space="preserve"> with</w:t>
      </w:r>
      <w:r w:rsidR="00122637">
        <w:rPr>
          <w:rFonts w:asciiTheme="majorHAnsi" w:hAnsiTheme="majorHAnsi" w:cs="Times New Roman"/>
          <w:color w:val="222222"/>
        </w:rPr>
        <w:t xml:space="preserve"> </w:t>
      </w:r>
      <w:r w:rsidR="00236ACD" w:rsidRPr="00122637">
        <w:rPr>
          <w:rFonts w:asciiTheme="majorHAnsi" w:hAnsiTheme="majorHAnsi" w:cs="Times New Roman"/>
          <w:color w:val="222222"/>
        </w:rPr>
        <w:t>electoral officials, government authorities, political party leaders and</w:t>
      </w:r>
      <w:r w:rsidR="00236ACD">
        <w:rPr>
          <w:rFonts w:asciiTheme="majorHAnsi" w:hAnsiTheme="majorHAnsi" w:cs="Times New Roman"/>
          <w:color w:val="222222"/>
        </w:rPr>
        <w:t xml:space="preserve"> </w:t>
      </w:r>
      <w:r w:rsidR="00236ACD" w:rsidRPr="00122637">
        <w:rPr>
          <w:rFonts w:asciiTheme="majorHAnsi" w:hAnsiTheme="majorHAnsi" w:cs="Times New Roman"/>
          <w:color w:val="222222"/>
        </w:rPr>
        <w:t>candidates, presiding officers, po</w:t>
      </w:r>
      <w:r w:rsidR="00FB66D2">
        <w:rPr>
          <w:rFonts w:asciiTheme="majorHAnsi" w:hAnsiTheme="majorHAnsi" w:cs="Times New Roman"/>
          <w:color w:val="222222"/>
        </w:rPr>
        <w:t xml:space="preserve">ll clerks and party agents, as well as </w:t>
      </w:r>
      <w:r w:rsidR="00FB66D2">
        <w:rPr>
          <w:rFonts w:asciiTheme="majorHAnsi" w:hAnsiTheme="majorHAnsi" w:cs="Times New Roman"/>
          <w:color w:val="222222"/>
        </w:rPr>
        <w:lastRenderedPageBreak/>
        <w:t xml:space="preserve">with </w:t>
      </w:r>
      <w:r w:rsidR="00236ACD" w:rsidRPr="00122637">
        <w:rPr>
          <w:rFonts w:asciiTheme="majorHAnsi" w:hAnsiTheme="majorHAnsi" w:cs="Times New Roman"/>
          <w:color w:val="222222"/>
        </w:rPr>
        <w:t>the citizens of the</w:t>
      </w:r>
      <w:r w:rsidR="00236ACD">
        <w:rPr>
          <w:rFonts w:asciiTheme="majorHAnsi" w:hAnsiTheme="majorHAnsi" w:cs="Times New Roman"/>
          <w:color w:val="222222"/>
        </w:rPr>
        <w:t xml:space="preserve"> </w:t>
      </w:r>
      <w:r w:rsidR="00236ACD" w:rsidRPr="00122637">
        <w:rPr>
          <w:rFonts w:asciiTheme="majorHAnsi" w:hAnsiTheme="majorHAnsi" w:cs="Times New Roman"/>
          <w:color w:val="222222"/>
        </w:rPr>
        <w:t>Federation of St. Kitts and Nevis</w:t>
      </w:r>
      <w:r>
        <w:rPr>
          <w:rFonts w:asciiTheme="majorHAnsi" w:hAnsiTheme="majorHAnsi" w:cs="Times New Roman"/>
          <w:color w:val="222222"/>
        </w:rPr>
        <w:t xml:space="preserve">, the 2015 OAS Electoral Observation Mission, in </w:t>
      </w:r>
      <w:r w:rsidRPr="00122637">
        <w:rPr>
          <w:rFonts w:asciiTheme="majorHAnsi" w:hAnsiTheme="majorHAnsi" w:cs="Times New Roman"/>
          <w:color w:val="222222"/>
        </w:rPr>
        <w:t xml:space="preserve">the </w:t>
      </w:r>
      <w:r w:rsidR="004653E3" w:rsidRPr="00122637">
        <w:rPr>
          <w:rFonts w:asciiTheme="majorHAnsi" w:hAnsiTheme="majorHAnsi" w:cs="Times New Roman"/>
          <w:color w:val="222222"/>
        </w:rPr>
        <w:t>s</w:t>
      </w:r>
      <w:r w:rsidR="004653E3">
        <w:rPr>
          <w:rFonts w:asciiTheme="majorHAnsi" w:hAnsiTheme="majorHAnsi" w:cs="Times New Roman"/>
          <w:color w:val="222222"/>
        </w:rPr>
        <w:t>p</w:t>
      </w:r>
      <w:r w:rsidR="004653E3" w:rsidRPr="00122637">
        <w:rPr>
          <w:rFonts w:asciiTheme="majorHAnsi" w:hAnsiTheme="majorHAnsi" w:cs="Times New Roman"/>
          <w:color w:val="222222"/>
        </w:rPr>
        <w:t>irit</w:t>
      </w:r>
      <w:r w:rsidRPr="00122637">
        <w:rPr>
          <w:rFonts w:asciiTheme="majorHAnsi" w:hAnsiTheme="majorHAnsi" w:cs="Times New Roman"/>
          <w:color w:val="222222"/>
        </w:rPr>
        <w:t xml:space="preserve"> of </w:t>
      </w:r>
      <w:r>
        <w:rPr>
          <w:rFonts w:asciiTheme="majorHAnsi" w:hAnsiTheme="majorHAnsi" w:cs="Times New Roman"/>
          <w:color w:val="222222"/>
        </w:rPr>
        <w:t xml:space="preserve">a </w:t>
      </w:r>
      <w:r w:rsidRPr="00122637">
        <w:rPr>
          <w:rFonts w:asciiTheme="majorHAnsi" w:hAnsiTheme="majorHAnsi" w:cs="Times New Roman"/>
          <w:color w:val="222222"/>
        </w:rPr>
        <w:t>constructive engagement and as is customary</w:t>
      </w:r>
      <w:r>
        <w:rPr>
          <w:rFonts w:asciiTheme="majorHAnsi" w:hAnsiTheme="majorHAnsi" w:cs="Times New Roman"/>
          <w:color w:val="222222"/>
        </w:rPr>
        <w:t xml:space="preserve"> in reports of this nature</w:t>
      </w:r>
      <w:r>
        <w:rPr>
          <w:rFonts w:asciiTheme="majorHAnsi" w:hAnsiTheme="majorHAnsi" w:cs="Times New Roman"/>
          <w:color w:val="222222"/>
        </w:rPr>
        <w:softHyphen/>
      </w:r>
      <w:r w:rsidR="00FB66D2">
        <w:rPr>
          <w:rFonts w:asciiTheme="majorHAnsi" w:hAnsiTheme="majorHAnsi" w:cs="Times New Roman"/>
          <w:color w:val="222222"/>
        </w:rPr>
        <w:t>,</w:t>
      </w:r>
      <w:r w:rsidR="00122637" w:rsidRPr="00122637">
        <w:rPr>
          <w:rFonts w:asciiTheme="majorHAnsi" w:hAnsiTheme="majorHAnsi" w:cs="Times New Roman"/>
          <w:color w:val="222222"/>
        </w:rPr>
        <w:t xml:space="preserve"> offer</w:t>
      </w:r>
      <w:r w:rsidR="006C7C4B">
        <w:rPr>
          <w:rFonts w:asciiTheme="majorHAnsi" w:hAnsiTheme="majorHAnsi" w:cs="Times New Roman"/>
          <w:color w:val="222222"/>
        </w:rPr>
        <w:t>s</w:t>
      </w:r>
      <w:r w:rsidR="00122637" w:rsidRPr="00122637">
        <w:rPr>
          <w:rFonts w:asciiTheme="majorHAnsi" w:hAnsiTheme="majorHAnsi" w:cs="Times New Roman"/>
          <w:color w:val="222222"/>
        </w:rPr>
        <w:t xml:space="preserve"> the following recommendations</w:t>
      </w:r>
      <w:r w:rsidR="006C7C4B">
        <w:rPr>
          <w:rFonts w:asciiTheme="majorHAnsi" w:hAnsiTheme="majorHAnsi" w:cs="Times New Roman"/>
          <w:color w:val="222222"/>
        </w:rPr>
        <w:t xml:space="preserve"> for the constituency boundary delimitation process</w:t>
      </w:r>
      <w:r w:rsidR="004218FA">
        <w:rPr>
          <w:rFonts w:asciiTheme="majorHAnsi" w:hAnsiTheme="majorHAnsi" w:cs="Times New Roman"/>
          <w:color w:val="222222"/>
        </w:rPr>
        <w:t>.</w:t>
      </w:r>
    </w:p>
    <w:p w14:paraId="2B2F2CBD" w14:textId="77777777" w:rsidR="00275057" w:rsidRPr="009F6158" w:rsidRDefault="00275057" w:rsidP="00BD39F2">
      <w:pPr>
        <w:shd w:val="clear" w:color="auto" w:fill="FFFFFF"/>
        <w:jc w:val="both"/>
        <w:rPr>
          <w:rFonts w:asciiTheme="majorHAnsi" w:hAnsiTheme="majorHAnsi" w:cs="Times New Roman"/>
          <w:b/>
          <w:color w:val="222222"/>
          <w:sz w:val="22"/>
          <w:szCs w:val="22"/>
        </w:rPr>
      </w:pPr>
    </w:p>
    <w:p w14:paraId="4BD40F8C" w14:textId="77777777" w:rsidR="00CB05D0" w:rsidRDefault="002731C5" w:rsidP="00BD39F2">
      <w:pPr>
        <w:shd w:val="clear" w:color="auto" w:fill="FFFFFF"/>
        <w:jc w:val="both"/>
        <w:rPr>
          <w:rFonts w:asciiTheme="majorHAnsi" w:hAnsiTheme="majorHAnsi" w:cs="Times New Roman"/>
          <w:b/>
          <w:color w:val="222222"/>
          <w:sz w:val="22"/>
          <w:szCs w:val="22"/>
        </w:rPr>
      </w:pPr>
      <w:r w:rsidRPr="009F6158">
        <w:rPr>
          <w:rFonts w:asciiTheme="majorHAnsi" w:hAnsiTheme="majorHAnsi" w:cs="Times New Roman"/>
          <w:b/>
          <w:color w:val="222222"/>
          <w:sz w:val="22"/>
          <w:szCs w:val="22"/>
        </w:rPr>
        <w:t xml:space="preserve">II. </w:t>
      </w:r>
      <w:r w:rsidR="00F42A76" w:rsidRPr="009F6158">
        <w:rPr>
          <w:rFonts w:asciiTheme="majorHAnsi" w:hAnsiTheme="majorHAnsi" w:cs="Times New Roman"/>
          <w:b/>
          <w:color w:val="222222"/>
          <w:sz w:val="22"/>
          <w:szCs w:val="22"/>
        </w:rPr>
        <w:t>R</w:t>
      </w:r>
      <w:r w:rsidRPr="009F6158">
        <w:rPr>
          <w:rFonts w:asciiTheme="majorHAnsi" w:hAnsiTheme="majorHAnsi" w:cs="Times New Roman"/>
          <w:b/>
          <w:color w:val="222222"/>
          <w:sz w:val="22"/>
          <w:szCs w:val="22"/>
        </w:rPr>
        <w:t>ECOMMENDATIONS</w:t>
      </w:r>
    </w:p>
    <w:p w14:paraId="2165533D" w14:textId="77777777" w:rsidR="00CB05D0" w:rsidRDefault="00CB05D0" w:rsidP="00BD39F2">
      <w:pPr>
        <w:shd w:val="clear" w:color="auto" w:fill="FFFFFF"/>
        <w:jc w:val="both"/>
        <w:rPr>
          <w:rFonts w:asciiTheme="majorHAnsi" w:hAnsiTheme="majorHAnsi" w:cs="Times New Roman"/>
          <w:b/>
          <w:color w:val="222222"/>
          <w:sz w:val="22"/>
          <w:szCs w:val="22"/>
        </w:rPr>
      </w:pPr>
    </w:p>
    <w:p w14:paraId="47371BC8" w14:textId="77777777" w:rsidR="008B5993" w:rsidRPr="00820932" w:rsidRDefault="00CB05D0" w:rsidP="006953F0">
      <w:pPr>
        <w:numPr>
          <w:ilvl w:val="0"/>
          <w:numId w:val="4"/>
        </w:numPr>
        <w:jc w:val="both"/>
        <w:textAlignment w:val="baseline"/>
        <w:rPr>
          <w:rFonts w:asciiTheme="majorHAnsi" w:hAnsiTheme="majorHAnsi" w:cs="Arial"/>
          <w:sz w:val="22"/>
          <w:szCs w:val="22"/>
        </w:rPr>
      </w:pPr>
      <w:r w:rsidRPr="00820932">
        <w:rPr>
          <w:rFonts w:asciiTheme="majorHAnsi" w:hAnsiTheme="majorHAnsi" w:cs="Times New Roman"/>
          <w:sz w:val="22"/>
          <w:szCs w:val="22"/>
        </w:rPr>
        <w:t xml:space="preserve"> </w:t>
      </w:r>
      <w:r w:rsidR="00982793" w:rsidRPr="00820932">
        <w:rPr>
          <w:rFonts w:asciiTheme="majorHAnsi" w:hAnsiTheme="majorHAnsi" w:cs="Times New Roman"/>
          <w:b/>
          <w:sz w:val="22"/>
          <w:szCs w:val="22"/>
        </w:rPr>
        <w:t>Transparency</w:t>
      </w:r>
      <w:r w:rsidR="004342D5" w:rsidRPr="00820932">
        <w:rPr>
          <w:rFonts w:asciiTheme="majorHAnsi" w:hAnsiTheme="majorHAnsi" w:cs="Times New Roman"/>
          <w:b/>
          <w:sz w:val="22"/>
          <w:szCs w:val="22"/>
        </w:rPr>
        <w:t xml:space="preserve"> and</w:t>
      </w:r>
      <w:r w:rsidR="00982793" w:rsidRPr="00820932">
        <w:rPr>
          <w:rFonts w:asciiTheme="majorHAnsi" w:hAnsiTheme="majorHAnsi" w:cs="Times New Roman"/>
          <w:b/>
          <w:sz w:val="22"/>
          <w:szCs w:val="22"/>
        </w:rPr>
        <w:t xml:space="preserve"> Accountability</w:t>
      </w:r>
      <w:r w:rsidR="004218FA" w:rsidRPr="00820932">
        <w:rPr>
          <w:rFonts w:asciiTheme="majorHAnsi" w:hAnsiTheme="majorHAnsi" w:cs="Times New Roman"/>
          <w:sz w:val="22"/>
          <w:szCs w:val="22"/>
        </w:rPr>
        <w:t xml:space="preserve">. </w:t>
      </w:r>
      <w:r w:rsidR="004342D5" w:rsidRPr="00820932">
        <w:rPr>
          <w:rFonts w:asciiTheme="majorHAnsi" w:eastAsia="Times New Roman" w:hAnsiTheme="majorHAnsi" w:cs="Times New Roman"/>
          <w:sz w:val="22"/>
          <w:szCs w:val="22"/>
        </w:rPr>
        <w:t>The Constituency Boundar</w:t>
      </w:r>
      <w:r w:rsidR="000F41F8">
        <w:rPr>
          <w:rFonts w:asciiTheme="majorHAnsi" w:eastAsia="Times New Roman" w:hAnsiTheme="majorHAnsi" w:cs="Times New Roman"/>
          <w:sz w:val="22"/>
          <w:szCs w:val="22"/>
        </w:rPr>
        <w:t>ies</w:t>
      </w:r>
      <w:r w:rsidR="004342D5" w:rsidRPr="00820932">
        <w:rPr>
          <w:rFonts w:asciiTheme="majorHAnsi" w:eastAsia="Times New Roman" w:hAnsiTheme="majorHAnsi" w:cs="Times New Roman"/>
          <w:sz w:val="22"/>
          <w:szCs w:val="22"/>
        </w:rPr>
        <w:t xml:space="preserve"> Commission (CBC)</w:t>
      </w:r>
      <w:r w:rsidR="00956132" w:rsidRPr="00820932">
        <w:rPr>
          <w:rFonts w:asciiTheme="majorHAnsi" w:eastAsia="Times New Roman" w:hAnsiTheme="majorHAnsi" w:cs="Times New Roman"/>
          <w:sz w:val="22"/>
          <w:szCs w:val="22"/>
        </w:rPr>
        <w:t xml:space="preserve"> must opera</w:t>
      </w:r>
      <w:r w:rsidR="004342D5" w:rsidRPr="00820932">
        <w:rPr>
          <w:rFonts w:asciiTheme="majorHAnsi" w:eastAsia="Times New Roman" w:hAnsiTheme="majorHAnsi" w:cs="Times New Roman"/>
          <w:sz w:val="22"/>
          <w:szCs w:val="22"/>
        </w:rPr>
        <w:t>te with complete transparency –</w:t>
      </w:r>
      <w:r w:rsidR="00956132" w:rsidRPr="00820932">
        <w:rPr>
          <w:rFonts w:asciiTheme="majorHAnsi" w:eastAsia="Times New Roman" w:hAnsiTheme="majorHAnsi" w:cs="Times New Roman"/>
          <w:sz w:val="22"/>
          <w:szCs w:val="22"/>
        </w:rPr>
        <w:t>and give the public</w:t>
      </w:r>
      <w:r w:rsidR="004342D5" w:rsidRPr="00820932">
        <w:rPr>
          <w:rFonts w:asciiTheme="majorHAnsi" w:eastAsia="Times New Roman" w:hAnsiTheme="majorHAnsi" w:cs="Times New Roman"/>
          <w:sz w:val="22"/>
          <w:szCs w:val="22"/>
        </w:rPr>
        <w:t xml:space="preserve"> and interested actors</w:t>
      </w:r>
      <w:r w:rsidR="00956132" w:rsidRPr="00820932">
        <w:rPr>
          <w:rFonts w:asciiTheme="majorHAnsi" w:eastAsia="Times New Roman" w:hAnsiTheme="majorHAnsi" w:cs="Times New Roman"/>
          <w:sz w:val="22"/>
          <w:szCs w:val="22"/>
        </w:rPr>
        <w:t xml:space="preserve"> continuous access to all proposed plans, data, analyses, software tools, and records of public input. </w:t>
      </w:r>
      <w:r w:rsidR="006953F0" w:rsidRPr="00820932">
        <w:rPr>
          <w:rFonts w:asciiTheme="majorHAnsi" w:eastAsia="Times New Roman" w:hAnsiTheme="majorHAnsi" w:cs="Times New Roman"/>
          <w:sz w:val="22"/>
          <w:szCs w:val="22"/>
        </w:rPr>
        <w:t xml:space="preserve">This measure </w:t>
      </w:r>
      <w:r w:rsidR="006953F0" w:rsidRPr="00820932">
        <w:rPr>
          <w:rFonts w:asciiTheme="majorHAnsi" w:hAnsiTheme="majorHAnsi" w:cs="Arial"/>
          <w:sz w:val="22"/>
          <w:szCs w:val="22"/>
        </w:rPr>
        <w:t>will offer</w:t>
      </w:r>
      <w:r w:rsidR="008B5993" w:rsidRPr="00820932">
        <w:rPr>
          <w:rFonts w:asciiTheme="majorHAnsi" w:hAnsiTheme="majorHAnsi" w:cs="Arial"/>
          <w:sz w:val="22"/>
          <w:szCs w:val="22"/>
        </w:rPr>
        <w:t xml:space="preserve"> certainty to the different actors involved in the process (</w:t>
      </w:r>
      <w:r w:rsidR="006953F0" w:rsidRPr="00820932">
        <w:rPr>
          <w:rFonts w:asciiTheme="majorHAnsi" w:hAnsiTheme="majorHAnsi" w:cs="Arial"/>
          <w:sz w:val="22"/>
          <w:szCs w:val="22"/>
        </w:rPr>
        <w:t xml:space="preserve">political </w:t>
      </w:r>
      <w:r w:rsidR="008B5993" w:rsidRPr="00820932">
        <w:rPr>
          <w:rFonts w:asciiTheme="majorHAnsi" w:hAnsiTheme="majorHAnsi" w:cs="Arial"/>
          <w:sz w:val="22"/>
          <w:szCs w:val="22"/>
        </w:rPr>
        <w:t xml:space="preserve">parties, authorities, </w:t>
      </w:r>
      <w:r w:rsidR="006953F0" w:rsidRPr="00820932">
        <w:rPr>
          <w:rFonts w:asciiTheme="majorHAnsi" w:hAnsiTheme="majorHAnsi" w:cs="Arial"/>
          <w:sz w:val="22"/>
          <w:szCs w:val="22"/>
        </w:rPr>
        <w:t xml:space="preserve">and </w:t>
      </w:r>
      <w:r w:rsidR="008B5993" w:rsidRPr="00820932">
        <w:rPr>
          <w:rFonts w:asciiTheme="majorHAnsi" w:hAnsiTheme="majorHAnsi" w:cs="Arial"/>
          <w:sz w:val="22"/>
          <w:szCs w:val="22"/>
        </w:rPr>
        <w:t>citizens) by providing them</w:t>
      </w:r>
      <w:r w:rsidR="006953F0" w:rsidRPr="00820932">
        <w:rPr>
          <w:rFonts w:asciiTheme="majorHAnsi" w:hAnsiTheme="majorHAnsi" w:cs="Arial"/>
          <w:sz w:val="22"/>
          <w:szCs w:val="22"/>
        </w:rPr>
        <w:t xml:space="preserve"> with information that will allow them</w:t>
      </w:r>
      <w:r w:rsidR="008B5993" w:rsidRPr="00820932">
        <w:rPr>
          <w:rFonts w:asciiTheme="majorHAnsi" w:hAnsiTheme="majorHAnsi" w:cs="Arial"/>
          <w:sz w:val="22"/>
          <w:szCs w:val="22"/>
        </w:rPr>
        <w:t xml:space="preserve"> to evaluate, replicate, compare, observe and follow different plans in a public context. It </w:t>
      </w:r>
      <w:r w:rsidR="006953F0" w:rsidRPr="00820932">
        <w:rPr>
          <w:rFonts w:asciiTheme="majorHAnsi" w:hAnsiTheme="majorHAnsi" w:cs="Arial"/>
          <w:sz w:val="22"/>
          <w:szCs w:val="22"/>
        </w:rPr>
        <w:t xml:space="preserve">also </w:t>
      </w:r>
      <w:r w:rsidR="008B5993" w:rsidRPr="00820932">
        <w:rPr>
          <w:rFonts w:asciiTheme="majorHAnsi" w:hAnsiTheme="majorHAnsi" w:cs="Arial"/>
          <w:sz w:val="22"/>
          <w:szCs w:val="22"/>
        </w:rPr>
        <w:t>allows citizens, vulnerable groups, communities, local authorities and political part</w:t>
      </w:r>
      <w:r w:rsidR="006953F0" w:rsidRPr="00820932">
        <w:rPr>
          <w:rFonts w:asciiTheme="majorHAnsi" w:hAnsiTheme="majorHAnsi" w:cs="Arial"/>
          <w:sz w:val="22"/>
          <w:szCs w:val="22"/>
        </w:rPr>
        <w:t xml:space="preserve">ies to manifest their interests. </w:t>
      </w:r>
    </w:p>
    <w:p w14:paraId="2831B295" w14:textId="77777777" w:rsidR="006953F0" w:rsidRPr="00820932" w:rsidRDefault="006953F0" w:rsidP="006953F0">
      <w:pPr>
        <w:ind w:left="720"/>
        <w:jc w:val="both"/>
        <w:textAlignment w:val="baseline"/>
        <w:rPr>
          <w:rFonts w:asciiTheme="majorHAnsi" w:hAnsiTheme="majorHAnsi" w:cs="Arial"/>
          <w:sz w:val="22"/>
          <w:szCs w:val="22"/>
        </w:rPr>
      </w:pPr>
    </w:p>
    <w:p w14:paraId="159CB953" w14:textId="77777777" w:rsidR="004342D5" w:rsidRPr="00820932" w:rsidRDefault="004342D5" w:rsidP="008B5993">
      <w:pPr>
        <w:numPr>
          <w:ilvl w:val="0"/>
          <w:numId w:val="4"/>
        </w:numPr>
        <w:jc w:val="both"/>
        <w:textAlignment w:val="baseline"/>
        <w:rPr>
          <w:rFonts w:asciiTheme="majorHAnsi" w:hAnsiTheme="majorHAnsi" w:cs="Arial"/>
          <w:sz w:val="22"/>
          <w:szCs w:val="22"/>
        </w:rPr>
      </w:pPr>
      <w:r w:rsidRPr="00820932">
        <w:rPr>
          <w:rFonts w:asciiTheme="majorHAnsi" w:hAnsiTheme="majorHAnsi" w:cs="Times New Roman"/>
          <w:b/>
          <w:sz w:val="22"/>
          <w:szCs w:val="22"/>
        </w:rPr>
        <w:t>Access to Information</w:t>
      </w:r>
      <w:r w:rsidRPr="00820932">
        <w:rPr>
          <w:rFonts w:asciiTheme="majorHAnsi" w:eastAsia="Times New Roman" w:hAnsiTheme="majorHAnsi" w:cs="Times New Roman"/>
          <w:sz w:val="22"/>
          <w:szCs w:val="22"/>
        </w:rPr>
        <w:t xml:space="preserve">. </w:t>
      </w:r>
      <w:r w:rsidR="004D35D6" w:rsidRPr="00820932">
        <w:rPr>
          <w:rFonts w:asciiTheme="majorHAnsi" w:eastAsia="Times New Roman" w:hAnsiTheme="majorHAnsi" w:cs="Times New Roman"/>
          <w:sz w:val="22"/>
          <w:szCs w:val="22"/>
        </w:rPr>
        <w:t>The CBC</w:t>
      </w:r>
      <w:r w:rsidRPr="00820932">
        <w:rPr>
          <w:rFonts w:asciiTheme="majorHAnsi" w:eastAsia="Times New Roman" w:hAnsiTheme="majorHAnsi" w:cs="Times New Roman"/>
          <w:sz w:val="22"/>
          <w:szCs w:val="22"/>
        </w:rPr>
        <w:t xml:space="preserve"> </w:t>
      </w:r>
      <w:r w:rsidR="004D35D6" w:rsidRPr="00820932">
        <w:rPr>
          <w:rFonts w:asciiTheme="majorHAnsi" w:eastAsia="Times New Roman" w:hAnsiTheme="majorHAnsi" w:cs="Times New Roman"/>
          <w:sz w:val="22"/>
          <w:szCs w:val="22"/>
        </w:rPr>
        <w:t>must</w:t>
      </w:r>
      <w:r w:rsidRPr="00820932">
        <w:rPr>
          <w:rFonts w:asciiTheme="majorHAnsi" w:eastAsia="Times New Roman" w:hAnsiTheme="majorHAnsi" w:cs="Times New Roman"/>
          <w:sz w:val="22"/>
          <w:szCs w:val="22"/>
        </w:rPr>
        <w:t xml:space="preserve"> create multiple channels for public input, and make online tools widely accessible to let members of the public</w:t>
      </w:r>
      <w:r w:rsidR="004D35D6" w:rsidRPr="00820932">
        <w:rPr>
          <w:rFonts w:asciiTheme="majorHAnsi" w:eastAsia="Times New Roman" w:hAnsiTheme="majorHAnsi" w:cs="Times New Roman"/>
          <w:sz w:val="22"/>
          <w:szCs w:val="22"/>
        </w:rPr>
        <w:t xml:space="preserve"> and interested actors</w:t>
      </w:r>
      <w:r w:rsidRPr="00820932">
        <w:rPr>
          <w:rFonts w:asciiTheme="majorHAnsi" w:eastAsia="Times New Roman" w:hAnsiTheme="majorHAnsi" w:cs="Times New Roman"/>
          <w:sz w:val="22"/>
          <w:szCs w:val="22"/>
        </w:rPr>
        <w:t xml:space="preserve"> design, compare, and comment upon redistricting plans.</w:t>
      </w:r>
      <w:r w:rsidR="006953F0" w:rsidRPr="00820932">
        <w:rPr>
          <w:rFonts w:asciiTheme="majorHAnsi" w:eastAsia="Times New Roman" w:hAnsiTheme="majorHAnsi" w:cs="Times New Roman"/>
          <w:sz w:val="22"/>
          <w:szCs w:val="22"/>
        </w:rPr>
        <w:t xml:space="preserve"> The CBC should have its own website where it can provide information regarding the legal requirements, criteria</w:t>
      </w:r>
      <w:r w:rsidR="00DE3C40">
        <w:rPr>
          <w:rFonts w:asciiTheme="majorHAnsi" w:eastAsia="Times New Roman" w:hAnsiTheme="majorHAnsi" w:cs="Times New Roman"/>
          <w:sz w:val="22"/>
          <w:szCs w:val="22"/>
        </w:rPr>
        <w:t xml:space="preserve"> and </w:t>
      </w:r>
      <w:r w:rsidR="006953F0" w:rsidRPr="00820932">
        <w:rPr>
          <w:rFonts w:asciiTheme="majorHAnsi" w:eastAsia="Times New Roman" w:hAnsiTheme="majorHAnsi" w:cs="Times New Roman"/>
          <w:sz w:val="22"/>
          <w:szCs w:val="22"/>
        </w:rPr>
        <w:t>stages of the process, as well as upload the</w:t>
      </w:r>
      <w:r w:rsidR="004D35D6" w:rsidRPr="00820932">
        <w:rPr>
          <w:rFonts w:asciiTheme="majorHAnsi" w:eastAsia="Times New Roman" w:hAnsiTheme="majorHAnsi" w:cs="Times New Roman"/>
          <w:sz w:val="22"/>
          <w:szCs w:val="22"/>
        </w:rPr>
        <w:t xml:space="preserve"> original and</w:t>
      </w:r>
      <w:r w:rsidR="006953F0" w:rsidRPr="00820932">
        <w:rPr>
          <w:rFonts w:asciiTheme="majorHAnsi" w:eastAsia="Times New Roman" w:hAnsiTheme="majorHAnsi" w:cs="Times New Roman"/>
          <w:sz w:val="22"/>
          <w:szCs w:val="22"/>
        </w:rPr>
        <w:t xml:space="preserve"> final plans approved by </w:t>
      </w:r>
      <w:r w:rsidR="004D35D6" w:rsidRPr="00820932">
        <w:rPr>
          <w:rFonts w:asciiTheme="majorHAnsi" w:eastAsia="Times New Roman" w:hAnsiTheme="majorHAnsi" w:cs="Times New Roman"/>
          <w:sz w:val="22"/>
          <w:szCs w:val="22"/>
        </w:rPr>
        <w:t>the commission</w:t>
      </w:r>
      <w:r w:rsidR="006953F0" w:rsidRPr="00820932">
        <w:rPr>
          <w:rFonts w:asciiTheme="majorHAnsi" w:eastAsia="Times New Roman" w:hAnsiTheme="majorHAnsi" w:cs="Times New Roman"/>
          <w:sz w:val="22"/>
          <w:szCs w:val="22"/>
        </w:rPr>
        <w:t xml:space="preserve">. </w:t>
      </w:r>
    </w:p>
    <w:p w14:paraId="387E6BA9" w14:textId="77777777" w:rsidR="008B5993" w:rsidRPr="00820932" w:rsidRDefault="008B5993" w:rsidP="008B5993">
      <w:pPr>
        <w:jc w:val="both"/>
        <w:textAlignment w:val="baseline"/>
        <w:rPr>
          <w:rFonts w:asciiTheme="majorHAnsi" w:hAnsiTheme="majorHAnsi" w:cs="Arial"/>
          <w:sz w:val="22"/>
          <w:szCs w:val="22"/>
        </w:rPr>
      </w:pPr>
    </w:p>
    <w:p w14:paraId="64F5094F" w14:textId="77777777" w:rsidR="008B5993" w:rsidRPr="00820932" w:rsidRDefault="008B5993" w:rsidP="008B5993">
      <w:pPr>
        <w:numPr>
          <w:ilvl w:val="0"/>
          <w:numId w:val="4"/>
        </w:numPr>
        <w:jc w:val="both"/>
        <w:textAlignment w:val="baseline"/>
        <w:rPr>
          <w:rFonts w:asciiTheme="majorHAnsi" w:hAnsiTheme="majorHAnsi" w:cs="Arial"/>
          <w:sz w:val="22"/>
          <w:szCs w:val="22"/>
        </w:rPr>
      </w:pPr>
      <w:r w:rsidRPr="00820932">
        <w:rPr>
          <w:rFonts w:asciiTheme="majorHAnsi" w:hAnsiTheme="majorHAnsi" w:cs="Times New Roman"/>
          <w:b/>
          <w:sz w:val="22"/>
          <w:szCs w:val="22"/>
        </w:rPr>
        <w:t>C</w:t>
      </w:r>
      <w:r w:rsidR="00982793" w:rsidRPr="00820932">
        <w:rPr>
          <w:rFonts w:asciiTheme="majorHAnsi" w:hAnsiTheme="majorHAnsi" w:cs="Times New Roman"/>
          <w:b/>
          <w:sz w:val="22"/>
          <w:szCs w:val="22"/>
        </w:rPr>
        <w:t>lear P</w:t>
      </w:r>
      <w:r w:rsidR="004218FA" w:rsidRPr="00820932">
        <w:rPr>
          <w:rFonts w:asciiTheme="majorHAnsi" w:hAnsiTheme="majorHAnsi" w:cs="Times New Roman"/>
          <w:b/>
          <w:sz w:val="22"/>
          <w:szCs w:val="22"/>
        </w:rPr>
        <w:t>rocedures</w:t>
      </w:r>
      <w:r w:rsidR="00982793" w:rsidRPr="00820932">
        <w:rPr>
          <w:rFonts w:asciiTheme="majorHAnsi" w:hAnsiTheme="majorHAnsi" w:cs="Times New Roman"/>
          <w:b/>
          <w:sz w:val="22"/>
          <w:szCs w:val="22"/>
        </w:rPr>
        <w:t>, Guidelines and C</w:t>
      </w:r>
      <w:r w:rsidRPr="00820932">
        <w:rPr>
          <w:rFonts w:asciiTheme="majorHAnsi" w:hAnsiTheme="majorHAnsi" w:cs="Times New Roman"/>
          <w:b/>
          <w:sz w:val="22"/>
          <w:szCs w:val="22"/>
        </w:rPr>
        <w:t>riteria</w:t>
      </w:r>
      <w:r w:rsidR="004218FA" w:rsidRPr="00820932">
        <w:rPr>
          <w:rFonts w:asciiTheme="majorHAnsi" w:hAnsiTheme="majorHAnsi" w:cs="Times New Roman"/>
          <w:sz w:val="22"/>
          <w:szCs w:val="22"/>
        </w:rPr>
        <w:t xml:space="preserve">. </w:t>
      </w:r>
      <w:r w:rsidR="006953F0" w:rsidRPr="00820932">
        <w:rPr>
          <w:rFonts w:asciiTheme="majorHAnsi" w:hAnsiTheme="majorHAnsi" w:cs="Times New Roman"/>
          <w:sz w:val="22"/>
          <w:szCs w:val="22"/>
        </w:rPr>
        <w:t>The CBC should approve</w:t>
      </w:r>
      <w:r w:rsidR="00D907D2" w:rsidRPr="00820932">
        <w:rPr>
          <w:rFonts w:asciiTheme="majorHAnsi" w:hAnsiTheme="majorHAnsi" w:cs="Times New Roman"/>
          <w:sz w:val="22"/>
          <w:szCs w:val="22"/>
        </w:rPr>
        <w:t>,</w:t>
      </w:r>
      <w:r w:rsidR="006953F0" w:rsidRPr="00820932">
        <w:rPr>
          <w:rFonts w:asciiTheme="majorHAnsi" w:hAnsiTheme="majorHAnsi" w:cs="Times New Roman"/>
          <w:sz w:val="22"/>
          <w:szCs w:val="22"/>
        </w:rPr>
        <w:t xml:space="preserve"> in an initial stage</w:t>
      </w:r>
      <w:r w:rsidR="00D907D2" w:rsidRPr="00820932">
        <w:rPr>
          <w:rFonts w:asciiTheme="majorHAnsi" w:hAnsiTheme="majorHAnsi" w:cs="Times New Roman"/>
          <w:sz w:val="22"/>
          <w:szCs w:val="22"/>
        </w:rPr>
        <w:t>,</w:t>
      </w:r>
      <w:r w:rsidR="006953F0" w:rsidRPr="00820932">
        <w:rPr>
          <w:rFonts w:asciiTheme="majorHAnsi" w:hAnsiTheme="majorHAnsi" w:cs="Times New Roman"/>
          <w:sz w:val="22"/>
          <w:szCs w:val="22"/>
        </w:rPr>
        <w:t xml:space="preserve"> </w:t>
      </w:r>
      <w:r w:rsidR="00D907D2" w:rsidRPr="00820932">
        <w:rPr>
          <w:rFonts w:asciiTheme="majorHAnsi" w:hAnsiTheme="majorHAnsi" w:cs="Times New Roman"/>
          <w:sz w:val="22"/>
          <w:szCs w:val="22"/>
        </w:rPr>
        <w:t>all</w:t>
      </w:r>
      <w:r w:rsidR="00556150" w:rsidRPr="00820932">
        <w:rPr>
          <w:rFonts w:asciiTheme="majorHAnsi" w:hAnsiTheme="majorHAnsi" w:cs="Times New Roman"/>
          <w:sz w:val="22"/>
          <w:szCs w:val="22"/>
        </w:rPr>
        <w:t xml:space="preserve"> the procedures, guidelines and criteria that will be used during the </w:t>
      </w:r>
      <w:r w:rsidR="000023CC" w:rsidRPr="00820932">
        <w:rPr>
          <w:rFonts w:asciiTheme="majorHAnsi" w:hAnsiTheme="majorHAnsi" w:cs="Times New Roman"/>
          <w:sz w:val="22"/>
          <w:szCs w:val="22"/>
        </w:rPr>
        <w:t xml:space="preserve">constituency delimitation </w:t>
      </w:r>
      <w:r w:rsidR="00556150" w:rsidRPr="00820932">
        <w:rPr>
          <w:rFonts w:asciiTheme="majorHAnsi" w:hAnsiTheme="majorHAnsi" w:cs="Times New Roman"/>
          <w:sz w:val="22"/>
          <w:szCs w:val="22"/>
        </w:rPr>
        <w:t xml:space="preserve">process. This will </w:t>
      </w:r>
      <w:r w:rsidR="00556150" w:rsidRPr="00820932">
        <w:rPr>
          <w:rFonts w:asciiTheme="majorHAnsi" w:hAnsiTheme="majorHAnsi" w:cs="Arial"/>
          <w:sz w:val="22"/>
          <w:szCs w:val="22"/>
        </w:rPr>
        <w:t>force</w:t>
      </w:r>
      <w:r w:rsidRPr="00820932">
        <w:rPr>
          <w:rFonts w:asciiTheme="majorHAnsi" w:hAnsiTheme="majorHAnsi" w:cs="Arial"/>
          <w:sz w:val="22"/>
          <w:szCs w:val="22"/>
        </w:rPr>
        <w:t xml:space="preserve"> </w:t>
      </w:r>
      <w:r w:rsidR="00556150" w:rsidRPr="00820932">
        <w:rPr>
          <w:rFonts w:asciiTheme="majorHAnsi" w:hAnsiTheme="majorHAnsi" w:cs="Arial"/>
          <w:sz w:val="22"/>
          <w:szCs w:val="22"/>
        </w:rPr>
        <w:t xml:space="preserve">the CBC </w:t>
      </w:r>
      <w:r w:rsidRPr="00820932">
        <w:rPr>
          <w:rFonts w:asciiTheme="majorHAnsi" w:hAnsiTheme="majorHAnsi" w:cs="Arial"/>
          <w:sz w:val="22"/>
          <w:szCs w:val="22"/>
        </w:rPr>
        <w:t>to adopt</w:t>
      </w:r>
      <w:r w:rsidR="00556150" w:rsidRPr="00820932">
        <w:rPr>
          <w:rFonts w:asciiTheme="majorHAnsi" w:hAnsiTheme="majorHAnsi" w:cs="Arial"/>
          <w:sz w:val="22"/>
          <w:szCs w:val="22"/>
        </w:rPr>
        <w:t xml:space="preserve"> and follow</w:t>
      </w:r>
      <w:r w:rsidRPr="00820932">
        <w:rPr>
          <w:rFonts w:asciiTheme="majorHAnsi" w:hAnsiTheme="majorHAnsi" w:cs="Arial"/>
          <w:sz w:val="22"/>
          <w:szCs w:val="22"/>
        </w:rPr>
        <w:t xml:space="preserve"> clear and consistent </w:t>
      </w:r>
      <w:r w:rsidR="00D907D2" w:rsidRPr="00820932">
        <w:rPr>
          <w:rFonts w:asciiTheme="majorHAnsi" w:hAnsiTheme="majorHAnsi" w:cs="Arial"/>
          <w:sz w:val="22"/>
          <w:szCs w:val="22"/>
        </w:rPr>
        <w:t xml:space="preserve">boundary delimitation </w:t>
      </w:r>
      <w:r w:rsidRPr="00820932">
        <w:rPr>
          <w:rFonts w:asciiTheme="majorHAnsi" w:hAnsiTheme="majorHAnsi" w:cs="Arial"/>
          <w:sz w:val="22"/>
          <w:szCs w:val="22"/>
        </w:rPr>
        <w:t xml:space="preserve">criteria, procedures and rules. </w:t>
      </w:r>
      <w:r w:rsidR="00D907D2" w:rsidRPr="00820932">
        <w:rPr>
          <w:rFonts w:asciiTheme="majorHAnsi" w:hAnsiTheme="majorHAnsi" w:cs="Arial"/>
          <w:sz w:val="22"/>
          <w:szCs w:val="22"/>
        </w:rPr>
        <w:t xml:space="preserve">This will </w:t>
      </w:r>
      <w:r w:rsidR="000023CC" w:rsidRPr="00820932">
        <w:rPr>
          <w:rFonts w:asciiTheme="majorHAnsi" w:hAnsiTheme="majorHAnsi" w:cs="Arial"/>
          <w:sz w:val="22"/>
          <w:szCs w:val="22"/>
        </w:rPr>
        <w:t xml:space="preserve">also </w:t>
      </w:r>
      <w:r w:rsidR="00D907D2" w:rsidRPr="00820932">
        <w:rPr>
          <w:rFonts w:asciiTheme="majorHAnsi" w:hAnsiTheme="majorHAnsi" w:cs="Arial"/>
          <w:sz w:val="22"/>
          <w:szCs w:val="22"/>
        </w:rPr>
        <w:t>give</w:t>
      </w:r>
      <w:r w:rsidRPr="00820932">
        <w:rPr>
          <w:rFonts w:asciiTheme="majorHAnsi" w:hAnsiTheme="majorHAnsi" w:cs="Arial"/>
          <w:sz w:val="22"/>
          <w:szCs w:val="22"/>
        </w:rPr>
        <w:t xml:space="preserve"> the</w:t>
      </w:r>
      <w:r w:rsidR="00D907D2" w:rsidRPr="00820932">
        <w:rPr>
          <w:rFonts w:asciiTheme="majorHAnsi" w:hAnsiTheme="majorHAnsi" w:cs="Arial"/>
          <w:sz w:val="22"/>
          <w:szCs w:val="22"/>
        </w:rPr>
        <w:t xml:space="preserve"> authorities the</w:t>
      </w:r>
      <w:r w:rsidRPr="00820932">
        <w:rPr>
          <w:rFonts w:asciiTheme="majorHAnsi" w:hAnsiTheme="majorHAnsi" w:cs="Arial"/>
          <w:sz w:val="22"/>
          <w:szCs w:val="22"/>
        </w:rPr>
        <w:t xml:space="preserve"> opportunity to rece</w:t>
      </w:r>
      <w:r w:rsidR="000023CC" w:rsidRPr="00820932">
        <w:rPr>
          <w:rFonts w:asciiTheme="majorHAnsi" w:hAnsiTheme="majorHAnsi" w:cs="Arial"/>
          <w:sz w:val="22"/>
          <w:szCs w:val="22"/>
        </w:rPr>
        <w:t xml:space="preserve">ive feedback from the community and </w:t>
      </w:r>
      <w:r w:rsidRPr="00820932">
        <w:rPr>
          <w:rFonts w:asciiTheme="majorHAnsi" w:hAnsiTheme="majorHAnsi" w:cs="Arial"/>
          <w:sz w:val="22"/>
          <w:szCs w:val="22"/>
        </w:rPr>
        <w:t>mapping proposals that could improve their own scenario</w:t>
      </w:r>
      <w:r w:rsidR="000023CC" w:rsidRPr="00820932">
        <w:rPr>
          <w:rFonts w:asciiTheme="majorHAnsi" w:hAnsiTheme="majorHAnsi" w:cs="Arial"/>
          <w:sz w:val="22"/>
          <w:szCs w:val="22"/>
        </w:rPr>
        <w:t xml:space="preserve">s (based on their own criteria). Additionally, it will </w:t>
      </w:r>
      <w:r w:rsidR="00D907D2" w:rsidRPr="00820932">
        <w:rPr>
          <w:rFonts w:asciiTheme="majorHAnsi" w:hAnsiTheme="majorHAnsi" w:cs="Arial"/>
          <w:sz w:val="22"/>
          <w:szCs w:val="22"/>
        </w:rPr>
        <w:t>provide</w:t>
      </w:r>
      <w:r w:rsidR="00556150" w:rsidRPr="00820932">
        <w:rPr>
          <w:rFonts w:asciiTheme="majorHAnsi" w:hAnsiTheme="majorHAnsi" w:cs="Arial"/>
          <w:sz w:val="22"/>
          <w:szCs w:val="22"/>
        </w:rPr>
        <w:t xml:space="preserve"> an objective </w:t>
      </w:r>
      <w:r w:rsidR="000023CC" w:rsidRPr="00820932">
        <w:rPr>
          <w:rFonts w:asciiTheme="majorHAnsi" w:hAnsiTheme="majorHAnsi" w:cs="Arial"/>
          <w:sz w:val="22"/>
          <w:szCs w:val="22"/>
        </w:rPr>
        <w:t>framework</w:t>
      </w:r>
      <w:r w:rsidR="00556150" w:rsidRPr="00820932">
        <w:rPr>
          <w:rFonts w:asciiTheme="majorHAnsi" w:hAnsiTheme="majorHAnsi" w:cs="Arial"/>
          <w:sz w:val="22"/>
          <w:szCs w:val="22"/>
        </w:rPr>
        <w:t xml:space="preserve"> to evaluate different proposals that </w:t>
      </w:r>
      <w:r w:rsidR="000023CC" w:rsidRPr="00820932">
        <w:rPr>
          <w:rFonts w:asciiTheme="majorHAnsi" w:hAnsiTheme="majorHAnsi" w:cs="Arial"/>
          <w:sz w:val="22"/>
          <w:szCs w:val="22"/>
        </w:rPr>
        <w:t>are</w:t>
      </w:r>
      <w:r w:rsidR="00556150" w:rsidRPr="00820932">
        <w:rPr>
          <w:rFonts w:asciiTheme="majorHAnsi" w:hAnsiTheme="majorHAnsi" w:cs="Arial"/>
          <w:sz w:val="22"/>
          <w:szCs w:val="22"/>
        </w:rPr>
        <w:t xml:space="preserve"> submitted by different political actors or citizens</w:t>
      </w:r>
      <w:r w:rsidR="000023CC" w:rsidRPr="00820932">
        <w:rPr>
          <w:rFonts w:asciiTheme="majorHAnsi" w:hAnsiTheme="majorHAnsi" w:cs="Arial"/>
          <w:sz w:val="22"/>
          <w:szCs w:val="22"/>
        </w:rPr>
        <w:t xml:space="preserve"> during the consultation process</w:t>
      </w:r>
      <w:r w:rsidRPr="00820932">
        <w:rPr>
          <w:rFonts w:asciiTheme="majorHAnsi" w:hAnsiTheme="majorHAnsi" w:cs="Arial"/>
          <w:sz w:val="22"/>
          <w:szCs w:val="22"/>
        </w:rPr>
        <w:t>.</w:t>
      </w:r>
      <w:r w:rsidR="00956132" w:rsidRPr="00820932">
        <w:rPr>
          <w:rFonts w:asciiTheme="majorHAnsi" w:hAnsiTheme="majorHAnsi" w:cs="Arial"/>
          <w:sz w:val="22"/>
          <w:szCs w:val="22"/>
        </w:rPr>
        <w:t xml:space="preserve"> </w:t>
      </w:r>
      <w:r w:rsidR="00D907D2" w:rsidRPr="00820932">
        <w:rPr>
          <w:rFonts w:asciiTheme="majorHAnsi" w:eastAsia="Times New Roman" w:hAnsiTheme="majorHAnsi" w:cs="Times New Roman"/>
          <w:sz w:val="22"/>
          <w:szCs w:val="22"/>
        </w:rPr>
        <w:t xml:space="preserve">The CBC </w:t>
      </w:r>
      <w:r w:rsidR="00956132" w:rsidRPr="00820932">
        <w:rPr>
          <w:rFonts w:asciiTheme="majorHAnsi" w:eastAsia="Times New Roman" w:hAnsiTheme="majorHAnsi" w:cs="Times New Roman"/>
          <w:sz w:val="22"/>
          <w:szCs w:val="22"/>
        </w:rPr>
        <w:t>should make fair judgments using al</w:t>
      </w:r>
      <w:r w:rsidR="00D907D2" w:rsidRPr="00820932">
        <w:rPr>
          <w:rFonts w:asciiTheme="majorHAnsi" w:eastAsia="Times New Roman" w:hAnsiTheme="majorHAnsi" w:cs="Times New Roman"/>
          <w:sz w:val="22"/>
          <w:szCs w:val="22"/>
        </w:rPr>
        <w:t>l socially relevant information considered in the law and in its own regulations</w:t>
      </w:r>
      <w:r w:rsidR="00956132" w:rsidRPr="00820932">
        <w:rPr>
          <w:rFonts w:asciiTheme="majorHAnsi" w:eastAsia="Times New Roman" w:hAnsiTheme="majorHAnsi" w:cs="Times New Roman"/>
          <w:sz w:val="22"/>
          <w:szCs w:val="22"/>
        </w:rPr>
        <w:t>.</w:t>
      </w:r>
    </w:p>
    <w:p w14:paraId="27731084" w14:textId="77777777" w:rsidR="008B5993" w:rsidRPr="00820932" w:rsidRDefault="008B5993" w:rsidP="008B5993">
      <w:pPr>
        <w:jc w:val="both"/>
        <w:textAlignment w:val="baseline"/>
        <w:rPr>
          <w:rFonts w:asciiTheme="majorHAnsi" w:hAnsiTheme="majorHAnsi" w:cs="Times New Roman"/>
          <w:b/>
          <w:sz w:val="22"/>
          <w:szCs w:val="22"/>
        </w:rPr>
      </w:pPr>
    </w:p>
    <w:p w14:paraId="044D5240" w14:textId="77777777" w:rsidR="008B5993" w:rsidRPr="00820932" w:rsidRDefault="00982793" w:rsidP="008B5993">
      <w:pPr>
        <w:numPr>
          <w:ilvl w:val="0"/>
          <w:numId w:val="4"/>
        </w:numPr>
        <w:jc w:val="both"/>
        <w:textAlignment w:val="baseline"/>
        <w:rPr>
          <w:rFonts w:asciiTheme="majorHAnsi" w:hAnsiTheme="majorHAnsi" w:cs="Arial"/>
          <w:sz w:val="22"/>
          <w:szCs w:val="22"/>
        </w:rPr>
      </w:pPr>
      <w:r w:rsidRPr="00820932">
        <w:rPr>
          <w:rFonts w:asciiTheme="majorHAnsi" w:hAnsiTheme="majorHAnsi" w:cs="Times New Roman"/>
          <w:b/>
          <w:sz w:val="22"/>
          <w:szCs w:val="22"/>
        </w:rPr>
        <w:t>Establishing a P</w:t>
      </w:r>
      <w:r w:rsidR="004218FA" w:rsidRPr="00820932">
        <w:rPr>
          <w:rFonts w:asciiTheme="majorHAnsi" w:hAnsiTheme="majorHAnsi" w:cs="Times New Roman"/>
          <w:b/>
          <w:sz w:val="22"/>
          <w:szCs w:val="22"/>
        </w:rPr>
        <w:t>ermanent CBC</w:t>
      </w:r>
      <w:r w:rsidR="00D907D2" w:rsidRPr="00820932">
        <w:rPr>
          <w:rFonts w:asciiTheme="majorHAnsi" w:hAnsiTheme="majorHAnsi" w:cs="Times New Roman"/>
          <w:b/>
          <w:sz w:val="22"/>
          <w:szCs w:val="22"/>
        </w:rPr>
        <w:t xml:space="preserve"> with Financial Independence</w:t>
      </w:r>
      <w:r w:rsidR="004218FA" w:rsidRPr="00820932">
        <w:rPr>
          <w:rFonts w:asciiTheme="majorHAnsi" w:hAnsiTheme="majorHAnsi" w:cs="Times New Roman"/>
          <w:sz w:val="22"/>
          <w:szCs w:val="22"/>
        </w:rPr>
        <w:t xml:space="preserve">. </w:t>
      </w:r>
      <w:r w:rsidR="000023CC" w:rsidRPr="00820932">
        <w:rPr>
          <w:rFonts w:asciiTheme="majorHAnsi" w:eastAsia="Times New Roman" w:hAnsiTheme="majorHAnsi" w:cs="Times New Roman"/>
          <w:sz w:val="22"/>
          <w:szCs w:val="22"/>
        </w:rPr>
        <w:t>The CBC</w:t>
      </w:r>
      <w:r w:rsidR="00D907D2" w:rsidRPr="00820932">
        <w:rPr>
          <w:rFonts w:asciiTheme="majorHAnsi" w:eastAsia="Times New Roman" w:hAnsiTheme="majorHAnsi" w:cs="Times New Roman"/>
          <w:sz w:val="22"/>
          <w:szCs w:val="22"/>
        </w:rPr>
        <w:t xml:space="preserve"> must </w:t>
      </w:r>
      <w:r w:rsidR="000023CC" w:rsidRPr="00820932">
        <w:rPr>
          <w:rFonts w:asciiTheme="majorHAnsi" w:eastAsia="Times New Roman" w:hAnsiTheme="majorHAnsi" w:cs="Times New Roman"/>
          <w:sz w:val="22"/>
          <w:szCs w:val="22"/>
        </w:rPr>
        <w:t>receive</w:t>
      </w:r>
      <w:r w:rsidR="00D907D2" w:rsidRPr="00820932">
        <w:rPr>
          <w:rFonts w:asciiTheme="majorHAnsi" w:eastAsia="Times New Roman" w:hAnsiTheme="majorHAnsi" w:cs="Times New Roman"/>
          <w:sz w:val="22"/>
          <w:szCs w:val="22"/>
        </w:rPr>
        <w:t xml:space="preserve"> funding free from legislative manipulation </w:t>
      </w:r>
      <w:r w:rsidR="000023CC" w:rsidRPr="00820932">
        <w:rPr>
          <w:rFonts w:asciiTheme="majorHAnsi" w:eastAsia="Times New Roman" w:hAnsiTheme="majorHAnsi" w:cs="Times New Roman"/>
          <w:sz w:val="22"/>
          <w:szCs w:val="22"/>
        </w:rPr>
        <w:t xml:space="preserve">and should be able </w:t>
      </w:r>
      <w:r w:rsidR="00D907D2" w:rsidRPr="00820932">
        <w:rPr>
          <w:rFonts w:asciiTheme="majorHAnsi" w:eastAsia="Times New Roman" w:hAnsiTheme="majorHAnsi" w:cs="Times New Roman"/>
          <w:sz w:val="22"/>
          <w:szCs w:val="22"/>
        </w:rPr>
        <w:t xml:space="preserve">to set up permanent staff </w:t>
      </w:r>
      <w:r w:rsidR="000023CC" w:rsidRPr="00820932">
        <w:rPr>
          <w:rFonts w:asciiTheme="majorHAnsi" w:eastAsia="Times New Roman" w:hAnsiTheme="majorHAnsi" w:cs="Times New Roman"/>
          <w:sz w:val="22"/>
          <w:szCs w:val="22"/>
        </w:rPr>
        <w:t xml:space="preserve">in order </w:t>
      </w:r>
      <w:r w:rsidR="00D907D2" w:rsidRPr="00820932">
        <w:rPr>
          <w:rFonts w:asciiTheme="majorHAnsi" w:eastAsia="Times New Roman" w:hAnsiTheme="majorHAnsi" w:cs="Times New Roman"/>
          <w:sz w:val="22"/>
          <w:szCs w:val="22"/>
        </w:rPr>
        <w:t xml:space="preserve">to </w:t>
      </w:r>
      <w:r w:rsidR="00820932" w:rsidRPr="00820932">
        <w:rPr>
          <w:rFonts w:asciiTheme="majorHAnsi" w:eastAsia="Times New Roman" w:hAnsiTheme="majorHAnsi" w:cs="Times New Roman"/>
          <w:sz w:val="22"/>
          <w:szCs w:val="22"/>
        </w:rPr>
        <w:t>have</w:t>
      </w:r>
      <w:r w:rsidR="00D907D2" w:rsidRPr="00820932">
        <w:rPr>
          <w:rFonts w:asciiTheme="majorHAnsi" w:eastAsia="Times New Roman" w:hAnsiTheme="majorHAnsi" w:cs="Times New Roman"/>
          <w:sz w:val="22"/>
          <w:szCs w:val="22"/>
        </w:rPr>
        <w:t xml:space="preserve"> </w:t>
      </w:r>
      <w:r w:rsidR="000023CC" w:rsidRPr="00820932">
        <w:rPr>
          <w:rFonts w:asciiTheme="majorHAnsi" w:eastAsia="Times New Roman" w:hAnsiTheme="majorHAnsi" w:cs="Times New Roman"/>
          <w:sz w:val="22"/>
          <w:szCs w:val="22"/>
        </w:rPr>
        <w:t xml:space="preserve">technical </w:t>
      </w:r>
      <w:r w:rsidR="00D907D2" w:rsidRPr="00820932">
        <w:rPr>
          <w:rFonts w:asciiTheme="majorHAnsi" w:eastAsia="Times New Roman" w:hAnsiTheme="majorHAnsi" w:cs="Times New Roman"/>
          <w:sz w:val="22"/>
          <w:szCs w:val="22"/>
        </w:rPr>
        <w:t xml:space="preserve">expertise, analyze public input, and maintain institutional records. </w:t>
      </w:r>
      <w:r w:rsidR="00820932" w:rsidRPr="00820932">
        <w:rPr>
          <w:rFonts w:asciiTheme="majorHAnsi" w:hAnsiTheme="majorHAnsi" w:cs="Arial"/>
          <w:sz w:val="22"/>
          <w:szCs w:val="22"/>
        </w:rPr>
        <w:t>This will allow</w:t>
      </w:r>
      <w:r w:rsidR="008B5993" w:rsidRPr="00820932">
        <w:rPr>
          <w:rFonts w:asciiTheme="majorHAnsi" w:hAnsiTheme="majorHAnsi" w:cs="Arial"/>
          <w:sz w:val="22"/>
          <w:szCs w:val="22"/>
        </w:rPr>
        <w:t xml:space="preserve"> </w:t>
      </w:r>
      <w:r w:rsidR="00820932" w:rsidRPr="00820932">
        <w:rPr>
          <w:rFonts w:asciiTheme="majorHAnsi" w:hAnsiTheme="majorHAnsi" w:cs="Arial"/>
          <w:sz w:val="22"/>
          <w:szCs w:val="22"/>
        </w:rPr>
        <w:t>the CBC</w:t>
      </w:r>
      <w:r w:rsidR="008B5993" w:rsidRPr="00820932">
        <w:rPr>
          <w:rFonts w:asciiTheme="majorHAnsi" w:hAnsiTheme="majorHAnsi" w:cs="Arial"/>
          <w:sz w:val="22"/>
          <w:szCs w:val="22"/>
        </w:rPr>
        <w:t xml:space="preserve"> to have more and better information regarding local and community interests throughout the country. It </w:t>
      </w:r>
      <w:r w:rsidR="00820932" w:rsidRPr="00820932">
        <w:rPr>
          <w:rFonts w:asciiTheme="majorHAnsi" w:hAnsiTheme="majorHAnsi" w:cs="Arial"/>
          <w:sz w:val="22"/>
          <w:szCs w:val="22"/>
        </w:rPr>
        <w:t>will also allow</w:t>
      </w:r>
      <w:r w:rsidR="008B5993" w:rsidRPr="00820932">
        <w:rPr>
          <w:rFonts w:asciiTheme="majorHAnsi" w:hAnsiTheme="majorHAnsi" w:cs="Arial"/>
          <w:sz w:val="22"/>
          <w:szCs w:val="22"/>
        </w:rPr>
        <w:t xml:space="preserve"> authorities to be aware of social needs at different levels (</w:t>
      </w:r>
      <w:r w:rsidR="00820932" w:rsidRPr="00820932">
        <w:rPr>
          <w:rFonts w:asciiTheme="majorHAnsi" w:hAnsiTheme="majorHAnsi" w:cs="Arial"/>
          <w:sz w:val="22"/>
          <w:szCs w:val="22"/>
        </w:rPr>
        <w:t>enumeration districts</w:t>
      </w:r>
      <w:r w:rsidR="008B5993" w:rsidRPr="00820932">
        <w:rPr>
          <w:rFonts w:asciiTheme="majorHAnsi" w:hAnsiTheme="majorHAnsi" w:cs="Arial"/>
          <w:sz w:val="22"/>
          <w:szCs w:val="22"/>
        </w:rPr>
        <w:t xml:space="preserve">, </w:t>
      </w:r>
      <w:r w:rsidR="00820932" w:rsidRPr="00820932">
        <w:rPr>
          <w:rFonts w:asciiTheme="majorHAnsi" w:hAnsiTheme="majorHAnsi" w:cs="Arial"/>
          <w:sz w:val="22"/>
          <w:szCs w:val="22"/>
        </w:rPr>
        <w:t>communities</w:t>
      </w:r>
      <w:r w:rsidR="008B5993" w:rsidRPr="00820932">
        <w:rPr>
          <w:rFonts w:asciiTheme="majorHAnsi" w:hAnsiTheme="majorHAnsi" w:cs="Arial"/>
          <w:sz w:val="22"/>
          <w:szCs w:val="22"/>
        </w:rPr>
        <w:t xml:space="preserve">, </w:t>
      </w:r>
      <w:r w:rsidR="00820932" w:rsidRPr="00820932">
        <w:rPr>
          <w:rFonts w:asciiTheme="majorHAnsi" w:hAnsiTheme="majorHAnsi" w:cs="Arial"/>
          <w:sz w:val="22"/>
          <w:szCs w:val="22"/>
        </w:rPr>
        <w:t>villages, and</w:t>
      </w:r>
      <w:r w:rsidR="008B5993" w:rsidRPr="00820932">
        <w:rPr>
          <w:rFonts w:asciiTheme="majorHAnsi" w:hAnsiTheme="majorHAnsi" w:cs="Arial"/>
          <w:sz w:val="22"/>
          <w:szCs w:val="22"/>
        </w:rPr>
        <w:t xml:space="preserve"> </w:t>
      </w:r>
      <w:r w:rsidR="00820932" w:rsidRPr="00820932">
        <w:rPr>
          <w:rFonts w:asciiTheme="majorHAnsi" w:hAnsiTheme="majorHAnsi" w:cs="Arial"/>
          <w:sz w:val="22"/>
          <w:szCs w:val="22"/>
        </w:rPr>
        <w:t>parishes</w:t>
      </w:r>
      <w:r w:rsidR="008B5993" w:rsidRPr="00820932">
        <w:rPr>
          <w:rFonts w:asciiTheme="majorHAnsi" w:hAnsiTheme="majorHAnsi" w:cs="Arial"/>
          <w:sz w:val="22"/>
          <w:szCs w:val="22"/>
        </w:rPr>
        <w:t>).</w:t>
      </w:r>
    </w:p>
    <w:p w14:paraId="255920DE" w14:textId="77777777" w:rsidR="008B5993" w:rsidRPr="00820932" w:rsidRDefault="008B5993" w:rsidP="008B5993">
      <w:pPr>
        <w:jc w:val="both"/>
        <w:textAlignment w:val="baseline"/>
        <w:rPr>
          <w:rFonts w:asciiTheme="majorHAnsi" w:hAnsiTheme="majorHAnsi" w:cs="Times New Roman"/>
          <w:b/>
          <w:sz w:val="22"/>
          <w:szCs w:val="22"/>
        </w:rPr>
      </w:pPr>
    </w:p>
    <w:p w14:paraId="674EA04A" w14:textId="77777777" w:rsidR="008B5993" w:rsidRPr="00820932" w:rsidRDefault="00982793" w:rsidP="008B5993">
      <w:pPr>
        <w:numPr>
          <w:ilvl w:val="0"/>
          <w:numId w:val="4"/>
        </w:numPr>
        <w:jc w:val="both"/>
        <w:textAlignment w:val="baseline"/>
        <w:rPr>
          <w:rFonts w:asciiTheme="majorHAnsi" w:hAnsiTheme="majorHAnsi" w:cs="Arial"/>
          <w:sz w:val="22"/>
          <w:szCs w:val="22"/>
        </w:rPr>
      </w:pPr>
      <w:r w:rsidRPr="00820932">
        <w:rPr>
          <w:rFonts w:asciiTheme="majorHAnsi" w:hAnsiTheme="majorHAnsi" w:cs="Times New Roman"/>
          <w:b/>
          <w:sz w:val="22"/>
          <w:szCs w:val="22"/>
        </w:rPr>
        <w:t>Institutional A</w:t>
      </w:r>
      <w:r w:rsidR="004218FA" w:rsidRPr="00820932">
        <w:rPr>
          <w:rFonts w:asciiTheme="majorHAnsi" w:hAnsiTheme="majorHAnsi" w:cs="Times New Roman"/>
          <w:b/>
          <w:sz w:val="22"/>
          <w:szCs w:val="22"/>
        </w:rPr>
        <w:t xml:space="preserve">utonomy </w:t>
      </w:r>
      <w:r w:rsidR="00820932" w:rsidRPr="00820932">
        <w:rPr>
          <w:rFonts w:asciiTheme="majorHAnsi" w:hAnsiTheme="majorHAnsi" w:cs="Times New Roman"/>
          <w:b/>
          <w:sz w:val="22"/>
          <w:szCs w:val="22"/>
        </w:rPr>
        <w:t>of</w:t>
      </w:r>
      <w:r w:rsidR="004218FA" w:rsidRPr="00820932">
        <w:rPr>
          <w:rFonts w:asciiTheme="majorHAnsi" w:hAnsiTheme="majorHAnsi" w:cs="Times New Roman"/>
          <w:b/>
          <w:sz w:val="22"/>
          <w:szCs w:val="22"/>
        </w:rPr>
        <w:t xml:space="preserve"> the CBC</w:t>
      </w:r>
      <w:r w:rsidR="004218FA" w:rsidRPr="00820932">
        <w:rPr>
          <w:rFonts w:asciiTheme="majorHAnsi" w:hAnsiTheme="majorHAnsi" w:cs="Times New Roman"/>
          <w:sz w:val="22"/>
          <w:szCs w:val="22"/>
        </w:rPr>
        <w:t>.</w:t>
      </w:r>
      <w:r w:rsidRPr="00820932">
        <w:rPr>
          <w:rFonts w:asciiTheme="majorHAnsi" w:hAnsiTheme="majorHAnsi" w:cs="Times New Roman"/>
          <w:sz w:val="22"/>
          <w:szCs w:val="22"/>
        </w:rPr>
        <w:t xml:space="preserve"> Although it is fundamental that political parties and members of parliament have full access to the information of the boundary delimitation process before, during and after constituency delimitation takes pla</w:t>
      </w:r>
      <w:r w:rsidR="00AA2832" w:rsidRPr="00820932">
        <w:rPr>
          <w:rFonts w:asciiTheme="majorHAnsi" w:hAnsiTheme="majorHAnsi" w:cs="Times New Roman"/>
          <w:sz w:val="22"/>
          <w:szCs w:val="22"/>
        </w:rPr>
        <w:t xml:space="preserve">ce, it is key that </w:t>
      </w:r>
      <w:r w:rsidRPr="00820932">
        <w:rPr>
          <w:rFonts w:asciiTheme="majorHAnsi" w:hAnsiTheme="majorHAnsi" w:cs="Times New Roman"/>
          <w:sz w:val="22"/>
          <w:szCs w:val="22"/>
        </w:rPr>
        <w:t xml:space="preserve">the CBC </w:t>
      </w:r>
      <w:r w:rsidR="00AA2832" w:rsidRPr="00820932">
        <w:rPr>
          <w:rFonts w:asciiTheme="majorHAnsi" w:hAnsiTheme="majorHAnsi" w:cs="Times New Roman"/>
          <w:sz w:val="22"/>
          <w:szCs w:val="22"/>
        </w:rPr>
        <w:t>is formed by non partisan</w:t>
      </w:r>
      <w:r w:rsidRPr="00820932">
        <w:rPr>
          <w:rFonts w:asciiTheme="majorHAnsi" w:hAnsiTheme="majorHAnsi" w:cs="Times New Roman"/>
          <w:sz w:val="22"/>
          <w:szCs w:val="22"/>
        </w:rPr>
        <w:t xml:space="preserve"> </w:t>
      </w:r>
      <w:r w:rsidR="00AA2832" w:rsidRPr="00820932">
        <w:rPr>
          <w:rFonts w:asciiTheme="majorHAnsi" w:hAnsiTheme="majorHAnsi" w:cs="Times New Roman"/>
          <w:sz w:val="22"/>
          <w:szCs w:val="22"/>
        </w:rPr>
        <w:t xml:space="preserve">members that have the necessary </w:t>
      </w:r>
      <w:r w:rsidR="00820932" w:rsidRPr="00820932">
        <w:rPr>
          <w:rFonts w:asciiTheme="majorHAnsi" w:hAnsiTheme="majorHAnsi" w:cs="Times New Roman"/>
          <w:sz w:val="22"/>
          <w:szCs w:val="22"/>
        </w:rPr>
        <w:t xml:space="preserve">technical </w:t>
      </w:r>
      <w:r w:rsidR="00AA2832" w:rsidRPr="00820932">
        <w:rPr>
          <w:rFonts w:asciiTheme="majorHAnsi" w:hAnsiTheme="majorHAnsi" w:cs="Times New Roman"/>
          <w:sz w:val="22"/>
          <w:szCs w:val="22"/>
        </w:rPr>
        <w:t>expertise to supervise and review such a legal</w:t>
      </w:r>
      <w:r w:rsidR="00BB70BD">
        <w:rPr>
          <w:rFonts w:asciiTheme="majorHAnsi" w:hAnsiTheme="majorHAnsi" w:cs="Times New Roman"/>
          <w:sz w:val="22"/>
          <w:szCs w:val="22"/>
        </w:rPr>
        <w:t>ly</w:t>
      </w:r>
      <w:r w:rsidR="00AA2832" w:rsidRPr="00820932">
        <w:rPr>
          <w:rFonts w:asciiTheme="majorHAnsi" w:hAnsiTheme="majorHAnsi" w:cs="Times New Roman"/>
          <w:sz w:val="22"/>
          <w:szCs w:val="22"/>
        </w:rPr>
        <w:t xml:space="preserve"> and technical</w:t>
      </w:r>
      <w:r w:rsidR="00BB70BD">
        <w:rPr>
          <w:rFonts w:asciiTheme="majorHAnsi" w:hAnsiTheme="majorHAnsi" w:cs="Times New Roman"/>
          <w:sz w:val="22"/>
          <w:szCs w:val="22"/>
        </w:rPr>
        <w:t>ly</w:t>
      </w:r>
      <w:r w:rsidR="00AA2832" w:rsidRPr="00820932">
        <w:rPr>
          <w:rFonts w:asciiTheme="majorHAnsi" w:hAnsiTheme="majorHAnsi" w:cs="Times New Roman"/>
          <w:sz w:val="22"/>
          <w:szCs w:val="22"/>
        </w:rPr>
        <w:t xml:space="preserve"> complex process. </w:t>
      </w:r>
      <w:r w:rsidR="00556150" w:rsidRPr="00820932">
        <w:rPr>
          <w:rFonts w:asciiTheme="majorHAnsi" w:eastAsia="Times New Roman" w:hAnsiTheme="majorHAnsi" w:cs="Times New Roman"/>
          <w:sz w:val="22"/>
          <w:szCs w:val="22"/>
        </w:rPr>
        <w:t>Once a plan is finalized</w:t>
      </w:r>
      <w:r w:rsidR="004D35D6" w:rsidRPr="00820932">
        <w:rPr>
          <w:rFonts w:asciiTheme="majorHAnsi" w:eastAsia="Times New Roman" w:hAnsiTheme="majorHAnsi" w:cs="Times New Roman"/>
          <w:sz w:val="22"/>
          <w:szCs w:val="22"/>
        </w:rPr>
        <w:t xml:space="preserve"> and approved by the CBC</w:t>
      </w:r>
      <w:r w:rsidR="00556150" w:rsidRPr="00820932">
        <w:rPr>
          <w:rFonts w:asciiTheme="majorHAnsi" w:eastAsia="Times New Roman" w:hAnsiTheme="majorHAnsi" w:cs="Times New Roman"/>
          <w:sz w:val="22"/>
          <w:szCs w:val="22"/>
        </w:rPr>
        <w:t xml:space="preserve">, </w:t>
      </w:r>
      <w:r w:rsidR="004D35D6" w:rsidRPr="00820932">
        <w:rPr>
          <w:rFonts w:asciiTheme="majorHAnsi" w:eastAsia="Times New Roman" w:hAnsiTheme="majorHAnsi" w:cs="Times New Roman"/>
          <w:sz w:val="22"/>
          <w:szCs w:val="22"/>
        </w:rPr>
        <w:t>it</w:t>
      </w:r>
      <w:r w:rsidR="00556150" w:rsidRPr="00820932">
        <w:rPr>
          <w:rFonts w:asciiTheme="majorHAnsi" w:eastAsia="Times New Roman" w:hAnsiTheme="majorHAnsi" w:cs="Times New Roman"/>
          <w:sz w:val="22"/>
          <w:szCs w:val="22"/>
        </w:rPr>
        <w:t xml:space="preserve"> should not be subject to legislative veto or modification.</w:t>
      </w:r>
    </w:p>
    <w:p w14:paraId="4E682733" w14:textId="77777777" w:rsidR="008662D5" w:rsidRPr="004D35D6" w:rsidRDefault="008662D5" w:rsidP="00212B33">
      <w:pPr>
        <w:jc w:val="both"/>
        <w:textAlignment w:val="baseline"/>
        <w:rPr>
          <w:rFonts w:asciiTheme="majorHAnsi" w:hAnsiTheme="majorHAnsi" w:cs="Arial"/>
          <w:color w:val="FF0000"/>
          <w:sz w:val="22"/>
          <w:szCs w:val="22"/>
        </w:rPr>
      </w:pPr>
    </w:p>
    <w:sectPr w:rsidR="008662D5" w:rsidRPr="004D35D6" w:rsidSect="00275057">
      <w:footerReference w:type="even" r:id="rId10"/>
      <w:footerReference w:type="default" r:id="rId11"/>
      <w:pgSz w:w="12240" w:h="15840"/>
      <w:pgMar w:top="99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3FC53" w14:textId="77777777" w:rsidR="00683F7D" w:rsidRDefault="00683F7D" w:rsidP="005734B6">
      <w:r>
        <w:separator/>
      </w:r>
    </w:p>
  </w:endnote>
  <w:endnote w:type="continuationSeparator" w:id="0">
    <w:p w14:paraId="329C5277" w14:textId="77777777" w:rsidR="00683F7D" w:rsidRDefault="00683F7D" w:rsidP="00573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3413A" w14:textId="77777777" w:rsidR="00683F7D" w:rsidRDefault="00683F7D" w:rsidP="005E41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AA40C9" w14:textId="77777777" w:rsidR="00683F7D" w:rsidRDefault="00683F7D" w:rsidP="005E419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D3B85" w14:textId="77777777" w:rsidR="00683F7D" w:rsidRPr="005E4191" w:rsidRDefault="00683F7D" w:rsidP="005E4191">
    <w:pPr>
      <w:pStyle w:val="Footer"/>
      <w:framePr w:wrap="around" w:vAnchor="text" w:hAnchor="margin" w:xAlign="right" w:y="1"/>
      <w:rPr>
        <w:rStyle w:val="PageNumber"/>
        <w:rFonts w:asciiTheme="majorHAnsi" w:hAnsiTheme="majorHAnsi"/>
        <w:sz w:val="22"/>
        <w:szCs w:val="22"/>
      </w:rPr>
    </w:pPr>
    <w:r w:rsidRPr="005E4191">
      <w:rPr>
        <w:rStyle w:val="PageNumber"/>
        <w:rFonts w:asciiTheme="majorHAnsi" w:hAnsiTheme="majorHAnsi"/>
        <w:sz w:val="22"/>
        <w:szCs w:val="22"/>
      </w:rPr>
      <w:fldChar w:fldCharType="begin"/>
    </w:r>
    <w:r w:rsidRPr="005E4191">
      <w:rPr>
        <w:rStyle w:val="PageNumber"/>
        <w:rFonts w:asciiTheme="majorHAnsi" w:hAnsiTheme="majorHAnsi"/>
        <w:sz w:val="22"/>
        <w:szCs w:val="22"/>
      </w:rPr>
      <w:instrText xml:space="preserve">PAGE  </w:instrText>
    </w:r>
    <w:r w:rsidRPr="005E4191">
      <w:rPr>
        <w:rStyle w:val="PageNumber"/>
        <w:rFonts w:asciiTheme="majorHAnsi" w:hAnsiTheme="majorHAnsi"/>
        <w:sz w:val="22"/>
        <w:szCs w:val="22"/>
      </w:rPr>
      <w:fldChar w:fldCharType="separate"/>
    </w:r>
    <w:r w:rsidR="004653E3">
      <w:rPr>
        <w:rStyle w:val="PageNumber"/>
        <w:rFonts w:asciiTheme="majorHAnsi" w:hAnsiTheme="majorHAnsi"/>
        <w:noProof/>
        <w:sz w:val="22"/>
        <w:szCs w:val="22"/>
      </w:rPr>
      <w:t>1</w:t>
    </w:r>
    <w:r w:rsidRPr="005E4191">
      <w:rPr>
        <w:rStyle w:val="PageNumber"/>
        <w:rFonts w:asciiTheme="majorHAnsi" w:hAnsiTheme="majorHAnsi"/>
        <w:sz w:val="22"/>
        <w:szCs w:val="22"/>
      </w:rPr>
      <w:fldChar w:fldCharType="end"/>
    </w:r>
  </w:p>
  <w:p w14:paraId="16B10E79" w14:textId="77777777" w:rsidR="00683F7D" w:rsidRPr="005E4191" w:rsidRDefault="00683F7D" w:rsidP="005E4191">
    <w:pPr>
      <w:pStyle w:val="Footer"/>
      <w:ind w:right="360"/>
      <w:rPr>
        <w:rFonts w:asciiTheme="majorHAnsi" w:hAnsiTheme="majorHAnsi"/>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20C76F" w14:textId="77777777" w:rsidR="00683F7D" w:rsidRDefault="00683F7D" w:rsidP="005734B6">
      <w:r>
        <w:separator/>
      </w:r>
    </w:p>
  </w:footnote>
  <w:footnote w:type="continuationSeparator" w:id="0">
    <w:p w14:paraId="3A040885" w14:textId="77777777" w:rsidR="00683F7D" w:rsidRDefault="00683F7D" w:rsidP="005734B6">
      <w:r>
        <w:continuationSeparator/>
      </w:r>
    </w:p>
  </w:footnote>
  <w:footnote w:id="1">
    <w:p w14:paraId="13E051B2" w14:textId="77777777" w:rsidR="00683F7D" w:rsidRPr="004D1530" w:rsidRDefault="00683F7D" w:rsidP="00CC5EC9">
      <w:pPr>
        <w:pStyle w:val="FootnoteText"/>
        <w:jc w:val="both"/>
        <w:rPr>
          <w:rFonts w:asciiTheme="majorHAnsi" w:hAnsiTheme="majorHAnsi"/>
          <w:sz w:val="20"/>
          <w:szCs w:val="20"/>
        </w:rPr>
      </w:pPr>
      <w:r w:rsidRPr="004D1530">
        <w:rPr>
          <w:rStyle w:val="FootnoteReference"/>
          <w:rFonts w:asciiTheme="majorHAnsi" w:hAnsiTheme="majorHAnsi"/>
          <w:sz w:val="20"/>
          <w:szCs w:val="20"/>
        </w:rPr>
        <w:footnoteRef/>
      </w:r>
      <w:r>
        <w:rPr>
          <w:rFonts w:asciiTheme="majorHAnsi" w:hAnsiTheme="majorHAnsi"/>
          <w:sz w:val="20"/>
          <w:szCs w:val="20"/>
        </w:rPr>
        <w:t xml:space="preserve"> The</w:t>
      </w:r>
      <w:r w:rsidRPr="004D1530">
        <w:rPr>
          <w:rFonts w:asciiTheme="majorHAnsi" w:hAnsiTheme="majorHAnsi"/>
          <w:sz w:val="20"/>
          <w:szCs w:val="20"/>
        </w:rPr>
        <w:t xml:space="preserve"> principle</w:t>
      </w:r>
      <w:r>
        <w:rPr>
          <w:rFonts w:asciiTheme="majorHAnsi" w:hAnsiTheme="majorHAnsi"/>
          <w:sz w:val="20"/>
          <w:szCs w:val="20"/>
        </w:rPr>
        <w:t xml:space="preserve"> of equal representation refers to the principle by </w:t>
      </w:r>
      <w:r w:rsidRPr="004D1530">
        <w:rPr>
          <w:rFonts w:asciiTheme="majorHAnsi" w:hAnsiTheme="majorHAnsi"/>
          <w:sz w:val="20"/>
          <w:szCs w:val="20"/>
        </w:rPr>
        <w:t xml:space="preserve">which </w:t>
      </w:r>
      <w:r>
        <w:rPr>
          <w:rFonts w:asciiTheme="majorHAnsi" w:hAnsiTheme="majorHAnsi"/>
          <w:sz w:val="20"/>
          <w:szCs w:val="20"/>
        </w:rPr>
        <w:t>every</w:t>
      </w:r>
      <w:r w:rsidRPr="004D1530">
        <w:rPr>
          <w:rFonts w:asciiTheme="majorHAnsi" w:hAnsiTheme="majorHAnsi"/>
          <w:sz w:val="20"/>
          <w:szCs w:val="20"/>
        </w:rPr>
        <w:t xml:space="preserve"> elected representative of the legislature represents the same –or a proportional– number of habitants.  </w:t>
      </w:r>
    </w:p>
  </w:footnote>
  <w:footnote w:id="2">
    <w:p w14:paraId="1FAAC799" w14:textId="77777777" w:rsidR="00683F7D" w:rsidRPr="004D1530" w:rsidRDefault="00683F7D" w:rsidP="00CC5EC9">
      <w:pPr>
        <w:jc w:val="both"/>
        <w:rPr>
          <w:rFonts w:asciiTheme="majorHAnsi" w:eastAsia="Times New Roman" w:hAnsiTheme="majorHAnsi" w:cs="Times New Roman"/>
          <w:sz w:val="20"/>
          <w:szCs w:val="20"/>
        </w:rPr>
      </w:pPr>
      <w:r w:rsidRPr="004D1530">
        <w:rPr>
          <w:rStyle w:val="FootnoteReference"/>
          <w:rFonts w:asciiTheme="majorHAnsi" w:hAnsiTheme="majorHAnsi"/>
          <w:sz w:val="20"/>
          <w:szCs w:val="20"/>
        </w:rPr>
        <w:footnoteRef/>
      </w:r>
      <w:r w:rsidRPr="004D1530">
        <w:rPr>
          <w:rFonts w:asciiTheme="majorHAnsi" w:hAnsiTheme="majorHAnsi"/>
          <w:sz w:val="20"/>
          <w:szCs w:val="20"/>
        </w:rPr>
        <w:t xml:space="preserve"> </w:t>
      </w:r>
      <w:r w:rsidRPr="004D1530">
        <w:rPr>
          <w:rFonts w:asciiTheme="majorHAnsi" w:eastAsia="Times New Roman" w:hAnsiTheme="majorHAnsi" w:cs="Arial"/>
          <w:color w:val="222222"/>
          <w:sz w:val="20"/>
          <w:szCs w:val="20"/>
          <w:shd w:val="clear" w:color="auto" w:fill="FFFFFF"/>
        </w:rPr>
        <w:t xml:space="preserve">Handley, Lisa, and Bernard </w:t>
      </w:r>
      <w:proofErr w:type="spellStart"/>
      <w:r w:rsidRPr="004D1530">
        <w:rPr>
          <w:rFonts w:asciiTheme="majorHAnsi" w:eastAsia="Times New Roman" w:hAnsiTheme="majorHAnsi" w:cs="Arial"/>
          <w:color w:val="222222"/>
          <w:sz w:val="20"/>
          <w:szCs w:val="20"/>
          <w:shd w:val="clear" w:color="auto" w:fill="FFFFFF"/>
        </w:rPr>
        <w:t>Grofman</w:t>
      </w:r>
      <w:proofErr w:type="spellEnd"/>
      <w:r w:rsidRPr="004D1530">
        <w:rPr>
          <w:rFonts w:asciiTheme="majorHAnsi" w:eastAsia="Times New Roman" w:hAnsiTheme="majorHAnsi" w:cs="Arial"/>
          <w:color w:val="222222"/>
          <w:sz w:val="20"/>
          <w:szCs w:val="20"/>
          <w:shd w:val="clear" w:color="auto" w:fill="FFFFFF"/>
        </w:rPr>
        <w:t xml:space="preserve">, </w:t>
      </w:r>
      <w:proofErr w:type="gramStart"/>
      <w:r w:rsidRPr="004D1530">
        <w:rPr>
          <w:rFonts w:asciiTheme="majorHAnsi" w:eastAsia="Times New Roman" w:hAnsiTheme="majorHAnsi" w:cs="Arial"/>
          <w:color w:val="222222"/>
          <w:sz w:val="20"/>
          <w:szCs w:val="20"/>
          <w:shd w:val="clear" w:color="auto" w:fill="FFFFFF"/>
        </w:rPr>
        <w:t>eds</w:t>
      </w:r>
      <w:proofErr w:type="gramEnd"/>
      <w:r w:rsidRPr="004D1530">
        <w:rPr>
          <w:rFonts w:asciiTheme="majorHAnsi" w:eastAsia="Times New Roman" w:hAnsiTheme="majorHAnsi" w:cs="Arial"/>
          <w:color w:val="222222"/>
          <w:sz w:val="20"/>
          <w:szCs w:val="20"/>
          <w:shd w:val="clear" w:color="auto" w:fill="FFFFFF"/>
        </w:rPr>
        <w:t>. 2008. </w:t>
      </w:r>
      <w:r w:rsidRPr="004D1530">
        <w:rPr>
          <w:rFonts w:asciiTheme="majorHAnsi" w:eastAsia="Times New Roman" w:hAnsiTheme="majorHAnsi" w:cs="Arial"/>
          <w:i/>
          <w:iCs/>
          <w:color w:val="222222"/>
          <w:sz w:val="20"/>
          <w:szCs w:val="20"/>
          <w:shd w:val="clear" w:color="auto" w:fill="FFFFFF"/>
        </w:rPr>
        <w:t>Redistricting in comparative perspective</w:t>
      </w:r>
      <w:r w:rsidRPr="004D1530">
        <w:rPr>
          <w:rFonts w:asciiTheme="majorHAnsi" w:eastAsia="Times New Roman" w:hAnsiTheme="majorHAnsi" w:cs="Arial"/>
          <w:color w:val="222222"/>
          <w:sz w:val="20"/>
          <w:szCs w:val="20"/>
          <w:shd w:val="clear" w:color="auto" w:fill="FFFFFF"/>
        </w:rPr>
        <w:t>. Oxford: Oxford University Press.</w:t>
      </w:r>
    </w:p>
  </w:footnote>
  <w:footnote w:id="3">
    <w:p w14:paraId="75B7F951" w14:textId="77777777" w:rsidR="00683F7D" w:rsidRPr="004D1530" w:rsidRDefault="00683F7D" w:rsidP="00CC5EC9">
      <w:pPr>
        <w:jc w:val="both"/>
        <w:rPr>
          <w:rFonts w:asciiTheme="majorHAnsi" w:eastAsia="Times New Roman" w:hAnsiTheme="majorHAnsi" w:cs="Times New Roman"/>
          <w:sz w:val="20"/>
          <w:szCs w:val="20"/>
        </w:rPr>
      </w:pPr>
      <w:r w:rsidRPr="004D1530">
        <w:rPr>
          <w:rStyle w:val="FootnoteReference"/>
          <w:rFonts w:asciiTheme="majorHAnsi" w:hAnsiTheme="majorHAnsi"/>
          <w:sz w:val="20"/>
          <w:szCs w:val="20"/>
        </w:rPr>
        <w:footnoteRef/>
      </w:r>
      <w:r w:rsidRPr="004D1530">
        <w:rPr>
          <w:rFonts w:asciiTheme="majorHAnsi" w:hAnsiTheme="majorHAnsi"/>
          <w:sz w:val="20"/>
          <w:szCs w:val="20"/>
        </w:rPr>
        <w:t xml:space="preserve"> </w:t>
      </w:r>
      <w:r w:rsidRPr="004D1530">
        <w:rPr>
          <w:rFonts w:asciiTheme="majorHAnsi" w:eastAsia="Times New Roman" w:hAnsiTheme="majorHAnsi" w:cs="Arial"/>
          <w:color w:val="222222"/>
          <w:sz w:val="20"/>
          <w:szCs w:val="20"/>
          <w:shd w:val="clear" w:color="auto" w:fill="FFFFFF"/>
        </w:rPr>
        <w:t xml:space="preserve">Trelles, A., &amp; Martínez, D. 2012. “Lessons for California from </w:t>
      </w:r>
      <w:proofErr w:type="spellStart"/>
      <w:r w:rsidRPr="004D1530">
        <w:rPr>
          <w:rFonts w:asciiTheme="majorHAnsi" w:eastAsia="Times New Roman" w:hAnsiTheme="majorHAnsi" w:cs="Arial"/>
          <w:color w:val="222222"/>
          <w:sz w:val="20"/>
          <w:szCs w:val="20"/>
          <w:shd w:val="clear" w:color="auto" w:fill="FFFFFF"/>
        </w:rPr>
        <w:t>Mexcio’s</w:t>
      </w:r>
      <w:proofErr w:type="spellEnd"/>
      <w:r w:rsidRPr="004D1530">
        <w:rPr>
          <w:rFonts w:asciiTheme="majorHAnsi" w:eastAsia="Times New Roman" w:hAnsiTheme="majorHAnsi" w:cs="Arial"/>
          <w:color w:val="222222"/>
          <w:sz w:val="20"/>
          <w:szCs w:val="20"/>
          <w:shd w:val="clear" w:color="auto" w:fill="FFFFFF"/>
        </w:rPr>
        <w:t xml:space="preserve"> Redistricting Experience.” </w:t>
      </w:r>
      <w:r>
        <w:rPr>
          <w:rFonts w:asciiTheme="majorHAnsi" w:eastAsia="Times New Roman" w:hAnsiTheme="majorHAnsi" w:cs="Arial"/>
          <w:i/>
          <w:iCs/>
          <w:color w:val="222222"/>
          <w:sz w:val="20"/>
          <w:szCs w:val="20"/>
          <w:shd w:val="clear" w:color="auto" w:fill="FFFFFF"/>
        </w:rPr>
        <w:t xml:space="preserve">Política y </w:t>
      </w:r>
      <w:proofErr w:type="spellStart"/>
      <w:r>
        <w:rPr>
          <w:rFonts w:asciiTheme="majorHAnsi" w:eastAsia="Times New Roman" w:hAnsiTheme="majorHAnsi" w:cs="Arial"/>
          <w:i/>
          <w:iCs/>
          <w:color w:val="222222"/>
          <w:sz w:val="20"/>
          <w:szCs w:val="20"/>
          <w:shd w:val="clear" w:color="auto" w:fill="FFFFFF"/>
        </w:rPr>
        <w:t>G</w:t>
      </w:r>
      <w:r w:rsidRPr="004D1530">
        <w:rPr>
          <w:rFonts w:asciiTheme="majorHAnsi" w:eastAsia="Times New Roman" w:hAnsiTheme="majorHAnsi" w:cs="Arial"/>
          <w:i/>
          <w:iCs/>
          <w:color w:val="222222"/>
          <w:sz w:val="20"/>
          <w:szCs w:val="20"/>
          <w:shd w:val="clear" w:color="auto" w:fill="FFFFFF"/>
        </w:rPr>
        <w:t>obierno</w:t>
      </w:r>
      <w:proofErr w:type="spellEnd"/>
      <w:r w:rsidRPr="004D1530">
        <w:rPr>
          <w:rFonts w:asciiTheme="majorHAnsi" w:eastAsia="Times New Roman" w:hAnsiTheme="majorHAnsi" w:cs="Arial"/>
          <w:color w:val="222222"/>
          <w:sz w:val="20"/>
          <w:szCs w:val="20"/>
          <w:shd w:val="clear" w:color="auto" w:fill="FFFFFF"/>
        </w:rPr>
        <w:t>, </w:t>
      </w:r>
      <w:r w:rsidRPr="004D1530">
        <w:rPr>
          <w:rFonts w:asciiTheme="majorHAnsi" w:eastAsia="Times New Roman" w:hAnsiTheme="majorHAnsi" w:cs="Arial"/>
          <w:i/>
          <w:iCs/>
          <w:color w:val="222222"/>
          <w:sz w:val="20"/>
          <w:szCs w:val="20"/>
          <w:shd w:val="clear" w:color="auto" w:fill="FFFFFF"/>
        </w:rPr>
        <w:t>19</w:t>
      </w:r>
      <w:r w:rsidRPr="004D1530">
        <w:rPr>
          <w:rFonts w:asciiTheme="majorHAnsi" w:eastAsia="Times New Roman" w:hAnsiTheme="majorHAnsi" w:cs="Arial"/>
          <w:color w:val="222222"/>
          <w:sz w:val="20"/>
          <w:szCs w:val="20"/>
          <w:shd w:val="clear" w:color="auto" w:fill="FFFFFF"/>
        </w:rPr>
        <w:t>(2), 199-241.</w:t>
      </w:r>
    </w:p>
  </w:footnote>
  <w:footnote w:id="4">
    <w:p w14:paraId="2DE4963B" w14:textId="77777777" w:rsidR="00683F7D" w:rsidRPr="004D1530" w:rsidRDefault="00683F7D" w:rsidP="00CC5EC9">
      <w:pPr>
        <w:jc w:val="both"/>
        <w:rPr>
          <w:rFonts w:asciiTheme="majorHAnsi" w:eastAsia="Times New Roman" w:hAnsiTheme="majorHAnsi" w:cs="Times New Roman"/>
          <w:sz w:val="20"/>
          <w:szCs w:val="20"/>
        </w:rPr>
      </w:pPr>
      <w:r w:rsidRPr="004D1530">
        <w:rPr>
          <w:rStyle w:val="FootnoteReference"/>
          <w:rFonts w:asciiTheme="majorHAnsi" w:hAnsiTheme="majorHAnsi"/>
          <w:sz w:val="20"/>
          <w:szCs w:val="20"/>
        </w:rPr>
        <w:footnoteRef/>
      </w:r>
      <w:r w:rsidRPr="004D1530">
        <w:rPr>
          <w:rFonts w:asciiTheme="majorHAnsi" w:hAnsiTheme="majorHAnsi"/>
          <w:sz w:val="20"/>
          <w:szCs w:val="20"/>
        </w:rPr>
        <w:t xml:space="preserve"> </w:t>
      </w:r>
      <w:r w:rsidRPr="004D1530">
        <w:rPr>
          <w:rFonts w:asciiTheme="majorHAnsi" w:eastAsia="Times New Roman" w:hAnsiTheme="majorHAnsi" w:cs="Arial"/>
          <w:color w:val="000000"/>
          <w:sz w:val="20"/>
          <w:szCs w:val="20"/>
          <w:shd w:val="clear" w:color="auto" w:fill="FFFFFF"/>
        </w:rPr>
        <w:t xml:space="preserve">Altman Micah, Michael P. McDonald. 2012. “Redistricting Principles for the Twenty-First Century.” </w:t>
      </w:r>
      <w:r w:rsidRPr="004D1530">
        <w:rPr>
          <w:rFonts w:asciiTheme="majorHAnsi" w:eastAsia="Times New Roman" w:hAnsiTheme="majorHAnsi" w:cs="Arial"/>
          <w:i/>
          <w:color w:val="000000"/>
          <w:sz w:val="20"/>
          <w:szCs w:val="20"/>
          <w:shd w:val="clear" w:color="auto" w:fill="FFFFFF"/>
        </w:rPr>
        <w:t>Case-Western Law Review</w:t>
      </w:r>
      <w:r w:rsidRPr="004D1530">
        <w:rPr>
          <w:rFonts w:asciiTheme="majorHAnsi" w:eastAsia="Times New Roman" w:hAnsiTheme="majorHAnsi" w:cs="Arial"/>
          <w:color w:val="000000"/>
          <w:sz w:val="20"/>
          <w:szCs w:val="20"/>
          <w:shd w:val="clear" w:color="auto" w:fill="FFFFFF"/>
        </w:rPr>
        <w:t xml:space="preserve"> [Internet];</w:t>
      </w:r>
      <w:r>
        <w:rPr>
          <w:rFonts w:asciiTheme="majorHAnsi" w:eastAsia="Times New Roman" w:hAnsiTheme="majorHAnsi" w:cs="Arial"/>
          <w:color w:val="000000"/>
          <w:sz w:val="20"/>
          <w:szCs w:val="20"/>
          <w:shd w:val="clear" w:color="auto" w:fill="FFFFFF"/>
        </w:rPr>
        <w:t xml:space="preserve"> </w:t>
      </w:r>
      <w:r w:rsidRPr="004D1530">
        <w:rPr>
          <w:rFonts w:asciiTheme="majorHAnsi" w:eastAsia="Times New Roman" w:hAnsiTheme="majorHAnsi" w:cs="Arial"/>
          <w:color w:val="000000"/>
          <w:sz w:val="20"/>
          <w:szCs w:val="20"/>
          <w:shd w:val="clear" w:color="auto" w:fill="FFFFFF"/>
        </w:rPr>
        <w:t>62:1–26.</w:t>
      </w:r>
    </w:p>
  </w:footnote>
  <w:footnote w:id="5">
    <w:p w14:paraId="35642E60" w14:textId="77777777" w:rsidR="00683F7D" w:rsidRPr="004D1530" w:rsidRDefault="00683F7D" w:rsidP="00CC5EC9">
      <w:pPr>
        <w:pStyle w:val="BodyText"/>
        <w:kinsoku w:val="0"/>
        <w:overflowPunct w:val="0"/>
        <w:spacing w:line="245" w:lineRule="exact"/>
        <w:jc w:val="both"/>
        <w:rPr>
          <w:rFonts w:asciiTheme="majorHAnsi" w:hAnsiTheme="majorHAnsi"/>
          <w:b/>
          <w:bCs/>
          <w:sz w:val="20"/>
          <w:szCs w:val="20"/>
        </w:rPr>
      </w:pPr>
      <w:r w:rsidRPr="004D1530">
        <w:rPr>
          <w:rStyle w:val="FootnoteReference"/>
          <w:rFonts w:asciiTheme="majorHAnsi" w:hAnsiTheme="majorHAnsi"/>
          <w:sz w:val="20"/>
          <w:szCs w:val="20"/>
        </w:rPr>
        <w:footnoteRef/>
      </w:r>
      <w:r w:rsidRPr="004D1530">
        <w:rPr>
          <w:rFonts w:asciiTheme="majorHAnsi" w:hAnsiTheme="majorHAnsi"/>
          <w:sz w:val="20"/>
          <w:szCs w:val="20"/>
        </w:rPr>
        <w:t xml:space="preserve"> The</w:t>
      </w:r>
      <w:r w:rsidRPr="004D1530">
        <w:rPr>
          <w:rFonts w:asciiTheme="majorHAnsi" w:hAnsiTheme="majorHAnsi"/>
          <w:spacing w:val="-7"/>
          <w:sz w:val="20"/>
          <w:szCs w:val="20"/>
        </w:rPr>
        <w:t xml:space="preserve"> </w:t>
      </w:r>
      <w:r w:rsidRPr="004D1530">
        <w:rPr>
          <w:rFonts w:asciiTheme="majorHAnsi" w:hAnsiTheme="majorHAnsi"/>
          <w:sz w:val="20"/>
          <w:szCs w:val="20"/>
        </w:rPr>
        <w:t>Saint</w:t>
      </w:r>
      <w:r w:rsidRPr="004D1530">
        <w:rPr>
          <w:rFonts w:asciiTheme="majorHAnsi" w:hAnsiTheme="majorHAnsi"/>
          <w:spacing w:val="-6"/>
          <w:sz w:val="20"/>
          <w:szCs w:val="20"/>
        </w:rPr>
        <w:t xml:space="preserve"> </w:t>
      </w:r>
      <w:r w:rsidRPr="004D1530">
        <w:rPr>
          <w:rFonts w:asciiTheme="majorHAnsi" w:hAnsiTheme="majorHAnsi"/>
          <w:spacing w:val="-1"/>
          <w:sz w:val="20"/>
          <w:szCs w:val="20"/>
        </w:rPr>
        <w:t>Christopher</w:t>
      </w:r>
      <w:r w:rsidRPr="004D1530">
        <w:rPr>
          <w:rFonts w:asciiTheme="majorHAnsi" w:hAnsiTheme="majorHAnsi"/>
          <w:spacing w:val="-6"/>
          <w:sz w:val="20"/>
          <w:szCs w:val="20"/>
        </w:rPr>
        <w:t xml:space="preserve"> </w:t>
      </w:r>
      <w:r w:rsidRPr="004D1530">
        <w:rPr>
          <w:rFonts w:asciiTheme="majorHAnsi" w:hAnsiTheme="majorHAnsi"/>
          <w:spacing w:val="-1"/>
          <w:sz w:val="20"/>
          <w:szCs w:val="20"/>
        </w:rPr>
        <w:t>and</w:t>
      </w:r>
      <w:r w:rsidRPr="004D1530">
        <w:rPr>
          <w:rFonts w:asciiTheme="majorHAnsi" w:hAnsiTheme="majorHAnsi"/>
          <w:spacing w:val="-6"/>
          <w:sz w:val="20"/>
          <w:szCs w:val="20"/>
        </w:rPr>
        <w:t xml:space="preserve"> </w:t>
      </w:r>
      <w:r w:rsidRPr="004D1530">
        <w:rPr>
          <w:rFonts w:asciiTheme="majorHAnsi" w:hAnsiTheme="majorHAnsi"/>
          <w:spacing w:val="-1"/>
          <w:sz w:val="20"/>
          <w:szCs w:val="20"/>
        </w:rPr>
        <w:t>Nevis</w:t>
      </w:r>
      <w:r w:rsidRPr="004D1530">
        <w:rPr>
          <w:rFonts w:asciiTheme="majorHAnsi" w:hAnsiTheme="majorHAnsi"/>
          <w:spacing w:val="-7"/>
          <w:sz w:val="20"/>
          <w:szCs w:val="20"/>
        </w:rPr>
        <w:t xml:space="preserve"> </w:t>
      </w:r>
      <w:r w:rsidRPr="004D1530">
        <w:rPr>
          <w:rFonts w:asciiTheme="majorHAnsi" w:hAnsiTheme="majorHAnsi"/>
          <w:spacing w:val="-1"/>
          <w:sz w:val="20"/>
          <w:szCs w:val="20"/>
        </w:rPr>
        <w:t>Constitution</w:t>
      </w:r>
      <w:r w:rsidRPr="004D1530">
        <w:rPr>
          <w:rFonts w:asciiTheme="majorHAnsi" w:hAnsiTheme="majorHAnsi"/>
          <w:spacing w:val="-5"/>
          <w:sz w:val="20"/>
          <w:szCs w:val="20"/>
        </w:rPr>
        <w:t xml:space="preserve"> </w:t>
      </w:r>
      <w:r w:rsidRPr="004D1530">
        <w:rPr>
          <w:rFonts w:asciiTheme="majorHAnsi" w:hAnsiTheme="majorHAnsi"/>
          <w:sz w:val="20"/>
          <w:szCs w:val="20"/>
        </w:rPr>
        <w:t>Order</w:t>
      </w:r>
      <w:r w:rsidRPr="004D1530">
        <w:rPr>
          <w:rFonts w:asciiTheme="majorHAnsi" w:hAnsiTheme="majorHAnsi"/>
          <w:spacing w:val="-7"/>
          <w:sz w:val="20"/>
          <w:szCs w:val="20"/>
        </w:rPr>
        <w:t xml:space="preserve"> </w:t>
      </w:r>
      <w:r w:rsidRPr="004D1530">
        <w:rPr>
          <w:rFonts w:asciiTheme="majorHAnsi" w:hAnsiTheme="majorHAnsi"/>
          <w:sz w:val="20"/>
          <w:szCs w:val="20"/>
        </w:rPr>
        <w:t>(1983).</w:t>
      </w:r>
    </w:p>
  </w:footnote>
  <w:footnote w:id="6">
    <w:p w14:paraId="5F53E3A7" w14:textId="77777777" w:rsidR="00683F7D" w:rsidRPr="004D1530" w:rsidRDefault="00683F7D" w:rsidP="00CC5EC9">
      <w:pPr>
        <w:pStyle w:val="FootnoteText"/>
        <w:jc w:val="both"/>
        <w:rPr>
          <w:rFonts w:asciiTheme="majorHAnsi" w:hAnsiTheme="majorHAnsi"/>
          <w:sz w:val="20"/>
          <w:szCs w:val="20"/>
        </w:rPr>
      </w:pPr>
      <w:r w:rsidRPr="004D1530">
        <w:rPr>
          <w:rStyle w:val="FootnoteReference"/>
          <w:rFonts w:asciiTheme="majorHAnsi" w:hAnsiTheme="majorHAnsi"/>
          <w:sz w:val="20"/>
          <w:szCs w:val="20"/>
        </w:rPr>
        <w:footnoteRef/>
      </w:r>
      <w:r w:rsidRPr="004D1530">
        <w:rPr>
          <w:rFonts w:asciiTheme="majorHAnsi" w:hAnsiTheme="majorHAnsi"/>
          <w:sz w:val="20"/>
          <w:szCs w:val="20"/>
        </w:rPr>
        <w:t xml:space="preserve"> Constitue</w:t>
      </w:r>
      <w:r>
        <w:rPr>
          <w:rFonts w:asciiTheme="majorHAnsi" w:hAnsiTheme="majorHAnsi"/>
          <w:sz w:val="20"/>
          <w:szCs w:val="20"/>
        </w:rPr>
        <w:t xml:space="preserve">ncy Boundary Commission </w:t>
      </w:r>
      <w:r w:rsidRPr="004D1530">
        <w:rPr>
          <w:rFonts w:asciiTheme="majorHAnsi" w:hAnsiTheme="majorHAnsi"/>
          <w:sz w:val="20"/>
          <w:szCs w:val="20"/>
        </w:rPr>
        <w:t xml:space="preserve">Reports </w:t>
      </w:r>
      <w:r>
        <w:rPr>
          <w:rFonts w:asciiTheme="majorHAnsi" w:hAnsiTheme="majorHAnsi"/>
          <w:sz w:val="20"/>
          <w:szCs w:val="20"/>
        </w:rPr>
        <w:t xml:space="preserve">and Court Cases </w:t>
      </w:r>
      <w:r w:rsidRPr="004D1530">
        <w:rPr>
          <w:rFonts w:asciiTheme="majorHAnsi" w:hAnsiTheme="majorHAnsi"/>
          <w:sz w:val="20"/>
          <w:szCs w:val="20"/>
        </w:rPr>
        <w:t xml:space="preserve">of 2009, 2013, and 2015. </w:t>
      </w:r>
    </w:p>
  </w:footnote>
  <w:footnote w:id="7">
    <w:p w14:paraId="30516226" w14:textId="77777777" w:rsidR="00683F7D" w:rsidRPr="00CC5EC9" w:rsidRDefault="00683F7D" w:rsidP="009403D6">
      <w:pPr>
        <w:pStyle w:val="FootnoteText"/>
        <w:jc w:val="both"/>
        <w:rPr>
          <w:rFonts w:asciiTheme="majorHAnsi" w:hAnsiTheme="majorHAnsi"/>
          <w:sz w:val="20"/>
          <w:szCs w:val="20"/>
        </w:rPr>
      </w:pPr>
      <w:r w:rsidRPr="00CC5EC9">
        <w:rPr>
          <w:rStyle w:val="FootnoteReference"/>
          <w:rFonts w:asciiTheme="majorHAnsi" w:hAnsiTheme="majorHAnsi"/>
          <w:sz w:val="20"/>
          <w:szCs w:val="20"/>
        </w:rPr>
        <w:footnoteRef/>
      </w:r>
      <w:r w:rsidRPr="00CC5EC9">
        <w:rPr>
          <w:rFonts w:asciiTheme="majorHAnsi" w:hAnsiTheme="majorHAnsi"/>
          <w:sz w:val="20"/>
          <w:szCs w:val="20"/>
        </w:rPr>
        <w:t xml:space="preserve"> The constituencies established in 1983 were used to elect representatives for the </w:t>
      </w:r>
      <w:r w:rsidRPr="00CC5EC9">
        <w:rPr>
          <w:rFonts w:asciiTheme="majorHAnsi" w:hAnsiTheme="majorHAnsi" w:cs="Times New Roman"/>
          <w:color w:val="222222"/>
          <w:sz w:val="20"/>
          <w:szCs w:val="20"/>
        </w:rPr>
        <w:t>1983</w:t>
      </w:r>
      <w:r>
        <w:rPr>
          <w:rFonts w:asciiTheme="majorHAnsi" w:hAnsiTheme="majorHAnsi" w:cs="Times New Roman"/>
          <w:color w:val="222222"/>
          <w:sz w:val="20"/>
          <w:szCs w:val="20"/>
        </w:rPr>
        <w:t>, 1988, 1993, 1998, 2004, 2010, and 2015 general e</w:t>
      </w:r>
      <w:r w:rsidRPr="00CC5EC9">
        <w:rPr>
          <w:rFonts w:asciiTheme="majorHAnsi" w:hAnsiTheme="majorHAnsi" w:cs="Times New Roman"/>
          <w:color w:val="222222"/>
          <w:sz w:val="20"/>
          <w:szCs w:val="20"/>
        </w:rPr>
        <w:t xml:space="preserve">lections. </w:t>
      </w:r>
      <w:r>
        <w:rPr>
          <w:rFonts w:asciiTheme="majorHAnsi" w:hAnsiTheme="majorHAnsi" w:cs="Times New Roman"/>
          <w:color w:val="222222"/>
          <w:sz w:val="20"/>
          <w:szCs w:val="20"/>
        </w:rPr>
        <w:t xml:space="preserve">Over time, the distortion of the population balance between constituencies creates a context where the percentage of votes </w:t>
      </w:r>
      <w:r w:rsidR="00212B33">
        <w:rPr>
          <w:rFonts w:asciiTheme="majorHAnsi" w:hAnsiTheme="majorHAnsi" w:cs="Times New Roman"/>
          <w:color w:val="222222"/>
          <w:sz w:val="20"/>
          <w:szCs w:val="20"/>
        </w:rPr>
        <w:t>obtained by each party is not proportional to the number of seat in parliament (e.g. receiving 40 percent of the vote and having 60 percent of the seats in the legislature)</w:t>
      </w:r>
      <w:r>
        <w:rPr>
          <w:rFonts w:asciiTheme="majorHAnsi" w:hAnsiTheme="majorHAnsi" w:cs="Times New Roman"/>
          <w:color w:val="222222"/>
          <w:sz w:val="20"/>
          <w:szCs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E555E"/>
    <w:multiLevelType w:val="hybridMultilevel"/>
    <w:tmpl w:val="6E0AD350"/>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5CF0377C"/>
    <w:multiLevelType w:val="hybridMultilevel"/>
    <w:tmpl w:val="B11AE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796D79"/>
    <w:multiLevelType w:val="hybridMultilevel"/>
    <w:tmpl w:val="F91A1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D027DB"/>
    <w:multiLevelType w:val="multilevel"/>
    <w:tmpl w:val="7F6E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93A"/>
    <w:rsid w:val="000023CC"/>
    <w:rsid w:val="000172EE"/>
    <w:rsid w:val="00024671"/>
    <w:rsid w:val="00032EEC"/>
    <w:rsid w:val="0005166A"/>
    <w:rsid w:val="0009146F"/>
    <w:rsid w:val="000E17DE"/>
    <w:rsid w:val="000F3B90"/>
    <w:rsid w:val="000F41F8"/>
    <w:rsid w:val="00100E66"/>
    <w:rsid w:val="00122637"/>
    <w:rsid w:val="00156E72"/>
    <w:rsid w:val="00162720"/>
    <w:rsid w:val="001B17E5"/>
    <w:rsid w:val="001F68F0"/>
    <w:rsid w:val="00212B33"/>
    <w:rsid w:val="002179E9"/>
    <w:rsid w:val="00236ACD"/>
    <w:rsid w:val="0024293A"/>
    <w:rsid w:val="00257037"/>
    <w:rsid w:val="002731C5"/>
    <w:rsid w:val="00275057"/>
    <w:rsid w:val="002750C8"/>
    <w:rsid w:val="002B4262"/>
    <w:rsid w:val="002D5468"/>
    <w:rsid w:val="00326317"/>
    <w:rsid w:val="0035792E"/>
    <w:rsid w:val="003F1672"/>
    <w:rsid w:val="003F62B1"/>
    <w:rsid w:val="00420EED"/>
    <w:rsid w:val="004218FA"/>
    <w:rsid w:val="004342D5"/>
    <w:rsid w:val="00435A2A"/>
    <w:rsid w:val="004653E3"/>
    <w:rsid w:val="00483707"/>
    <w:rsid w:val="004D1530"/>
    <w:rsid w:val="004D35D6"/>
    <w:rsid w:val="004E69A4"/>
    <w:rsid w:val="00511565"/>
    <w:rsid w:val="00520872"/>
    <w:rsid w:val="00556150"/>
    <w:rsid w:val="005621CE"/>
    <w:rsid w:val="005734B6"/>
    <w:rsid w:val="005A522A"/>
    <w:rsid w:val="005E4191"/>
    <w:rsid w:val="00622381"/>
    <w:rsid w:val="00675CC7"/>
    <w:rsid w:val="00683F7D"/>
    <w:rsid w:val="006873AC"/>
    <w:rsid w:val="00695228"/>
    <w:rsid w:val="006953F0"/>
    <w:rsid w:val="006C7C4B"/>
    <w:rsid w:val="00731B53"/>
    <w:rsid w:val="00754197"/>
    <w:rsid w:val="00781A25"/>
    <w:rsid w:val="007C061E"/>
    <w:rsid w:val="007D2637"/>
    <w:rsid w:val="007F0E8F"/>
    <w:rsid w:val="0082057E"/>
    <w:rsid w:val="00820932"/>
    <w:rsid w:val="00831345"/>
    <w:rsid w:val="00862329"/>
    <w:rsid w:val="008662D5"/>
    <w:rsid w:val="008A21E2"/>
    <w:rsid w:val="008B5993"/>
    <w:rsid w:val="008C3D5F"/>
    <w:rsid w:val="00916BB5"/>
    <w:rsid w:val="00922BE4"/>
    <w:rsid w:val="009301DE"/>
    <w:rsid w:val="009403D6"/>
    <w:rsid w:val="009468E1"/>
    <w:rsid w:val="00956132"/>
    <w:rsid w:val="00973F61"/>
    <w:rsid w:val="00982793"/>
    <w:rsid w:val="009B4E42"/>
    <w:rsid w:val="009F42A6"/>
    <w:rsid w:val="009F6158"/>
    <w:rsid w:val="00A178E5"/>
    <w:rsid w:val="00A7179E"/>
    <w:rsid w:val="00A777C0"/>
    <w:rsid w:val="00A9421A"/>
    <w:rsid w:val="00AA2832"/>
    <w:rsid w:val="00AF2AD0"/>
    <w:rsid w:val="00B166CE"/>
    <w:rsid w:val="00B30457"/>
    <w:rsid w:val="00B31906"/>
    <w:rsid w:val="00B36982"/>
    <w:rsid w:val="00B71E12"/>
    <w:rsid w:val="00BB529B"/>
    <w:rsid w:val="00BB70BD"/>
    <w:rsid w:val="00BD39F2"/>
    <w:rsid w:val="00BE5D4D"/>
    <w:rsid w:val="00BF6649"/>
    <w:rsid w:val="00C92FB6"/>
    <w:rsid w:val="00CB05D0"/>
    <w:rsid w:val="00CC5EC9"/>
    <w:rsid w:val="00D45708"/>
    <w:rsid w:val="00D56E21"/>
    <w:rsid w:val="00D76C6A"/>
    <w:rsid w:val="00D84AB0"/>
    <w:rsid w:val="00D907D2"/>
    <w:rsid w:val="00DE3C40"/>
    <w:rsid w:val="00DE5DE8"/>
    <w:rsid w:val="00E53B92"/>
    <w:rsid w:val="00E63C5C"/>
    <w:rsid w:val="00EA54A7"/>
    <w:rsid w:val="00EB1689"/>
    <w:rsid w:val="00EF5F3B"/>
    <w:rsid w:val="00F33304"/>
    <w:rsid w:val="00F4001A"/>
    <w:rsid w:val="00F42A76"/>
    <w:rsid w:val="00F54C1D"/>
    <w:rsid w:val="00FA1838"/>
    <w:rsid w:val="00FB6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9B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293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4293A"/>
  </w:style>
  <w:style w:type="paragraph" w:styleId="BalloonText">
    <w:name w:val="Balloon Text"/>
    <w:basedOn w:val="Normal"/>
    <w:link w:val="BalloonTextChar"/>
    <w:uiPriority w:val="99"/>
    <w:semiHidden/>
    <w:unhideWhenUsed/>
    <w:rsid w:val="002429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93A"/>
    <w:rPr>
      <w:rFonts w:ascii="Lucida Grande" w:hAnsi="Lucida Grande" w:cs="Lucida Grande"/>
      <w:sz w:val="18"/>
      <w:szCs w:val="18"/>
    </w:rPr>
  </w:style>
  <w:style w:type="paragraph" w:styleId="FootnoteText">
    <w:name w:val="footnote text"/>
    <w:basedOn w:val="Normal"/>
    <w:link w:val="FootnoteTextChar"/>
    <w:uiPriority w:val="99"/>
    <w:unhideWhenUsed/>
    <w:rsid w:val="005734B6"/>
  </w:style>
  <w:style w:type="character" w:customStyle="1" w:styleId="FootnoteTextChar">
    <w:name w:val="Footnote Text Char"/>
    <w:basedOn w:val="DefaultParagraphFont"/>
    <w:link w:val="FootnoteText"/>
    <w:uiPriority w:val="99"/>
    <w:rsid w:val="005734B6"/>
  </w:style>
  <w:style w:type="character" w:styleId="FootnoteReference">
    <w:name w:val="footnote reference"/>
    <w:basedOn w:val="DefaultParagraphFont"/>
    <w:uiPriority w:val="99"/>
    <w:unhideWhenUsed/>
    <w:rsid w:val="005734B6"/>
    <w:rPr>
      <w:vertAlign w:val="superscript"/>
    </w:rPr>
  </w:style>
  <w:style w:type="paragraph" w:styleId="BodyText">
    <w:name w:val="Body Text"/>
    <w:basedOn w:val="Normal"/>
    <w:link w:val="BodyTextChar"/>
    <w:uiPriority w:val="1"/>
    <w:qFormat/>
    <w:rsid w:val="005A522A"/>
    <w:pPr>
      <w:widowControl w:val="0"/>
      <w:autoSpaceDE w:val="0"/>
      <w:autoSpaceDN w:val="0"/>
      <w:adjustRightInd w:val="0"/>
      <w:ind w:left="39"/>
    </w:pPr>
    <w:rPr>
      <w:rFonts w:ascii="Calibri" w:hAnsi="Calibri" w:cs="Calibri"/>
      <w:sz w:val="22"/>
      <w:szCs w:val="22"/>
    </w:rPr>
  </w:style>
  <w:style w:type="character" w:customStyle="1" w:styleId="BodyTextChar">
    <w:name w:val="Body Text Char"/>
    <w:basedOn w:val="DefaultParagraphFont"/>
    <w:link w:val="BodyText"/>
    <w:uiPriority w:val="1"/>
    <w:rsid w:val="005A522A"/>
    <w:rPr>
      <w:rFonts w:ascii="Calibri" w:hAnsi="Calibri" w:cs="Calibri"/>
      <w:sz w:val="22"/>
      <w:szCs w:val="22"/>
    </w:rPr>
  </w:style>
  <w:style w:type="character" w:styleId="CommentReference">
    <w:name w:val="annotation reference"/>
    <w:basedOn w:val="DefaultParagraphFont"/>
    <w:uiPriority w:val="99"/>
    <w:semiHidden/>
    <w:unhideWhenUsed/>
    <w:rsid w:val="00A9421A"/>
    <w:rPr>
      <w:sz w:val="18"/>
      <w:szCs w:val="18"/>
    </w:rPr>
  </w:style>
  <w:style w:type="paragraph" w:styleId="CommentText">
    <w:name w:val="annotation text"/>
    <w:basedOn w:val="Normal"/>
    <w:link w:val="CommentTextChar"/>
    <w:uiPriority w:val="99"/>
    <w:semiHidden/>
    <w:unhideWhenUsed/>
    <w:rsid w:val="00A9421A"/>
  </w:style>
  <w:style w:type="character" w:customStyle="1" w:styleId="CommentTextChar">
    <w:name w:val="Comment Text Char"/>
    <w:basedOn w:val="DefaultParagraphFont"/>
    <w:link w:val="CommentText"/>
    <w:uiPriority w:val="99"/>
    <w:semiHidden/>
    <w:rsid w:val="00A9421A"/>
  </w:style>
  <w:style w:type="paragraph" w:styleId="CommentSubject">
    <w:name w:val="annotation subject"/>
    <w:basedOn w:val="CommentText"/>
    <w:next w:val="CommentText"/>
    <w:link w:val="CommentSubjectChar"/>
    <w:uiPriority w:val="99"/>
    <w:semiHidden/>
    <w:unhideWhenUsed/>
    <w:rsid w:val="00A9421A"/>
    <w:rPr>
      <w:b/>
      <w:bCs/>
      <w:sz w:val="20"/>
      <w:szCs w:val="20"/>
    </w:rPr>
  </w:style>
  <w:style w:type="character" w:customStyle="1" w:styleId="CommentSubjectChar">
    <w:name w:val="Comment Subject Char"/>
    <w:basedOn w:val="CommentTextChar"/>
    <w:link w:val="CommentSubject"/>
    <w:uiPriority w:val="99"/>
    <w:semiHidden/>
    <w:rsid w:val="00A9421A"/>
    <w:rPr>
      <w:b/>
      <w:bCs/>
      <w:sz w:val="20"/>
      <w:szCs w:val="20"/>
    </w:rPr>
  </w:style>
  <w:style w:type="paragraph" w:styleId="ListParagraph">
    <w:name w:val="List Paragraph"/>
    <w:basedOn w:val="Normal"/>
    <w:uiPriority w:val="34"/>
    <w:qFormat/>
    <w:rsid w:val="00CB05D0"/>
    <w:pPr>
      <w:ind w:left="720"/>
      <w:contextualSpacing/>
    </w:pPr>
  </w:style>
  <w:style w:type="paragraph" w:styleId="Footer">
    <w:name w:val="footer"/>
    <w:basedOn w:val="Normal"/>
    <w:link w:val="FooterChar"/>
    <w:uiPriority w:val="99"/>
    <w:unhideWhenUsed/>
    <w:rsid w:val="005E4191"/>
    <w:pPr>
      <w:tabs>
        <w:tab w:val="center" w:pos="4320"/>
        <w:tab w:val="right" w:pos="8640"/>
      </w:tabs>
    </w:pPr>
  </w:style>
  <w:style w:type="character" w:customStyle="1" w:styleId="FooterChar">
    <w:name w:val="Footer Char"/>
    <w:basedOn w:val="DefaultParagraphFont"/>
    <w:link w:val="Footer"/>
    <w:uiPriority w:val="99"/>
    <w:rsid w:val="005E4191"/>
  </w:style>
  <w:style w:type="character" w:styleId="PageNumber">
    <w:name w:val="page number"/>
    <w:basedOn w:val="DefaultParagraphFont"/>
    <w:uiPriority w:val="99"/>
    <w:semiHidden/>
    <w:unhideWhenUsed/>
    <w:rsid w:val="005E4191"/>
  </w:style>
  <w:style w:type="paragraph" w:styleId="Header">
    <w:name w:val="header"/>
    <w:basedOn w:val="Normal"/>
    <w:link w:val="HeaderChar"/>
    <w:uiPriority w:val="99"/>
    <w:unhideWhenUsed/>
    <w:rsid w:val="005E4191"/>
    <w:pPr>
      <w:tabs>
        <w:tab w:val="center" w:pos="4320"/>
        <w:tab w:val="right" w:pos="8640"/>
      </w:tabs>
    </w:pPr>
  </w:style>
  <w:style w:type="character" w:customStyle="1" w:styleId="HeaderChar">
    <w:name w:val="Header Char"/>
    <w:basedOn w:val="DefaultParagraphFont"/>
    <w:link w:val="Header"/>
    <w:uiPriority w:val="99"/>
    <w:rsid w:val="005E4191"/>
  </w:style>
  <w:style w:type="paragraph" w:styleId="Revision">
    <w:name w:val="Revision"/>
    <w:hidden/>
    <w:uiPriority w:val="99"/>
    <w:semiHidden/>
    <w:rsid w:val="00212B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293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4293A"/>
  </w:style>
  <w:style w:type="paragraph" w:styleId="BalloonText">
    <w:name w:val="Balloon Text"/>
    <w:basedOn w:val="Normal"/>
    <w:link w:val="BalloonTextChar"/>
    <w:uiPriority w:val="99"/>
    <w:semiHidden/>
    <w:unhideWhenUsed/>
    <w:rsid w:val="002429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93A"/>
    <w:rPr>
      <w:rFonts w:ascii="Lucida Grande" w:hAnsi="Lucida Grande" w:cs="Lucida Grande"/>
      <w:sz w:val="18"/>
      <w:szCs w:val="18"/>
    </w:rPr>
  </w:style>
  <w:style w:type="paragraph" w:styleId="FootnoteText">
    <w:name w:val="footnote text"/>
    <w:basedOn w:val="Normal"/>
    <w:link w:val="FootnoteTextChar"/>
    <w:uiPriority w:val="99"/>
    <w:unhideWhenUsed/>
    <w:rsid w:val="005734B6"/>
  </w:style>
  <w:style w:type="character" w:customStyle="1" w:styleId="FootnoteTextChar">
    <w:name w:val="Footnote Text Char"/>
    <w:basedOn w:val="DefaultParagraphFont"/>
    <w:link w:val="FootnoteText"/>
    <w:uiPriority w:val="99"/>
    <w:rsid w:val="005734B6"/>
  </w:style>
  <w:style w:type="character" w:styleId="FootnoteReference">
    <w:name w:val="footnote reference"/>
    <w:basedOn w:val="DefaultParagraphFont"/>
    <w:uiPriority w:val="99"/>
    <w:unhideWhenUsed/>
    <w:rsid w:val="005734B6"/>
    <w:rPr>
      <w:vertAlign w:val="superscript"/>
    </w:rPr>
  </w:style>
  <w:style w:type="paragraph" w:styleId="BodyText">
    <w:name w:val="Body Text"/>
    <w:basedOn w:val="Normal"/>
    <w:link w:val="BodyTextChar"/>
    <w:uiPriority w:val="1"/>
    <w:qFormat/>
    <w:rsid w:val="005A522A"/>
    <w:pPr>
      <w:widowControl w:val="0"/>
      <w:autoSpaceDE w:val="0"/>
      <w:autoSpaceDN w:val="0"/>
      <w:adjustRightInd w:val="0"/>
      <w:ind w:left="39"/>
    </w:pPr>
    <w:rPr>
      <w:rFonts w:ascii="Calibri" w:hAnsi="Calibri" w:cs="Calibri"/>
      <w:sz w:val="22"/>
      <w:szCs w:val="22"/>
    </w:rPr>
  </w:style>
  <w:style w:type="character" w:customStyle="1" w:styleId="BodyTextChar">
    <w:name w:val="Body Text Char"/>
    <w:basedOn w:val="DefaultParagraphFont"/>
    <w:link w:val="BodyText"/>
    <w:uiPriority w:val="1"/>
    <w:rsid w:val="005A522A"/>
    <w:rPr>
      <w:rFonts w:ascii="Calibri" w:hAnsi="Calibri" w:cs="Calibri"/>
      <w:sz w:val="22"/>
      <w:szCs w:val="22"/>
    </w:rPr>
  </w:style>
  <w:style w:type="character" w:styleId="CommentReference">
    <w:name w:val="annotation reference"/>
    <w:basedOn w:val="DefaultParagraphFont"/>
    <w:uiPriority w:val="99"/>
    <w:semiHidden/>
    <w:unhideWhenUsed/>
    <w:rsid w:val="00A9421A"/>
    <w:rPr>
      <w:sz w:val="18"/>
      <w:szCs w:val="18"/>
    </w:rPr>
  </w:style>
  <w:style w:type="paragraph" w:styleId="CommentText">
    <w:name w:val="annotation text"/>
    <w:basedOn w:val="Normal"/>
    <w:link w:val="CommentTextChar"/>
    <w:uiPriority w:val="99"/>
    <w:semiHidden/>
    <w:unhideWhenUsed/>
    <w:rsid w:val="00A9421A"/>
  </w:style>
  <w:style w:type="character" w:customStyle="1" w:styleId="CommentTextChar">
    <w:name w:val="Comment Text Char"/>
    <w:basedOn w:val="DefaultParagraphFont"/>
    <w:link w:val="CommentText"/>
    <w:uiPriority w:val="99"/>
    <w:semiHidden/>
    <w:rsid w:val="00A9421A"/>
  </w:style>
  <w:style w:type="paragraph" w:styleId="CommentSubject">
    <w:name w:val="annotation subject"/>
    <w:basedOn w:val="CommentText"/>
    <w:next w:val="CommentText"/>
    <w:link w:val="CommentSubjectChar"/>
    <w:uiPriority w:val="99"/>
    <w:semiHidden/>
    <w:unhideWhenUsed/>
    <w:rsid w:val="00A9421A"/>
    <w:rPr>
      <w:b/>
      <w:bCs/>
      <w:sz w:val="20"/>
      <w:szCs w:val="20"/>
    </w:rPr>
  </w:style>
  <w:style w:type="character" w:customStyle="1" w:styleId="CommentSubjectChar">
    <w:name w:val="Comment Subject Char"/>
    <w:basedOn w:val="CommentTextChar"/>
    <w:link w:val="CommentSubject"/>
    <w:uiPriority w:val="99"/>
    <w:semiHidden/>
    <w:rsid w:val="00A9421A"/>
    <w:rPr>
      <w:b/>
      <w:bCs/>
      <w:sz w:val="20"/>
      <w:szCs w:val="20"/>
    </w:rPr>
  </w:style>
  <w:style w:type="paragraph" w:styleId="ListParagraph">
    <w:name w:val="List Paragraph"/>
    <w:basedOn w:val="Normal"/>
    <w:uiPriority w:val="34"/>
    <w:qFormat/>
    <w:rsid w:val="00CB05D0"/>
    <w:pPr>
      <w:ind w:left="720"/>
      <w:contextualSpacing/>
    </w:pPr>
  </w:style>
  <w:style w:type="paragraph" w:styleId="Footer">
    <w:name w:val="footer"/>
    <w:basedOn w:val="Normal"/>
    <w:link w:val="FooterChar"/>
    <w:uiPriority w:val="99"/>
    <w:unhideWhenUsed/>
    <w:rsid w:val="005E4191"/>
    <w:pPr>
      <w:tabs>
        <w:tab w:val="center" w:pos="4320"/>
        <w:tab w:val="right" w:pos="8640"/>
      </w:tabs>
    </w:pPr>
  </w:style>
  <w:style w:type="character" w:customStyle="1" w:styleId="FooterChar">
    <w:name w:val="Footer Char"/>
    <w:basedOn w:val="DefaultParagraphFont"/>
    <w:link w:val="Footer"/>
    <w:uiPriority w:val="99"/>
    <w:rsid w:val="005E4191"/>
  </w:style>
  <w:style w:type="character" w:styleId="PageNumber">
    <w:name w:val="page number"/>
    <w:basedOn w:val="DefaultParagraphFont"/>
    <w:uiPriority w:val="99"/>
    <w:semiHidden/>
    <w:unhideWhenUsed/>
    <w:rsid w:val="005E4191"/>
  </w:style>
  <w:style w:type="paragraph" w:styleId="Header">
    <w:name w:val="header"/>
    <w:basedOn w:val="Normal"/>
    <w:link w:val="HeaderChar"/>
    <w:uiPriority w:val="99"/>
    <w:unhideWhenUsed/>
    <w:rsid w:val="005E4191"/>
    <w:pPr>
      <w:tabs>
        <w:tab w:val="center" w:pos="4320"/>
        <w:tab w:val="right" w:pos="8640"/>
      </w:tabs>
    </w:pPr>
  </w:style>
  <w:style w:type="character" w:customStyle="1" w:styleId="HeaderChar">
    <w:name w:val="Header Char"/>
    <w:basedOn w:val="DefaultParagraphFont"/>
    <w:link w:val="Header"/>
    <w:uiPriority w:val="99"/>
    <w:rsid w:val="005E4191"/>
  </w:style>
  <w:style w:type="paragraph" w:styleId="Revision">
    <w:name w:val="Revision"/>
    <w:hidden/>
    <w:uiPriority w:val="99"/>
    <w:semiHidden/>
    <w:rsid w:val="00212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9993">
      <w:bodyDiv w:val="1"/>
      <w:marLeft w:val="0"/>
      <w:marRight w:val="0"/>
      <w:marTop w:val="0"/>
      <w:marBottom w:val="0"/>
      <w:divBdr>
        <w:top w:val="none" w:sz="0" w:space="0" w:color="auto"/>
        <w:left w:val="none" w:sz="0" w:space="0" w:color="auto"/>
        <w:bottom w:val="none" w:sz="0" w:space="0" w:color="auto"/>
        <w:right w:val="none" w:sz="0" w:space="0" w:color="auto"/>
      </w:divBdr>
    </w:div>
    <w:div w:id="208542597">
      <w:bodyDiv w:val="1"/>
      <w:marLeft w:val="0"/>
      <w:marRight w:val="0"/>
      <w:marTop w:val="0"/>
      <w:marBottom w:val="0"/>
      <w:divBdr>
        <w:top w:val="none" w:sz="0" w:space="0" w:color="auto"/>
        <w:left w:val="none" w:sz="0" w:space="0" w:color="auto"/>
        <w:bottom w:val="none" w:sz="0" w:space="0" w:color="auto"/>
        <w:right w:val="none" w:sz="0" w:space="0" w:color="auto"/>
      </w:divBdr>
    </w:div>
    <w:div w:id="640311322">
      <w:bodyDiv w:val="1"/>
      <w:marLeft w:val="0"/>
      <w:marRight w:val="0"/>
      <w:marTop w:val="0"/>
      <w:marBottom w:val="0"/>
      <w:divBdr>
        <w:top w:val="none" w:sz="0" w:space="0" w:color="auto"/>
        <w:left w:val="none" w:sz="0" w:space="0" w:color="auto"/>
        <w:bottom w:val="none" w:sz="0" w:space="0" w:color="auto"/>
        <w:right w:val="none" w:sz="0" w:space="0" w:color="auto"/>
      </w:divBdr>
    </w:div>
    <w:div w:id="1096562702">
      <w:bodyDiv w:val="1"/>
      <w:marLeft w:val="0"/>
      <w:marRight w:val="0"/>
      <w:marTop w:val="0"/>
      <w:marBottom w:val="0"/>
      <w:divBdr>
        <w:top w:val="none" w:sz="0" w:space="0" w:color="auto"/>
        <w:left w:val="none" w:sz="0" w:space="0" w:color="auto"/>
        <w:bottom w:val="none" w:sz="0" w:space="0" w:color="auto"/>
        <w:right w:val="none" w:sz="0" w:space="0" w:color="auto"/>
      </w:divBdr>
    </w:div>
    <w:div w:id="1231578500">
      <w:bodyDiv w:val="1"/>
      <w:marLeft w:val="0"/>
      <w:marRight w:val="0"/>
      <w:marTop w:val="0"/>
      <w:marBottom w:val="0"/>
      <w:divBdr>
        <w:top w:val="none" w:sz="0" w:space="0" w:color="auto"/>
        <w:left w:val="none" w:sz="0" w:space="0" w:color="auto"/>
        <w:bottom w:val="none" w:sz="0" w:space="0" w:color="auto"/>
        <w:right w:val="none" w:sz="0" w:space="0" w:color="auto"/>
      </w:divBdr>
    </w:div>
    <w:div w:id="1297757345">
      <w:bodyDiv w:val="1"/>
      <w:marLeft w:val="0"/>
      <w:marRight w:val="0"/>
      <w:marTop w:val="0"/>
      <w:marBottom w:val="0"/>
      <w:divBdr>
        <w:top w:val="none" w:sz="0" w:space="0" w:color="auto"/>
        <w:left w:val="none" w:sz="0" w:space="0" w:color="auto"/>
        <w:bottom w:val="none" w:sz="0" w:space="0" w:color="auto"/>
        <w:right w:val="none" w:sz="0" w:space="0" w:color="auto"/>
      </w:divBdr>
    </w:div>
    <w:div w:id="1329599907">
      <w:bodyDiv w:val="1"/>
      <w:marLeft w:val="0"/>
      <w:marRight w:val="0"/>
      <w:marTop w:val="0"/>
      <w:marBottom w:val="0"/>
      <w:divBdr>
        <w:top w:val="none" w:sz="0" w:space="0" w:color="auto"/>
        <w:left w:val="none" w:sz="0" w:space="0" w:color="auto"/>
        <w:bottom w:val="none" w:sz="0" w:space="0" w:color="auto"/>
        <w:right w:val="none" w:sz="0" w:space="0" w:color="auto"/>
      </w:divBdr>
      <w:divsChild>
        <w:div w:id="10836133">
          <w:marLeft w:val="0"/>
          <w:marRight w:val="0"/>
          <w:marTop w:val="0"/>
          <w:marBottom w:val="300"/>
          <w:divBdr>
            <w:top w:val="none" w:sz="0" w:space="0" w:color="auto"/>
            <w:left w:val="none" w:sz="0" w:space="0" w:color="auto"/>
            <w:bottom w:val="none" w:sz="0" w:space="0" w:color="auto"/>
            <w:right w:val="none" w:sz="0" w:space="0" w:color="auto"/>
          </w:divBdr>
        </w:div>
        <w:div w:id="653144417">
          <w:marLeft w:val="0"/>
          <w:marRight w:val="0"/>
          <w:marTop w:val="0"/>
          <w:marBottom w:val="0"/>
          <w:divBdr>
            <w:top w:val="single" w:sz="6" w:space="5" w:color="E2E2E2"/>
            <w:left w:val="single" w:sz="6" w:space="4" w:color="E2E2E2"/>
            <w:bottom w:val="single" w:sz="6" w:space="5" w:color="E2E2E2"/>
            <w:right w:val="single" w:sz="6" w:space="4" w:color="E2E2E2"/>
          </w:divBdr>
          <w:divsChild>
            <w:div w:id="1203716258">
              <w:marLeft w:val="0"/>
              <w:marRight w:val="0"/>
              <w:marTop w:val="0"/>
              <w:marBottom w:val="0"/>
              <w:divBdr>
                <w:top w:val="none" w:sz="0" w:space="0" w:color="auto"/>
                <w:left w:val="none" w:sz="0" w:space="0" w:color="auto"/>
                <w:bottom w:val="none" w:sz="0" w:space="0" w:color="auto"/>
                <w:right w:val="none" w:sz="0" w:space="0" w:color="auto"/>
              </w:divBdr>
            </w:div>
          </w:divsChild>
        </w:div>
        <w:div w:id="2005621338">
          <w:marLeft w:val="0"/>
          <w:marRight w:val="0"/>
          <w:marTop w:val="150"/>
          <w:marBottom w:val="150"/>
          <w:divBdr>
            <w:top w:val="single" w:sz="6" w:space="2" w:color="E2E2E2"/>
            <w:left w:val="single" w:sz="6" w:space="2" w:color="E2E2E2"/>
            <w:bottom w:val="single" w:sz="6" w:space="2" w:color="E2E2E2"/>
            <w:right w:val="single" w:sz="6" w:space="2" w:color="E2E2E2"/>
          </w:divBdr>
        </w:div>
      </w:divsChild>
    </w:div>
    <w:div w:id="1432967330">
      <w:bodyDiv w:val="1"/>
      <w:marLeft w:val="0"/>
      <w:marRight w:val="0"/>
      <w:marTop w:val="0"/>
      <w:marBottom w:val="0"/>
      <w:divBdr>
        <w:top w:val="none" w:sz="0" w:space="0" w:color="auto"/>
        <w:left w:val="none" w:sz="0" w:space="0" w:color="auto"/>
        <w:bottom w:val="none" w:sz="0" w:space="0" w:color="auto"/>
        <w:right w:val="none" w:sz="0" w:space="0" w:color="auto"/>
      </w:divBdr>
    </w:div>
    <w:div w:id="1459640093">
      <w:bodyDiv w:val="1"/>
      <w:marLeft w:val="0"/>
      <w:marRight w:val="0"/>
      <w:marTop w:val="0"/>
      <w:marBottom w:val="0"/>
      <w:divBdr>
        <w:top w:val="none" w:sz="0" w:space="0" w:color="auto"/>
        <w:left w:val="none" w:sz="0" w:space="0" w:color="auto"/>
        <w:bottom w:val="none" w:sz="0" w:space="0" w:color="auto"/>
        <w:right w:val="none" w:sz="0" w:space="0" w:color="auto"/>
      </w:divBdr>
    </w:div>
    <w:div w:id="1705710952">
      <w:bodyDiv w:val="1"/>
      <w:marLeft w:val="0"/>
      <w:marRight w:val="0"/>
      <w:marTop w:val="0"/>
      <w:marBottom w:val="0"/>
      <w:divBdr>
        <w:top w:val="none" w:sz="0" w:space="0" w:color="auto"/>
        <w:left w:val="none" w:sz="0" w:space="0" w:color="auto"/>
        <w:bottom w:val="none" w:sz="0" w:space="0" w:color="auto"/>
        <w:right w:val="none" w:sz="0" w:space="0" w:color="auto"/>
      </w:divBdr>
    </w:div>
    <w:div w:id="1801996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A71360-E81F-EC4F-9189-86147BB36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1465</Words>
  <Characters>8351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2015-02-23T04:09:00Z</dcterms:created>
  <dcterms:modified xsi:type="dcterms:W3CDTF">2015-02-23T04:09:00Z</dcterms:modified>
</cp:coreProperties>
</file>