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02 — Intellectual Property</w:t>
      </w:r>
    </w:p>
    <w:p>
      <w:pPr>
        <w:pStyle w:val="IntenseQuote"/>
      </w:pPr>
      <w:r>
        <w:rPr>
          <w:i/>
        </w:rPr>
        <w:t>Sample folder. Documents the patent portfolio, freedom-to-operate analysis, and trade-secret perimeter.</w:t>
      </w:r>
    </w:p>
    <w:p>
      <w:pPr>
        <w:pStyle w:val="Heading1"/>
      </w:pPr>
      <w:r/>
      <w:r>
        <w:rPr/>
        <w:t>Contents</w:t>
      </w:r>
    </w:p>
    <w:p>
      <w:pPr>
        <w:pStyle w:val="ListBullet"/>
      </w:pPr>
      <w:r>
        <w:rPr>
          <w:rFonts w:ascii="Consolas" w:hAnsi="Consolas"/>
          <w:sz w:val="20"/>
        </w:rPr>
        <w:t>patent-portfolio-summary.md</w:t>
      </w:r>
      <w:r>
        <w:rPr/>
        <w:t xml:space="preserve"> — issued and pending patents across US/EP/JP</w:t>
      </w:r>
    </w:p>
    <w:p>
      <w:pPr>
        <w:pStyle w:val="ListBullet"/>
      </w:pPr>
      <w:r>
        <w:rPr>
          <w:rFonts w:ascii="Consolas" w:hAnsi="Consolas"/>
          <w:sz w:val="20"/>
        </w:rPr>
        <w:t>fto-opinion-summary.md</w:t>
      </w:r>
      <w:r>
        <w:rPr/>
        <w:t xml:space="preserve"> — summary of Wilmer Hale FTO opinion</w:t>
      </w:r>
    </w:p>
    <w:p>
      <w:pPr>
        <w:pStyle w:val="ListBullet"/>
      </w:pPr>
      <w:r>
        <w:rPr>
          <w:rFonts w:ascii="Consolas" w:hAnsi="Consolas"/>
          <w:sz w:val="20"/>
        </w:rPr>
        <w:t>trade-secrets-inventory.md</w:t>
      </w:r>
      <w:r>
        <w:rPr/>
        <w:t xml:space="preserve"> — proprietary data, weights, protocols</w:t>
      </w:r>
    </w:p>
    <w:p>
      <w:pPr>
        <w:pStyle w:val="Heading1"/>
      </w:pPr>
      <w:r/>
      <w:r>
        <w:rPr/>
        <w:t>Tier mapping</w:t>
      </w:r>
    </w:p>
    <w:p>
      <w:r>
        <w:rPr/>
        <w:t>| Document | Tier 1 | Tier 2 | Tier 3 | |----------|:-:|:-:|:-:| | patent-portfolio-summary.md |   | x | x | | fto-opinion-summary.md (summary) |   | x | x | | FTO full opinion (PDF) |   |   | x | | trade-secrets-inventory.md |   |   | x |</w:t>
      </w:r>
    </w:p>
    <w:p>
      <w:r>
        <w:rPr/>
        <w:t>The full Wilmer Hale FTO opinion (76 pages) is held under attorney-client privilege and is released to Tier 3 investors under privilege-preservation agreements (common-interest letter).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