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Leadership Bios</w:t>
      </w:r>
    </w:p>
    <w:p>
      <w:pPr>
        <w:pStyle w:val="IntenseQuote"/>
      </w:pPr>
      <w:r>
        <w:rPr>
          <w:i/>
        </w:rPr>
        <w:t>Sample document. Bios are illustrative.</w:t>
      </w:r>
    </w:p>
    <w:p>
      <w:pPr>
        <w:pStyle w:val="Heading1"/>
      </w:pPr>
      <w:r/>
      <w:r>
        <w:rPr/>
        <w:t>Dr. Maya Chen, MD/PhD — Co-founder and CEO</w:t>
      </w:r>
    </w:p>
    <w:p>
      <w:r>
        <w:rPr/>
        <w:t>Maya leads HealthCo's clinical, scientific, and strategic direction. She trained as a cardiologist and physician-scientist before pivoting fully to building HealthCo.</w:t>
      </w:r>
    </w:p>
    <w:p>
      <w:r>
        <w:rPr>
          <w:b/>
        </w:rPr>
        <w:t>Prior roles</w:t>
      </w:r>
    </w:p>
    <w:p>
      <w:pPr>
        <w:pStyle w:val="ListBullet"/>
      </w:pPr>
      <w:r>
        <w:rPr>
          <w:b/>
        </w:rPr>
        <w:t>Massachusetts General Hospital</w:t>
      </w:r>
      <w:r>
        <w:rPr/>
        <w:t xml:space="preserve"> — cardiology fellow (2018-2021), with a research focus on cardiac imaging in infiltrative cardiomyopathies. Her fellowship work on multimodality imaging in ATTR amyloidosis was published in </w:t>
      </w:r>
      <w:r>
        <w:rPr>
          <w:i/>
        </w:rPr>
        <w:t>Circulation: Cardiovascular Imaging</w:t>
      </w:r>
      <w:r>
        <w:rPr/>
        <w:t xml:space="preserve"> and </w:t>
      </w:r>
      <w:r>
        <w:rPr>
          <w:i/>
        </w:rPr>
        <w:t>JACC</w:t>
      </w:r>
      <w:r>
        <w:rPr/>
        <w:t>.</w:t>
      </w:r>
    </w:p>
    <w:p>
      <w:pPr>
        <w:pStyle w:val="ListBullet"/>
      </w:pPr>
      <w:r>
        <w:rPr>
          <w:b/>
        </w:rPr>
        <w:t>Broad Institute / MIT</w:t>
      </w:r>
      <w:r>
        <w:rPr/>
        <w:t xml:space="preserve"> — joint research appointment during fellowship; collaborated with Raj Iyer's lab on ML applications to echocardiogram analysis (the conversation that led to HealthCo)</w:t>
      </w:r>
    </w:p>
    <w:p>
      <w:pPr>
        <w:pStyle w:val="ListBullet"/>
      </w:pPr>
      <w:r>
        <w:rPr>
          <w:b/>
        </w:rPr>
        <w:t>MD/PhD:</w:t>
      </w:r>
      <w:r>
        <w:rPr/>
        <w:t xml:space="preserve"> Harvard / MIT HST program (PhD in computational biology, 2014)</w:t>
      </w:r>
    </w:p>
    <w:p>
      <w:r>
        <w:rPr>
          <w:b/>
        </w:rPr>
        <w:t>Publications and speaking</w:t>
      </w:r>
      <w:r>
        <w:rPr/>
        <w:t xml:space="preserve"> — 30+ peer-reviewed papers, including senior-author roles on the JACC: CV Imaging 2025 EchoPilot validation paper (</w:t>
      </w:r>
      <w:r>
        <w:rPr>
          <w:rFonts w:ascii="Consolas" w:hAnsi="Consolas"/>
          <w:sz w:val="20"/>
        </w:rPr>
        <w:t>04-Preclinical-Clinical/clinical-validation-study.md</w:t>
      </w:r>
      <w:r>
        <w:rPr/>
        <w:t>). Invited speaker at AHA 2024, ACC.25, and HIMSS 2025.</w:t>
      </w:r>
    </w:p>
    <w:p>
      <w:r>
        <w:rPr>
          <w:b/>
        </w:rPr>
        <w:t>Why she runs HealthCo</w:t>
      </w:r>
      <w:r>
        <w:rPr/>
        <w:t xml:space="preserve"> — Maya is the rare founder who is both a practicing cardiologist deeply embedded in the amyloidosis clinical community and a credentialed computational scientist. She is the company's natural face to KOL networks and major academic centers.</w:t>
      </w:r>
    </w:p>
    <w:p>
      <w:r>
        <w:rPr>
          <w:b/>
        </w:rPr>
        <w:t>Equity / vesting</w:t>
      </w:r>
      <w:r>
        <w:rPr/>
        <w:t xml:space="preserve"> — 4,200,000 founder shares; 4-year monthly vest from March 2021; ~80% vested.</w:t>
      </w:r>
    </w:p>
    <w:p>
      <w:pPr>
        <w:pStyle w:val="Heading1"/>
      </w:pPr>
      <w:r/>
      <w:r>
        <w:rPr/>
        <w:t>Dr. Raj Iyer, PhD — Co-founder and CTO</w:t>
      </w:r>
    </w:p>
    <w:p>
      <w:r>
        <w:rPr/>
        <w:t>Raj leads engineering and machine learning at HealthCo. He owns the ML platform, model development, and the engineering organization.</w:t>
      </w:r>
    </w:p>
    <w:p>
      <w:r>
        <w:rPr>
          <w:b/>
        </w:rPr>
        <w:t>Prior roles</w:t>
      </w:r>
    </w:p>
    <w:p>
      <w:pPr>
        <w:pStyle w:val="ListBullet"/>
      </w:pPr>
      <w:r>
        <w:rPr>
          <w:b/>
        </w:rPr>
        <w:t>Hinge Health</w:t>
      </w:r>
      <w:r>
        <w:rPr/>
        <w:t xml:space="preserve"> — Senior Staff Machine Learning Engineer (2018-2020); led the computer-vision system for motion-tracking in the consumer app, including FDA-cleared motion-analysis features</w:t>
      </w:r>
    </w:p>
    <w:p>
      <w:pPr>
        <w:pStyle w:val="ListBullet"/>
      </w:pPr>
      <w:r>
        <w:rPr>
          <w:b/>
        </w:rPr>
        <w:t>MIT CSAIL</w:t>
      </w:r>
      <w:r>
        <w:rPr/>
        <w:t xml:space="preserve"> — postdoctoral researcher in computer vision and medical imaging (2016-2018)</w:t>
      </w:r>
    </w:p>
    <w:p>
      <w:pPr>
        <w:pStyle w:val="ListBullet"/>
      </w:pPr>
      <w:r>
        <w:rPr>
          <w:b/>
        </w:rPr>
        <w:t>PhD in Computer Science</w:t>
      </w:r>
      <w:r>
        <w:rPr/>
        <w:t>, MIT (2016) — dissertation on deep generative models for medical-image analysis under Prof. [advisor]; advised by faculty now at Google Health and OpenAI</w:t>
      </w:r>
    </w:p>
    <w:p>
      <w:r>
        <w:rPr>
          <w:b/>
        </w:rPr>
        <w:t>Technical depth</w:t>
      </w:r>
      <w:r>
        <w:rPr/>
        <w:t xml:space="preserve"> — Raj is the inventor of record on the company's two foundational issued patents (US 11,847,302 and US 11,923,118). He owns HealthCo's relationship with the academic ML-in-medicine community and recruits aggressively from MIT, Stanford, CMU, and Carnegie's medical-imaging lab.</w:t>
      </w:r>
    </w:p>
    <w:p>
      <w:r>
        <w:rPr>
          <w:b/>
        </w:rPr>
        <w:t>What he brings</w:t>
      </w:r>
      <w:r>
        <w:rPr/>
        <w:t xml:space="preserve"> — credible ML-in-regulated-context engineering leadership. The Hinge Health background, in particular, gave Raj first-hand experience operationalizing FDA-cleared software at scale — a much rarer combination than ML pedigree alone.</w:t>
      </w:r>
    </w:p>
    <w:p>
      <w:r>
        <w:rPr>
          <w:b/>
        </w:rPr>
        <w:t>Equity / vesting</w:t>
      </w:r>
      <w:r>
        <w:rPr/>
        <w:t xml:space="preserve"> — 3,600,000 founder shares; 4-year monthly vest from March 2021; ~80% vested.</w:t>
      </w:r>
    </w:p>
    <w:p>
      <w:pPr>
        <w:pStyle w:val="Heading1"/>
      </w:pPr>
      <w:r/>
      <w:r>
        <w:rPr/>
        <w:t>Sarah Whittaker, MBA — Co-founder and COO</w:t>
      </w:r>
    </w:p>
    <w:p>
      <w:r>
        <w:rPr/>
        <w:t>Sarah leads commercial operations, finance, and customer-facing functions. She joined as the founding non-clinical operator and built HealthCo's GTM function from zero.</w:t>
      </w:r>
    </w:p>
    <w:p>
      <w:r>
        <w:rPr>
          <w:b/>
        </w:rPr>
        <w:t>Prior roles</w:t>
      </w:r>
    </w:p>
    <w:p>
      <w:pPr>
        <w:pStyle w:val="ListBullet"/>
      </w:pPr>
      <w:r>
        <w:rPr>
          <w:b/>
        </w:rPr>
        <w:t>HeartFlow</w:t>
      </w:r>
      <w:r>
        <w:rPr/>
        <w:t xml:space="preserve"> — VP, US Commercial (2017-2020); led the GTM team that scaled HeartFlow's CT-FFR product across academic and IDN customers; intimate familiarity with the FDA-cleared cardiac AI commercial playbook</w:t>
      </w:r>
    </w:p>
    <w:p>
      <w:pPr>
        <w:pStyle w:val="ListBullet"/>
      </w:pPr>
      <w:r>
        <w:rPr>
          <w:b/>
        </w:rPr>
        <w:t>McKinsey &amp; Company</w:t>
      </w:r>
      <w:r>
        <w:rPr/>
        <w:t xml:space="preserve"> — Engagement Manager, Healthcare practice (2013-2017); led work for major IDNs and pharma manufacturers</w:t>
      </w:r>
    </w:p>
    <w:p>
      <w:pPr>
        <w:pStyle w:val="ListBullet"/>
      </w:pPr>
      <w:r>
        <w:rPr>
          <w:b/>
        </w:rPr>
        <w:t>MBA</w:t>
      </w:r>
      <w:r>
        <w:rPr/>
        <w:t>, Harvard Business School (2013); BA, Stanford (2009)</w:t>
      </w:r>
    </w:p>
    <w:p>
      <w:r>
        <w:rPr>
          <w:b/>
        </w:rPr>
        <w:t>Why this matters</w:t>
      </w:r>
      <w:r>
        <w:rPr/>
        <w:t xml:space="preserve"> — HeartFlow is the most analogous prior commercial scaling story for cardiac-AI: cleared by FDA, addressing a structural-heart workflow, sold to academic and large-IDN cardiology programs, with reimbursement headwinds and tailwinds materially similar to those facing HealthCo. Sarah's pattern recognition on what went right (clinical evidence + KOL community) and what went wrong (reimbursement timing, pricing posture) is irreplaceable.</w:t>
      </w:r>
    </w:p>
    <w:p>
      <w:r>
        <w:rPr>
          <w:b/>
        </w:rPr>
        <w:t>What she owns at HealthCo</w:t>
      </w:r>
      <w:r>
        <w:rPr/>
        <w:t xml:space="preserve"> — Series A fundraise, finance, GTM, customer success, reimbursement strategy, and pilot-to-enterprise conversion playbook.</w:t>
      </w:r>
    </w:p>
    <w:p>
      <w:r>
        <w:rPr>
          <w:b/>
        </w:rPr>
        <w:t>Equity / vesting</w:t>
      </w:r>
      <w:r>
        <w:rPr/>
        <w:t xml:space="preserve"> — 1,600,000 founder shares; 4-year monthly vest from March 2021; ~80% vested.</w:t>
      </w:r>
    </w:p>
    <w:p>
      <w:pPr>
        <w:pStyle w:val="Heading1"/>
      </w:pPr>
      <w:r/>
      <w:r>
        <w:rPr/>
        <w:t>Reference Pool</w:t>
      </w:r>
    </w:p>
    <w:p>
      <w:r>
        <w:rPr/>
        <w:t>References for each founder are available at Tier 3 (post term sheet). The reference list includes prior managers, peer collaborators, and senior leaders at prior employers, plus board members and angel investors who have engaged with each founder over the past 24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