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the BRD broken into modules and features with priority:</w:t>
      </w:r>
    </w:p>
    <w:p>
      <w:r>
        <w:pict>
          <v:rect style="width:0;height:1.5pt" o:hralign="center" o:hrstd="t" o:hr="t"/>
        </w:pict>
      </w:r>
    </w:p>
    <w:bookmarkStart w:id="14" w:name="module-breakdown"/>
    <w:p>
      <w:pPr>
        <w:pStyle w:val="Heading2"/>
      </w:pPr>
      <w:r>
        <w:t xml:space="preserve">Module Breakdown</w:t>
      </w:r>
    </w:p>
    <w:bookmarkStart w:id="9" w:name="module-1-data-scraping-layer-high"/>
    <w:p>
      <w:pPr>
        <w:pStyle w:val="Heading3"/>
      </w:pPr>
      <w:r>
        <w:t xml:space="preserve">Module 1 — Data Scraping Layer</w:t>
      </w:r>
      <w:r>
        <w:t xml:space="preserve"> </w:t>
      </w:r>
      <w:r>
        <w:rPr>
          <w:rStyle w:val="VerbatimChar"/>
        </w:rPr>
        <w:t xml:space="preserve">[HIGH]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F1.1 Screener.in scraper</w:t>
            </w:r>
          </w:p>
        </w:tc>
        <w:tc>
          <w:tcPr/>
          <w:p>
            <w:pPr>
              <w:pStyle w:val="Compact"/>
            </w:pPr>
            <w:r>
              <w:t xml:space="preserve">Fetch announcement data from Screener.in for each company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F1.2 Company URL mapping</w:t>
            </w:r>
          </w:p>
        </w:tc>
        <w:tc>
          <w:tcPr/>
          <w:p>
            <w:pPr>
              <w:pStyle w:val="Compact"/>
            </w:pPr>
            <w:r>
              <w:t xml:space="preserve">Map Infosys, HCL, Reliance, TCS to their Screener.in profile URLs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F1.3 Top-3 filter</w:t>
            </w:r>
          </w:p>
        </w:tc>
        <w:tc>
          <w:tcPr/>
          <w:p>
            <w:pPr>
              <w:pStyle w:val="Compact"/>
            </w:pPr>
            <w:r>
              <w:t xml:space="preserve">Retain only the 3 most recent announcements per company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F1.4 Date extraction</w:t>
            </w:r>
          </w:p>
        </w:tc>
        <w:tc>
          <w:tcPr/>
          <w:p>
            <w:pPr>
              <w:pStyle w:val="Compact"/>
            </w:pPr>
            <w:r>
              <w:t xml:space="preserve">Parse and normalize announcement date from each entry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F1.5 Scheduled refresh</w:t>
            </w:r>
          </w:p>
        </w:tc>
        <w:tc>
          <w:tcPr/>
          <w:p>
            <w:pPr>
              <w:pStyle w:val="Compact"/>
            </w:pPr>
            <w:r>
              <w:t xml:space="preserve">Periodically re-fetch data to keep announcements current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odule-2-backend-api-layer-high"/>
    <w:p>
      <w:pPr>
        <w:pStyle w:val="Heading3"/>
      </w:pPr>
      <w:r>
        <w:t xml:space="preserve">Module 2 — Backend / API Layer</w:t>
      </w:r>
      <w:r>
        <w:t xml:space="preserve"> </w:t>
      </w:r>
      <w:r>
        <w:rPr>
          <w:rStyle w:val="VerbatimChar"/>
        </w:rPr>
        <w:t xml:space="preserve">[HIGH]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F2.1 Announcements API endpoint</w:t>
            </w:r>
          </w:p>
        </w:tc>
        <w:tc>
          <w:tcPr/>
          <w:p>
            <w:pPr>
              <w:pStyle w:val="Compact"/>
            </w:pPr>
            <w:r>
              <w:t xml:space="preserve">Serve scraped announcement data as JSON to the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F2.2 Data caching</w:t>
            </w:r>
          </w:p>
        </w:tc>
        <w:tc>
          <w:tcPr/>
          <w:p>
            <w:pPr>
              <w:pStyle w:val="Compact"/>
            </w:pPr>
            <w:r>
              <w:t xml:space="preserve">Cache scraper results to reduce repeated hits on Screener.in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F2.3 Error handling</w:t>
            </w:r>
          </w:p>
        </w:tc>
        <w:tc>
          <w:tcPr/>
          <w:p>
            <w:pPr>
              <w:pStyle w:val="Compact"/>
            </w:pPr>
            <w:r>
              <w:t xml:space="preserve">Graceful fallback if Screener.in is unreachable or page structure changes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module-3-frontend-dashboard-high"/>
    <w:p>
      <w:pPr>
        <w:pStyle w:val="Heading3"/>
      </w:pPr>
      <w:r>
        <w:t xml:space="preserve">Module 3 — Frontend Dashboard</w:t>
      </w:r>
      <w:r>
        <w:t xml:space="preserve"> </w:t>
      </w:r>
      <w:r>
        <w:rPr>
          <w:rStyle w:val="VerbatimChar"/>
        </w:rPr>
        <w:t xml:space="preserve">[HIGH]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F3.1 Announcement Alert Section</w:t>
            </w:r>
          </w:p>
        </w:tc>
        <w:tc>
          <w:tcPr/>
          <w:p>
            <w:pPr>
              <w:pStyle w:val="Compact"/>
            </w:pPr>
            <w:r>
              <w:t xml:space="preserve">Dedicated UI section showing announcements for all 4 companies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F3.2 Per-company announcement cards</w:t>
            </w:r>
          </w:p>
        </w:tc>
        <w:tc>
          <w:tcPr/>
          <w:p>
            <w:pPr>
              <w:pStyle w:val="Compact"/>
            </w:pPr>
            <w:r>
              <w:t xml:space="preserve">Display up to 3 entries per company with date 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F3.3 UI styling (SampleScreen.png match)</w:t>
            </w:r>
          </w:p>
        </w:tc>
        <w:tc>
          <w:tcPr/>
          <w:p>
            <w:pPr>
              <w:pStyle w:val="Compact"/>
            </w:pPr>
            <w:r>
              <w:t xml:space="preserve">Visual design matches the provided reference screen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F3.4 Responsive layout</w:t>
            </w:r>
          </w:p>
        </w:tc>
        <w:tc>
          <w:tcPr/>
          <w:p>
            <w:pPr>
              <w:pStyle w:val="Compact"/>
            </w:pPr>
            <w:r>
              <w:t xml:space="preserve">Dashboard usable on desktop browsers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F3.5 No share price display</w:t>
            </w:r>
          </w:p>
        </w:tc>
        <w:tc>
          <w:tcPr/>
          <w:p>
            <w:pPr>
              <w:pStyle w:val="Compact"/>
            </w:pPr>
            <w:r>
              <w:t xml:space="preserve">Ensure no price data surfaces anywhere in the 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(compliance)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module-4-deployment-high"/>
    <w:p>
      <w:pPr>
        <w:pStyle w:val="Heading3"/>
      </w:pPr>
      <w:r>
        <w:t xml:space="preserve">Module 4 — Deployment</w:t>
      </w:r>
      <w:r>
        <w:t xml:space="preserve"> </w:t>
      </w:r>
      <w:r>
        <w:rPr>
          <w:rStyle w:val="VerbatimChar"/>
        </w:rPr>
        <w:t xml:space="preserve">[HIGH]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F4.1 Railway deployment</w:t>
            </w:r>
          </w:p>
        </w:tc>
        <w:tc>
          <w:tcPr/>
          <w:p>
            <w:pPr>
              <w:pStyle w:val="Compact"/>
            </w:pPr>
            <w:r>
              <w:t xml:space="preserve">App deployed and publicly accessible via Railway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F4.2 Environment configuration</w:t>
            </w:r>
          </w:p>
        </w:tc>
        <w:tc>
          <w:tcPr/>
          <w:p>
            <w:pPr>
              <w:pStyle w:val="Compact"/>
            </w:pPr>
            <w:r>
              <w:t xml:space="preserve">Manage config/secrets for Railway environment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F4.3 Health check / uptime</w:t>
            </w:r>
          </w:p>
        </w:tc>
        <w:tc>
          <w:tcPr/>
          <w:p>
            <w:pPr>
              <w:pStyle w:val="Compact"/>
            </w:pPr>
            <w:r>
              <w:t xml:space="preserve">Basic Railway service health 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module-5-mobile-app-feasibility-low"/>
    <w:p>
      <w:pPr>
        <w:pStyle w:val="Heading3"/>
      </w:pPr>
      <w:r>
        <w:t xml:space="preserve">Module 5 — Mobile App Feasibility</w:t>
      </w:r>
      <w:r>
        <w:t xml:space="preserve"> </w:t>
      </w:r>
      <w:r>
        <w:rPr>
          <w:rStyle w:val="VerbatimChar"/>
        </w:rPr>
        <w:t xml:space="preserve">[LOW]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F5.1 Feasibility assessment</w:t>
            </w:r>
          </w:p>
        </w:tc>
        <w:tc>
          <w:tcPr/>
          <w:p>
            <w:pPr>
              <w:pStyle w:val="Compact"/>
            </w:pPr>
            <w:r>
              <w:t xml:space="preserve">Evaluate converting web app to mobile (PWA, React Native, etc.)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F5.2 Architecture recommendations</w:t>
            </w:r>
          </w:p>
        </w:tc>
        <w:tc>
          <w:tcPr/>
          <w:p>
            <w:pPr>
              <w:pStyle w:val="Compact"/>
            </w:pPr>
            <w:r>
              <w:t xml:space="preserve">Document approach if conversion is greenlit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summary-by-priority"/>
    <w:p>
      <w:pPr>
        <w:pStyle w:val="Heading2"/>
      </w:pPr>
      <w:r>
        <w:t xml:space="preserve">Summary by Priority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F1.1–1.4, F2.1, F3.1–3.3, F3.5, F4.1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F1.5, F2.2–2.3, F3.4, F4.2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F4.3, F5.1–5.2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Critical path for initial release:</w:t>
      </w:r>
      <w:r>
        <w:t xml:space="preserve"> </w:t>
      </w:r>
      <w:r>
        <w:t xml:space="preserve">Module 1 → Module 2 → Module 3 → Module 4 (all High priority items). Module 5 is post-launch only.</w:t>
      </w:r>
    </w:p>
    <w:p>
      <w:pPr>
        <w:pStyle w:val="BodyText"/>
      </w:pPr>
      <w:r>
        <w:t xml:space="preserve">Shall I write this breakdown to</w:t>
      </w:r>
      <w:r>
        <w:t xml:space="preserve"> </w:t>
      </w:r>
      <w:r>
        <w:rPr>
          <w:rStyle w:val="VerbatimChar"/>
        </w:rPr>
        <w:t xml:space="preserve">Docs\brd.md</w:t>
      </w:r>
      <w:r>
        <w:t xml:space="preserve"> </w:t>
      </w:r>
      <w:r>
        <w:t xml:space="preserve">or a separate file like</w:t>
      </w:r>
      <w:r>
        <w:t xml:space="preserve"> </w:t>
      </w:r>
      <w:r>
        <w:rPr>
          <w:rStyle w:val="VerbatimChar"/>
        </w:rPr>
        <w:t xml:space="preserve">Docs\modules.md</w:t>
      </w:r>
      <w:r>
        <w:t xml:space="preserve">?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2026-03-28T18:38:07Z</dcterms:created>
  <dcterms:modified xsi:type="dcterms:W3CDTF">2026-03-28T18:38:07Z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