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Reproductive Health factors Analysis</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22"/>
          <w:szCs w:val="22"/>
        </w:rPr>
      </w:pPr>
      <w:bookmarkStart w:colFirst="0" w:colLast="0" w:name="_m7w14crqwlqw" w:id="0"/>
      <w:bookmarkEnd w:id="0"/>
      <w:r w:rsidDel="00000000" w:rsidR="00000000" w:rsidRPr="00000000">
        <w:rPr>
          <w:b w:val="1"/>
          <w:bCs w:val="1"/>
          <w:sz w:val="22"/>
          <w:szCs w:val="22"/>
          <w:rtl w:val="0"/>
        </w:rPr>
        <w:t xml:space="preserve">Pregnancy Risk Analysis Using Python and Power BI</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qpxgewaxd1z"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Pregnancy health is influenced by multiple medical, lifestyle, and care-related factors. Understanding these factors is essential to reduce complications and improve maternal and child health outcomes. This project focuses on analyzing key pregnancy risk factors using Python for data preprocessing and Power BI for interactive visualization. The goal is to identify major risks, observe trends, and present insights through a dashboard.</w:t>
      </w:r>
    </w:p>
    <w:p w:rsidR="00000000" w:rsidDel="00000000" w:rsidP="00000000" w:rsidRDefault="00000000" w:rsidRPr="00000000" w14:paraId="0000000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j0h5hoct3d0" w:id="2"/>
      <w:bookmarkEnd w:id="2"/>
      <w:r w:rsidDel="00000000" w:rsidR="00000000" w:rsidRPr="00000000">
        <w:rPr>
          <w:b w:val="1"/>
          <w:bCs w:val="1"/>
          <w:sz w:val="34"/>
          <w:szCs w:val="34"/>
          <w:rtl w:val="0"/>
        </w:rPr>
        <w:t xml:space="preserve">Objectives of the Project</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The main objectives of this project are:</w:t>
      </w:r>
    </w:p>
    <w:p w:rsidR="00000000" w:rsidDel="00000000" w:rsidP="00000000" w:rsidRDefault="00000000" w:rsidRPr="00000000" w14:paraId="0000000A">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To analyze pregnancy-related risk factors using data</w:t>
      </w:r>
    </w:p>
    <w:p w:rsidR="00000000" w:rsidDel="00000000" w:rsidP="00000000" w:rsidRDefault="00000000" w:rsidRPr="00000000" w14:paraId="0000000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To identify the most significant contributors to pregnancy complications</w:t>
      </w:r>
    </w:p>
    <w:p w:rsidR="00000000" w:rsidDel="00000000" w:rsidP="00000000" w:rsidRDefault="00000000" w:rsidRPr="00000000" w14:paraId="0000000C">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To study trends in medical conditions such as diabetes</w:t>
      </w:r>
    </w:p>
    <w:p w:rsidR="00000000" w:rsidDel="00000000" w:rsidP="00000000" w:rsidRDefault="00000000" w:rsidRPr="00000000" w14:paraId="0000000D">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To create an interactive dashboard for better understanding of the data</w:t>
      </w:r>
    </w:p>
    <w:p w:rsidR="00000000" w:rsidDel="00000000" w:rsidP="00000000" w:rsidRDefault="00000000" w:rsidRPr="00000000" w14:paraId="0000000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6y8xseupotk" w:id="3"/>
      <w:bookmarkEnd w:id="3"/>
      <w:r w:rsidDel="00000000" w:rsidR="00000000" w:rsidRPr="00000000">
        <w:rPr>
          <w:b w:val="1"/>
          <w:bCs w:val="1"/>
          <w:sz w:val="34"/>
          <w:szCs w:val="34"/>
          <w:rtl w:val="0"/>
        </w:rPr>
        <w:t xml:space="preserve">Data Description</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The dataset used in this project includes various pregnancy health indicators such as:</w:t>
      </w:r>
    </w:p>
    <w:p w:rsidR="00000000" w:rsidDel="00000000" w:rsidP="00000000" w:rsidRDefault="00000000" w:rsidRPr="00000000" w14:paraId="00000011">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Count of risk factors (e.g., diabetes, hypertension, smoking, etc.)</w:t>
      </w:r>
    </w:p>
    <w:p w:rsidR="00000000" w:rsidDel="00000000" w:rsidP="00000000" w:rsidRDefault="00000000" w:rsidRPr="00000000" w14:paraId="0000001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Rate of occurrence for each risk factor</w:t>
      </w:r>
    </w:p>
    <w:p w:rsidR="00000000" w:rsidDel="00000000" w:rsidP="00000000" w:rsidRDefault="00000000" w:rsidRPr="00000000" w14:paraId="00000013">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Demographic details like race and ethnicity</w:t>
      </w:r>
    </w:p>
    <w:p w:rsidR="00000000" w:rsidDel="00000000" w:rsidP="00000000" w:rsidRDefault="00000000" w:rsidRPr="00000000" w14:paraId="00000014">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Year-wise data for trend analysis</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These variables help in comparing both the frequency and severity of different pregnancy risks.</w:t>
      </w:r>
    </w:p>
    <w:p w:rsidR="00000000" w:rsidDel="00000000" w:rsidP="00000000" w:rsidRDefault="00000000" w:rsidRPr="00000000" w14:paraId="0000001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qtg2jp5v5mt" w:id="4"/>
      <w:bookmarkEnd w:id="4"/>
      <w:r w:rsidDel="00000000" w:rsidR="00000000" w:rsidRPr="00000000">
        <w:rPr>
          <w:b w:val="1"/>
          <w:bCs w:val="1"/>
          <w:sz w:val="34"/>
          <w:szCs w:val="34"/>
          <w:rtl w:val="0"/>
        </w:rPr>
        <w:t xml:space="preserve">Tools and Technologies Used</w:t>
      </w:r>
    </w:p>
    <w:p w:rsidR="00000000" w:rsidDel="00000000" w:rsidP="00000000" w:rsidRDefault="00000000" w:rsidRPr="00000000" w14:paraId="00000018">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Python</w:t>
      </w:r>
      <w:r w:rsidDel="00000000" w:rsidR="00000000" w:rsidRPr="00000000">
        <w:rPr>
          <w:sz w:val="20"/>
          <w:szCs w:val="20"/>
          <w:rtl w:val="0"/>
        </w:rPr>
        <w:t xml:space="preserve">: Used for data cleaning, handling missing values, and preprocessing</w:t>
      </w:r>
    </w:p>
    <w:p w:rsidR="00000000" w:rsidDel="00000000" w:rsidP="00000000" w:rsidRDefault="00000000" w:rsidRPr="00000000" w14:paraId="00000019">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Power BI</w:t>
      </w:r>
      <w:r w:rsidDel="00000000" w:rsidR="00000000" w:rsidRPr="00000000">
        <w:rPr>
          <w:sz w:val="20"/>
          <w:szCs w:val="20"/>
          <w:rtl w:val="0"/>
        </w:rPr>
        <w:t xml:space="preserve">: Used to create dashboards and visualize insights</w:t>
      </w:r>
    </w:p>
    <w:p w:rsidR="00000000" w:rsidDel="00000000" w:rsidP="00000000" w:rsidRDefault="00000000" w:rsidRPr="00000000" w14:paraId="0000001A">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DAX (Data Analysis Expressions)</w:t>
      </w:r>
      <w:r w:rsidDel="00000000" w:rsidR="00000000" w:rsidRPr="00000000">
        <w:rPr>
          <w:sz w:val="20"/>
          <w:szCs w:val="20"/>
          <w:rtl w:val="0"/>
        </w:rPr>
        <w:t xml:space="preserve">: Used to create measures such as total cases and KPI targets</w:t>
      </w:r>
    </w:p>
    <w:p w:rsidR="00000000" w:rsidDel="00000000" w:rsidP="00000000" w:rsidRDefault="00000000" w:rsidRPr="00000000" w14:paraId="0000001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caw9vu94nkv" w:id="5"/>
      <w:bookmarkEnd w:id="5"/>
      <w:r w:rsidDel="00000000" w:rsidR="00000000" w:rsidRPr="00000000">
        <w:rPr>
          <w:b w:val="1"/>
          <w:bCs w:val="1"/>
          <w:sz w:val="34"/>
          <w:szCs w:val="34"/>
          <w:rtl w:val="0"/>
        </w:rPr>
        <w:t xml:space="preserve">Data Processing</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The dataset was cleaned using Python by handling missing and error values. In Power BI, the data was further prepared by ensuring correct data types and applying filters. The analysis was performed using aggregated values such as sum and average to derive meaningful insights.</w:t>
      </w:r>
    </w:p>
    <w:p w:rsidR="00000000" w:rsidDel="00000000" w:rsidP="00000000" w:rsidRDefault="00000000" w:rsidRPr="00000000" w14:paraId="0000001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uvshqweggm1" w:id="6"/>
      <w:bookmarkEnd w:id="6"/>
      <w:r w:rsidDel="00000000" w:rsidR="00000000" w:rsidRPr="00000000">
        <w:rPr>
          <w:b w:val="1"/>
          <w:bCs w:val="1"/>
          <w:sz w:val="34"/>
          <w:szCs w:val="34"/>
          <w:rtl w:val="0"/>
        </w:rPr>
        <w:t xml:space="preserve">Dashboard Overview</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The Power BI dashboard consists of the following components: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1m9s5kdhm69" w:id="7"/>
      <w:bookmarkEnd w:id="7"/>
      <w:r w:rsidDel="00000000" w:rsidR="00000000" w:rsidRPr="00000000">
        <w:rPr>
          <w:b w:val="1"/>
          <w:bCs w:val="1"/>
          <w:color w:val="000000"/>
          <w:sz w:val="26"/>
          <w:szCs w:val="26"/>
          <w:rtl w:val="0"/>
        </w:rPr>
        <w:t xml:space="preserve">1. Top Pregnancy Risk Factors</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A bar chart was created to compare the total cases of different risk factors. The analysis shows that:</w:t>
      </w:r>
    </w:p>
    <w:p w:rsidR="00000000" w:rsidDel="00000000" w:rsidP="00000000" w:rsidRDefault="00000000" w:rsidRPr="00000000" w14:paraId="00000023">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Low weight gain and inadequate prenatal care have the highest number of cases</w:t>
      </w:r>
    </w:p>
    <w:p w:rsidR="00000000" w:rsidDel="00000000" w:rsidP="00000000" w:rsidRDefault="00000000" w:rsidRPr="00000000" w14:paraId="00000024">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Lifestyle factors such as smoking and alcohol consumption have comparatively lower counts</w:t>
      </w:r>
    </w:p>
    <w:p w:rsidR="00000000" w:rsidDel="00000000" w:rsidP="00000000" w:rsidRDefault="00000000" w:rsidRPr="00000000" w14:paraId="0000002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b3mui2dr03w" w:id="8"/>
      <w:bookmarkEnd w:id="8"/>
      <w:r w:rsidDel="00000000" w:rsidR="00000000" w:rsidRPr="00000000">
        <w:rPr>
          <w:b w:val="1"/>
          <w:bCs w:val="1"/>
          <w:color w:val="000000"/>
          <w:sz w:val="26"/>
          <w:szCs w:val="26"/>
          <w:rtl w:val="0"/>
        </w:rPr>
        <w:t xml:space="preserve">2. Diabetes Trend Analysis</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A line chart was used to analyze the trend of diabetes cases over the years. The trend shows fluctuations, indicating that diabetes remains an important but varying risk factor in pregnancy.</w:t>
      </w:r>
    </w:p>
    <w:p w:rsidR="00000000" w:rsidDel="00000000" w:rsidP="00000000" w:rsidRDefault="00000000" w:rsidRPr="00000000" w14:paraId="0000002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8ql99n2r5y56" w:id="9"/>
      <w:bookmarkEnd w:id="9"/>
      <w:r w:rsidDel="00000000" w:rsidR="00000000" w:rsidRPr="00000000">
        <w:rPr>
          <w:b w:val="1"/>
          <w:bCs w:val="1"/>
          <w:color w:val="000000"/>
          <w:sz w:val="26"/>
          <w:szCs w:val="26"/>
          <w:rtl w:val="0"/>
        </w:rPr>
        <w:t xml:space="preserve">3. Average Risk Rates</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A comparative chart was created using average rates of each risk factor. This helps in understanding the severity of risks. It was observed that:</w:t>
      </w:r>
    </w:p>
    <w:p w:rsidR="00000000" w:rsidDel="00000000" w:rsidP="00000000" w:rsidRDefault="00000000" w:rsidRPr="00000000" w14:paraId="0000002B">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Medical and care-related factors have higher average rates</w:t>
      </w:r>
    </w:p>
    <w:p w:rsidR="00000000" w:rsidDel="00000000" w:rsidP="00000000" w:rsidRDefault="00000000" w:rsidRPr="00000000" w14:paraId="0000002C">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Lifestyle factors have lower rates but still contribute to overall risk</w:t>
      </w:r>
    </w:p>
    <w:p w:rsidR="00000000" w:rsidDel="00000000" w:rsidP="00000000" w:rsidRDefault="00000000" w:rsidRPr="00000000" w14:paraId="0000002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mvzka15mxs2" w:id="10"/>
      <w:bookmarkEnd w:id="10"/>
      <w:r w:rsidDel="00000000" w:rsidR="00000000" w:rsidRPr="00000000">
        <w:rPr>
          <w:b w:val="1"/>
          <w:bCs w:val="1"/>
          <w:color w:val="000000"/>
          <w:sz w:val="26"/>
          <w:szCs w:val="26"/>
          <w:rtl w:val="0"/>
        </w:rPr>
        <w:t xml:space="preserve">4. KPI (Key Performance Indicator)</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A KPI visual was created to track diabetes cases against a target value. The KPI shows:</w:t>
      </w:r>
    </w:p>
    <w:p w:rsidR="00000000" w:rsidDel="00000000" w:rsidP="00000000" w:rsidRDefault="00000000" w:rsidRPr="00000000" w14:paraId="0000003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Current value of diabetes cases</w:t>
      </w:r>
    </w:p>
    <w:p w:rsidR="00000000" w:rsidDel="00000000" w:rsidP="00000000" w:rsidRDefault="00000000" w:rsidRPr="00000000" w14:paraId="0000003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Trend over time</w:t>
      </w:r>
    </w:p>
    <w:p w:rsidR="00000000" w:rsidDel="00000000" w:rsidP="00000000" w:rsidRDefault="00000000" w:rsidRPr="00000000" w14:paraId="0000003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Comparison with a predefined target</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This helps in quickly understanding whether the condition is improving or worsening.</w:t>
      </w:r>
    </w:p>
    <w:p w:rsidR="00000000" w:rsidDel="00000000" w:rsidP="00000000" w:rsidRDefault="00000000" w:rsidRPr="00000000" w14:paraId="0000003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3d6yie896g1" w:id="11"/>
      <w:bookmarkEnd w:id="11"/>
      <w:r w:rsidDel="00000000" w:rsidR="00000000" w:rsidRPr="00000000">
        <w:rPr>
          <w:b w:val="1"/>
          <w:bCs w:val="1"/>
          <w:sz w:val="34"/>
          <w:szCs w:val="34"/>
          <w:rtl w:val="0"/>
        </w:rPr>
        <w:t xml:space="preserve">Key Insights</w:t>
      </w:r>
    </w:p>
    <w:p w:rsidR="00000000" w:rsidDel="00000000" w:rsidP="00000000" w:rsidRDefault="00000000" w:rsidRPr="00000000" w14:paraId="00000036">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Weight-related issues and lack of prenatal care are the most significant pregnancy risk factors</w:t>
      </w:r>
    </w:p>
    <w:p w:rsidR="00000000" w:rsidDel="00000000" w:rsidP="00000000" w:rsidRDefault="00000000" w:rsidRPr="00000000" w14:paraId="0000003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Diabetes shows fluctuating trends and requires continuous monitoring</w:t>
      </w:r>
    </w:p>
    <w:p w:rsidR="00000000" w:rsidDel="00000000" w:rsidP="00000000" w:rsidRDefault="00000000" w:rsidRPr="00000000" w14:paraId="0000003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Medical and care-related factors contribute more to pregnancy risks than lifestyle factors</w:t>
      </w:r>
    </w:p>
    <w:p w:rsidR="00000000" w:rsidDel="00000000" w:rsidP="00000000" w:rsidRDefault="00000000" w:rsidRPr="00000000" w14:paraId="0000003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