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4722" w:rsidRPr="00184722" w:rsidRDefault="00184722" w:rsidP="00184722">
      <w:pPr>
        <w:shd w:val="clear" w:color="auto" w:fill="FFFFFF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</w:pPr>
      <w:r w:rsidRPr="00184722">
        <w:rPr>
          <w:rFonts w:ascii="Inter" w:eastAsia="Times New Roman" w:hAnsi="Inter" w:cs="Times New Roman"/>
          <w:color w:val="1C1C14"/>
          <w:kern w:val="0"/>
          <w:lang w:eastAsia="en-GB" w:bidi="hi-IN"/>
          <w14:ligatures w14:val="none"/>
        </w:rPr>
        <w:t>Curated External Resources - Data Exploration and Visualization</w:t>
      </w:r>
    </w:p>
    <w:p w:rsidR="00184722" w:rsidRPr="00184722" w:rsidRDefault="00184722" w:rsidP="00184722">
      <w:pPr>
        <w:shd w:val="clear" w:color="auto" w:fill="FFFFFF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</w:pPr>
    </w:p>
    <w:p w:rsidR="00184722" w:rsidRPr="00184722" w:rsidRDefault="00184722" w:rsidP="00184722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184722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Please find below some curated external links to books, articles, and open-source video content about hypothesis testing and dimensionality reduction.</w:t>
      </w:r>
    </w:p>
    <w:p w:rsidR="00184722" w:rsidRPr="00184722" w:rsidRDefault="00184722" w:rsidP="00184722">
      <w:pPr>
        <w:shd w:val="clear" w:color="auto" w:fill="FFFFFF"/>
        <w:spacing w:before="360" w:after="360"/>
        <w:outlineLvl w:val="2"/>
        <w:rPr>
          <w:rFonts w:ascii="Inter" w:eastAsia="Times New Roman" w:hAnsi="Inter" w:cs="Times New Roman"/>
          <w:color w:val="000000"/>
          <w:spacing w:val="-6"/>
          <w:kern w:val="0"/>
          <w:sz w:val="27"/>
          <w:szCs w:val="27"/>
          <w:lang w:eastAsia="en-GB" w:bidi="hi-IN"/>
          <w14:ligatures w14:val="none"/>
        </w:rPr>
      </w:pPr>
      <w:r w:rsidRPr="00184722">
        <w:rPr>
          <w:rFonts w:ascii="Inter" w:eastAsia="Times New Roman" w:hAnsi="Inter" w:cs="Times New Roman"/>
          <w:color w:val="000000"/>
          <w:spacing w:val="-6"/>
          <w:kern w:val="0"/>
          <w:sz w:val="27"/>
          <w:szCs w:val="27"/>
          <w:lang w:eastAsia="en-GB" w:bidi="hi-IN"/>
          <w14:ligatures w14:val="none"/>
        </w:rPr>
        <w:t>Hypothesis Testing</w:t>
      </w:r>
    </w:p>
    <w:p w:rsidR="00184722" w:rsidRPr="00184722" w:rsidRDefault="00184722" w:rsidP="0018472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hyperlink r:id="rId5" w:history="1">
        <w:r w:rsidRPr="00184722">
          <w:rPr>
            <w:rFonts w:ascii="Inter" w:eastAsia="Times New Roman" w:hAnsi="Inter" w:cs="Times New Roman"/>
            <w:color w:val="008EE2"/>
            <w:spacing w:val="-2"/>
            <w:kern w:val="0"/>
            <w:sz w:val="27"/>
            <w:szCs w:val="27"/>
            <w:lang w:eastAsia="en-GB" w:bidi="hi-IN"/>
            <w14:ligatures w14:val="none"/>
          </w:rPr>
          <w:t>This excerpt from a book</w:t>
        </w:r>
      </w:hyperlink>
      <w:r w:rsidRPr="00184722"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takes a more detailed look at the foundations of hypothesis testing.</w:t>
      </w:r>
    </w:p>
    <w:p w:rsidR="00184722" w:rsidRPr="00184722" w:rsidRDefault="00184722" w:rsidP="0018472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hyperlink r:id="rId6" w:history="1">
        <w:r w:rsidRPr="00184722">
          <w:rPr>
            <w:rFonts w:ascii="Inter" w:eastAsia="Times New Roman" w:hAnsi="Inter" w:cs="Times New Roman"/>
            <w:color w:val="008EE2"/>
            <w:spacing w:val="-2"/>
            <w:kern w:val="0"/>
            <w:sz w:val="27"/>
            <w:szCs w:val="27"/>
            <w:lang w:eastAsia="en-GB" w:bidi="hi-IN"/>
            <w14:ligatures w14:val="none"/>
          </w:rPr>
          <w:t>This is a good summary document</w:t>
        </w:r>
      </w:hyperlink>
      <w:r w:rsidRPr="00184722"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covering the foundational concepts of hypothesis testing and statistical inference.</w:t>
      </w:r>
    </w:p>
    <w:p w:rsidR="00184722" w:rsidRPr="00184722" w:rsidRDefault="00184722" w:rsidP="00184722">
      <w:pPr>
        <w:shd w:val="clear" w:color="auto" w:fill="FFFFFF"/>
        <w:spacing w:before="360" w:after="360"/>
        <w:outlineLvl w:val="2"/>
        <w:rPr>
          <w:rFonts w:ascii="Inter" w:eastAsia="Times New Roman" w:hAnsi="Inter" w:cs="Times New Roman"/>
          <w:color w:val="000000"/>
          <w:spacing w:val="-6"/>
          <w:kern w:val="0"/>
          <w:sz w:val="27"/>
          <w:szCs w:val="27"/>
          <w:lang w:eastAsia="en-GB" w:bidi="hi-IN"/>
          <w14:ligatures w14:val="none"/>
        </w:rPr>
      </w:pPr>
      <w:r w:rsidRPr="00184722">
        <w:rPr>
          <w:rFonts w:ascii="Inter" w:eastAsia="Times New Roman" w:hAnsi="Inter" w:cs="Times New Roman"/>
          <w:color w:val="000000"/>
          <w:spacing w:val="-6"/>
          <w:kern w:val="0"/>
          <w:sz w:val="27"/>
          <w:szCs w:val="27"/>
          <w:lang w:eastAsia="en-GB" w:bidi="hi-IN"/>
          <w14:ligatures w14:val="none"/>
        </w:rPr>
        <w:t>PCA / t-SNE</w:t>
      </w:r>
    </w:p>
    <w:p w:rsidR="00184722" w:rsidRPr="00184722" w:rsidRDefault="00184722" w:rsidP="0018472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hyperlink r:id="rId7" w:history="1">
        <w:r w:rsidRPr="00184722">
          <w:rPr>
            <w:rFonts w:ascii="Inter" w:eastAsia="Times New Roman" w:hAnsi="Inter" w:cs="Times New Roman"/>
            <w:color w:val="008EE2"/>
            <w:spacing w:val="-2"/>
            <w:kern w:val="0"/>
            <w:sz w:val="27"/>
            <w:szCs w:val="27"/>
            <w:lang w:eastAsia="en-GB" w:bidi="hi-IN"/>
            <w14:ligatures w14:val="none"/>
          </w:rPr>
          <w:t>An end-to-end comprehensive guide for PCA</w:t>
        </w:r>
      </w:hyperlink>
    </w:p>
    <w:p w:rsidR="00184722" w:rsidRPr="00184722" w:rsidRDefault="00184722" w:rsidP="0018472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184722"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 xml:space="preserve">Check out this video on PCA by </w:t>
      </w:r>
      <w:proofErr w:type="spellStart"/>
      <w:r w:rsidRPr="00184722"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StatQuest</w:t>
      </w:r>
      <w:proofErr w:type="spellEnd"/>
      <w:r w:rsidRPr="00184722"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: </w:t>
      </w:r>
      <w:hyperlink r:id="rId8" w:history="1">
        <w:r w:rsidRPr="00184722">
          <w:rPr>
            <w:rFonts w:ascii="Inter" w:eastAsia="Times New Roman" w:hAnsi="Inter" w:cs="Times New Roman"/>
            <w:color w:val="008EE2"/>
            <w:spacing w:val="-2"/>
            <w:kern w:val="0"/>
            <w:sz w:val="27"/>
            <w:szCs w:val="27"/>
            <w:lang w:eastAsia="en-GB" w:bidi="hi-IN"/>
            <w14:ligatures w14:val="none"/>
          </w:rPr>
          <w:t>Click here</w:t>
        </w:r>
      </w:hyperlink>
    </w:p>
    <w:p w:rsidR="00184722" w:rsidRPr="00184722" w:rsidRDefault="00184722" w:rsidP="0018472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184722"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This article explains </w:t>
      </w:r>
      <w:hyperlink r:id="rId9" w:history="1">
        <w:r w:rsidRPr="00184722">
          <w:rPr>
            <w:rFonts w:ascii="Inter" w:eastAsia="Times New Roman" w:hAnsi="Inter" w:cs="Times New Roman"/>
            <w:color w:val="008EE2"/>
            <w:spacing w:val="-2"/>
            <w:kern w:val="0"/>
            <w:sz w:val="27"/>
            <w:szCs w:val="27"/>
            <w:lang w:eastAsia="en-GB" w:bidi="hi-IN"/>
            <w14:ligatures w14:val="none"/>
          </w:rPr>
          <w:t>Principal Component Analysis with example</w:t>
        </w:r>
      </w:hyperlink>
      <w:r w:rsidRPr="00184722"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.</w:t>
      </w:r>
    </w:p>
    <w:p w:rsidR="00184722" w:rsidRPr="00184722" w:rsidRDefault="00184722" w:rsidP="0018472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184722"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This article shows </w:t>
      </w:r>
      <w:hyperlink r:id="rId10" w:history="1">
        <w:r w:rsidRPr="00184722">
          <w:rPr>
            <w:rFonts w:ascii="Inter" w:eastAsia="Times New Roman" w:hAnsi="Inter" w:cs="Times New Roman"/>
            <w:color w:val="008EE2"/>
            <w:spacing w:val="-2"/>
            <w:kern w:val="0"/>
            <w:sz w:val="27"/>
            <w:szCs w:val="27"/>
            <w:lang w:eastAsia="en-GB" w:bidi="hi-IN"/>
            <w14:ligatures w14:val="none"/>
          </w:rPr>
          <w:t>how to use t-SNE</w:t>
        </w:r>
      </w:hyperlink>
      <w:r w:rsidRPr="00184722"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.</w:t>
      </w:r>
    </w:p>
    <w:p w:rsidR="00184722" w:rsidRPr="00184722" w:rsidRDefault="00184722" w:rsidP="0018472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184722"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This is a good summary of the </w:t>
      </w:r>
      <w:hyperlink r:id="rId11" w:history="1">
        <w:r w:rsidRPr="00184722">
          <w:rPr>
            <w:rFonts w:ascii="Inter" w:eastAsia="Times New Roman" w:hAnsi="Inter" w:cs="Times New Roman"/>
            <w:color w:val="008EE2"/>
            <w:spacing w:val="-2"/>
            <w:kern w:val="0"/>
            <w:sz w:val="27"/>
            <w:szCs w:val="27"/>
            <w:lang w:eastAsia="en-GB" w:bidi="hi-IN"/>
            <w14:ligatures w14:val="none"/>
          </w:rPr>
          <w:t>differences between PCA and t-SNE</w:t>
        </w:r>
      </w:hyperlink>
      <w:r w:rsidRPr="00184722"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.</w:t>
      </w:r>
    </w:p>
    <w:p w:rsidR="00184722" w:rsidRPr="00184722" w:rsidRDefault="00184722" w:rsidP="0018472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184722">
        <w:rPr>
          <w:rFonts w:ascii="Inter" w:eastAsia="Times New Roman" w:hAnsi="Inter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This resource has an excellent </w:t>
      </w:r>
      <w:hyperlink r:id="rId12" w:history="1">
        <w:r w:rsidRPr="00184722">
          <w:rPr>
            <w:rFonts w:ascii="Inter" w:eastAsia="Times New Roman" w:hAnsi="Inter" w:cs="Times New Roman"/>
            <w:color w:val="008EE2"/>
            <w:spacing w:val="-2"/>
            <w:kern w:val="0"/>
            <w:sz w:val="27"/>
            <w:szCs w:val="27"/>
            <w:lang w:eastAsia="en-GB" w:bidi="hi-IN"/>
            <w14:ligatures w14:val="none"/>
          </w:rPr>
          <w:t>Q&amp;A on t-SNE</w:t>
        </w:r>
      </w:hyperlink>
    </w:p>
    <w:p w:rsidR="00184722" w:rsidRPr="00184722" w:rsidRDefault="00184722" w:rsidP="00184722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184722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Happy Learning!</w:t>
      </w:r>
    </w:p>
    <w:p w:rsidR="0015769F" w:rsidRDefault="0015769F"/>
    <w:sectPr w:rsidR="00157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Inter">
    <w:altName w:val="Cambria"/>
    <w:panose1 w:val="020B0604020202020204"/>
    <w:charset w:val="00"/>
    <w:family w:val="roman"/>
    <w:notTrueType/>
    <w:pitch w:val="default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A3A10"/>
    <w:multiLevelType w:val="multilevel"/>
    <w:tmpl w:val="6E78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626275"/>
    <w:multiLevelType w:val="multilevel"/>
    <w:tmpl w:val="D67C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9349207">
    <w:abstractNumId w:val="1"/>
  </w:num>
  <w:num w:numId="2" w16cid:durableId="502861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22"/>
    <w:rsid w:val="0015769F"/>
    <w:rsid w:val="00184722"/>
    <w:rsid w:val="006C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9EAE6"/>
  <w15:chartTrackingRefBased/>
  <w15:docId w15:val="{87759EE9-01F8-7347-9E5D-EA97ADF1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472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4722"/>
    <w:rPr>
      <w:rFonts w:ascii="Times New Roman" w:eastAsia="Times New Roman" w:hAnsi="Times New Roman" w:cs="Times New Roman"/>
      <w:b/>
      <w:bCs/>
      <w:kern w:val="0"/>
      <w:sz w:val="27"/>
      <w:szCs w:val="27"/>
      <w:lang w:eastAsia="en-GB" w:bidi="hi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847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847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5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93687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11" w:color="auto"/>
                        <w:bottom w:val="single" w:sz="6" w:space="4" w:color="auto"/>
                        <w:right w:val="single" w:sz="6" w:space="11" w:color="auto"/>
                      </w:divBdr>
                    </w:div>
                  </w:divsChild>
                </w:div>
                <w:div w:id="7792282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32261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11" w:color="auto"/>
                        <w:bottom w:val="single" w:sz="6" w:space="4" w:color="auto"/>
                        <w:right w:val="single" w:sz="6" w:space="11" w:color="auto"/>
                      </w:divBdr>
                    </w:div>
                  </w:divsChild>
                </w:div>
              </w:divsChild>
            </w:div>
          </w:divsChild>
        </w:div>
        <w:div w:id="12669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05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7817670">
                  <w:marLeft w:val="0"/>
                  <w:marRight w:val="0"/>
                  <w:marTop w:val="0"/>
                  <w:marBottom w:val="0"/>
                  <w:divBdr>
                    <w:top w:val="single" w:sz="2" w:space="12" w:color="000000"/>
                    <w:left w:val="single" w:sz="2" w:space="12" w:color="000000"/>
                    <w:bottom w:val="single" w:sz="2" w:space="12" w:color="000000"/>
                    <w:right w:val="single" w:sz="2" w:space="12" w:color="000000"/>
                  </w:divBdr>
                  <w:divsChild>
                    <w:div w:id="109675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4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6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gakZw6K1Q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20/12/an-end-to-end-comprehensive-guide-for-pca/" TargetMode="External"/><Relationship Id="rId12" Type="http://schemas.openxmlformats.org/officeDocument/2006/relationships/hyperlink" Target="https://lvdmaaten.github.io/ts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nlinestatbook.com/2/logic_of_hypothesis_testing/logic_hypothesis.pdf" TargetMode="External"/><Relationship Id="rId11" Type="http://schemas.openxmlformats.org/officeDocument/2006/relationships/hyperlink" Target="https://www.geeksforgeeks.org/difference-between-pca-vs-t-sne/" TargetMode="External"/><Relationship Id="rId5" Type="http://schemas.openxmlformats.org/officeDocument/2006/relationships/hyperlink" Target="https://www.sagepub.com/sites/default/files/upm-binaries/40007_Chapter8.pdf" TargetMode="External"/><Relationship Id="rId10" Type="http://schemas.openxmlformats.org/officeDocument/2006/relationships/hyperlink" Target="https://distill.pub/2016/misread-ts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lyticssteps.com/blogs/introduction-principal-component-analysis-machine-learn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1</cp:revision>
  <dcterms:created xsi:type="dcterms:W3CDTF">2025-06-15T01:15:00Z</dcterms:created>
  <dcterms:modified xsi:type="dcterms:W3CDTF">2025-06-15T01:18:00Z</dcterms:modified>
</cp:coreProperties>
</file>