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Participant Consent Form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Researchers: </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Elizabeth Patitsas: </w:t>
      </w:r>
      <w:r w:rsidDel="00000000" w:rsidR="00000000" w:rsidRPr="00000000">
        <w:rPr>
          <w:rtl w:val="0"/>
        </w:rPr>
        <w:t xml:space="preserve">Assistant Professor, McGill University, School of Computer Science and the Department of Integrated Studies in Education, 514-398-7590, </w:t>
      </w:r>
      <w:hyperlink r:id="rId6">
        <w:r w:rsidDel="00000000" w:rsidR="00000000" w:rsidRPr="00000000">
          <w:rPr>
            <w:color w:val="1155cc"/>
            <w:u w:val="single"/>
            <w:rtl w:val="0"/>
          </w:rPr>
          <w:t xml:space="preserve">elizabeth.patitsas@mcgill.ca</w:t>
        </w:r>
      </w:hyperlink>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Eric Mayhew:</w:t>
      </w:r>
      <w:r w:rsidDel="00000000" w:rsidR="00000000" w:rsidRPr="00000000">
        <w:rPr>
          <w:rtl w:val="0"/>
        </w:rPr>
        <w:t xml:space="preserve"> Bachelor of Education 2019, McGill Faculty of Education, </w:t>
      </w:r>
      <w:hyperlink r:id="rId7">
        <w:r w:rsidDel="00000000" w:rsidR="00000000" w:rsidRPr="00000000">
          <w:rPr>
            <w:color w:val="1155cc"/>
            <w:u w:val="single"/>
            <w:rtl w:val="0"/>
          </w:rPr>
          <w:t xml:space="preserve">eric.mayhew@mail.mcgill.ca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Title of Research: </w:t>
      </w:r>
    </w:p>
    <w:p w:rsidR="00000000" w:rsidDel="00000000" w:rsidP="00000000" w:rsidRDefault="00000000" w:rsidRPr="00000000" w14:paraId="00000008">
      <w:pPr>
        <w:ind w:left="0" w:firstLine="720"/>
        <w:rPr/>
      </w:pPr>
      <w:r w:rsidDel="00000000" w:rsidR="00000000" w:rsidRPr="00000000">
        <w:rPr>
          <w:b w:val="1"/>
          <w:rtl w:val="0"/>
        </w:rPr>
        <w:t xml:space="preserve">How instructors implement critical pedagogy in computer science education</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Purpose of study: </w:t>
      </w:r>
      <w:r w:rsidDel="00000000" w:rsidR="00000000" w:rsidRPr="00000000">
        <w:rPr>
          <w:rtl w:val="0"/>
        </w:rPr>
        <w:t xml:space="preserve">This purpose of this research is to compile examples and implementations of critical pedagogy in computer science education. Our research question is: beyond rhetoric, how do computer science educators implement critical pedagogy in their practice?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rtl w:val="0"/>
        </w:rPr>
        <w:t xml:space="preserve">Study procedures: </w:t>
      </w:r>
      <w:r w:rsidDel="00000000" w:rsidR="00000000" w:rsidRPr="00000000">
        <w:rPr>
          <w:rtl w:val="0"/>
        </w:rPr>
        <w:t xml:space="preserve">you will be asked to partake in a one-on-one phone/VOIP interview with Eric at a date/time/platform most convenient for you. The interview will last roughly an hour and will be tape recorded. The interview will consist of 5 questions as well as several follow up questions as deemed necessary by the interviewer. The questions look to explore how you understand and implement critical pedagogy in your practice.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Voluntary participation: </w:t>
      </w:r>
      <w:r w:rsidDel="00000000" w:rsidR="00000000" w:rsidRPr="00000000">
        <w:rPr>
          <w:rtl w:val="0"/>
        </w:rPr>
        <w:t xml:space="preserve">Participation in this study is completely voluntary. You may, at any time, refuse to participate in parts of the study, decline to answer any question, or withdraw from the study, for any reason. If you choose to withdraw from the study, your personally identifiable information will be destroyed.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Confidentiality: </w:t>
      </w:r>
      <w:r w:rsidDel="00000000" w:rsidR="00000000" w:rsidRPr="00000000">
        <w:rPr>
          <w:rtl w:val="0"/>
        </w:rPr>
        <w:t xml:space="preserve">Personal identification of participants and data collection will be confidential. Your name will not be used in any publication or presentation of results without your permission. Before publication, we will send you any quotes we use from you to ensure that we have anonymized you appropriately and not taken you out of context.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data analysis, your interview will be coded from the transcript. Tape recordings of our interview and additional material voluntarily shared with us will be stored on a password protected computer with encrypted storage. Any materials for analysis when sent between researchers will be sent through end-to-end encrypted protocols (e.g. Signal).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Primary data will be deleted after two years; secondary (analytic) data will be deleted after five years. Any physical copies (e.g. post-it notes for qualitative coding) will be shredded and recycled at that time.</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Potential risks: </w:t>
      </w:r>
      <w:r w:rsidDel="00000000" w:rsidR="00000000" w:rsidRPr="00000000">
        <w:rPr>
          <w:rtl w:val="0"/>
        </w:rPr>
        <w:t xml:space="preserve">You may feel uncomfortable during the interview, in which case we reiterate that you are not required to answer all questions and may terminate the interview at any time</w:t>
      </w:r>
      <w:r w:rsidDel="00000000" w:rsidR="00000000" w:rsidRPr="00000000">
        <w:rPr>
          <w:rtl w:val="0"/>
        </w:rPr>
        <w:t xml:space="preserve">. In the unlikely case that your identity is compromised during the research process, your teaching practices could be judged by others with possible social or economic impacts.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Potential benefits: </w:t>
      </w:r>
      <w:r w:rsidDel="00000000" w:rsidR="00000000" w:rsidRPr="00000000">
        <w:rPr>
          <w:rtl w:val="0"/>
        </w:rPr>
        <w:t xml:space="preserve">Your participation will help us and the computer science education community better understand how one may go about implementing critical pedagogy in one’s teaching. You may find this interview to be a useful opportunity to reflect on your teaching experience.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rtl w:val="0"/>
        </w:rPr>
        <w:t xml:space="preserve">Additional, optional materials: </w:t>
      </w:r>
      <w:r w:rsidDel="00000000" w:rsidR="00000000" w:rsidRPr="00000000">
        <w:rPr>
          <w:rtl w:val="0"/>
        </w:rPr>
        <w:t xml:space="preserve">It may be useful for both our interview and the study itself if you share with us some of the written materials used in your teaching. Such materials may not only serve as evidence but also help us and the education community at large learn from your experience implementing critical pedagogy in practice. Such materials may be course syllabi, assignments, or other documents. If you wish to voluntarily share some of your materials, please email them to Eric (</w:t>
      </w:r>
      <w:hyperlink r:id="rId8">
        <w:r w:rsidDel="00000000" w:rsidR="00000000" w:rsidRPr="00000000">
          <w:rPr>
            <w:color w:val="1155cc"/>
            <w:u w:val="single"/>
            <w:rtl w:val="0"/>
          </w:rPr>
          <w:t xml:space="preserve">eric.mayhew@mail.mcgill.ca</w:t>
        </w:r>
      </w:hyperlink>
      <w:r w:rsidDel="00000000" w:rsidR="00000000" w:rsidRPr="00000000">
        <w:rPr>
          <w:rtl w:val="0"/>
        </w:rPr>
        <w:t xml:space="preserve">). If you wish to encrypt your materials, Eric’s PGP public key can be found at </w:t>
      </w:r>
      <w:hyperlink r:id="rId9">
        <w:r w:rsidDel="00000000" w:rsidR="00000000" w:rsidRPr="00000000">
          <w:rPr>
            <w:color w:val="1155cc"/>
            <w:u w:val="single"/>
            <w:rtl w:val="0"/>
          </w:rPr>
          <w:t xml:space="preserve">www.emayhew.com/pgp-public-key.html</w:t>
        </w:r>
      </w:hyperlink>
      <w:r w:rsidDel="00000000" w:rsidR="00000000" w:rsidRPr="00000000">
        <w:rPr>
          <w:rtl w:val="0"/>
        </w:rPr>
        <w:t xml:space="preserve">. These materials will remain confidential and anonymous. At any time, you may request these materials be withdrawn and destroyed. If we wish to include these materials in our publication, we will ask for your permission. </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Compensation: </w:t>
      </w:r>
      <w:r w:rsidDel="00000000" w:rsidR="00000000" w:rsidRPr="00000000">
        <w:rPr>
          <w:rtl w:val="0"/>
        </w:rPr>
        <w:t xml:space="preserve">There will be no monetary compensation for participation in this study.</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Questions: </w:t>
      </w:r>
      <w:r w:rsidDel="00000000" w:rsidR="00000000" w:rsidRPr="00000000">
        <w:rPr>
          <w:rtl w:val="0"/>
        </w:rPr>
        <w:t xml:space="preserve">If you have any ethical concerns or complaints about your participation in this study, contact the principal investigator of the study, Dr. Elizabeth Patitsas (contact info above). </w:t>
      </w:r>
    </w:p>
    <w:p w:rsidR="00000000" w:rsidDel="00000000" w:rsidP="00000000" w:rsidRDefault="00000000" w:rsidRPr="00000000" w14:paraId="0000001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24" w:val="single"/>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Check here if you agree if you have read the information above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Check here if you consent to be interviewed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Check here if you consent to be audio recorded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 Check here to confirm you have received a copy of the consent form for your own personal    records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name                                            Signature of participant                             Date</w:t>
            </w:r>
          </w:p>
        </w:tc>
      </w:tr>
    </w:tbl>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mayhew.com/pgp-public-key.html" TargetMode="External"/><Relationship Id="rId5" Type="http://schemas.openxmlformats.org/officeDocument/2006/relationships/styles" Target="styles.xml"/><Relationship Id="rId6" Type="http://schemas.openxmlformats.org/officeDocument/2006/relationships/hyperlink" Target="mailto:elizabeth.patitsas@mcgill.ca" TargetMode="External"/><Relationship Id="rId7" Type="http://schemas.openxmlformats.org/officeDocument/2006/relationships/hyperlink" Target="mailto:eric.mayhew@mail.mcgill.ca" TargetMode="External"/><Relationship Id="rId8" Type="http://schemas.openxmlformats.org/officeDocument/2006/relationships/hyperlink" Target="mailto:eric.mayhew@mail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