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4801D" w14:textId="77777777" w:rsidR="006A6F05" w:rsidRPr="00AF06AE" w:rsidRDefault="00000000" w:rsidP="00AF06AE">
      <w:pPr>
        <w:spacing w:after="200"/>
        <w:ind w:firstLine="851"/>
        <w:jc w:val="both"/>
        <w:rPr>
          <w:color w:val="000000" w:themeColor="text1"/>
          <w:sz w:val="28"/>
          <w:szCs w:val="28"/>
        </w:rPr>
      </w:pPr>
      <w:r w:rsidRPr="00AF06AE">
        <w:rPr>
          <w:color w:val="000000" w:themeColor="text1"/>
          <w:sz w:val="28"/>
          <w:szCs w:val="28"/>
        </w:rPr>
        <w:t>Практическое занятие № 2</w:t>
      </w:r>
    </w:p>
    <w:p w14:paraId="49238411" w14:textId="77777777" w:rsidR="006A6F05" w:rsidRPr="00AF06AE" w:rsidRDefault="00000000" w:rsidP="00AF06AE">
      <w:pPr>
        <w:spacing w:after="150"/>
        <w:ind w:firstLine="851"/>
        <w:jc w:val="both"/>
        <w:rPr>
          <w:color w:val="000000" w:themeColor="text1"/>
          <w:sz w:val="28"/>
          <w:szCs w:val="28"/>
        </w:rPr>
      </w:pPr>
      <w:r w:rsidRPr="00AF06AE">
        <w:rPr>
          <w:color w:val="000000" w:themeColor="text1"/>
          <w:sz w:val="28"/>
          <w:szCs w:val="28"/>
        </w:rPr>
        <w:t>Задание: смоделировать бизнес-процессы — составить DFD-диаграмму (диаграмму потоков данных) и её детализацию, используя draw.io, для:</w:t>
      </w:r>
    </w:p>
    <w:p w14:paraId="728E6E78" w14:textId="77777777" w:rsidR="006A6F05" w:rsidRPr="00AF06AE" w:rsidRDefault="00000000" w:rsidP="00AF06AE">
      <w:pPr>
        <w:spacing w:after="150"/>
        <w:ind w:firstLine="851"/>
        <w:jc w:val="both"/>
        <w:rPr>
          <w:color w:val="000000" w:themeColor="text1"/>
          <w:sz w:val="28"/>
          <w:szCs w:val="28"/>
        </w:rPr>
      </w:pPr>
      <w:r w:rsidRPr="00AF06AE">
        <w:rPr>
          <w:color w:val="000000" w:themeColor="text1"/>
          <w:sz w:val="28"/>
          <w:szCs w:val="28"/>
        </w:rPr>
        <w:t>1. фирмы по сборке и ремонту ПК;</w:t>
      </w:r>
    </w:p>
    <w:p w14:paraId="5D30D9D1" w14:textId="77777777" w:rsidR="006A6F05" w:rsidRPr="00AF06AE" w:rsidRDefault="00000000" w:rsidP="00AF06AE">
      <w:pPr>
        <w:spacing w:after="150"/>
        <w:ind w:firstLine="851"/>
        <w:jc w:val="both"/>
        <w:rPr>
          <w:color w:val="000000" w:themeColor="text1"/>
          <w:sz w:val="28"/>
          <w:szCs w:val="28"/>
        </w:rPr>
      </w:pPr>
      <w:r w:rsidRPr="00AF06AE">
        <w:rPr>
          <w:color w:val="000000" w:themeColor="text1"/>
          <w:sz w:val="28"/>
          <w:szCs w:val="28"/>
        </w:rPr>
        <w:t>2. фармацевтической компании, занимающейся изготовлением, закупкой и распространением лекарственных средств.</w:t>
      </w:r>
    </w:p>
    <w:p w14:paraId="36211A3E" w14:textId="77777777" w:rsidR="006A6F05" w:rsidRPr="00AF06AE" w:rsidRDefault="00000000" w:rsidP="00AF06AE">
      <w:pPr>
        <w:pStyle w:val="2"/>
        <w:spacing w:before="300" w:after="150"/>
        <w:ind w:firstLine="851"/>
        <w:jc w:val="both"/>
        <w:rPr>
          <w:color w:val="000000" w:themeColor="text1"/>
          <w:sz w:val="28"/>
          <w:szCs w:val="28"/>
        </w:rPr>
      </w:pPr>
      <w:r w:rsidRPr="00AF06AE">
        <w:rPr>
          <w:color w:val="000000" w:themeColor="text1"/>
          <w:sz w:val="28"/>
          <w:szCs w:val="28"/>
        </w:rPr>
        <w:t>Условные обозначения</w:t>
      </w:r>
    </w:p>
    <w:p w14:paraId="2EF884E8" w14:textId="77777777" w:rsidR="006A6F05" w:rsidRPr="00AF06AE" w:rsidRDefault="00000000" w:rsidP="00AF06AE">
      <w:pPr>
        <w:spacing w:after="150"/>
        <w:ind w:firstLine="851"/>
        <w:jc w:val="both"/>
        <w:rPr>
          <w:color w:val="000000" w:themeColor="text1"/>
          <w:sz w:val="28"/>
          <w:szCs w:val="28"/>
        </w:rPr>
      </w:pPr>
      <w:r w:rsidRPr="00AF06AE">
        <w:rPr>
          <w:color w:val="000000" w:themeColor="text1"/>
          <w:sz w:val="28"/>
          <w:szCs w:val="28"/>
        </w:rPr>
        <w:t>В диаграммах приняты следующие условные обозначения (по аналогии с образцом задания):</w:t>
      </w:r>
    </w:p>
    <w:p w14:paraId="0F0F7D98" w14:textId="77777777" w:rsidR="006A6F05" w:rsidRPr="00AF06AE" w:rsidRDefault="00000000" w:rsidP="00AF06AE">
      <w:pPr>
        <w:spacing w:after="150"/>
        <w:ind w:firstLine="851"/>
        <w:jc w:val="both"/>
        <w:rPr>
          <w:color w:val="000000" w:themeColor="text1"/>
          <w:sz w:val="28"/>
          <w:szCs w:val="28"/>
        </w:rPr>
      </w:pPr>
      <w:r w:rsidRPr="00AF06AE">
        <w:rPr>
          <w:color w:val="000000" w:themeColor="text1"/>
          <w:sz w:val="28"/>
          <w:szCs w:val="28"/>
        </w:rPr>
        <w:t>Фиолетовый прямоугольник со скруглёнными углами — работа (процесс), пронумерованная по уровню декомпозиции (0, 1.1, 1.2 …);</w:t>
      </w:r>
    </w:p>
    <w:p w14:paraId="6051E45E" w14:textId="77777777" w:rsidR="006A6F05" w:rsidRPr="00AF06AE" w:rsidRDefault="00000000" w:rsidP="00AF06AE">
      <w:pPr>
        <w:spacing w:after="150"/>
        <w:ind w:firstLine="851"/>
        <w:jc w:val="both"/>
        <w:rPr>
          <w:color w:val="000000" w:themeColor="text1"/>
          <w:sz w:val="28"/>
          <w:szCs w:val="28"/>
        </w:rPr>
      </w:pPr>
      <w:r w:rsidRPr="00AF06AE">
        <w:rPr>
          <w:color w:val="000000" w:themeColor="text1"/>
          <w:sz w:val="28"/>
          <w:szCs w:val="28"/>
        </w:rPr>
        <w:t>Тёмно-фиолетовый прямоугольник — внешняя сущность (клиент, поставщик, контролирующий орган);</w:t>
      </w:r>
    </w:p>
    <w:p w14:paraId="40B2D42C" w14:textId="77777777" w:rsidR="006A6F05" w:rsidRPr="00AF06AE" w:rsidRDefault="00000000" w:rsidP="00AF06AE">
      <w:pPr>
        <w:spacing w:after="150"/>
        <w:ind w:firstLine="851"/>
        <w:jc w:val="both"/>
        <w:rPr>
          <w:color w:val="000000" w:themeColor="text1"/>
          <w:sz w:val="28"/>
          <w:szCs w:val="28"/>
        </w:rPr>
      </w:pPr>
      <w:r w:rsidRPr="00AF06AE">
        <w:rPr>
          <w:color w:val="000000" w:themeColor="text1"/>
          <w:sz w:val="28"/>
          <w:szCs w:val="28"/>
        </w:rPr>
        <w:t>Открытый прямоугольник с номером «Д…» — хранилище (накопитель) данных;</w:t>
      </w:r>
    </w:p>
    <w:p w14:paraId="278276A6" w14:textId="77777777" w:rsidR="006A6F05" w:rsidRPr="00AF06AE" w:rsidRDefault="00000000" w:rsidP="00AF06AE">
      <w:pPr>
        <w:spacing w:after="150"/>
        <w:ind w:firstLine="851"/>
        <w:jc w:val="both"/>
        <w:rPr>
          <w:color w:val="000000" w:themeColor="text1"/>
          <w:sz w:val="28"/>
          <w:szCs w:val="28"/>
        </w:rPr>
      </w:pPr>
      <w:r w:rsidRPr="00AF06AE">
        <w:rPr>
          <w:color w:val="000000" w:themeColor="text1"/>
          <w:sz w:val="28"/>
          <w:szCs w:val="28"/>
        </w:rPr>
        <w:t>Стрелка с подписью — поток данных (документ, сообщение, материальный объект) между элементами диаграммы.</w:t>
      </w:r>
    </w:p>
    <w:p w14:paraId="530E8FE7" w14:textId="77777777" w:rsidR="006A6F05" w:rsidRPr="00AF06AE" w:rsidRDefault="00000000" w:rsidP="00AF06AE">
      <w:pPr>
        <w:pStyle w:val="1"/>
        <w:spacing w:before="300" w:after="150"/>
        <w:ind w:firstLine="851"/>
        <w:jc w:val="both"/>
        <w:rPr>
          <w:color w:val="000000" w:themeColor="text1"/>
          <w:sz w:val="28"/>
          <w:szCs w:val="28"/>
        </w:rPr>
      </w:pPr>
      <w:r w:rsidRPr="00AF06AE">
        <w:rPr>
          <w:color w:val="000000" w:themeColor="text1"/>
          <w:sz w:val="28"/>
          <w:szCs w:val="28"/>
        </w:rPr>
        <w:t>Задание 1. DFD для фирмы по сборке и ремонту ПК</w:t>
      </w:r>
    </w:p>
    <w:p w14:paraId="70B36356" w14:textId="77777777" w:rsidR="006A6F05" w:rsidRPr="00AF06AE" w:rsidRDefault="00000000" w:rsidP="00AF06AE">
      <w:pPr>
        <w:pStyle w:val="2"/>
        <w:spacing w:before="300" w:after="150"/>
        <w:ind w:firstLine="851"/>
        <w:jc w:val="both"/>
        <w:rPr>
          <w:color w:val="000000" w:themeColor="text1"/>
          <w:sz w:val="28"/>
          <w:szCs w:val="28"/>
        </w:rPr>
      </w:pPr>
      <w:r w:rsidRPr="00AF06AE">
        <w:rPr>
          <w:color w:val="000000" w:themeColor="text1"/>
          <w:sz w:val="28"/>
          <w:szCs w:val="28"/>
        </w:rPr>
        <w:t>Контекстная диаграмма (уровень 0)</w:t>
      </w:r>
    </w:p>
    <w:p w14:paraId="2CF6D2F4" w14:textId="77777777" w:rsidR="006A6F05" w:rsidRPr="00AF06AE" w:rsidRDefault="00000000" w:rsidP="00AF06AE">
      <w:pPr>
        <w:spacing w:after="200"/>
        <w:ind w:firstLine="851"/>
        <w:jc w:val="both"/>
        <w:rPr>
          <w:color w:val="000000" w:themeColor="text1"/>
          <w:sz w:val="28"/>
          <w:szCs w:val="28"/>
        </w:rPr>
      </w:pPr>
      <w:r w:rsidRPr="00AF06AE">
        <w:rPr>
          <w:noProof/>
          <w:color w:val="000000" w:themeColor="text1"/>
          <w:sz w:val="28"/>
          <w:szCs w:val="28"/>
        </w:rPr>
        <w:drawing>
          <wp:inline distT="0" distB="0" distL="0" distR="0" wp14:anchorId="566EC20F" wp14:editId="7217AC76">
            <wp:extent cx="5762625" cy="6286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7A619" w14:textId="77777777" w:rsidR="006A6F05" w:rsidRPr="00AF06AE" w:rsidRDefault="00000000" w:rsidP="00AF06AE">
      <w:pPr>
        <w:spacing w:after="150"/>
        <w:ind w:firstLine="851"/>
        <w:jc w:val="both"/>
        <w:rPr>
          <w:color w:val="000000" w:themeColor="text1"/>
          <w:sz w:val="28"/>
          <w:szCs w:val="28"/>
        </w:rPr>
      </w:pPr>
      <w:r w:rsidRPr="00AF06AE">
        <w:rPr>
          <w:color w:val="000000" w:themeColor="text1"/>
          <w:sz w:val="28"/>
          <w:szCs w:val="28"/>
        </w:rPr>
        <w:t>Система в целом принимает от клиента заявку на сборку или ремонт ПК и сведения о неисправности, а выдаёт клиенту смету, готовый ПК и акт выполненных работ. Для пополнения склада система формирует заказ поставщику комплектующих и получает от него комплектующие с накладной.</w:t>
      </w:r>
    </w:p>
    <w:p w14:paraId="047BBD31" w14:textId="77777777" w:rsidR="006A6F05" w:rsidRPr="00AF06AE" w:rsidRDefault="00000000" w:rsidP="00AF06AE">
      <w:pPr>
        <w:pStyle w:val="2"/>
        <w:spacing w:before="300" w:after="150"/>
        <w:ind w:firstLine="851"/>
        <w:jc w:val="both"/>
        <w:rPr>
          <w:color w:val="000000" w:themeColor="text1"/>
          <w:sz w:val="28"/>
          <w:szCs w:val="28"/>
        </w:rPr>
      </w:pPr>
      <w:r w:rsidRPr="00AF06AE">
        <w:rPr>
          <w:color w:val="000000" w:themeColor="text1"/>
          <w:sz w:val="28"/>
          <w:szCs w:val="28"/>
        </w:rPr>
        <w:t>Диаграмма декомпозиции (уровень 1)</w:t>
      </w:r>
    </w:p>
    <w:p w14:paraId="1A15A572" w14:textId="77777777" w:rsidR="006A6F05" w:rsidRPr="00AF06AE" w:rsidRDefault="00000000" w:rsidP="00AF06AE">
      <w:pPr>
        <w:spacing w:after="200"/>
        <w:ind w:firstLine="851"/>
        <w:jc w:val="both"/>
        <w:rPr>
          <w:color w:val="000000" w:themeColor="text1"/>
          <w:sz w:val="28"/>
          <w:szCs w:val="28"/>
        </w:rPr>
      </w:pPr>
      <w:r w:rsidRPr="00AF06AE"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1140241B" wp14:editId="64B5CF63">
            <wp:extent cx="4933950" cy="5133975"/>
            <wp:effectExtent l="0" t="0" r="0" b="0"/>
            <wp:docPr id="2107171330" name="Рисунок 21071713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513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8B312" w14:textId="77777777" w:rsidR="006A6F05" w:rsidRPr="00AF06AE" w:rsidRDefault="00000000" w:rsidP="00AF06AE">
      <w:pPr>
        <w:pStyle w:val="2"/>
        <w:spacing w:before="300" w:after="150"/>
        <w:ind w:firstLine="851"/>
        <w:jc w:val="both"/>
        <w:rPr>
          <w:color w:val="000000" w:themeColor="text1"/>
          <w:sz w:val="28"/>
          <w:szCs w:val="28"/>
        </w:rPr>
      </w:pPr>
      <w:r w:rsidRPr="00AF06AE">
        <w:rPr>
          <w:color w:val="000000" w:themeColor="text1"/>
          <w:sz w:val="28"/>
          <w:szCs w:val="28"/>
        </w:rPr>
        <w:t>Описание процессов</w:t>
      </w:r>
    </w:p>
    <w:p w14:paraId="707A9D44" w14:textId="77777777" w:rsidR="006A6F05" w:rsidRPr="00AF06AE" w:rsidRDefault="00000000" w:rsidP="00AF06AE">
      <w:pPr>
        <w:spacing w:after="150"/>
        <w:ind w:firstLine="851"/>
        <w:jc w:val="both"/>
        <w:rPr>
          <w:color w:val="000000" w:themeColor="text1"/>
          <w:sz w:val="28"/>
          <w:szCs w:val="28"/>
        </w:rPr>
      </w:pPr>
      <w:r w:rsidRPr="00AF06AE">
        <w:rPr>
          <w:color w:val="000000" w:themeColor="text1"/>
          <w:sz w:val="28"/>
          <w:szCs w:val="28"/>
        </w:rPr>
        <w:t>1.1 Приём заявки клиента — регистрирует обращение клиента и заносит его в хранилище Д1 «База заявок».</w:t>
      </w:r>
    </w:p>
    <w:p w14:paraId="2AF030D7" w14:textId="77777777" w:rsidR="006A6F05" w:rsidRPr="00AF06AE" w:rsidRDefault="00000000" w:rsidP="00AF06AE">
      <w:pPr>
        <w:spacing w:after="150"/>
        <w:ind w:firstLine="851"/>
        <w:jc w:val="both"/>
        <w:rPr>
          <w:color w:val="000000" w:themeColor="text1"/>
          <w:sz w:val="28"/>
          <w:szCs w:val="28"/>
        </w:rPr>
      </w:pPr>
      <w:r w:rsidRPr="00AF06AE">
        <w:rPr>
          <w:color w:val="000000" w:themeColor="text1"/>
          <w:sz w:val="28"/>
          <w:szCs w:val="28"/>
        </w:rPr>
        <w:t>1.2 Диагностика и оценка стоимости — определяет перечень необходимых работ и комплектующих, обращаясь к хранилищу Д2 «Каталог комплектующих», формирует смету для клиента.</w:t>
      </w:r>
    </w:p>
    <w:p w14:paraId="5B8E7AC0" w14:textId="77777777" w:rsidR="006A6F05" w:rsidRPr="00AF06AE" w:rsidRDefault="00000000" w:rsidP="00AF06AE">
      <w:pPr>
        <w:spacing w:after="150"/>
        <w:ind w:firstLine="851"/>
        <w:jc w:val="both"/>
        <w:rPr>
          <w:color w:val="000000" w:themeColor="text1"/>
          <w:sz w:val="28"/>
          <w:szCs w:val="28"/>
        </w:rPr>
      </w:pPr>
      <w:r w:rsidRPr="00AF06AE">
        <w:rPr>
          <w:color w:val="000000" w:themeColor="text1"/>
          <w:sz w:val="28"/>
          <w:szCs w:val="28"/>
        </w:rPr>
        <w:t>1.3 Заказ комплектующих — оформляет заказ поставщику, если нужных деталей нет в наличии, и получает от него комплектующие и накладную.</w:t>
      </w:r>
    </w:p>
    <w:p w14:paraId="0407FF01" w14:textId="77777777" w:rsidR="006A6F05" w:rsidRPr="00AF06AE" w:rsidRDefault="00000000" w:rsidP="00AF06AE">
      <w:pPr>
        <w:spacing w:after="150"/>
        <w:ind w:firstLine="851"/>
        <w:jc w:val="both"/>
        <w:rPr>
          <w:color w:val="000000" w:themeColor="text1"/>
          <w:sz w:val="28"/>
          <w:szCs w:val="28"/>
        </w:rPr>
      </w:pPr>
      <w:r w:rsidRPr="00AF06AE">
        <w:rPr>
          <w:color w:val="000000" w:themeColor="text1"/>
          <w:sz w:val="28"/>
          <w:szCs w:val="28"/>
        </w:rPr>
        <w:t>1.4 Сборка/ремонт ПК — выполняет непосредственно сборку или ремонт, обновляет статус заявки в Д1.</w:t>
      </w:r>
    </w:p>
    <w:p w14:paraId="41CE8861" w14:textId="77777777" w:rsidR="006A6F05" w:rsidRPr="00AF06AE" w:rsidRDefault="00000000" w:rsidP="00AF06AE">
      <w:pPr>
        <w:spacing w:after="150"/>
        <w:ind w:firstLine="851"/>
        <w:jc w:val="both"/>
        <w:rPr>
          <w:color w:val="000000" w:themeColor="text1"/>
          <w:sz w:val="28"/>
          <w:szCs w:val="28"/>
        </w:rPr>
      </w:pPr>
      <w:r w:rsidRPr="00AF06AE">
        <w:rPr>
          <w:color w:val="000000" w:themeColor="text1"/>
          <w:sz w:val="28"/>
          <w:szCs w:val="28"/>
        </w:rPr>
        <w:t>1.5 Выдача заказа клиенту — передаёт клиенту готовый ПК и акт выполненных работ, сохраняет историю обслуживания в Д3 «База клиентов».</w:t>
      </w:r>
    </w:p>
    <w:p w14:paraId="2B52C1DD" w14:textId="77777777" w:rsidR="006A6F05" w:rsidRPr="00AF06AE" w:rsidRDefault="00000000" w:rsidP="00AF06AE">
      <w:pPr>
        <w:pStyle w:val="1"/>
        <w:spacing w:before="300" w:after="150"/>
        <w:ind w:firstLine="851"/>
        <w:jc w:val="both"/>
        <w:rPr>
          <w:color w:val="000000" w:themeColor="text1"/>
          <w:sz w:val="28"/>
          <w:szCs w:val="28"/>
        </w:rPr>
      </w:pPr>
      <w:r w:rsidRPr="00AF06AE">
        <w:rPr>
          <w:color w:val="000000" w:themeColor="text1"/>
          <w:sz w:val="28"/>
          <w:szCs w:val="28"/>
        </w:rPr>
        <w:t>Задание 2. DFD для фармацевтической компании</w:t>
      </w:r>
    </w:p>
    <w:p w14:paraId="20E3FFD9" w14:textId="77777777" w:rsidR="006A6F05" w:rsidRPr="00AF06AE" w:rsidRDefault="00000000" w:rsidP="00AF06AE">
      <w:pPr>
        <w:pStyle w:val="2"/>
        <w:spacing w:before="300" w:after="150"/>
        <w:ind w:firstLine="851"/>
        <w:jc w:val="both"/>
        <w:rPr>
          <w:color w:val="000000" w:themeColor="text1"/>
          <w:sz w:val="28"/>
          <w:szCs w:val="28"/>
        </w:rPr>
      </w:pPr>
      <w:r w:rsidRPr="00AF06AE">
        <w:rPr>
          <w:color w:val="000000" w:themeColor="text1"/>
          <w:sz w:val="28"/>
          <w:szCs w:val="28"/>
        </w:rPr>
        <w:t>Контекстная диаграмма (уровень 0)</w:t>
      </w:r>
    </w:p>
    <w:p w14:paraId="65DAE306" w14:textId="77777777" w:rsidR="006A6F05" w:rsidRPr="00AF06AE" w:rsidRDefault="00000000" w:rsidP="00AF06AE">
      <w:pPr>
        <w:spacing w:after="200"/>
        <w:ind w:firstLine="851"/>
        <w:jc w:val="both"/>
        <w:rPr>
          <w:color w:val="000000" w:themeColor="text1"/>
          <w:sz w:val="28"/>
          <w:szCs w:val="28"/>
        </w:rPr>
      </w:pPr>
      <w:r w:rsidRPr="00AF06AE"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2DE1EFEB" wp14:editId="4FBDD3E0">
            <wp:extent cx="5762625" cy="971550"/>
            <wp:effectExtent l="0" t="0" r="0" b="0"/>
            <wp:docPr id="393353472" name="Рисунок 3933534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44A0E" w14:textId="77777777" w:rsidR="006A6F05" w:rsidRPr="00AF06AE" w:rsidRDefault="00000000" w:rsidP="00AF06AE">
      <w:pPr>
        <w:spacing w:after="150"/>
        <w:ind w:firstLine="851"/>
        <w:jc w:val="both"/>
        <w:rPr>
          <w:color w:val="000000" w:themeColor="text1"/>
          <w:sz w:val="28"/>
          <w:szCs w:val="28"/>
        </w:rPr>
      </w:pPr>
      <w:r w:rsidRPr="00AF06AE">
        <w:rPr>
          <w:color w:val="000000" w:themeColor="text1"/>
          <w:sz w:val="28"/>
          <w:szCs w:val="28"/>
        </w:rPr>
        <w:t>Система получает сырьё и накладную от поставщика, а взамен направляет ему заказ на сырьё. Готовая продукция и сопроводительные документы проходят сертификацию у контролирующего органа (Росздравнадзор). Аптеки/дистрибьюторы направляют заказ на лекарства и получают лекарства, накладную и счёт.</w:t>
      </w:r>
    </w:p>
    <w:p w14:paraId="6BD9ABA3" w14:textId="77777777" w:rsidR="006A6F05" w:rsidRPr="00AF06AE" w:rsidRDefault="00000000" w:rsidP="00AF06AE">
      <w:pPr>
        <w:pStyle w:val="2"/>
        <w:spacing w:before="300" w:after="150"/>
        <w:ind w:firstLine="851"/>
        <w:jc w:val="both"/>
        <w:rPr>
          <w:color w:val="000000" w:themeColor="text1"/>
          <w:sz w:val="28"/>
          <w:szCs w:val="28"/>
        </w:rPr>
      </w:pPr>
      <w:r w:rsidRPr="00AF06AE">
        <w:rPr>
          <w:color w:val="000000" w:themeColor="text1"/>
          <w:sz w:val="28"/>
          <w:szCs w:val="28"/>
        </w:rPr>
        <w:t>Диаграмма декомпозиции (уровень 1)</w:t>
      </w:r>
    </w:p>
    <w:p w14:paraId="189A8108" w14:textId="77777777" w:rsidR="006A6F05" w:rsidRPr="00AF06AE" w:rsidRDefault="00000000" w:rsidP="00AF06AE">
      <w:pPr>
        <w:spacing w:after="200"/>
        <w:ind w:firstLine="851"/>
        <w:jc w:val="both"/>
        <w:rPr>
          <w:color w:val="000000" w:themeColor="text1"/>
          <w:sz w:val="28"/>
          <w:szCs w:val="28"/>
        </w:rPr>
      </w:pPr>
      <w:r w:rsidRPr="00AF06AE"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4076197B" wp14:editId="0DBC6D1C">
            <wp:extent cx="3295650" cy="7477125"/>
            <wp:effectExtent l="0" t="0" r="0" b="0"/>
            <wp:docPr id="251586517" name="Рисунок 2515865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747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4CA46" w14:textId="77777777" w:rsidR="006A6F05" w:rsidRPr="00AF06AE" w:rsidRDefault="00000000" w:rsidP="00AF06AE">
      <w:pPr>
        <w:pStyle w:val="2"/>
        <w:spacing w:before="300" w:after="150"/>
        <w:ind w:firstLine="851"/>
        <w:jc w:val="both"/>
        <w:rPr>
          <w:color w:val="000000" w:themeColor="text1"/>
          <w:sz w:val="28"/>
          <w:szCs w:val="28"/>
        </w:rPr>
      </w:pPr>
      <w:r w:rsidRPr="00AF06AE">
        <w:rPr>
          <w:color w:val="000000" w:themeColor="text1"/>
          <w:sz w:val="28"/>
          <w:szCs w:val="28"/>
        </w:rPr>
        <w:t>Описание процессов</w:t>
      </w:r>
    </w:p>
    <w:p w14:paraId="21E0CC61" w14:textId="77777777" w:rsidR="006A6F05" w:rsidRPr="00AF06AE" w:rsidRDefault="00000000" w:rsidP="00AF06AE">
      <w:pPr>
        <w:spacing w:after="150"/>
        <w:ind w:firstLine="851"/>
        <w:jc w:val="both"/>
        <w:rPr>
          <w:color w:val="000000" w:themeColor="text1"/>
          <w:sz w:val="28"/>
          <w:szCs w:val="28"/>
        </w:rPr>
      </w:pPr>
      <w:r w:rsidRPr="00AF06AE">
        <w:rPr>
          <w:color w:val="000000" w:themeColor="text1"/>
          <w:sz w:val="28"/>
          <w:szCs w:val="28"/>
        </w:rPr>
        <w:t>2.1 Закупка сырья — оформляет заказ поставщику и регистрирует поступившее сырьё в хранилище Д1 «База сырья».</w:t>
      </w:r>
    </w:p>
    <w:p w14:paraId="480D5CE9" w14:textId="77777777" w:rsidR="006A6F05" w:rsidRPr="00AF06AE" w:rsidRDefault="00000000" w:rsidP="00AF06AE">
      <w:pPr>
        <w:spacing w:after="150"/>
        <w:ind w:firstLine="851"/>
        <w:jc w:val="both"/>
        <w:rPr>
          <w:color w:val="000000" w:themeColor="text1"/>
          <w:sz w:val="28"/>
          <w:szCs w:val="28"/>
        </w:rPr>
      </w:pPr>
      <w:r w:rsidRPr="00AF06AE">
        <w:rPr>
          <w:color w:val="000000" w:themeColor="text1"/>
          <w:sz w:val="28"/>
          <w:szCs w:val="28"/>
        </w:rPr>
        <w:t>2.2 Производство лекарственных средств — выпускает партию продукции на основе сырья, взятого из Д1.</w:t>
      </w:r>
    </w:p>
    <w:p w14:paraId="43B22EE9" w14:textId="77777777" w:rsidR="006A6F05" w:rsidRPr="00AF06AE" w:rsidRDefault="00000000" w:rsidP="00AF06AE">
      <w:pPr>
        <w:spacing w:after="150"/>
        <w:ind w:firstLine="851"/>
        <w:jc w:val="both"/>
        <w:rPr>
          <w:color w:val="000000" w:themeColor="text1"/>
          <w:sz w:val="28"/>
          <w:szCs w:val="28"/>
        </w:rPr>
      </w:pPr>
      <w:r w:rsidRPr="00AF06AE">
        <w:rPr>
          <w:color w:val="000000" w:themeColor="text1"/>
          <w:sz w:val="28"/>
          <w:szCs w:val="28"/>
        </w:rPr>
        <w:t>2.3 Контроль качества и сертификация — направляет заявку и образцы на сертификацию в контролирующий орган и получает сертификат/разрешение.</w:t>
      </w:r>
    </w:p>
    <w:p w14:paraId="25BE7970" w14:textId="77777777" w:rsidR="006A6F05" w:rsidRPr="00AF06AE" w:rsidRDefault="00000000" w:rsidP="00AF06AE">
      <w:pPr>
        <w:spacing w:after="150"/>
        <w:ind w:firstLine="851"/>
        <w:jc w:val="both"/>
        <w:rPr>
          <w:color w:val="000000" w:themeColor="text1"/>
          <w:sz w:val="28"/>
          <w:szCs w:val="28"/>
        </w:rPr>
      </w:pPr>
      <w:r w:rsidRPr="00AF06AE">
        <w:rPr>
          <w:color w:val="000000" w:themeColor="text1"/>
          <w:sz w:val="28"/>
          <w:szCs w:val="28"/>
        </w:rPr>
        <w:lastRenderedPageBreak/>
        <w:t>2.4 Складской учёт готовой продукции — принимает сертифицированную партию на склад, отражая приход в хранилище Д2 «База готовой продукции».</w:t>
      </w:r>
    </w:p>
    <w:p w14:paraId="5F7A79C3" w14:textId="55646C8E" w:rsidR="006A6F05" w:rsidRPr="00AF06AE" w:rsidRDefault="00000000" w:rsidP="00AF06AE">
      <w:pPr>
        <w:spacing w:after="150"/>
        <w:ind w:firstLine="851"/>
        <w:jc w:val="both"/>
        <w:rPr>
          <w:color w:val="000000" w:themeColor="text1"/>
          <w:sz w:val="28"/>
          <w:szCs w:val="28"/>
        </w:rPr>
      </w:pPr>
      <w:r w:rsidRPr="00AF06AE">
        <w:rPr>
          <w:color w:val="000000" w:themeColor="text1"/>
          <w:sz w:val="28"/>
          <w:szCs w:val="28"/>
        </w:rPr>
        <w:t>2.5 Распространение (продажа) лекарств — обрабатывает заказы аптек/дистрибьюторов, списывает товар со склада и регистрирует заказ в Д3 «База заказов аптек».</w:t>
      </w:r>
    </w:p>
    <w:p w14:paraId="3B4B6502" w14:textId="5635DB76" w:rsidR="006A6F05" w:rsidRPr="00AF06AE" w:rsidRDefault="006A6F05" w:rsidP="00AF06AE">
      <w:pPr>
        <w:spacing w:after="150"/>
        <w:ind w:firstLine="851"/>
        <w:jc w:val="both"/>
        <w:rPr>
          <w:color w:val="000000" w:themeColor="text1"/>
          <w:sz w:val="28"/>
          <w:szCs w:val="28"/>
        </w:rPr>
      </w:pPr>
    </w:p>
    <w:sectPr w:rsidR="006A6F05" w:rsidRPr="00AF06AE">
      <w:pgSz w:w="11906" w:h="16838"/>
      <w:pgMar w:top="1000" w:right="1000" w:bottom="10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7F7692"/>
    <w:multiLevelType w:val="hybridMultilevel"/>
    <w:tmpl w:val="31B2C5BE"/>
    <w:lvl w:ilvl="0" w:tplc="96BA0BB8">
      <w:start w:val="1"/>
      <w:numFmt w:val="bullet"/>
      <w:lvlText w:val="●"/>
      <w:lvlJc w:val="left"/>
      <w:pPr>
        <w:ind w:left="720" w:hanging="360"/>
      </w:pPr>
    </w:lvl>
    <w:lvl w:ilvl="1" w:tplc="EEA0F0EA">
      <w:start w:val="1"/>
      <w:numFmt w:val="bullet"/>
      <w:lvlText w:val="○"/>
      <w:lvlJc w:val="left"/>
      <w:pPr>
        <w:ind w:left="1440" w:hanging="360"/>
      </w:pPr>
    </w:lvl>
    <w:lvl w:ilvl="2" w:tplc="EC7840CA">
      <w:start w:val="1"/>
      <w:numFmt w:val="bullet"/>
      <w:lvlText w:val="■"/>
      <w:lvlJc w:val="left"/>
      <w:pPr>
        <w:ind w:left="2160" w:hanging="360"/>
      </w:pPr>
    </w:lvl>
    <w:lvl w:ilvl="3" w:tplc="D5BC29EC">
      <w:start w:val="1"/>
      <w:numFmt w:val="bullet"/>
      <w:lvlText w:val="●"/>
      <w:lvlJc w:val="left"/>
      <w:pPr>
        <w:ind w:left="2880" w:hanging="360"/>
      </w:pPr>
    </w:lvl>
    <w:lvl w:ilvl="4" w:tplc="9C4C7BBA">
      <w:start w:val="1"/>
      <w:numFmt w:val="bullet"/>
      <w:lvlText w:val="○"/>
      <w:lvlJc w:val="left"/>
      <w:pPr>
        <w:ind w:left="3600" w:hanging="360"/>
      </w:pPr>
    </w:lvl>
    <w:lvl w:ilvl="5" w:tplc="1970511C">
      <w:start w:val="1"/>
      <w:numFmt w:val="bullet"/>
      <w:lvlText w:val="■"/>
      <w:lvlJc w:val="left"/>
      <w:pPr>
        <w:ind w:left="4320" w:hanging="360"/>
      </w:pPr>
    </w:lvl>
    <w:lvl w:ilvl="6" w:tplc="1CF0A8F4">
      <w:start w:val="1"/>
      <w:numFmt w:val="bullet"/>
      <w:lvlText w:val="●"/>
      <w:lvlJc w:val="left"/>
      <w:pPr>
        <w:ind w:left="5040" w:hanging="360"/>
      </w:pPr>
    </w:lvl>
    <w:lvl w:ilvl="7" w:tplc="097C3212">
      <w:start w:val="1"/>
      <w:numFmt w:val="bullet"/>
      <w:lvlText w:val="●"/>
      <w:lvlJc w:val="left"/>
      <w:pPr>
        <w:ind w:left="5760" w:hanging="360"/>
      </w:pPr>
    </w:lvl>
    <w:lvl w:ilvl="8" w:tplc="2CCCF45C">
      <w:start w:val="1"/>
      <w:numFmt w:val="bullet"/>
      <w:lvlText w:val="●"/>
      <w:lvlJc w:val="left"/>
      <w:pPr>
        <w:ind w:left="6480" w:hanging="360"/>
      </w:pPr>
    </w:lvl>
  </w:abstractNum>
  <w:num w:numId="1" w16cid:durableId="39966918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6F05"/>
    <w:rsid w:val="006A6F05"/>
    <w:rsid w:val="00AF06AE"/>
    <w:rsid w:val="00BA26B2"/>
    <w:rsid w:val="00C93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AF2A75"/>
  <w15:docId w15:val="{27FA650D-1638-47F6-8A76-5FBD486AF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437</Words>
  <Characters>2494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власов ростя</cp:lastModifiedBy>
  <cp:revision>3</cp:revision>
  <dcterms:created xsi:type="dcterms:W3CDTF">2026-09-09T07:38:00Z</dcterms:created>
  <dcterms:modified xsi:type="dcterms:W3CDTF">2026-09-09T09:10:00Z</dcterms:modified>
</cp:coreProperties>
</file>