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6"/>
        <w:gridCol w:w="1475"/>
        <w:gridCol w:w="1475"/>
        <w:gridCol w:w="1181"/>
      </w:tblGrid>
      <w:tr>
        <w:trPr>
          <w:trHeight w:val="73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(57,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(59,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Rectum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Right_colon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Advanced_index_polyp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size_10mm_plus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HGD_index_polyp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Adenoma_vs_Serrated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Serrated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(Q1, Q3)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2024-09-10T13:13:00Z</dcterms:modified>
  <cp:category/>
</cp:coreProperties>
</file>