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-180" w:firstLine="0"/>
        <w:rPr>
          <w:rFonts w:ascii="Comic Sans MS" w:cs="Comic Sans MS" w:eastAsia="Comic Sans MS" w:hAnsi="Comic Sans MS"/>
          <w:b w:val="1"/>
          <w:color w:val="3f426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1155cc"/>
          <w:sz w:val="36"/>
          <w:szCs w:val="36"/>
          <w:rtl w:val="0"/>
        </w:rPr>
        <w:t xml:space="preserve">CanDet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mic Sans MS" w:cs="Comic Sans MS" w:eastAsia="Comic Sans MS" w:hAnsi="Comic Sans MS"/>
          <w:b w:val="1"/>
          <w:color w:val="3f4261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Personal Data: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Pat. Name : Ahmad  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Gender:  Male                              Age: 45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Comorbidities: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Chronic Lung Disease:      Yes</w:t>
        <w:br w:type="textWrapping"/>
        <w:t xml:space="preserve">Pemphigus/Psoriasis:        No</w:t>
        <w:br w:type="textWrapping"/>
        <w:t xml:space="preserve">Renal Failure:                      No</w:t>
      </w:r>
    </w:p>
    <w:p w:rsidR="00000000" w:rsidDel="00000000" w:rsidP="00000000" w:rsidRDefault="00000000" w:rsidRPr="00000000" w14:paraId="00000003">
      <w:pPr>
        <w:spacing w:line="240" w:lineRule="auto"/>
        <w:ind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CT Scan Image: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Findings:  Suspicious Nodules</w:t>
        <w:br w:type="textWrapping"/>
        <w:t xml:space="preserve">Total Size (mm):      Unknown</w:t>
      </w:r>
    </w:p>
    <w:p w:rsidR="00000000" w:rsidDel="00000000" w:rsidP="00000000" w:rsidRDefault="00000000" w:rsidRPr="00000000" w14:paraId="00000004">
      <w:pPr>
        <w:spacing w:line="240" w:lineRule="auto"/>
        <w:ind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Lifestyle: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Smoking Habits: None</w:t>
      </w:r>
    </w:p>
    <w:p w:rsidR="00000000" w:rsidDel="00000000" w:rsidP="00000000" w:rsidRDefault="00000000" w:rsidRPr="00000000" w14:paraId="00000005">
      <w:pPr>
        <w:spacing w:line="240" w:lineRule="auto"/>
        <w:ind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hanging="270"/>
        <w:jc w:val="both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Outcome:</w:t>
      </w:r>
    </w:p>
    <w:p w:rsidR="00000000" w:rsidDel="00000000" w:rsidP="00000000" w:rsidRDefault="00000000" w:rsidRPr="00000000" w14:paraId="00000007">
      <w:pPr>
        <w:spacing w:line="240" w:lineRule="auto"/>
        <w:ind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hanging="27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suggest malignancy. “The prediction”</w:t>
      </w:r>
    </w:p>
    <w:p w:rsidR="00000000" w:rsidDel="00000000" w:rsidP="00000000" w:rsidRDefault="00000000" w:rsidRPr="00000000" w14:paraId="00000009">
      <w:pPr>
        <w:spacing w:line="240" w:lineRule="auto"/>
        <w:ind w:hanging="27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-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681663" cy="409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419100" cy="2476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0175" y="883725"/>
                          <a:ext cx="401100" cy="225000"/>
                        </a:xfrm>
                        <a:prstGeom prst="lef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19100" cy="24765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-360" w:firstLine="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Conclusions:</w:t>
      </w:r>
    </w:p>
    <w:p w:rsidR="00000000" w:rsidDel="00000000" w:rsidP="00000000" w:rsidRDefault="00000000" w:rsidRPr="00000000" w14:paraId="0000000D">
      <w:pPr>
        <w:spacing w:line="240" w:lineRule="auto"/>
        <w:ind w:lef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-36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suggest non-small cell lung cancer (NSCLC) with high glandular potential.</w:t>
      </w:r>
    </w:p>
    <w:p w:rsidR="00000000" w:rsidDel="00000000" w:rsidP="00000000" w:rsidRDefault="00000000" w:rsidRPr="00000000" w14:paraId="0000000F">
      <w:pPr>
        <w:spacing w:line="240" w:lineRule="auto"/>
        <w:ind w:left="-36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LARGE-CELL LUNG CARCINOMA (LCLC).</w:t>
      </w:r>
    </w:p>
    <w:p w:rsidR="00000000" w:rsidDel="00000000" w:rsidP="00000000" w:rsidRDefault="00000000" w:rsidRPr="00000000" w14:paraId="00000010">
      <w:pPr>
        <w:spacing w:line="240" w:lineRule="auto"/>
        <w:ind w:left="-36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report was generated from the entered CT scan on 12-10-2018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-36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810" w:left="1260" w:right="1440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