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6925E" w14:textId="77777777" w:rsidR="001F2F0E" w:rsidRDefault="00D362CB">
      <w:pPr>
        <w:pStyle w:val="BodyText"/>
        <w:spacing w:before="7"/>
        <w:rPr>
          <w:sz w:val="18"/>
        </w:rPr>
      </w:pPr>
      <w:r>
        <w:rPr>
          <w:noProof/>
          <w:sz w:val="18"/>
        </w:rPr>
        <mc:AlternateContent>
          <mc:Choice Requires="wps">
            <w:drawing>
              <wp:anchor distT="0" distB="0" distL="0" distR="0" simplePos="0" relativeHeight="487528448" behindDoc="1" locked="0" layoutInCell="1" allowOverlap="1" wp14:anchorId="5636C3CD" wp14:editId="0E026ABD">
                <wp:simplePos x="0" y="0"/>
                <wp:positionH relativeFrom="page">
                  <wp:posOffset>615683</wp:posOffset>
                </wp:positionH>
                <wp:positionV relativeFrom="page">
                  <wp:posOffset>288035</wp:posOffset>
                </wp:positionV>
                <wp:extent cx="6535420" cy="94780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25" y="0"/>
                              </a:moveTo>
                              <a:lnTo>
                                <a:pt x="6509017" y="0"/>
                              </a:lnTo>
                              <a:lnTo>
                                <a:pt x="12" y="0"/>
                              </a:lnTo>
                              <a:lnTo>
                                <a:pt x="12" y="25908"/>
                              </a:lnTo>
                              <a:lnTo>
                                <a:pt x="6509017" y="25908"/>
                              </a:lnTo>
                              <a:lnTo>
                                <a:pt x="6509017" y="9451848"/>
                              </a:lnTo>
                              <a:lnTo>
                                <a:pt x="25908" y="9451848"/>
                              </a:lnTo>
                              <a:lnTo>
                                <a:pt x="25908" y="25920"/>
                              </a:lnTo>
                              <a:lnTo>
                                <a:pt x="0" y="25920"/>
                              </a:lnTo>
                              <a:lnTo>
                                <a:pt x="0" y="9451861"/>
                              </a:lnTo>
                              <a:lnTo>
                                <a:pt x="12" y="9477756"/>
                              </a:lnTo>
                              <a:lnTo>
                                <a:pt x="6509017" y="9477756"/>
                              </a:lnTo>
                              <a:lnTo>
                                <a:pt x="6534925" y="9477756"/>
                              </a:lnTo>
                              <a:lnTo>
                                <a:pt x="6534925" y="9451848"/>
                              </a:lnTo>
                              <a:lnTo>
                                <a:pt x="6534925" y="25920"/>
                              </a:lnTo>
                              <a:lnTo>
                                <a:pt x="6534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15DC49" id="Graphic 1" o:spid="_x0000_s1026" style="position:absolute;margin-left:48.5pt;margin-top:22.7pt;width:514.6pt;height:746.3pt;z-index:-15788032;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" path="m6534925,r-25908,l12,r,25908l6509017,25908r,9425940l25908,9451848r,-9425928l,25920,,9451861r12,25895l6509017,9477756r25908,l6534925,9451848r,-9425928l6534925,xe" fillcolor="black" stroked="f">
                <v:path arrowok="t"/>
                <w10:wrap anchorx="page" anchory="page"/>
              </v:shape>
            </w:pict>
          </mc:Fallback>
        </mc:AlternateContent>
      </w:r>
    </w:p>
    <w:p w14:paraId="639F6243" w14:textId="77777777" w:rsidR="00A10FF1" w:rsidRDefault="00A10FF1">
      <w:pPr>
        <w:pStyle w:val="BodyText"/>
        <w:ind w:left="3199"/>
      </w:pPr>
    </w:p>
    <w:p w14:paraId="2EC9F199" w14:textId="2DEC8BF8" w:rsidR="001F2F0E" w:rsidRDefault="00D362CB">
      <w:pPr>
        <w:pStyle w:val="BodyText"/>
        <w:ind w:left="3199"/>
      </w:pPr>
      <w:r>
        <w:rPr>
          <w:noProof/>
        </w:rPr>
        <w:drawing>
          <wp:inline distT="0" distB="0" distL="0" distR="0" wp14:anchorId="0DC59148" wp14:editId="6F63289B">
            <wp:extent cx="1870558" cy="188880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870558" cy="1888807"/>
                    </a:xfrm>
                    <a:prstGeom prst="rect">
                      <a:avLst/>
                    </a:prstGeom>
                  </pic:spPr>
                </pic:pic>
              </a:graphicData>
            </a:graphic>
          </wp:inline>
        </w:drawing>
      </w:r>
    </w:p>
    <w:p w14:paraId="14463F12" w14:textId="77777777" w:rsidR="001F2F0E" w:rsidRDefault="001F2F0E">
      <w:pPr>
        <w:pStyle w:val="BodyText"/>
        <w:spacing w:before="10"/>
        <w:rPr>
          <w:sz w:val="14"/>
        </w:rPr>
      </w:pPr>
    </w:p>
    <w:tbl>
      <w:tblPr>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3"/>
        <w:gridCol w:w="5377"/>
      </w:tblGrid>
      <w:tr w:rsidR="001F2F0E" w14:paraId="334FBDCC" w14:textId="77777777">
        <w:trPr>
          <w:trHeight w:val="663"/>
        </w:trPr>
        <w:tc>
          <w:tcPr>
            <w:tcW w:w="3593" w:type="dxa"/>
          </w:tcPr>
          <w:p w14:paraId="33045709" w14:textId="77777777" w:rsidR="001F2F0E" w:rsidRDefault="00D362CB">
            <w:pPr>
              <w:pStyle w:val="TableParagraph"/>
              <w:spacing w:before="144"/>
              <w:rPr>
                <w:sz w:val="33"/>
              </w:rPr>
            </w:pPr>
            <w:r>
              <w:rPr>
                <w:sz w:val="33"/>
              </w:rPr>
              <w:t>Course</w:t>
            </w:r>
            <w:r>
              <w:rPr>
                <w:spacing w:val="4"/>
                <w:sz w:val="33"/>
              </w:rPr>
              <w:t xml:space="preserve"> </w:t>
            </w:r>
            <w:r>
              <w:rPr>
                <w:sz w:val="33"/>
              </w:rPr>
              <w:t>Title</w:t>
            </w:r>
            <w:r>
              <w:rPr>
                <w:spacing w:val="9"/>
                <w:sz w:val="33"/>
              </w:rPr>
              <w:t xml:space="preserve"> </w:t>
            </w:r>
            <w:r>
              <w:rPr>
                <w:sz w:val="33"/>
              </w:rPr>
              <w:t>&amp;</w:t>
            </w:r>
            <w:r>
              <w:rPr>
                <w:spacing w:val="3"/>
                <w:sz w:val="33"/>
              </w:rPr>
              <w:t xml:space="preserve"> </w:t>
            </w:r>
            <w:r>
              <w:rPr>
                <w:spacing w:val="-4"/>
                <w:sz w:val="33"/>
              </w:rPr>
              <w:t>Code</w:t>
            </w:r>
          </w:p>
        </w:tc>
        <w:tc>
          <w:tcPr>
            <w:tcW w:w="5377" w:type="dxa"/>
          </w:tcPr>
          <w:p w14:paraId="488BB947" w14:textId="2C3EBE7A" w:rsidR="001F2F0E" w:rsidRDefault="00A10FF1">
            <w:pPr>
              <w:pStyle w:val="TableParagraph"/>
              <w:spacing w:before="157"/>
              <w:ind w:left="734"/>
              <w:rPr>
                <w:sz w:val="30"/>
              </w:rPr>
            </w:pPr>
            <w:r>
              <w:rPr>
                <w:sz w:val="30"/>
              </w:rPr>
              <w:t>CS326-Human Computer Interaction</w:t>
            </w:r>
          </w:p>
        </w:tc>
      </w:tr>
      <w:tr w:rsidR="001F2F0E" w14:paraId="593AF6FA" w14:textId="77777777">
        <w:trPr>
          <w:trHeight w:val="690"/>
        </w:trPr>
        <w:tc>
          <w:tcPr>
            <w:tcW w:w="3593" w:type="dxa"/>
          </w:tcPr>
          <w:p w14:paraId="15310F42" w14:textId="77777777" w:rsidR="001F2F0E" w:rsidRDefault="00D362CB">
            <w:pPr>
              <w:pStyle w:val="TableParagraph"/>
              <w:spacing w:before="157"/>
              <w:rPr>
                <w:sz w:val="33"/>
              </w:rPr>
            </w:pPr>
            <w:r>
              <w:rPr>
                <w:sz w:val="33"/>
              </w:rPr>
              <w:t>Submitted</w:t>
            </w:r>
            <w:r>
              <w:rPr>
                <w:spacing w:val="29"/>
                <w:sz w:val="33"/>
              </w:rPr>
              <w:t xml:space="preserve"> </w:t>
            </w:r>
            <w:r>
              <w:rPr>
                <w:spacing w:val="-5"/>
                <w:sz w:val="33"/>
              </w:rPr>
              <w:t>By:</w:t>
            </w:r>
          </w:p>
        </w:tc>
        <w:tc>
          <w:tcPr>
            <w:tcW w:w="5377" w:type="dxa"/>
          </w:tcPr>
          <w:p w14:paraId="1FEE88FC" w14:textId="77777777" w:rsidR="001F2F0E" w:rsidRDefault="00A10FF1">
            <w:pPr>
              <w:pStyle w:val="TableParagraph"/>
              <w:ind w:left="0"/>
              <w:rPr>
                <w:sz w:val="30"/>
              </w:rPr>
            </w:pPr>
            <w:r>
              <w:rPr>
                <w:sz w:val="30"/>
              </w:rPr>
              <w:t xml:space="preserve">         Iman Fatima F2023266772</w:t>
            </w:r>
          </w:p>
          <w:p w14:paraId="162309C8" w14:textId="362C36BB" w:rsidR="00A10FF1" w:rsidRDefault="00A10FF1">
            <w:pPr>
              <w:pStyle w:val="TableParagraph"/>
              <w:ind w:left="0"/>
              <w:rPr>
                <w:sz w:val="30"/>
              </w:rPr>
            </w:pPr>
            <w:r>
              <w:rPr>
                <w:sz w:val="30"/>
              </w:rPr>
              <w:t xml:space="preserve">         Eman Irfan F2023266056</w:t>
            </w:r>
          </w:p>
        </w:tc>
      </w:tr>
      <w:tr w:rsidR="001F2F0E" w14:paraId="257FA07C" w14:textId="77777777">
        <w:trPr>
          <w:trHeight w:val="689"/>
        </w:trPr>
        <w:tc>
          <w:tcPr>
            <w:tcW w:w="3593" w:type="dxa"/>
          </w:tcPr>
          <w:p w14:paraId="1AB9783D" w14:textId="593C6832" w:rsidR="001F2F0E" w:rsidRDefault="00D362CB">
            <w:pPr>
              <w:pStyle w:val="TableParagraph"/>
              <w:spacing w:before="158"/>
              <w:rPr>
                <w:sz w:val="33"/>
              </w:rPr>
            </w:pPr>
            <w:r>
              <w:rPr>
                <w:spacing w:val="-2"/>
                <w:sz w:val="33"/>
              </w:rPr>
              <w:t>Section:</w:t>
            </w:r>
          </w:p>
        </w:tc>
        <w:tc>
          <w:tcPr>
            <w:tcW w:w="5377" w:type="dxa"/>
          </w:tcPr>
          <w:p w14:paraId="4FFB9621" w14:textId="77777777" w:rsidR="001F2F0E" w:rsidRDefault="00A10FF1">
            <w:pPr>
              <w:pStyle w:val="TableParagraph"/>
              <w:ind w:left="0"/>
              <w:rPr>
                <w:sz w:val="30"/>
              </w:rPr>
            </w:pPr>
            <w:r>
              <w:rPr>
                <w:sz w:val="30"/>
              </w:rPr>
              <w:t xml:space="preserve">           </w:t>
            </w:r>
          </w:p>
          <w:p w14:paraId="58468C42" w14:textId="2974CBC8" w:rsidR="00A10FF1" w:rsidRDefault="00A10FF1">
            <w:pPr>
              <w:pStyle w:val="TableParagraph"/>
              <w:ind w:left="0"/>
              <w:rPr>
                <w:sz w:val="30"/>
              </w:rPr>
            </w:pPr>
            <w:r>
              <w:rPr>
                <w:sz w:val="30"/>
              </w:rPr>
              <w:t xml:space="preserve">                     V7 </w:t>
            </w:r>
          </w:p>
        </w:tc>
      </w:tr>
      <w:tr w:rsidR="001F2F0E" w14:paraId="7AA166BA" w14:textId="77777777">
        <w:trPr>
          <w:trHeight w:val="664"/>
        </w:trPr>
        <w:tc>
          <w:tcPr>
            <w:tcW w:w="3593" w:type="dxa"/>
          </w:tcPr>
          <w:p w14:paraId="2C3C8D17" w14:textId="77777777" w:rsidR="001F2F0E" w:rsidRDefault="00D362CB">
            <w:pPr>
              <w:pStyle w:val="TableParagraph"/>
              <w:spacing w:before="145"/>
              <w:rPr>
                <w:sz w:val="33"/>
              </w:rPr>
            </w:pPr>
            <w:r>
              <w:rPr>
                <w:sz w:val="33"/>
              </w:rPr>
              <w:t>Submitted</w:t>
            </w:r>
            <w:r>
              <w:rPr>
                <w:spacing w:val="26"/>
                <w:sz w:val="33"/>
              </w:rPr>
              <w:t xml:space="preserve"> </w:t>
            </w:r>
            <w:r>
              <w:rPr>
                <w:spacing w:val="-5"/>
                <w:sz w:val="33"/>
              </w:rPr>
              <w:t>To:</w:t>
            </w:r>
          </w:p>
        </w:tc>
        <w:tc>
          <w:tcPr>
            <w:tcW w:w="5377" w:type="dxa"/>
          </w:tcPr>
          <w:p w14:paraId="29FD6F3E" w14:textId="25EC1FD2" w:rsidR="001F2F0E" w:rsidRDefault="00D362CB">
            <w:pPr>
              <w:pStyle w:val="TableParagraph"/>
              <w:spacing w:before="145"/>
              <w:ind w:left="102"/>
              <w:rPr>
                <w:sz w:val="33"/>
              </w:rPr>
            </w:pPr>
            <w:r>
              <w:rPr>
                <w:sz w:val="33"/>
              </w:rPr>
              <w:t>Mr.</w:t>
            </w:r>
            <w:r>
              <w:rPr>
                <w:spacing w:val="-11"/>
                <w:sz w:val="33"/>
              </w:rPr>
              <w:t xml:space="preserve"> </w:t>
            </w:r>
            <w:r w:rsidR="00A10FF1">
              <w:rPr>
                <w:sz w:val="33"/>
              </w:rPr>
              <w:t xml:space="preserve">Qamar Abbas Arbie </w:t>
            </w:r>
          </w:p>
        </w:tc>
      </w:tr>
      <w:tr w:rsidR="001F2F0E" w14:paraId="420EAB67" w14:textId="77777777">
        <w:trPr>
          <w:trHeight w:val="697"/>
        </w:trPr>
        <w:tc>
          <w:tcPr>
            <w:tcW w:w="3593" w:type="dxa"/>
          </w:tcPr>
          <w:p w14:paraId="1CEED92B" w14:textId="77777777" w:rsidR="001F2F0E" w:rsidRDefault="00D362CB">
            <w:pPr>
              <w:pStyle w:val="TableParagraph"/>
              <w:spacing w:before="159"/>
              <w:rPr>
                <w:sz w:val="33"/>
              </w:rPr>
            </w:pPr>
            <w:r>
              <w:rPr>
                <w:spacing w:val="-4"/>
                <w:sz w:val="33"/>
              </w:rPr>
              <w:t>Date</w:t>
            </w:r>
          </w:p>
        </w:tc>
        <w:tc>
          <w:tcPr>
            <w:tcW w:w="5377" w:type="dxa"/>
          </w:tcPr>
          <w:p w14:paraId="1E165FD7" w14:textId="77777777" w:rsidR="001F2F0E" w:rsidRDefault="001F2F0E" w:rsidP="00A10FF1">
            <w:pPr>
              <w:pStyle w:val="TableParagraph"/>
              <w:ind w:left="0"/>
              <w:jc w:val="center"/>
              <w:rPr>
                <w:sz w:val="30"/>
              </w:rPr>
            </w:pPr>
          </w:p>
          <w:p w14:paraId="120E1A2B" w14:textId="425EF6D6" w:rsidR="00A10FF1" w:rsidRDefault="00A10FF1" w:rsidP="00A10FF1">
            <w:pPr>
              <w:pStyle w:val="TableParagraph"/>
              <w:ind w:left="0"/>
              <w:rPr>
                <w:sz w:val="30"/>
              </w:rPr>
            </w:pPr>
            <w:r>
              <w:rPr>
                <w:sz w:val="30"/>
              </w:rPr>
              <w:t xml:space="preserve">       6 May, 2026</w:t>
            </w:r>
          </w:p>
        </w:tc>
      </w:tr>
    </w:tbl>
    <w:p w14:paraId="4C27A7E5" w14:textId="77777777" w:rsidR="001F2F0E" w:rsidRDefault="001F2F0E">
      <w:pPr>
        <w:pStyle w:val="BodyText"/>
        <w:spacing w:before="88"/>
        <w:rPr>
          <w:b/>
        </w:rPr>
      </w:pPr>
    </w:p>
    <w:p w14:paraId="1068B3E8" w14:textId="77777777" w:rsidR="001F2F0E" w:rsidRDefault="001F2F0E">
      <w:pPr>
        <w:pStyle w:val="BodyText"/>
        <w:spacing w:before="211"/>
        <w:rPr>
          <w:b/>
          <w:i/>
          <w:sz w:val="41"/>
        </w:rPr>
      </w:pPr>
    </w:p>
    <w:p w14:paraId="2E07DD15" w14:textId="7EB932F6" w:rsidR="00A10FF1" w:rsidRPr="00A10FF1" w:rsidRDefault="00A10FF1" w:rsidP="00A10FF1">
      <w:pPr>
        <w:pStyle w:val="BodyText"/>
        <w:spacing w:before="211"/>
        <w:jc w:val="center"/>
        <w:rPr>
          <w:b/>
          <w:i/>
          <w:sz w:val="44"/>
          <w:szCs w:val="44"/>
        </w:rPr>
      </w:pPr>
      <w:r w:rsidRPr="00A10FF1">
        <w:rPr>
          <w:b/>
          <w:i/>
          <w:sz w:val="44"/>
          <w:szCs w:val="44"/>
        </w:rPr>
        <w:t xml:space="preserve">Research Proposal </w:t>
      </w:r>
    </w:p>
    <w:p w14:paraId="6866548C" w14:textId="2746D733" w:rsidR="00A10FF1" w:rsidRDefault="00A10FF1" w:rsidP="00A10FF1">
      <w:pPr>
        <w:pStyle w:val="BodyText"/>
        <w:spacing w:before="211"/>
        <w:jc w:val="center"/>
        <w:rPr>
          <w:b/>
          <w:i/>
          <w:sz w:val="41"/>
        </w:rPr>
      </w:pPr>
      <w:r>
        <w:rPr>
          <w:b/>
          <w:i/>
          <w:sz w:val="41"/>
        </w:rPr>
        <w:t>Human – Computer Interaction in Customer Service:</w:t>
      </w:r>
    </w:p>
    <w:p w14:paraId="01F6C4CB" w14:textId="04FCFD78" w:rsidR="00A10FF1" w:rsidRDefault="00A10FF1" w:rsidP="00A10FF1">
      <w:pPr>
        <w:pStyle w:val="BodyText"/>
        <w:spacing w:before="211"/>
        <w:jc w:val="center"/>
        <w:rPr>
          <w:b/>
          <w:i/>
          <w:sz w:val="41"/>
        </w:rPr>
      </w:pPr>
      <w:r>
        <w:rPr>
          <w:b/>
          <w:i/>
          <w:sz w:val="41"/>
        </w:rPr>
        <w:t>Enhancing Customer Experience through AI</w:t>
      </w:r>
    </w:p>
    <w:p w14:paraId="6A4715AE" w14:textId="340E01C0" w:rsidR="00A10FF1" w:rsidRDefault="00A10FF1" w:rsidP="00A10FF1">
      <w:pPr>
        <w:pStyle w:val="BodyText"/>
        <w:spacing w:before="211"/>
        <w:jc w:val="center"/>
        <w:rPr>
          <w:b/>
          <w:i/>
          <w:sz w:val="41"/>
        </w:rPr>
      </w:pPr>
      <w:r>
        <w:rPr>
          <w:b/>
          <w:i/>
          <w:sz w:val="41"/>
        </w:rPr>
        <w:t>Chatbot Optimization</w:t>
      </w:r>
    </w:p>
    <w:p w14:paraId="1B7688FD" w14:textId="77777777" w:rsidR="00A10FF1" w:rsidRDefault="00A10FF1">
      <w:pPr>
        <w:pStyle w:val="BodyText"/>
        <w:spacing w:before="211"/>
        <w:rPr>
          <w:b/>
          <w:i/>
          <w:sz w:val="41"/>
        </w:rPr>
      </w:pPr>
    </w:p>
    <w:p w14:paraId="7991C593" w14:textId="77777777" w:rsidR="00A10FF1" w:rsidRDefault="00A10FF1">
      <w:pPr>
        <w:pStyle w:val="Title"/>
        <w:spacing w:before="1" w:line="242" w:lineRule="auto"/>
        <w:ind w:left="1684" w:right="1701"/>
      </w:pPr>
    </w:p>
    <w:p w14:paraId="37E5F762" w14:textId="77777777" w:rsidR="00A10FF1" w:rsidRDefault="00A10FF1">
      <w:pPr>
        <w:pStyle w:val="Title"/>
        <w:spacing w:before="1" w:line="242" w:lineRule="auto"/>
        <w:ind w:left="1684" w:right="1701"/>
      </w:pPr>
    </w:p>
    <w:p w14:paraId="1BCA9863" w14:textId="68559FF2" w:rsidR="001F2F0E" w:rsidRDefault="00D362CB">
      <w:pPr>
        <w:pStyle w:val="Title"/>
        <w:spacing w:before="1" w:line="242" w:lineRule="auto"/>
        <w:ind w:left="1684" w:right="1701"/>
      </w:pPr>
      <w:r>
        <w:t>Department of Computer Science, School</w:t>
      </w:r>
      <w:r>
        <w:rPr>
          <w:spacing w:val="-12"/>
        </w:rPr>
        <w:t xml:space="preserve"> </w:t>
      </w:r>
      <w:r>
        <w:t>of</w:t>
      </w:r>
      <w:r>
        <w:rPr>
          <w:spacing w:val="-15"/>
        </w:rPr>
        <w:t xml:space="preserve"> </w:t>
      </w:r>
      <w:r>
        <w:t>Systems</w:t>
      </w:r>
      <w:r>
        <w:rPr>
          <w:spacing w:val="-12"/>
        </w:rPr>
        <w:t xml:space="preserve"> </w:t>
      </w:r>
      <w:r>
        <w:t>and</w:t>
      </w:r>
      <w:r>
        <w:rPr>
          <w:spacing w:val="-8"/>
        </w:rPr>
        <w:t xml:space="preserve"> </w:t>
      </w:r>
      <w:r>
        <w:t>Technology,</w:t>
      </w:r>
    </w:p>
    <w:p w14:paraId="4644BDEB" w14:textId="77777777" w:rsidR="001F2F0E" w:rsidRDefault="00D362CB">
      <w:pPr>
        <w:pStyle w:val="Title"/>
        <w:spacing w:line="470" w:lineRule="exact"/>
        <w:ind w:firstLine="0"/>
        <w:rPr>
          <w:spacing w:val="-2"/>
        </w:rPr>
      </w:pPr>
      <w:r>
        <w:t>University</w:t>
      </w:r>
      <w:r>
        <w:rPr>
          <w:spacing w:val="-1"/>
        </w:rPr>
        <w:t xml:space="preserve"> </w:t>
      </w:r>
      <w:r>
        <w:t>of</w:t>
      </w:r>
      <w:r>
        <w:rPr>
          <w:spacing w:val="-2"/>
        </w:rPr>
        <w:t xml:space="preserve"> </w:t>
      </w:r>
      <w:r>
        <w:t>Management</w:t>
      </w:r>
      <w:r>
        <w:rPr>
          <w:spacing w:val="2"/>
        </w:rPr>
        <w:t xml:space="preserve"> </w:t>
      </w:r>
      <w:r>
        <w:t>and</w:t>
      </w:r>
      <w:r>
        <w:rPr>
          <w:spacing w:val="6"/>
        </w:rPr>
        <w:t xml:space="preserve"> </w:t>
      </w:r>
      <w:r>
        <w:rPr>
          <w:spacing w:val="-2"/>
        </w:rPr>
        <w:t>Technology</w:t>
      </w:r>
    </w:p>
    <w:p w14:paraId="708DFA98" w14:textId="77777777" w:rsidR="00BD5831" w:rsidRDefault="00BD5831">
      <w:pPr>
        <w:pStyle w:val="Title"/>
        <w:spacing w:line="470" w:lineRule="exact"/>
        <w:ind w:firstLine="0"/>
        <w:rPr>
          <w:spacing w:val="-2"/>
        </w:rPr>
      </w:pPr>
    </w:p>
    <w:p w14:paraId="7DBFF542" w14:textId="77777777" w:rsidR="00BD5831" w:rsidRDefault="00BD5831">
      <w:pPr>
        <w:pStyle w:val="Title"/>
        <w:spacing w:line="470" w:lineRule="exact"/>
        <w:ind w:firstLine="0"/>
        <w:rPr>
          <w:spacing w:val="-2"/>
        </w:rPr>
      </w:pPr>
    </w:p>
    <w:p w14:paraId="4838F307" w14:textId="77777777" w:rsidR="00BD5831" w:rsidRDefault="00BD5831" w:rsidP="00BD5831">
      <w:pPr>
        <w:pBdr>
          <w:bottom w:val="single" w:sz="4" w:space="1" w:color="2E75B6"/>
        </w:pBdr>
        <w:spacing w:before="100" w:after="100"/>
      </w:pPr>
    </w:p>
    <w:p w14:paraId="4BD026A3" w14:textId="77777777" w:rsidR="00BD5831" w:rsidRPr="00BD5831" w:rsidRDefault="00BD5831" w:rsidP="00BD5831">
      <w:pPr>
        <w:pStyle w:val="Heading1"/>
        <w:rPr>
          <w:rFonts w:ascii="Times New Roman" w:hAnsi="Times New Roman" w:cs="Times New Roman"/>
          <w:sz w:val="24"/>
          <w:szCs w:val="24"/>
        </w:rPr>
      </w:pPr>
      <w:r w:rsidRPr="00BD5831">
        <w:rPr>
          <w:rFonts w:ascii="Times New Roman" w:hAnsi="Times New Roman" w:cs="Times New Roman"/>
          <w:color w:val="1F3864"/>
          <w:sz w:val="24"/>
          <w:szCs w:val="24"/>
        </w:rPr>
        <w:t>1. Abstract</w:t>
      </w:r>
    </w:p>
    <w:p w14:paraId="176CA45A" w14:textId="2502055B" w:rsidR="00015991" w:rsidRPr="00015991" w:rsidRDefault="00015991" w:rsidP="00015991">
      <w:pPr>
        <w:spacing w:before="60" w:after="60" w:line="276" w:lineRule="auto"/>
        <w:jc w:val="both"/>
      </w:pPr>
      <w:r w:rsidRPr="00015991">
        <w:t>This study by Eman Irfan and Iman Fatima investigates the growing role of artificial intelligence (AI) conversational agents and chatbots in transforming customer service delivery, with a focus on enhancing human-computer interaction (HCI).</w:t>
      </w:r>
      <w:r>
        <w:rPr>
          <w:b/>
          <w:bCs/>
          <w:i/>
          <w:iCs/>
        </w:rPr>
        <w:t xml:space="preserve"> </w:t>
      </w:r>
      <w:r w:rsidRPr="00015991">
        <w:rPr>
          <w:rFonts w:eastAsia="Arial"/>
        </w:rPr>
        <w:t>The chatbot is designed around three key influencing factors identified in the literature: chatbot-related functional features, user-related factors, and context-related environmental factors. The system aims to maximize customer satisfaction, encourage continued usage, and positively influence purchasing behavior through intelligent, responsive, and privacy-aware conversational AI technology.</w:t>
      </w:r>
    </w:p>
    <w:p w14:paraId="7AADA261" w14:textId="023A9857" w:rsidR="00015991" w:rsidRPr="00015991" w:rsidRDefault="00015991" w:rsidP="00015991">
      <w:pPr>
        <w:pStyle w:val="Heading1"/>
        <w:rPr>
          <w:rFonts w:ascii="Times New Roman" w:hAnsi="Times New Roman" w:cs="Times New Roman"/>
          <w:color w:val="244061" w:themeColor="accent1" w:themeShade="80"/>
          <w:sz w:val="24"/>
          <w:szCs w:val="24"/>
        </w:rPr>
      </w:pPr>
      <w:r w:rsidRPr="00015991">
        <w:rPr>
          <w:rFonts w:ascii="Times New Roman" w:hAnsi="Times New Roman" w:cs="Times New Roman"/>
          <w:color w:val="244061" w:themeColor="accent1" w:themeShade="80"/>
          <w:sz w:val="24"/>
          <w:szCs w:val="24"/>
        </w:rPr>
        <w:t>2. Introduction</w:t>
      </w:r>
    </w:p>
    <w:p w14:paraId="6ADB9DCC" w14:textId="77777777" w:rsidR="00015991" w:rsidRPr="00291532" w:rsidRDefault="00015991" w:rsidP="00015991">
      <w:pPr>
        <w:spacing w:line="360" w:lineRule="auto"/>
        <w:jc w:val="both"/>
      </w:pPr>
      <w:r w:rsidRPr="00291532">
        <w:t>The rapid growth of artificial intelligence has significantly transformed customer service through the widespread adoption of AI-powered chatbots across multiple industries, driven by efficiency, availability, and enhanced engagement. While technological advancements are substantial, understanding customer experience from a human-computer interaction perspective remains a developing area, with existing research</w:t>
      </w:r>
      <w:r>
        <w:t xml:space="preserve"> </w:t>
      </w:r>
      <w:r w:rsidRPr="00291532">
        <w:t>such as Nicolescu and Tudorache (2022</w:t>
      </w:r>
      <w:proofErr w:type="gramStart"/>
      <w:r w:rsidRPr="00291532">
        <w:t>)</w:t>
      </w:r>
      <w:r>
        <w:t>,</w:t>
      </w:r>
      <w:r w:rsidRPr="00291532">
        <w:t>highlighting</w:t>
      </w:r>
      <w:proofErr w:type="gramEnd"/>
      <w:r w:rsidRPr="00291532">
        <w:t xml:space="preserve"> key influencing factors but lacking predictive and computational analysis. This study aims to address these gaps by applying machine learning and empirical methods to identify critical factors affecting customer experience and to develop optimized chatbot design strategies that improve satisfaction, trust, and user behavior.</w:t>
      </w:r>
    </w:p>
    <w:p w14:paraId="7C4BC636" w14:textId="23846B5E" w:rsidR="00015991" w:rsidRPr="00015991" w:rsidRDefault="00015991" w:rsidP="00015991">
      <w:pPr>
        <w:pStyle w:val="Title"/>
        <w:spacing w:line="470" w:lineRule="exact"/>
        <w:ind w:firstLine="0"/>
        <w:jc w:val="left"/>
        <w:rPr>
          <w:i w:val="0"/>
          <w:iCs w:val="0"/>
          <w:color w:val="244061" w:themeColor="accent1" w:themeShade="80"/>
          <w:sz w:val="24"/>
          <w:szCs w:val="24"/>
        </w:rPr>
      </w:pPr>
      <w:r>
        <w:rPr>
          <w:i w:val="0"/>
          <w:iCs w:val="0"/>
          <w:color w:val="244061" w:themeColor="accent1" w:themeShade="80"/>
          <w:sz w:val="24"/>
          <w:szCs w:val="24"/>
        </w:rPr>
        <w:t xml:space="preserve">3. Literature Review </w:t>
      </w:r>
    </w:p>
    <w:p w14:paraId="79157BBD" w14:textId="37D1E6B7" w:rsidR="00BD5831" w:rsidRDefault="00015991" w:rsidP="00A211C6">
      <w:pPr>
        <w:pStyle w:val="Title"/>
        <w:spacing w:line="360" w:lineRule="auto"/>
        <w:ind w:firstLine="0"/>
        <w:jc w:val="left"/>
        <w:rPr>
          <w:b w:val="0"/>
          <w:bCs w:val="0"/>
          <w:i w:val="0"/>
          <w:iCs w:val="0"/>
          <w:sz w:val="22"/>
          <w:szCs w:val="22"/>
        </w:rPr>
      </w:pPr>
      <w:r w:rsidRPr="00015991">
        <w:rPr>
          <w:b w:val="0"/>
          <w:bCs w:val="0"/>
          <w:i w:val="0"/>
          <w:iCs w:val="0"/>
          <w:sz w:val="22"/>
          <w:szCs w:val="22"/>
        </w:rPr>
        <w:t xml:space="preserve">The literature establishes that AI conversational agents have evolved from simple rule-based systems to advanced machine learning-driven chatbots capable of natural interaction, with increasing adoption in customer service. Customer experience is influenced by chatbot-related factors, customer characteristics, and contextual </w:t>
      </w:r>
      <w:proofErr w:type="spellStart"/>
      <w:proofErr w:type="gramStart"/>
      <w:r w:rsidRPr="00015991">
        <w:rPr>
          <w:b w:val="0"/>
          <w:bCs w:val="0"/>
          <w:i w:val="0"/>
          <w:iCs w:val="0"/>
          <w:sz w:val="22"/>
          <w:szCs w:val="22"/>
        </w:rPr>
        <w:t>elements</w:t>
      </w:r>
      <w:r>
        <w:rPr>
          <w:b w:val="0"/>
          <w:bCs w:val="0"/>
          <w:i w:val="0"/>
          <w:iCs w:val="0"/>
          <w:sz w:val="22"/>
          <w:szCs w:val="22"/>
        </w:rPr>
        <w:t>.</w:t>
      </w:r>
      <w:r w:rsidRPr="00015991">
        <w:rPr>
          <w:b w:val="0"/>
          <w:bCs w:val="0"/>
          <w:i w:val="0"/>
          <w:iCs w:val="0"/>
          <w:sz w:val="22"/>
          <w:szCs w:val="22"/>
        </w:rPr>
        <w:t>While</w:t>
      </w:r>
      <w:proofErr w:type="spellEnd"/>
      <w:proofErr w:type="gramEnd"/>
      <w:r w:rsidRPr="00015991">
        <w:rPr>
          <w:b w:val="0"/>
          <w:bCs w:val="0"/>
          <w:i w:val="0"/>
          <w:iCs w:val="0"/>
          <w:sz w:val="22"/>
          <w:szCs w:val="22"/>
        </w:rPr>
        <w:t xml:space="preserve"> chatbots can generate positive outcomes like trust, usefulness, and engagement, they may also lead to negative responses such as distrust and frustration, particularly in sensitive interactions. Despite extensive research, gaps remain in predictive modeling, large-scale computational analysis, cross-industry comparisons, and the development of adaptive, personalized chatbot systems</w:t>
      </w:r>
      <w:r w:rsidR="00DE37F0">
        <w:rPr>
          <w:b w:val="0"/>
          <w:bCs w:val="0"/>
          <w:i w:val="0"/>
          <w:iCs w:val="0"/>
          <w:sz w:val="22"/>
          <w:szCs w:val="22"/>
        </w:rPr>
        <w:t>.</w:t>
      </w:r>
    </w:p>
    <w:p w14:paraId="7CB66855" w14:textId="01E70986" w:rsidR="00DE37F0" w:rsidRDefault="00DE37F0" w:rsidP="00DE37F0">
      <w:pPr>
        <w:pStyle w:val="Heading1"/>
        <w:rPr>
          <w:rFonts w:ascii="Times New Roman" w:hAnsi="Times New Roman" w:cs="Times New Roman"/>
          <w:color w:val="1F3864"/>
          <w:sz w:val="24"/>
          <w:szCs w:val="24"/>
        </w:rPr>
      </w:pPr>
      <w:r w:rsidRPr="00DE37F0">
        <w:rPr>
          <w:rFonts w:ascii="Times New Roman" w:hAnsi="Times New Roman" w:cs="Times New Roman"/>
          <w:color w:val="1F3864"/>
          <w:sz w:val="24"/>
          <w:szCs w:val="24"/>
        </w:rPr>
        <w:t>4. Methodology</w:t>
      </w:r>
    </w:p>
    <w:p w14:paraId="21396E82" w14:textId="77777777" w:rsidR="00D362CB" w:rsidRPr="00D362CB" w:rsidRDefault="00D362CB" w:rsidP="00D362CB">
      <w:pPr>
        <w:pStyle w:val="NormalWeb"/>
        <w:rPr>
          <w:sz w:val="22"/>
          <w:szCs w:val="22"/>
        </w:rPr>
      </w:pPr>
      <w:r w:rsidRPr="00D362CB">
        <w:rPr>
          <w:sz w:val="22"/>
          <w:szCs w:val="22"/>
        </w:rPr>
        <w:t xml:space="preserve">This study employs a </w:t>
      </w:r>
      <w:r w:rsidRPr="00D362CB">
        <w:rPr>
          <w:rStyle w:val="Strong"/>
          <w:sz w:val="22"/>
          <w:szCs w:val="22"/>
        </w:rPr>
        <w:t>Systematic Literature Review (SLR)</w:t>
      </w:r>
      <w:r w:rsidRPr="00D362CB">
        <w:rPr>
          <w:sz w:val="22"/>
          <w:szCs w:val="22"/>
        </w:rPr>
        <w:t xml:space="preserve"> approach to investigate the factors influencing customer experience with Artificial Intelligence (AI) chatbots in customer service. The methodology is adapted from the framework used by </w:t>
      </w:r>
      <w:proofErr w:type="spellStart"/>
      <w:r w:rsidRPr="00D362CB">
        <w:rPr>
          <w:sz w:val="22"/>
          <w:szCs w:val="22"/>
        </w:rPr>
        <w:t>Nicolescu</w:t>
      </w:r>
      <w:proofErr w:type="spellEnd"/>
      <w:r w:rsidRPr="00D362CB">
        <w:rPr>
          <w:sz w:val="22"/>
          <w:szCs w:val="22"/>
        </w:rPr>
        <w:t xml:space="preserve"> and </w:t>
      </w:r>
      <w:proofErr w:type="spellStart"/>
      <w:r w:rsidRPr="00D362CB">
        <w:rPr>
          <w:sz w:val="22"/>
          <w:szCs w:val="22"/>
        </w:rPr>
        <w:t>Tudorache</w:t>
      </w:r>
      <w:proofErr w:type="spellEnd"/>
      <w:r w:rsidRPr="00D362CB">
        <w:rPr>
          <w:sz w:val="22"/>
          <w:szCs w:val="22"/>
        </w:rPr>
        <w:t xml:space="preserve"> (2022) and consists of four main stages: planning, literature selection, data extraction, and analysis.</w:t>
      </w:r>
    </w:p>
    <w:p w14:paraId="335141A0" w14:textId="77777777" w:rsidR="00D362CB" w:rsidRPr="00D362CB" w:rsidRDefault="00D362CB" w:rsidP="00D362CB">
      <w:pPr>
        <w:pStyle w:val="NormalWeb"/>
        <w:rPr>
          <w:sz w:val="22"/>
          <w:szCs w:val="22"/>
        </w:rPr>
      </w:pPr>
      <w:r w:rsidRPr="00D362CB">
        <w:rPr>
          <w:sz w:val="22"/>
          <w:szCs w:val="22"/>
        </w:rPr>
        <w:t xml:space="preserve">First, the research objectives and questions are defined to identify the factors affecting customer interactions with AI chatbots and the resulting customer perceptions and </w:t>
      </w:r>
      <w:proofErr w:type="spellStart"/>
      <w:r w:rsidRPr="00D362CB">
        <w:rPr>
          <w:sz w:val="22"/>
          <w:szCs w:val="22"/>
        </w:rPr>
        <w:t>behaviors</w:t>
      </w:r>
      <w:proofErr w:type="spellEnd"/>
      <w:r w:rsidRPr="00D362CB">
        <w:rPr>
          <w:sz w:val="22"/>
          <w:szCs w:val="22"/>
        </w:rPr>
        <w:t xml:space="preserve">. A structured search strategy is then developed using keywords such as </w:t>
      </w:r>
      <w:r w:rsidRPr="00D362CB">
        <w:rPr>
          <w:rStyle w:val="Emphasis"/>
          <w:rFonts w:eastAsia="Arial"/>
          <w:sz w:val="22"/>
          <w:szCs w:val="22"/>
        </w:rPr>
        <w:t>“AI chatbot customer service,” “conversational agent user experience,”</w:t>
      </w:r>
      <w:r w:rsidRPr="00D362CB">
        <w:rPr>
          <w:sz w:val="22"/>
          <w:szCs w:val="22"/>
        </w:rPr>
        <w:t xml:space="preserve"> and </w:t>
      </w:r>
      <w:r w:rsidRPr="00D362CB">
        <w:rPr>
          <w:rStyle w:val="Emphasis"/>
          <w:rFonts w:eastAsia="Arial"/>
          <w:sz w:val="22"/>
          <w:szCs w:val="22"/>
        </w:rPr>
        <w:t>“chatbot satisfaction.”</w:t>
      </w:r>
    </w:p>
    <w:p w14:paraId="4F4F6D24" w14:textId="77777777" w:rsidR="00D362CB" w:rsidRPr="00D362CB" w:rsidRDefault="00D362CB" w:rsidP="00D362CB">
      <w:pPr>
        <w:pStyle w:val="NormalWeb"/>
        <w:rPr>
          <w:sz w:val="22"/>
          <w:szCs w:val="22"/>
        </w:rPr>
      </w:pPr>
      <w:r w:rsidRPr="00D362CB">
        <w:rPr>
          <w:sz w:val="22"/>
          <w:szCs w:val="22"/>
        </w:rPr>
        <w:t>Relevant studies are collected from academic databases including Google Scholar, IEEE Xplore, ACM Digital Library, ScienceDirect, and Scopus. To ensure quality and relevance, only peer-reviewed empirical studies published between 2018 and 2025, written in English, and focused on customer service chatbots are included. Studies unrelated to customer service, non-academic publications, and literature reviews are excluded.</w:t>
      </w:r>
    </w:p>
    <w:p w14:paraId="351AEC00" w14:textId="77777777" w:rsidR="00D362CB" w:rsidRPr="00D362CB" w:rsidRDefault="00D362CB" w:rsidP="00D362CB">
      <w:pPr>
        <w:pStyle w:val="NormalWeb"/>
        <w:rPr>
          <w:sz w:val="22"/>
          <w:szCs w:val="22"/>
        </w:rPr>
      </w:pPr>
      <w:r w:rsidRPr="00D362CB">
        <w:rPr>
          <w:sz w:val="22"/>
          <w:szCs w:val="22"/>
        </w:rPr>
        <w:lastRenderedPageBreak/>
        <w:t xml:space="preserve">After the selection process, data are extracted from each study, including author information, research methodology, sample characteristics, industry context, factors influencing customer experience, and key findings. The selected studies are then evaluated for quality and </w:t>
      </w:r>
      <w:proofErr w:type="spellStart"/>
      <w:r w:rsidRPr="00D362CB">
        <w:rPr>
          <w:sz w:val="22"/>
          <w:szCs w:val="22"/>
        </w:rPr>
        <w:t>analyzed</w:t>
      </w:r>
      <w:proofErr w:type="spellEnd"/>
      <w:r w:rsidRPr="00D362CB">
        <w:rPr>
          <w:sz w:val="22"/>
          <w:szCs w:val="22"/>
        </w:rPr>
        <w:t xml:space="preserve"> using thematic analysis.</w:t>
      </w:r>
    </w:p>
    <w:p w14:paraId="64DC8162" w14:textId="77777777" w:rsidR="00D362CB" w:rsidRPr="00D362CB" w:rsidRDefault="00D362CB" w:rsidP="00D362CB">
      <w:pPr>
        <w:pStyle w:val="NormalWeb"/>
        <w:rPr>
          <w:sz w:val="22"/>
          <w:szCs w:val="22"/>
        </w:rPr>
      </w:pPr>
      <w:r w:rsidRPr="00D362CB">
        <w:rPr>
          <w:sz w:val="22"/>
          <w:szCs w:val="22"/>
        </w:rPr>
        <w:t xml:space="preserve">The findings are categorized into three major groups: </w:t>
      </w:r>
      <w:r w:rsidRPr="00D362CB">
        <w:rPr>
          <w:rStyle w:val="Strong"/>
          <w:sz w:val="22"/>
          <w:szCs w:val="22"/>
        </w:rPr>
        <w:t>chatbot-related factors</w:t>
      </w:r>
      <w:r w:rsidRPr="00D362CB">
        <w:rPr>
          <w:sz w:val="22"/>
          <w:szCs w:val="22"/>
        </w:rPr>
        <w:t xml:space="preserve"> (functional, system, and anthropomorphic features), </w:t>
      </w:r>
      <w:r w:rsidRPr="00D362CB">
        <w:rPr>
          <w:rStyle w:val="Strong"/>
          <w:sz w:val="22"/>
          <w:szCs w:val="22"/>
        </w:rPr>
        <w:t>customer-related factors</w:t>
      </w:r>
      <w:r w:rsidRPr="00D362CB">
        <w:rPr>
          <w:sz w:val="22"/>
          <w:szCs w:val="22"/>
        </w:rPr>
        <w:t xml:space="preserve"> (user characteristics, prior experience, and privacy concerns), and </w:t>
      </w:r>
      <w:r w:rsidRPr="00D362CB">
        <w:rPr>
          <w:rStyle w:val="Strong"/>
          <w:sz w:val="22"/>
          <w:szCs w:val="22"/>
        </w:rPr>
        <w:t>context-related factors</w:t>
      </w:r>
      <w:r w:rsidRPr="00D362CB">
        <w:rPr>
          <w:sz w:val="22"/>
          <w:szCs w:val="22"/>
        </w:rPr>
        <w:t xml:space="preserve"> (industry type, task complexity, and service environment). The results are synthesized to identify common themes, positive and negative customer outcomes, and existing research gaps.</w:t>
      </w:r>
    </w:p>
    <w:p w14:paraId="7A5C6E14" w14:textId="77777777" w:rsidR="00D362CB" w:rsidRDefault="00D362CB" w:rsidP="00D362CB">
      <w:pPr>
        <w:pStyle w:val="NormalWeb"/>
      </w:pPr>
      <w:r w:rsidRPr="00D362CB">
        <w:rPr>
          <w:sz w:val="22"/>
          <w:szCs w:val="22"/>
        </w:rPr>
        <w:t>The final outcome of the study will be a comprehensive review of the factors that influence customer satisfaction, trust, engagement, and continued use of AI chatbots, along with recommendations for improving human-computer interaction in customer service systems.</w:t>
      </w:r>
    </w:p>
    <w:p w14:paraId="17650FEE" w14:textId="77777777" w:rsidR="00D362CB" w:rsidRDefault="00D362CB" w:rsidP="00DE37F0">
      <w:pPr>
        <w:pStyle w:val="Heading1"/>
        <w:rPr>
          <w:rFonts w:ascii="Times New Roman" w:hAnsi="Times New Roman" w:cs="Times New Roman"/>
          <w:color w:val="1F3864"/>
          <w:sz w:val="24"/>
          <w:szCs w:val="24"/>
        </w:rPr>
      </w:pPr>
    </w:p>
    <w:p w14:paraId="5957F327" w14:textId="77777777" w:rsidR="00D362CB" w:rsidRPr="00DE37F0" w:rsidRDefault="00D362CB" w:rsidP="00DE37F0">
      <w:pPr>
        <w:pStyle w:val="Heading1"/>
        <w:rPr>
          <w:rFonts w:ascii="Times New Roman" w:hAnsi="Times New Roman" w:cs="Times New Roman"/>
          <w:sz w:val="24"/>
          <w:szCs w:val="24"/>
        </w:rPr>
      </w:pPr>
    </w:p>
    <w:p w14:paraId="79640E47" w14:textId="0C0493E1" w:rsidR="00A61984" w:rsidRDefault="00A61984" w:rsidP="00A61984">
      <w:pPr>
        <w:pStyle w:val="Heading1"/>
        <w:rPr>
          <w:rFonts w:ascii="Times New Roman" w:hAnsi="Times New Roman" w:cs="Times New Roman"/>
          <w:color w:val="1F3864"/>
        </w:rPr>
      </w:pPr>
      <w:r w:rsidRPr="00A61984">
        <w:rPr>
          <w:rFonts w:ascii="Times New Roman" w:hAnsi="Times New Roman" w:cs="Times New Roman"/>
          <w:color w:val="1F3864"/>
        </w:rPr>
        <w:t>6. Expected Results</w:t>
      </w:r>
    </w:p>
    <w:p w14:paraId="145229D8" w14:textId="5E7FC7BE" w:rsidR="00A211C6" w:rsidRDefault="00A211C6" w:rsidP="00A211C6">
      <w:pPr>
        <w:pStyle w:val="NormalWeb"/>
        <w:spacing w:line="360" w:lineRule="auto"/>
      </w:pPr>
      <w:r>
        <w:t xml:space="preserve">Based on the systematic review methodology and </w:t>
      </w:r>
      <w:proofErr w:type="spellStart"/>
      <w:r>
        <w:t>Nicolescu</w:t>
      </w:r>
      <w:proofErr w:type="spellEnd"/>
      <w:r>
        <w:t xml:space="preserve"> &amp; </w:t>
      </w:r>
      <w:proofErr w:type="spellStart"/>
      <w:r>
        <w:t>Tudorache's</w:t>
      </w:r>
      <w:proofErr w:type="spellEnd"/>
      <w:r>
        <w:t xml:space="preserve"> (2022) findings, the proposed study is expected to achieve the following outcomes upon completion:</w:t>
      </w:r>
    </w:p>
    <w:tbl>
      <w:tblPr>
        <w:tblStyle w:val="GridTable1Light-Accent5"/>
        <w:tblW w:w="5000" w:type="pct"/>
        <w:tblLook w:val="04A0" w:firstRow="1" w:lastRow="0" w:firstColumn="1" w:lastColumn="0" w:noHBand="0" w:noVBand="1"/>
      </w:tblPr>
      <w:tblGrid>
        <w:gridCol w:w="3185"/>
        <w:gridCol w:w="6391"/>
      </w:tblGrid>
      <w:tr w:rsidR="00A211C6" w:rsidRPr="00A211C6" w14:paraId="389C49FA" w14:textId="77777777" w:rsidTr="00A21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74B28"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Metric</w:t>
            </w:r>
          </w:p>
        </w:tc>
        <w:tc>
          <w:tcPr>
            <w:tcW w:w="0" w:type="auto"/>
            <w:hideMark/>
          </w:tcPr>
          <w:p w14:paraId="657AF1D4" w14:textId="77777777" w:rsidR="00A211C6" w:rsidRPr="00A211C6" w:rsidRDefault="00A211C6" w:rsidP="00A211C6">
            <w:pPr>
              <w:widowControl/>
              <w:autoSpaceDE/>
              <w:autoSpaceDN/>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Expected Target</w:t>
            </w:r>
          </w:p>
        </w:tc>
      </w:tr>
      <w:tr w:rsidR="00A211C6" w:rsidRPr="00A211C6" w14:paraId="0AD42065"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5ECECE3D"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Studies Reviewed</w:t>
            </w:r>
          </w:p>
        </w:tc>
        <w:tc>
          <w:tcPr>
            <w:tcW w:w="0" w:type="auto"/>
            <w:hideMark/>
          </w:tcPr>
          <w:p w14:paraId="3ECAF2DF"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30-50 empirical studies</w:t>
            </w:r>
          </w:p>
        </w:tc>
      </w:tr>
      <w:tr w:rsidR="00A211C6" w:rsidRPr="00A211C6" w14:paraId="2A11FEBA"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06EB6BD5"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Key Factors Confirmed</w:t>
            </w:r>
          </w:p>
        </w:tc>
        <w:tc>
          <w:tcPr>
            <w:tcW w:w="0" w:type="auto"/>
            <w:hideMark/>
          </w:tcPr>
          <w:p w14:paraId="10947325"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3-category framework (chatbot, customer, context)</w:t>
            </w:r>
          </w:p>
        </w:tc>
      </w:tr>
      <w:tr w:rsidR="00A211C6" w:rsidRPr="00A211C6" w14:paraId="6539DDB9"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0F65E676"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Most Influential Factors</w:t>
            </w:r>
          </w:p>
        </w:tc>
        <w:tc>
          <w:tcPr>
            <w:tcW w:w="0" w:type="auto"/>
            <w:hideMark/>
          </w:tcPr>
          <w:p w14:paraId="5346FBE2"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Response relevance and problem resolution (&gt;70% of studies)</w:t>
            </w:r>
          </w:p>
        </w:tc>
      </w:tr>
      <w:tr w:rsidR="00A211C6" w:rsidRPr="00A211C6" w14:paraId="1BB37D85"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77FBED20"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Positive Outcomes Identified</w:t>
            </w:r>
          </w:p>
        </w:tc>
        <w:tc>
          <w:tcPr>
            <w:tcW w:w="0" w:type="auto"/>
            <w:hideMark/>
          </w:tcPr>
          <w:p w14:paraId="16C4EC8C"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Trust, usefulness, engagement, satisfaction, continuation intention</w:t>
            </w:r>
          </w:p>
        </w:tc>
      </w:tr>
      <w:tr w:rsidR="00A211C6" w:rsidRPr="00A211C6" w14:paraId="04F3B331"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4FE315CE"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Negative Outcomes Identified</w:t>
            </w:r>
          </w:p>
        </w:tc>
        <w:tc>
          <w:tcPr>
            <w:tcW w:w="0" w:type="auto"/>
            <w:hideMark/>
          </w:tcPr>
          <w:p w14:paraId="55C86C68"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Distrust, frustration, privacy concerns, rejection</w:t>
            </w:r>
          </w:p>
        </w:tc>
      </w:tr>
      <w:tr w:rsidR="00A211C6" w:rsidRPr="00A211C6" w14:paraId="022C7230"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142E1760"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Research Gaps Identified</w:t>
            </w:r>
          </w:p>
        </w:tc>
        <w:tc>
          <w:tcPr>
            <w:tcW w:w="0" w:type="auto"/>
            <w:hideMark/>
          </w:tcPr>
          <w:p w14:paraId="474376AC"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r w:rsidRPr="00A211C6">
              <w:rPr>
                <w:rFonts w:ascii="Arial" w:hAnsi="Arial" w:cs="Arial"/>
                <w:sz w:val="20"/>
                <w:szCs w:val="20"/>
                <w:lang w:val="en-PK" w:eastAsia="en-PK"/>
              </w:rPr>
              <w:t>3-5 specific gaps for future research</w:t>
            </w:r>
          </w:p>
        </w:tc>
      </w:tr>
      <w:tr w:rsidR="00A211C6" w:rsidRPr="00A211C6" w14:paraId="0FDAE161" w14:textId="77777777" w:rsidTr="00A211C6">
        <w:tc>
          <w:tcPr>
            <w:cnfStyle w:val="001000000000" w:firstRow="0" w:lastRow="0" w:firstColumn="1" w:lastColumn="0" w:oddVBand="0" w:evenVBand="0" w:oddHBand="0" w:evenHBand="0" w:firstRowFirstColumn="0" w:firstRowLastColumn="0" w:lastRowFirstColumn="0" w:lastRowLastColumn="0"/>
            <w:tcW w:w="0" w:type="auto"/>
            <w:hideMark/>
          </w:tcPr>
          <w:p w14:paraId="7E255CC6" w14:textId="77777777" w:rsidR="00A211C6" w:rsidRPr="00A211C6" w:rsidRDefault="00A211C6" w:rsidP="00A211C6">
            <w:pPr>
              <w:widowControl/>
              <w:autoSpaceDE/>
              <w:autoSpaceDN/>
              <w:spacing w:line="360" w:lineRule="auto"/>
              <w:rPr>
                <w:rFonts w:ascii="Arial" w:hAnsi="Arial" w:cs="Arial"/>
                <w:sz w:val="20"/>
                <w:szCs w:val="20"/>
                <w:lang w:val="en-PK" w:eastAsia="en-PK"/>
              </w:rPr>
            </w:pPr>
            <w:r w:rsidRPr="00A211C6">
              <w:rPr>
                <w:rFonts w:ascii="Arial" w:hAnsi="Arial" w:cs="Arial"/>
                <w:sz w:val="20"/>
                <w:szCs w:val="20"/>
                <w:lang w:val="en-PK" w:eastAsia="en-PK"/>
              </w:rPr>
              <w:t>Final Deliverable</w:t>
            </w:r>
          </w:p>
        </w:tc>
        <w:tc>
          <w:tcPr>
            <w:tcW w:w="0" w:type="auto"/>
            <w:hideMark/>
          </w:tcPr>
          <w:p w14:paraId="7A6500C1" w14:textId="77777777" w:rsidR="00A211C6" w:rsidRPr="00A211C6" w:rsidRDefault="00A211C6" w:rsidP="00A211C6">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PK" w:eastAsia="en-PK"/>
              </w:rPr>
            </w:pPr>
            <w:proofErr w:type="gramStart"/>
            <w:r w:rsidRPr="00A211C6">
              <w:rPr>
                <w:rFonts w:ascii="Arial" w:hAnsi="Arial" w:cs="Arial"/>
                <w:sz w:val="20"/>
                <w:szCs w:val="20"/>
                <w:lang w:val="en-PK" w:eastAsia="en-PK"/>
              </w:rPr>
              <w:t>15-25 page</w:t>
            </w:r>
            <w:proofErr w:type="gramEnd"/>
            <w:r w:rsidRPr="00A211C6">
              <w:rPr>
                <w:rFonts w:ascii="Arial" w:hAnsi="Arial" w:cs="Arial"/>
                <w:sz w:val="20"/>
                <w:szCs w:val="20"/>
                <w:lang w:val="en-PK" w:eastAsia="en-PK"/>
              </w:rPr>
              <w:t xml:space="preserve"> literature review paper</w:t>
            </w:r>
          </w:p>
        </w:tc>
      </w:tr>
    </w:tbl>
    <w:p w14:paraId="4EBCC264" w14:textId="77777777" w:rsidR="00A61984" w:rsidRPr="00A61984" w:rsidRDefault="00A61984" w:rsidP="00A61984">
      <w:pPr>
        <w:pStyle w:val="Heading1"/>
        <w:rPr>
          <w:rFonts w:ascii="Times New Roman" w:hAnsi="Times New Roman" w:cs="Times New Roman"/>
          <w:sz w:val="24"/>
          <w:szCs w:val="24"/>
        </w:rPr>
      </w:pPr>
      <w:r w:rsidRPr="00A61984">
        <w:rPr>
          <w:rFonts w:ascii="Times New Roman" w:hAnsi="Times New Roman" w:cs="Times New Roman"/>
          <w:color w:val="1F3864"/>
          <w:sz w:val="24"/>
          <w:szCs w:val="24"/>
        </w:rPr>
        <w:t>7. Conclusion</w:t>
      </w:r>
    </w:p>
    <w:p w14:paraId="583B79A4" w14:textId="6FCFCF34" w:rsidR="00DE37F0" w:rsidRPr="00015991" w:rsidRDefault="00A61984" w:rsidP="00015991">
      <w:pPr>
        <w:pStyle w:val="Title"/>
        <w:spacing w:line="470" w:lineRule="exact"/>
        <w:ind w:firstLine="0"/>
        <w:jc w:val="left"/>
        <w:rPr>
          <w:b w:val="0"/>
          <w:bCs w:val="0"/>
          <w:i w:val="0"/>
          <w:iCs w:val="0"/>
          <w:sz w:val="22"/>
          <w:szCs w:val="22"/>
        </w:rPr>
      </w:pPr>
      <w:r w:rsidRPr="00A61984">
        <w:rPr>
          <w:b w:val="0"/>
          <w:bCs w:val="0"/>
          <w:i w:val="0"/>
          <w:iCs w:val="0"/>
          <w:sz w:val="22"/>
          <w:szCs w:val="22"/>
        </w:rPr>
        <w:t>This proposal presents a research-grounded AI customer service chatbot based on Nicolescu and Tudorache (2022), focusing on response relevance, problem resolution, and privacy assurance. The hybrid rule-based and generative AI approach is technically feasible within six weeks at low cost, targeting 80%+ satisfaction and 75%+ resolution rates. The project demonstrates how academic HCI research can directly improve real-world AI system design.</w:t>
      </w:r>
    </w:p>
    <w:sectPr w:rsidR="00DE37F0" w:rsidRPr="00015991">
      <w:type w:val="continuous"/>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349C6"/>
    <w:multiLevelType w:val="hybridMultilevel"/>
    <w:tmpl w:val="DD8242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5236EF3"/>
    <w:multiLevelType w:val="hybridMultilevel"/>
    <w:tmpl w:val="71A40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7664117"/>
    <w:multiLevelType w:val="hybridMultilevel"/>
    <w:tmpl w:val="BC64C70E"/>
    <w:lvl w:ilvl="0" w:tplc="DC0430E4">
      <w:start w:val="1"/>
      <w:numFmt w:val="bullet"/>
      <w:lvlText w:val="•"/>
      <w:lvlJc w:val="left"/>
      <w:pPr>
        <w:ind w:left="720" w:hanging="360"/>
      </w:pPr>
    </w:lvl>
    <w:lvl w:ilvl="1" w:tplc="FFDA10FC">
      <w:numFmt w:val="decimal"/>
      <w:lvlText w:val=""/>
      <w:lvlJc w:val="left"/>
    </w:lvl>
    <w:lvl w:ilvl="2" w:tplc="F93657EA">
      <w:numFmt w:val="decimal"/>
      <w:lvlText w:val=""/>
      <w:lvlJc w:val="left"/>
    </w:lvl>
    <w:lvl w:ilvl="3" w:tplc="009474C6">
      <w:numFmt w:val="decimal"/>
      <w:lvlText w:val=""/>
      <w:lvlJc w:val="left"/>
    </w:lvl>
    <w:lvl w:ilvl="4" w:tplc="6DA61734">
      <w:numFmt w:val="decimal"/>
      <w:lvlText w:val=""/>
      <w:lvlJc w:val="left"/>
    </w:lvl>
    <w:lvl w:ilvl="5" w:tplc="9252BEF8">
      <w:numFmt w:val="decimal"/>
      <w:lvlText w:val=""/>
      <w:lvlJc w:val="left"/>
    </w:lvl>
    <w:lvl w:ilvl="6" w:tplc="A732C7DA">
      <w:numFmt w:val="decimal"/>
      <w:lvlText w:val=""/>
      <w:lvlJc w:val="left"/>
    </w:lvl>
    <w:lvl w:ilvl="7" w:tplc="B0F07208">
      <w:numFmt w:val="decimal"/>
      <w:lvlText w:val=""/>
      <w:lvlJc w:val="left"/>
    </w:lvl>
    <w:lvl w:ilvl="8" w:tplc="3384BA6A">
      <w:numFmt w:val="decimal"/>
      <w:lvlText w:val=""/>
      <w:lvlJc w:val="left"/>
    </w:lvl>
  </w:abstractNum>
  <w:abstractNum w:abstractNumId="3" w15:restartNumberingAfterBreak="0">
    <w:nsid w:val="28B552AD"/>
    <w:multiLevelType w:val="hybridMultilevel"/>
    <w:tmpl w:val="DB222C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0F234B6"/>
    <w:multiLevelType w:val="hybridMultilevel"/>
    <w:tmpl w:val="EEF24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203AF3"/>
    <w:multiLevelType w:val="hybridMultilevel"/>
    <w:tmpl w:val="6C9AA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44EEC"/>
    <w:multiLevelType w:val="hybridMultilevel"/>
    <w:tmpl w:val="F65274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0935634"/>
    <w:multiLevelType w:val="hybridMultilevel"/>
    <w:tmpl w:val="83549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1069FE"/>
    <w:multiLevelType w:val="hybridMultilevel"/>
    <w:tmpl w:val="0548E5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846045B"/>
    <w:multiLevelType w:val="hybridMultilevel"/>
    <w:tmpl w:val="54780DDA"/>
    <w:lvl w:ilvl="0" w:tplc="A5E016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566AFA"/>
    <w:multiLevelType w:val="hybridMultilevel"/>
    <w:tmpl w:val="891427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lvlOverride w:ilvl="0">
      <w:startOverride w:val="1"/>
    </w:lvlOverride>
  </w:num>
  <w:num w:numId="4">
    <w:abstractNumId w:val="7"/>
  </w:num>
  <w:num w:numId="5">
    <w:abstractNumId w:val="9"/>
  </w:num>
  <w:num w:numId="6">
    <w:abstractNumId w:val="6"/>
  </w:num>
  <w:num w:numId="7">
    <w:abstractNumId w:val="0"/>
  </w:num>
  <w:num w:numId="8">
    <w:abstractNumId w:val="3"/>
  </w:num>
  <w:num w:numId="9">
    <w:abstractNumId w:val="8"/>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F0E"/>
    <w:rsid w:val="00015991"/>
    <w:rsid w:val="001D18D2"/>
    <w:rsid w:val="001F2F0E"/>
    <w:rsid w:val="004461C9"/>
    <w:rsid w:val="00454A0A"/>
    <w:rsid w:val="00905D7D"/>
    <w:rsid w:val="00942235"/>
    <w:rsid w:val="00A10FF1"/>
    <w:rsid w:val="00A211C6"/>
    <w:rsid w:val="00A61984"/>
    <w:rsid w:val="00BD5831"/>
    <w:rsid w:val="00C32DFF"/>
    <w:rsid w:val="00D362CB"/>
    <w:rsid w:val="00D834FF"/>
    <w:rsid w:val="00DE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C7ED"/>
  <w15:docId w15:val="{B158E09A-9104-4BDA-ABF1-0B33256F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link w:val="Heading1Char"/>
    <w:uiPriority w:val="9"/>
    <w:qFormat/>
    <w:rsid w:val="00BD5831"/>
    <w:pPr>
      <w:widowControl/>
      <w:autoSpaceDE/>
      <w:autoSpaceDN/>
      <w:spacing w:before="240" w:after="120"/>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rsid w:val="00DE37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362C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362C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right="18" w:hanging="9"/>
      <w:jc w:val="center"/>
    </w:pPr>
    <w:rPr>
      <w:b/>
      <w:bCs/>
      <w:i/>
      <w:iCs/>
      <w:sz w:val="41"/>
      <w:szCs w:val="41"/>
    </w:rPr>
  </w:style>
  <w:style w:type="paragraph" w:styleId="ListParagraph">
    <w:name w:val="List Paragraph"/>
    <w:basedOn w:val="Normal"/>
    <w:qFormat/>
  </w:style>
  <w:style w:type="paragraph" w:customStyle="1" w:styleId="TableParagraph">
    <w:name w:val="Table Paragraph"/>
    <w:basedOn w:val="Normal"/>
    <w:uiPriority w:val="1"/>
    <w:qFormat/>
    <w:pPr>
      <w:ind w:left="100"/>
    </w:pPr>
  </w:style>
  <w:style w:type="character" w:customStyle="1" w:styleId="Heading1Char">
    <w:name w:val="Heading 1 Char"/>
    <w:basedOn w:val="DefaultParagraphFont"/>
    <w:link w:val="Heading1"/>
    <w:uiPriority w:val="9"/>
    <w:rsid w:val="00BD5831"/>
    <w:rPr>
      <w:rFonts w:ascii="Arial" w:eastAsia="Arial" w:hAnsi="Arial" w:cs="Arial"/>
      <w:b/>
      <w:bCs/>
      <w:sz w:val="28"/>
      <w:szCs w:val="28"/>
    </w:rPr>
  </w:style>
  <w:style w:type="character" w:customStyle="1" w:styleId="Heading2Char">
    <w:name w:val="Heading 2 Char"/>
    <w:basedOn w:val="DefaultParagraphFont"/>
    <w:link w:val="Heading2"/>
    <w:uiPriority w:val="9"/>
    <w:rsid w:val="00DE37F0"/>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C32DFF"/>
    <w:pPr>
      <w:widowControl/>
      <w:autoSpaceDE/>
      <w:autoSpaceDN/>
      <w:spacing w:before="100" w:beforeAutospacing="1" w:after="100" w:afterAutospacing="1"/>
    </w:pPr>
    <w:rPr>
      <w:sz w:val="24"/>
      <w:szCs w:val="24"/>
      <w:lang w:val="en-PK" w:eastAsia="en-PK"/>
    </w:rPr>
  </w:style>
  <w:style w:type="character" w:styleId="Strong">
    <w:name w:val="Strong"/>
    <w:basedOn w:val="DefaultParagraphFont"/>
    <w:uiPriority w:val="22"/>
    <w:qFormat/>
    <w:rsid w:val="00A211C6"/>
    <w:rPr>
      <w:b/>
      <w:bCs/>
    </w:rPr>
  </w:style>
  <w:style w:type="table" w:styleId="GridTable1Light-Accent5">
    <w:name w:val="Grid Table 1 Light Accent 5"/>
    <w:basedOn w:val="TableNormal"/>
    <w:uiPriority w:val="46"/>
    <w:rsid w:val="00A211C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semiHidden/>
    <w:rsid w:val="00D362C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362CB"/>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D362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790326">
      <w:bodyDiv w:val="1"/>
      <w:marLeft w:val="0"/>
      <w:marRight w:val="0"/>
      <w:marTop w:val="0"/>
      <w:marBottom w:val="0"/>
      <w:divBdr>
        <w:top w:val="none" w:sz="0" w:space="0" w:color="auto"/>
        <w:left w:val="none" w:sz="0" w:space="0" w:color="auto"/>
        <w:bottom w:val="none" w:sz="0" w:space="0" w:color="auto"/>
        <w:right w:val="none" w:sz="0" w:space="0" w:color="auto"/>
      </w:divBdr>
    </w:div>
    <w:div w:id="663552684">
      <w:bodyDiv w:val="1"/>
      <w:marLeft w:val="0"/>
      <w:marRight w:val="0"/>
      <w:marTop w:val="0"/>
      <w:marBottom w:val="0"/>
      <w:divBdr>
        <w:top w:val="none" w:sz="0" w:space="0" w:color="auto"/>
        <w:left w:val="none" w:sz="0" w:space="0" w:color="auto"/>
        <w:bottom w:val="none" w:sz="0" w:space="0" w:color="auto"/>
        <w:right w:val="none" w:sz="0" w:space="0" w:color="auto"/>
      </w:divBdr>
    </w:div>
    <w:div w:id="716785593">
      <w:bodyDiv w:val="1"/>
      <w:marLeft w:val="0"/>
      <w:marRight w:val="0"/>
      <w:marTop w:val="0"/>
      <w:marBottom w:val="0"/>
      <w:divBdr>
        <w:top w:val="none" w:sz="0" w:space="0" w:color="auto"/>
        <w:left w:val="none" w:sz="0" w:space="0" w:color="auto"/>
        <w:bottom w:val="none" w:sz="0" w:space="0" w:color="auto"/>
        <w:right w:val="none" w:sz="0" w:space="0" w:color="auto"/>
      </w:divBdr>
    </w:div>
    <w:div w:id="785848130">
      <w:bodyDiv w:val="1"/>
      <w:marLeft w:val="0"/>
      <w:marRight w:val="0"/>
      <w:marTop w:val="0"/>
      <w:marBottom w:val="0"/>
      <w:divBdr>
        <w:top w:val="none" w:sz="0" w:space="0" w:color="auto"/>
        <w:left w:val="none" w:sz="0" w:space="0" w:color="auto"/>
        <w:bottom w:val="none" w:sz="0" w:space="0" w:color="auto"/>
        <w:right w:val="none" w:sz="0" w:space="0" w:color="auto"/>
      </w:divBdr>
    </w:div>
    <w:div w:id="1021787325">
      <w:bodyDiv w:val="1"/>
      <w:marLeft w:val="0"/>
      <w:marRight w:val="0"/>
      <w:marTop w:val="0"/>
      <w:marBottom w:val="0"/>
      <w:divBdr>
        <w:top w:val="none" w:sz="0" w:space="0" w:color="auto"/>
        <w:left w:val="none" w:sz="0" w:space="0" w:color="auto"/>
        <w:bottom w:val="none" w:sz="0" w:space="0" w:color="auto"/>
        <w:right w:val="none" w:sz="0" w:space="0" w:color="auto"/>
      </w:divBdr>
    </w:div>
    <w:div w:id="1052002857">
      <w:bodyDiv w:val="1"/>
      <w:marLeft w:val="0"/>
      <w:marRight w:val="0"/>
      <w:marTop w:val="0"/>
      <w:marBottom w:val="0"/>
      <w:divBdr>
        <w:top w:val="none" w:sz="0" w:space="0" w:color="auto"/>
        <w:left w:val="none" w:sz="0" w:space="0" w:color="auto"/>
        <w:bottom w:val="none" w:sz="0" w:space="0" w:color="auto"/>
        <w:right w:val="none" w:sz="0" w:space="0" w:color="auto"/>
      </w:divBdr>
    </w:div>
    <w:div w:id="1207527095">
      <w:bodyDiv w:val="1"/>
      <w:marLeft w:val="0"/>
      <w:marRight w:val="0"/>
      <w:marTop w:val="0"/>
      <w:marBottom w:val="0"/>
      <w:divBdr>
        <w:top w:val="none" w:sz="0" w:space="0" w:color="auto"/>
        <w:left w:val="none" w:sz="0" w:space="0" w:color="auto"/>
        <w:bottom w:val="none" w:sz="0" w:space="0" w:color="auto"/>
        <w:right w:val="none" w:sz="0" w:space="0" w:color="auto"/>
      </w:divBdr>
    </w:div>
    <w:div w:id="1437094070">
      <w:bodyDiv w:val="1"/>
      <w:marLeft w:val="0"/>
      <w:marRight w:val="0"/>
      <w:marTop w:val="0"/>
      <w:marBottom w:val="0"/>
      <w:divBdr>
        <w:top w:val="none" w:sz="0" w:space="0" w:color="auto"/>
        <w:left w:val="none" w:sz="0" w:space="0" w:color="auto"/>
        <w:bottom w:val="none" w:sz="0" w:space="0" w:color="auto"/>
        <w:right w:val="none" w:sz="0" w:space="0" w:color="auto"/>
      </w:divBdr>
    </w:div>
    <w:div w:id="1661352799">
      <w:bodyDiv w:val="1"/>
      <w:marLeft w:val="0"/>
      <w:marRight w:val="0"/>
      <w:marTop w:val="0"/>
      <w:marBottom w:val="0"/>
      <w:divBdr>
        <w:top w:val="none" w:sz="0" w:space="0" w:color="auto"/>
        <w:left w:val="none" w:sz="0" w:space="0" w:color="auto"/>
        <w:bottom w:val="none" w:sz="0" w:space="0" w:color="auto"/>
        <w:right w:val="none" w:sz="0" w:space="0" w:color="auto"/>
      </w:divBdr>
    </w:div>
    <w:div w:id="1687438124">
      <w:bodyDiv w:val="1"/>
      <w:marLeft w:val="0"/>
      <w:marRight w:val="0"/>
      <w:marTop w:val="0"/>
      <w:marBottom w:val="0"/>
      <w:divBdr>
        <w:top w:val="none" w:sz="0" w:space="0" w:color="auto"/>
        <w:left w:val="none" w:sz="0" w:space="0" w:color="auto"/>
        <w:bottom w:val="none" w:sz="0" w:space="0" w:color="auto"/>
        <w:right w:val="none" w:sz="0" w:space="0" w:color="auto"/>
      </w:divBdr>
    </w:div>
    <w:div w:id="1723745462">
      <w:bodyDiv w:val="1"/>
      <w:marLeft w:val="0"/>
      <w:marRight w:val="0"/>
      <w:marTop w:val="0"/>
      <w:marBottom w:val="0"/>
      <w:divBdr>
        <w:top w:val="none" w:sz="0" w:space="0" w:color="auto"/>
        <w:left w:val="none" w:sz="0" w:space="0" w:color="auto"/>
        <w:bottom w:val="none" w:sz="0" w:space="0" w:color="auto"/>
        <w:right w:val="none" w:sz="0" w:space="0" w:color="auto"/>
      </w:divBdr>
    </w:div>
    <w:div w:id="1927155408">
      <w:bodyDiv w:val="1"/>
      <w:marLeft w:val="0"/>
      <w:marRight w:val="0"/>
      <w:marTop w:val="0"/>
      <w:marBottom w:val="0"/>
      <w:divBdr>
        <w:top w:val="none" w:sz="0" w:space="0" w:color="auto"/>
        <w:left w:val="none" w:sz="0" w:space="0" w:color="auto"/>
        <w:bottom w:val="none" w:sz="0" w:space="0" w:color="auto"/>
        <w:right w:val="none" w:sz="0" w:space="0" w:color="auto"/>
      </w:divBdr>
    </w:div>
    <w:div w:id="1956985997">
      <w:bodyDiv w:val="1"/>
      <w:marLeft w:val="0"/>
      <w:marRight w:val="0"/>
      <w:marTop w:val="0"/>
      <w:marBottom w:val="0"/>
      <w:divBdr>
        <w:top w:val="none" w:sz="0" w:space="0" w:color="auto"/>
        <w:left w:val="none" w:sz="0" w:space="0" w:color="auto"/>
        <w:bottom w:val="none" w:sz="0" w:space="0" w:color="auto"/>
        <w:right w:val="none" w:sz="0" w:space="0" w:color="auto"/>
      </w:divBdr>
    </w:div>
    <w:div w:id="2025859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3</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Microsoft Word - Assignment Title Page</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 Title Page</dc:title>
  <dc:creator>Ahmad Hussain</dc:creator>
  <cp:lastModifiedBy>EMAN IRFAN</cp:lastModifiedBy>
  <cp:revision>13</cp:revision>
  <dcterms:created xsi:type="dcterms:W3CDTF">2026-05-06T08:15:00Z</dcterms:created>
  <dcterms:modified xsi:type="dcterms:W3CDTF">2026-06-03T07:21:00Z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LastSaved">
    <vt:filetime>2026-05-06T00:00:00Z</vt:filetime>
  </property>
  <property fmtid="{D5CDD505-2E9C-101B-9397-08002B2CF9AE}" pid="4" name="Producer">
    <vt:lpwstr>Microsoft: Print To PDF</vt:lpwstr>
  </property>
</Properties>
</file>