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335B5">
      <w:pPr>
        <w:spacing w:before="1800" w:after="200"/>
        <w:jc w:val="center"/>
      </w:pPr>
      <w:r>
        <w:rPr>
          <w:color w:val="595959"/>
          <w:sz w:val="28"/>
          <w:szCs w:val="28"/>
        </w:rPr>
        <w:t>Digital Egypt Pioneers Initiative (DEPI)</w:t>
      </w:r>
    </w:p>
    <w:p w14:paraId="35FA6F50">
      <w:pPr>
        <w:spacing w:after="200"/>
        <w:jc w:val="center"/>
      </w:pPr>
      <w:r>
        <w:rPr>
          <w:color w:val="595959"/>
          <w:sz w:val="28"/>
          <w:szCs w:val="28"/>
        </w:rPr>
        <w:t>Graduation Project</w:t>
      </w:r>
    </w:p>
    <w:p w14:paraId="004DFE09">
      <w:pPr>
        <w:spacing w:before="600" w:after="200"/>
        <w:jc w:val="center"/>
      </w:pPr>
      <w:r>
        <w:rPr>
          <w:b/>
          <w:bCs/>
          <w:color w:val="1F4E79"/>
          <w:sz w:val="52"/>
          <w:szCs w:val="52"/>
        </w:rPr>
        <w:t>Requirements Gathering</w:t>
      </w:r>
    </w:p>
    <w:p w14:paraId="157252F6">
      <w:pPr>
        <w:spacing w:after="800"/>
        <w:jc w:val="center"/>
      </w:pPr>
      <w:r>
        <w:rPr>
          <w:sz w:val="30"/>
          <w:szCs w:val="30"/>
        </w:rPr>
        <w:t>UK Train Rides – Power BI Data Analysis</w:t>
      </w:r>
    </w:p>
    <w:p w14:paraId="6F5A5E2E">
      <w:pPr>
        <w:spacing w:after="200"/>
        <w:jc w:val="center"/>
      </w:pPr>
      <w:r>
        <w:rPr>
          <w:b/>
          <w:bCs/>
          <w:sz w:val="26"/>
          <w:szCs w:val="26"/>
        </w:rPr>
        <w:t>Team Members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38BA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4073F283">
            <w:r>
              <w:rPr>
                <w:b/>
                <w:bCs/>
                <w:color w:val="FFFFFF"/>
                <w:sz w:val="20"/>
                <w:szCs w:val="20"/>
              </w:rPr>
              <w:t>Track</w:t>
            </w:r>
          </w:p>
        </w:tc>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4419E961">
            <w:r>
              <w:rPr>
                <w:b/>
                <w:bCs/>
                <w:color w:val="FFFFFF"/>
                <w:sz w:val="20"/>
                <w:szCs w:val="20"/>
              </w:rPr>
              <w:t>Member 1</w:t>
            </w:r>
          </w:p>
        </w:tc>
        <w:tc>
          <w:tcPr>
            <w:tcW w:w="30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5589FF8B">
            <w:r>
              <w:rPr>
                <w:b/>
                <w:bCs/>
                <w:color w:val="FFFFFF"/>
                <w:sz w:val="20"/>
                <w:szCs w:val="20"/>
              </w:rPr>
              <w:t>Member 2</w:t>
            </w:r>
          </w:p>
        </w:tc>
      </w:tr>
      <w:tr w14:paraId="3A7A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5FB1E2E">
            <w:r>
              <w:rPr>
                <w:b w:val="0"/>
                <w:bCs w:val="0"/>
                <w:color w:val="000000"/>
                <w:sz w:val="20"/>
                <w:szCs w:val="20"/>
              </w:rPr>
              <w:t>Data Cleaning</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E1269EC">
            <w:r>
              <w:rPr>
                <w:b w:val="0"/>
                <w:bCs w:val="0"/>
                <w:color w:val="000000"/>
                <w:sz w:val="20"/>
                <w:szCs w:val="20"/>
              </w:rPr>
              <w:t>R</w:t>
            </w:r>
            <w:r>
              <w:rPr>
                <w:rFonts w:hint="default"/>
                <w:b w:val="0"/>
                <w:bCs w:val="0"/>
                <w:color w:val="000000"/>
                <w:sz w:val="20"/>
                <w:szCs w:val="20"/>
                <w:lang w:val="en-US"/>
              </w:rPr>
              <w:t>aw</w:t>
            </w:r>
            <w:r>
              <w:rPr>
                <w:b w:val="0"/>
                <w:bCs w:val="0"/>
                <w:color w:val="000000"/>
                <w:sz w:val="20"/>
                <w:szCs w:val="20"/>
              </w:rPr>
              <w:t>aa Ahmed</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6BFA78C">
            <w:r>
              <w:rPr>
                <w:b w:val="0"/>
                <w:bCs w:val="0"/>
                <w:color w:val="000000"/>
                <w:sz w:val="20"/>
                <w:szCs w:val="20"/>
              </w:rPr>
              <w:t>Mariam Mostafa</w:t>
            </w:r>
          </w:p>
        </w:tc>
      </w:tr>
      <w:tr w14:paraId="2866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10C081A">
            <w:r>
              <w:rPr>
                <w:b w:val="0"/>
                <w:bCs w:val="0"/>
                <w:color w:val="000000"/>
                <w:sz w:val="20"/>
                <w:szCs w:val="20"/>
              </w:rPr>
              <w:t>DAX &amp; Measures</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BCCC76A">
            <w:r>
              <w:rPr>
                <w:b w:val="0"/>
                <w:bCs w:val="0"/>
                <w:color w:val="000000"/>
                <w:sz w:val="20"/>
                <w:szCs w:val="20"/>
              </w:rPr>
              <w:t>Ibrahim Haitham</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0181885">
            <w:r>
              <w:rPr>
                <w:b w:val="0"/>
                <w:bCs w:val="0"/>
                <w:color w:val="000000"/>
                <w:sz w:val="20"/>
                <w:szCs w:val="20"/>
              </w:rPr>
              <w:t>Asmaa Mohamed</w:t>
            </w:r>
          </w:p>
        </w:tc>
      </w:tr>
      <w:tr w14:paraId="1936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54FC4DE">
            <w:r>
              <w:rPr>
                <w:b w:val="0"/>
                <w:bCs w:val="0"/>
                <w:color w:val="000000"/>
                <w:sz w:val="20"/>
                <w:szCs w:val="20"/>
              </w:rPr>
              <w:t>Dashboard</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D85A2F7">
            <w:r>
              <w:rPr>
                <w:b w:val="0"/>
                <w:bCs w:val="0"/>
                <w:color w:val="000000"/>
                <w:sz w:val="20"/>
                <w:szCs w:val="20"/>
              </w:rPr>
              <w:t>Omar Mostafa</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A0332F3">
            <w:r>
              <w:rPr>
                <w:b w:val="0"/>
                <w:bCs w:val="0"/>
                <w:color w:val="000000"/>
                <w:sz w:val="20"/>
                <w:szCs w:val="20"/>
              </w:rPr>
              <w:t>Eman Nabil</w:t>
            </w:r>
          </w:p>
        </w:tc>
      </w:tr>
    </w:tbl>
    <w:p w14:paraId="6B44875A"/>
    <w:p w14:paraId="2CAFDCFD">
      <w:pPr>
        <w:pStyle w:val="2"/>
      </w:pPr>
      <w:bookmarkStart w:id="0" w:name="_GoBack"/>
      <w:bookmarkEnd w:id="0"/>
      <w:r>
        <w:t>1. Introduction</w:t>
      </w:r>
    </w:p>
    <w:p w14:paraId="3B553CF5">
      <w:pPr>
        <w:spacing w:after="120" w:line="288" w:lineRule="auto"/>
      </w:pPr>
      <w:r>
        <w:t>This document defines what the UK Train Rides analysis project must deliver. It describes the business problem, stakeholders, the data available, the functional and non-functional requirements, and the analysis questions the dashboard must answer.</w:t>
      </w:r>
    </w:p>
    <w:p w14:paraId="5CA2CEC6">
      <w:pPr>
        <w:pStyle w:val="2"/>
      </w:pPr>
      <w:r>
        <w:t>2. Business Problem</w:t>
      </w:r>
    </w:p>
    <w:p w14:paraId="167E1F5B">
      <w:pPr>
        <w:spacing w:after="120" w:line="288" w:lineRule="auto"/>
      </w:pPr>
      <w:r>
        <w:t>A railway operator collects detailed ticket and journey data but lacks a simple, interactive view of how tickets are selling, how much revenue is generated, and how reliable the service is. Decision makers need to understand demand patterns, the effect of ticket types and discounts on revenue, and the impact of delays and cancellations, and they need an estimate of next month's rides and revenue to plan ahead.</w:t>
      </w:r>
    </w:p>
    <w:p w14:paraId="446832DE">
      <w:pPr>
        <w:pStyle w:val="2"/>
      </w:pPr>
      <w:r>
        <w:t>3. Stakeholders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72BA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16F7A5DE">
            <w:r>
              <w:rPr>
                <w:b/>
                <w:bCs/>
                <w:color w:val="FFFFFF"/>
                <w:sz w:val="20"/>
                <w:szCs w:val="20"/>
              </w:rPr>
              <w:t>Stakeholder</w:t>
            </w:r>
          </w:p>
        </w:tc>
        <w:tc>
          <w:tcPr>
            <w:tcW w:w="64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3EA197A8">
            <w:r>
              <w:rPr>
                <w:b/>
                <w:bCs/>
                <w:color w:val="FFFFFF"/>
                <w:sz w:val="20"/>
                <w:szCs w:val="20"/>
              </w:rPr>
              <w:t>Interest</w:t>
            </w:r>
          </w:p>
        </w:tc>
      </w:tr>
      <w:tr w14:paraId="2933D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5EE1987">
            <w:r>
              <w:rPr>
                <w:b w:val="0"/>
                <w:bCs w:val="0"/>
                <w:color w:val="000000"/>
                <w:sz w:val="20"/>
                <w:szCs w:val="20"/>
              </w:rPr>
              <w:t>Operations managers</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C909682">
            <w:r>
              <w:rPr>
                <w:b w:val="0"/>
                <w:bCs w:val="0"/>
                <w:color w:val="000000"/>
                <w:sz w:val="20"/>
                <w:szCs w:val="20"/>
              </w:rPr>
              <w:t>Punctuality, delays, cancellations, and their causes by route and station.</w:t>
            </w:r>
          </w:p>
        </w:tc>
      </w:tr>
      <w:tr w14:paraId="661E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61C3A5A">
            <w:r>
              <w:rPr>
                <w:b w:val="0"/>
                <w:bCs w:val="0"/>
                <w:color w:val="000000"/>
                <w:sz w:val="20"/>
                <w:szCs w:val="20"/>
              </w:rPr>
              <w:t>Commercial / revenue managers</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BD6067D">
            <w:r>
              <w:rPr>
                <w:b w:val="0"/>
                <w:bCs w:val="0"/>
                <w:color w:val="000000"/>
                <w:sz w:val="20"/>
                <w:szCs w:val="20"/>
              </w:rPr>
              <w:t>Revenue, ticket types, classes, railcards, and pricing impact.</w:t>
            </w:r>
          </w:p>
        </w:tc>
      </w:tr>
      <w:tr w14:paraId="5313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1A220B4">
            <w:r>
              <w:rPr>
                <w:b w:val="0"/>
                <w:bCs w:val="0"/>
                <w:color w:val="000000"/>
                <w:sz w:val="20"/>
                <w:szCs w:val="20"/>
              </w:rPr>
              <w:t>Planning and capacity teams</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3D7AC49">
            <w:r>
              <w:rPr>
                <w:b w:val="0"/>
                <w:bCs w:val="0"/>
                <w:color w:val="000000"/>
                <w:sz w:val="20"/>
                <w:szCs w:val="20"/>
              </w:rPr>
              <w:t>Forecasted rides and demand by ticket class and time.</w:t>
            </w:r>
          </w:p>
        </w:tc>
      </w:tr>
      <w:tr w14:paraId="1715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7258C74">
            <w:r>
              <w:rPr>
                <w:b w:val="0"/>
                <w:bCs w:val="0"/>
                <w:color w:val="000000"/>
                <w:sz w:val="20"/>
                <w:szCs w:val="20"/>
              </w:rPr>
              <w:t>Customer service teams</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E9AB38C">
            <w:r>
              <w:rPr>
                <w:b w:val="0"/>
                <w:bCs w:val="0"/>
                <w:color w:val="000000"/>
                <w:sz w:val="20"/>
                <w:szCs w:val="20"/>
              </w:rPr>
              <w:t>Refund requests and passenger dissatisfaction after disruptions.</w:t>
            </w:r>
          </w:p>
        </w:tc>
      </w:tr>
      <w:tr w14:paraId="3EDA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C06F132">
            <w:r>
              <w:rPr>
                <w:b w:val="0"/>
                <w:bCs w:val="0"/>
                <w:color w:val="000000"/>
                <w:sz w:val="20"/>
                <w:szCs w:val="20"/>
              </w:rPr>
              <w:t>Project supervisor / DEPI reviewers</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4286D14">
            <w:r>
              <w:rPr>
                <w:b w:val="0"/>
                <w:bCs w:val="0"/>
                <w:color w:val="000000"/>
                <w:sz w:val="20"/>
                <w:szCs w:val="20"/>
              </w:rPr>
              <w:t>Quality and completeness of project deliverables.</w:t>
            </w:r>
          </w:p>
        </w:tc>
      </w:tr>
    </w:tbl>
    <w:p w14:paraId="03D7E950">
      <w:pPr>
        <w:pStyle w:val="2"/>
      </w:pPr>
      <w:r>
        <w:t>4. Data Description</w:t>
      </w:r>
    </w:p>
    <w:p w14:paraId="06A2B7B0">
      <w:pPr>
        <w:spacing w:after="120" w:line="288" w:lineRule="auto"/>
      </w:pPr>
      <w:r>
        <w:t>The project uses a UK railway dataset described by the data dictionary below (18 fields). Each row represents one ticket purchase and its associated journey.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08DB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47CD07C7">
            <w:r>
              <w:rPr>
                <w:b/>
                <w:bCs/>
                <w:color w:val="FFFFFF"/>
                <w:sz w:val="20"/>
                <w:szCs w:val="20"/>
              </w:rPr>
              <w:t>Field</w:t>
            </w:r>
          </w:p>
        </w:tc>
        <w:tc>
          <w:tcPr>
            <w:tcW w:w="64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0C05EC3C">
            <w:r>
              <w:rPr>
                <w:b/>
                <w:bCs/>
                <w:color w:val="FFFFFF"/>
                <w:sz w:val="20"/>
                <w:szCs w:val="20"/>
              </w:rPr>
              <w:t>Description</w:t>
            </w:r>
          </w:p>
        </w:tc>
      </w:tr>
      <w:tr w14:paraId="0EAD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96892AA">
            <w:r>
              <w:rPr>
                <w:b w:val="0"/>
                <w:bCs w:val="0"/>
                <w:color w:val="000000"/>
                <w:sz w:val="20"/>
                <w:szCs w:val="20"/>
              </w:rPr>
              <w:t>Transaction ID</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F72EDB6">
            <w:r>
              <w:rPr>
                <w:b w:val="0"/>
                <w:bCs w:val="0"/>
                <w:color w:val="000000"/>
                <w:sz w:val="20"/>
                <w:szCs w:val="20"/>
              </w:rPr>
              <w:t>Unique identifier for an individual train ticket purchase</w:t>
            </w:r>
          </w:p>
        </w:tc>
      </w:tr>
      <w:tr w14:paraId="07DC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4B2E013">
            <w:r>
              <w:rPr>
                <w:b w:val="0"/>
                <w:bCs w:val="0"/>
                <w:color w:val="000000"/>
                <w:sz w:val="20"/>
                <w:szCs w:val="20"/>
              </w:rPr>
              <w:t>Date of Purchase</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0FF3C5B">
            <w:r>
              <w:rPr>
                <w:b w:val="0"/>
                <w:bCs w:val="0"/>
                <w:color w:val="000000"/>
                <w:sz w:val="20"/>
                <w:szCs w:val="20"/>
              </w:rPr>
              <w:t>Date the ticket was purchased</w:t>
            </w:r>
          </w:p>
        </w:tc>
      </w:tr>
      <w:tr w14:paraId="49F3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818BFE9">
            <w:r>
              <w:rPr>
                <w:b w:val="0"/>
                <w:bCs w:val="0"/>
                <w:color w:val="000000"/>
                <w:sz w:val="20"/>
                <w:szCs w:val="20"/>
              </w:rPr>
              <w:t>Time of Purchase</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7836E77">
            <w:r>
              <w:rPr>
                <w:b w:val="0"/>
                <w:bCs w:val="0"/>
                <w:color w:val="000000"/>
                <w:sz w:val="20"/>
                <w:szCs w:val="20"/>
              </w:rPr>
              <w:t>Time the ticket was purchased</w:t>
            </w:r>
          </w:p>
        </w:tc>
      </w:tr>
      <w:tr w14:paraId="7C56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3918855">
            <w:r>
              <w:rPr>
                <w:b w:val="0"/>
                <w:bCs w:val="0"/>
                <w:color w:val="000000"/>
                <w:sz w:val="20"/>
                <w:szCs w:val="20"/>
              </w:rPr>
              <w:t>Purchase Type</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0D8AD85">
            <w:r>
              <w:rPr>
                <w:b w:val="0"/>
                <w:bCs w:val="0"/>
                <w:color w:val="000000"/>
                <w:sz w:val="20"/>
                <w:szCs w:val="20"/>
              </w:rPr>
              <w:t>Whether the ticket was purchased online or directly at a train station</w:t>
            </w:r>
          </w:p>
        </w:tc>
      </w:tr>
      <w:tr w14:paraId="0696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EC9F431">
            <w:r>
              <w:rPr>
                <w:b w:val="0"/>
                <w:bCs w:val="0"/>
                <w:color w:val="000000"/>
                <w:sz w:val="20"/>
                <w:szCs w:val="20"/>
              </w:rPr>
              <w:t>Payment Method</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75C07B0">
            <w:r>
              <w:rPr>
                <w:b w:val="0"/>
                <w:bCs w:val="0"/>
                <w:color w:val="000000"/>
                <w:sz w:val="20"/>
                <w:szCs w:val="20"/>
              </w:rPr>
              <w:t>Contactless, Credit Card, or Debit Card</w:t>
            </w:r>
          </w:p>
        </w:tc>
      </w:tr>
      <w:tr w14:paraId="39F5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911E548">
            <w:r>
              <w:rPr>
                <w:b w:val="0"/>
                <w:bCs w:val="0"/>
                <w:color w:val="000000"/>
                <w:sz w:val="20"/>
                <w:szCs w:val="20"/>
              </w:rPr>
              <w:t>Railcard</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74CD469">
            <w:r>
              <w:rPr>
                <w:b w:val="0"/>
                <w:bCs w:val="0"/>
                <w:color w:val="000000"/>
                <w:sz w:val="20"/>
                <w:szCs w:val="20"/>
              </w:rPr>
              <w:t>National Railcard holder (Adult, Senior, Disabled) or None; Railcard holders get 1/3 off</w:t>
            </w:r>
          </w:p>
        </w:tc>
      </w:tr>
      <w:tr w14:paraId="7006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A7DAAF2">
            <w:r>
              <w:rPr>
                <w:b w:val="0"/>
                <w:bCs w:val="0"/>
                <w:color w:val="000000"/>
                <w:sz w:val="20"/>
                <w:szCs w:val="20"/>
              </w:rPr>
              <w:t>Ticket Class</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F847197">
            <w:r>
              <w:rPr>
                <w:b w:val="0"/>
                <w:bCs w:val="0"/>
                <w:color w:val="000000"/>
                <w:sz w:val="20"/>
                <w:szCs w:val="20"/>
              </w:rPr>
              <w:t>Seat class: Standard or First</w:t>
            </w:r>
          </w:p>
        </w:tc>
      </w:tr>
      <w:tr w14:paraId="326A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A1B6219">
            <w:r>
              <w:rPr>
                <w:b w:val="0"/>
                <w:bCs w:val="0"/>
                <w:color w:val="000000"/>
                <w:sz w:val="20"/>
                <w:szCs w:val="20"/>
              </w:rPr>
              <w:t>Ticket Type</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F8E98C2">
            <w:r>
              <w:rPr>
                <w:b w:val="0"/>
                <w:bCs w:val="0"/>
                <w:color w:val="000000"/>
                <w:sz w:val="20"/>
                <w:szCs w:val="20"/>
              </w:rPr>
              <w:t>When the ticket was bought or can be used (e.g., Advance: 1/2 off, bought at least a day before; Off-Peak: 1/4 off, used outside peak hours)</w:t>
            </w:r>
          </w:p>
        </w:tc>
      </w:tr>
      <w:tr w14:paraId="4F0D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3C33A6B">
            <w:r>
              <w:rPr>
                <w:b w:val="0"/>
                <w:bCs w:val="0"/>
                <w:color w:val="000000"/>
                <w:sz w:val="20"/>
                <w:szCs w:val="20"/>
              </w:rPr>
              <w:t>Price</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A853829">
            <w:r>
              <w:rPr>
                <w:b w:val="0"/>
                <w:bCs w:val="0"/>
                <w:color w:val="000000"/>
                <w:sz w:val="20"/>
                <w:szCs w:val="20"/>
              </w:rPr>
              <w:t>Final cost of the ticket</w:t>
            </w:r>
          </w:p>
        </w:tc>
      </w:tr>
      <w:tr w14:paraId="523C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3097BF2">
            <w:r>
              <w:rPr>
                <w:b w:val="0"/>
                <w:bCs w:val="0"/>
                <w:color w:val="000000"/>
                <w:sz w:val="20"/>
                <w:szCs w:val="20"/>
              </w:rPr>
              <w:t>Departure Station</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E79FE36">
            <w:r>
              <w:rPr>
                <w:b w:val="0"/>
                <w:bCs w:val="0"/>
                <w:color w:val="000000"/>
                <w:sz w:val="20"/>
                <w:szCs w:val="20"/>
              </w:rPr>
              <w:t>Station to board the train</w:t>
            </w:r>
          </w:p>
        </w:tc>
      </w:tr>
      <w:tr w14:paraId="61A2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EA942D9">
            <w:r>
              <w:rPr>
                <w:b w:val="0"/>
                <w:bCs w:val="0"/>
                <w:color w:val="000000"/>
                <w:sz w:val="20"/>
                <w:szCs w:val="20"/>
              </w:rPr>
              <w:t>Arrival Destination</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8BA0DD3">
            <w:r>
              <w:rPr>
                <w:b w:val="0"/>
                <w:bCs w:val="0"/>
                <w:color w:val="000000"/>
                <w:sz w:val="20"/>
                <w:szCs w:val="20"/>
              </w:rPr>
              <w:t>Station to exit the train</w:t>
            </w:r>
          </w:p>
        </w:tc>
      </w:tr>
      <w:tr w14:paraId="2777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FCC1DF1">
            <w:r>
              <w:rPr>
                <w:b w:val="0"/>
                <w:bCs w:val="0"/>
                <w:color w:val="000000"/>
                <w:sz w:val="20"/>
                <w:szCs w:val="20"/>
              </w:rPr>
              <w:t>Date of Journey</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59F3E28">
            <w:r>
              <w:rPr>
                <w:b w:val="0"/>
                <w:bCs w:val="0"/>
                <w:color w:val="000000"/>
                <w:sz w:val="20"/>
                <w:szCs w:val="20"/>
              </w:rPr>
              <w:t>Date the train departed</w:t>
            </w:r>
          </w:p>
        </w:tc>
      </w:tr>
      <w:tr w14:paraId="36787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102AAA2">
            <w:r>
              <w:rPr>
                <w:b w:val="0"/>
                <w:bCs w:val="0"/>
                <w:color w:val="000000"/>
                <w:sz w:val="20"/>
                <w:szCs w:val="20"/>
              </w:rPr>
              <w:t>Departure Time</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B4B98C9">
            <w:r>
              <w:rPr>
                <w:b w:val="0"/>
                <w:bCs w:val="0"/>
                <w:color w:val="000000"/>
                <w:sz w:val="20"/>
                <w:szCs w:val="20"/>
              </w:rPr>
              <w:t>Time the train departed</w:t>
            </w:r>
          </w:p>
        </w:tc>
      </w:tr>
      <w:tr w14:paraId="28BB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A21A0F4">
            <w:r>
              <w:rPr>
                <w:b w:val="0"/>
                <w:bCs w:val="0"/>
                <w:color w:val="000000"/>
                <w:sz w:val="20"/>
                <w:szCs w:val="20"/>
              </w:rPr>
              <w:t>Arrival Time</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45D23AB">
            <w:r>
              <w:rPr>
                <w:b w:val="0"/>
                <w:bCs w:val="0"/>
                <w:color w:val="000000"/>
                <w:sz w:val="20"/>
                <w:szCs w:val="20"/>
              </w:rPr>
              <w:t>Scheduled arrival time (can be the day after departure)</w:t>
            </w:r>
          </w:p>
        </w:tc>
      </w:tr>
      <w:tr w14:paraId="72BB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EDAC66B">
            <w:r>
              <w:rPr>
                <w:b w:val="0"/>
                <w:bCs w:val="0"/>
                <w:color w:val="000000"/>
                <w:sz w:val="20"/>
                <w:szCs w:val="20"/>
              </w:rPr>
              <w:t>Actual Arrival Time</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FEFBF65">
            <w:r>
              <w:rPr>
                <w:b w:val="0"/>
                <w:bCs w:val="0"/>
                <w:color w:val="000000"/>
                <w:sz w:val="20"/>
                <w:szCs w:val="20"/>
              </w:rPr>
              <w:t>Actual arrival time (can be the day after departure)</w:t>
            </w:r>
          </w:p>
        </w:tc>
      </w:tr>
      <w:tr w14:paraId="4A4BF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47D2FF7">
            <w:r>
              <w:rPr>
                <w:b w:val="0"/>
                <w:bCs w:val="0"/>
                <w:color w:val="000000"/>
                <w:sz w:val="20"/>
                <w:szCs w:val="20"/>
              </w:rPr>
              <w:t>Journey Status</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F62F9FB">
            <w:r>
              <w:rPr>
                <w:b w:val="0"/>
                <w:bCs w:val="0"/>
                <w:color w:val="000000"/>
                <w:sz w:val="20"/>
                <w:szCs w:val="20"/>
              </w:rPr>
              <w:t>On time, delayed, or cancelled</w:t>
            </w:r>
          </w:p>
        </w:tc>
      </w:tr>
      <w:tr w14:paraId="710E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AC40093">
            <w:r>
              <w:rPr>
                <w:b w:val="0"/>
                <w:bCs w:val="0"/>
                <w:color w:val="000000"/>
                <w:sz w:val="20"/>
                <w:szCs w:val="20"/>
              </w:rPr>
              <w:t>Reason for Delay</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B862E38">
            <w:r>
              <w:rPr>
                <w:b w:val="0"/>
                <w:bCs w:val="0"/>
                <w:color w:val="000000"/>
                <w:sz w:val="20"/>
                <w:szCs w:val="20"/>
              </w:rPr>
              <w:t>Reason for the delay or cancellation</w:t>
            </w:r>
          </w:p>
        </w:tc>
      </w:tr>
      <w:tr w14:paraId="7EF95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5D82E89">
            <w:r>
              <w:rPr>
                <w:b w:val="0"/>
                <w:bCs w:val="0"/>
                <w:color w:val="000000"/>
                <w:sz w:val="20"/>
                <w:szCs w:val="20"/>
              </w:rPr>
              <w:t>Refund Request</w:t>
            </w:r>
          </w:p>
        </w:tc>
        <w:tc>
          <w:tcPr>
            <w:tcW w:w="64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A641B6D">
            <w:r>
              <w:rPr>
                <w:b w:val="0"/>
                <w:bCs w:val="0"/>
                <w:color w:val="000000"/>
                <w:sz w:val="20"/>
                <w:szCs w:val="20"/>
              </w:rPr>
              <w:t>Whether the passenger requested a refund after a delay or cancellation</w:t>
            </w:r>
          </w:p>
        </w:tc>
      </w:tr>
    </w:tbl>
    <w:p w14:paraId="0E6A2C57">
      <w:pPr>
        <w:pStyle w:val="2"/>
      </w:pPr>
      <w:r>
        <w:t>5. 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126"/>
        <w:gridCol w:w="2000"/>
      </w:tblGrid>
      <w:tr w14:paraId="6556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5B2CC230">
            <w:r>
              <w:rPr>
                <w:b/>
                <w:bCs/>
                <w:color w:val="FFFFFF"/>
                <w:sz w:val="20"/>
                <w:szCs w:val="20"/>
              </w:rPr>
              <w:t>ID</w:t>
            </w:r>
          </w:p>
        </w:tc>
        <w:tc>
          <w:tcPr>
            <w:tcW w:w="61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6C86BAE0">
            <w:r>
              <w:rPr>
                <w:b/>
                <w:bCs/>
                <w:color w:val="FFFFFF"/>
                <w:sz w:val="20"/>
                <w:szCs w:val="20"/>
              </w:rPr>
              <w:t>Requirement</w:t>
            </w:r>
          </w:p>
        </w:tc>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1CF02481">
            <w:r>
              <w:rPr>
                <w:b/>
                <w:bCs/>
                <w:color w:val="FFFFFF"/>
                <w:sz w:val="20"/>
                <w:szCs w:val="20"/>
              </w:rPr>
              <w:t>Priority</w:t>
            </w:r>
          </w:p>
        </w:tc>
      </w:tr>
      <w:tr w14:paraId="4514C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566DF76">
            <w:r>
              <w:rPr>
                <w:b w:val="0"/>
                <w:bCs w:val="0"/>
                <w:color w:val="000000"/>
                <w:sz w:val="20"/>
                <w:szCs w:val="20"/>
              </w:rPr>
              <w:t>FR-01</w:t>
            </w:r>
          </w:p>
        </w:tc>
        <w:tc>
          <w:tcPr>
            <w:tcW w:w="6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D601D4E">
            <w:r>
              <w:rPr>
                <w:b w:val="0"/>
                <w:bCs w:val="0"/>
                <w:color w:val="000000"/>
                <w:sz w:val="20"/>
                <w:szCs w:val="20"/>
              </w:rPr>
              <w:t>The system shall clean the data: handle missing values, remove duplicates, correct data types, and standardize categories.</w:t>
            </w:r>
          </w:p>
        </w:tc>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5B0934A">
            <w:r>
              <w:rPr>
                <w:b w:val="0"/>
                <w:bCs w:val="0"/>
                <w:color w:val="000000"/>
                <w:sz w:val="20"/>
                <w:szCs w:val="20"/>
              </w:rPr>
              <w:t>High</w:t>
            </w:r>
          </w:p>
        </w:tc>
      </w:tr>
      <w:tr w14:paraId="0DB95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604942D">
            <w:r>
              <w:rPr>
                <w:b w:val="0"/>
                <w:bCs w:val="0"/>
                <w:color w:val="000000"/>
                <w:sz w:val="20"/>
                <w:szCs w:val="20"/>
              </w:rPr>
              <w:t>FR-02</w:t>
            </w:r>
          </w:p>
        </w:tc>
        <w:tc>
          <w:tcPr>
            <w:tcW w:w="6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4A4444B">
            <w:r>
              <w:rPr>
                <w:b w:val="0"/>
                <w:bCs w:val="0"/>
                <w:color w:val="000000"/>
                <w:sz w:val="20"/>
                <w:szCs w:val="20"/>
              </w:rPr>
              <w:t>The system shall calculate delay duration from scheduled and actual arrival times.</w:t>
            </w:r>
          </w:p>
        </w:tc>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7564A61">
            <w:r>
              <w:rPr>
                <w:b w:val="0"/>
                <w:bCs w:val="0"/>
                <w:color w:val="000000"/>
                <w:sz w:val="20"/>
                <w:szCs w:val="20"/>
              </w:rPr>
              <w:t>High</w:t>
            </w:r>
          </w:p>
        </w:tc>
      </w:tr>
      <w:tr w14:paraId="29C1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DA3A483">
            <w:r>
              <w:rPr>
                <w:b w:val="0"/>
                <w:bCs w:val="0"/>
                <w:color w:val="000000"/>
                <w:sz w:val="20"/>
                <w:szCs w:val="20"/>
              </w:rPr>
              <w:t>FR-03</w:t>
            </w:r>
          </w:p>
        </w:tc>
        <w:tc>
          <w:tcPr>
            <w:tcW w:w="6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E279DB0">
            <w:r>
              <w:rPr>
                <w:b w:val="0"/>
                <w:bCs w:val="0"/>
                <w:color w:val="000000"/>
                <w:sz w:val="20"/>
                <w:szCs w:val="20"/>
              </w:rPr>
              <w:t>The dashboard shall show total revenue, total tickets sold, average ticket price, and total journeys as KPIs.</w:t>
            </w:r>
          </w:p>
        </w:tc>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68CD2F8">
            <w:r>
              <w:rPr>
                <w:b w:val="0"/>
                <w:bCs w:val="0"/>
                <w:color w:val="000000"/>
                <w:sz w:val="20"/>
                <w:szCs w:val="20"/>
              </w:rPr>
              <w:t>High</w:t>
            </w:r>
          </w:p>
        </w:tc>
      </w:tr>
      <w:tr w14:paraId="05A7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F064D31">
            <w:r>
              <w:rPr>
                <w:b w:val="0"/>
                <w:bCs w:val="0"/>
                <w:color w:val="000000"/>
                <w:sz w:val="20"/>
                <w:szCs w:val="20"/>
              </w:rPr>
              <w:t>FR-04</w:t>
            </w:r>
          </w:p>
        </w:tc>
        <w:tc>
          <w:tcPr>
            <w:tcW w:w="6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488117C">
            <w:r>
              <w:rPr>
                <w:b w:val="0"/>
                <w:bCs w:val="0"/>
                <w:color w:val="000000"/>
                <w:sz w:val="20"/>
                <w:szCs w:val="20"/>
              </w:rPr>
              <w:t>The dashboard shall show journey status (on time, delayed, cancelled) and the main reasons for delay.</w:t>
            </w:r>
          </w:p>
        </w:tc>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3844E25">
            <w:r>
              <w:rPr>
                <w:b w:val="0"/>
                <w:bCs w:val="0"/>
                <w:color w:val="000000"/>
                <w:sz w:val="20"/>
                <w:szCs w:val="20"/>
              </w:rPr>
              <w:t>High</w:t>
            </w:r>
          </w:p>
        </w:tc>
      </w:tr>
      <w:tr w14:paraId="25F8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8A91BA7">
            <w:r>
              <w:rPr>
                <w:b w:val="0"/>
                <w:bCs w:val="0"/>
                <w:color w:val="000000"/>
                <w:sz w:val="20"/>
                <w:szCs w:val="20"/>
              </w:rPr>
              <w:t>FR-05</w:t>
            </w:r>
          </w:p>
        </w:tc>
        <w:tc>
          <w:tcPr>
            <w:tcW w:w="6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1ED3EE3">
            <w:r>
              <w:rPr>
                <w:b w:val="0"/>
                <w:bCs w:val="0"/>
                <w:color w:val="000000"/>
                <w:sz w:val="20"/>
                <w:szCs w:val="20"/>
              </w:rPr>
              <w:t>The dashboard shall show revenue and ticket counts by ticket type, ticket class, railcard, purchase type, and payment method.</w:t>
            </w:r>
          </w:p>
        </w:tc>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3684C4E">
            <w:r>
              <w:rPr>
                <w:b w:val="0"/>
                <w:bCs w:val="0"/>
                <w:color w:val="000000"/>
                <w:sz w:val="20"/>
                <w:szCs w:val="20"/>
              </w:rPr>
              <w:t>High</w:t>
            </w:r>
          </w:p>
        </w:tc>
      </w:tr>
      <w:tr w14:paraId="6F1C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10A796A">
            <w:r>
              <w:rPr>
                <w:b w:val="0"/>
                <w:bCs w:val="0"/>
                <w:color w:val="000000"/>
                <w:sz w:val="20"/>
                <w:szCs w:val="20"/>
              </w:rPr>
              <w:t>FR-06</w:t>
            </w:r>
          </w:p>
        </w:tc>
        <w:tc>
          <w:tcPr>
            <w:tcW w:w="6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66F5771">
            <w:r>
              <w:rPr>
                <w:b w:val="0"/>
                <w:bCs w:val="0"/>
                <w:color w:val="000000"/>
                <w:sz w:val="20"/>
                <w:szCs w:val="20"/>
              </w:rPr>
              <w:t>The dashboard shall show the busiest routes and stations.</w:t>
            </w:r>
          </w:p>
        </w:tc>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36CE02D">
            <w:r>
              <w:rPr>
                <w:b w:val="0"/>
                <w:bCs w:val="0"/>
                <w:color w:val="000000"/>
                <w:sz w:val="20"/>
                <w:szCs w:val="20"/>
              </w:rPr>
              <w:t>Medium</w:t>
            </w:r>
          </w:p>
        </w:tc>
      </w:tr>
      <w:tr w14:paraId="5C0C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A2E2B5A">
            <w:r>
              <w:rPr>
                <w:b w:val="0"/>
                <w:bCs w:val="0"/>
                <w:color w:val="000000"/>
                <w:sz w:val="20"/>
                <w:szCs w:val="20"/>
              </w:rPr>
              <w:t>FR-07</w:t>
            </w:r>
          </w:p>
        </w:tc>
        <w:tc>
          <w:tcPr>
            <w:tcW w:w="6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0F514B0">
            <w:r>
              <w:rPr>
                <w:b w:val="0"/>
                <w:bCs w:val="0"/>
                <w:color w:val="000000"/>
                <w:sz w:val="20"/>
                <w:szCs w:val="20"/>
              </w:rPr>
              <w:t>The solution shall forecast the number of rides for the next month.</w:t>
            </w:r>
          </w:p>
        </w:tc>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908FA8D">
            <w:r>
              <w:rPr>
                <w:b w:val="0"/>
                <w:bCs w:val="0"/>
                <w:color w:val="000000"/>
                <w:sz w:val="20"/>
                <w:szCs w:val="20"/>
              </w:rPr>
              <w:t>High</w:t>
            </w:r>
          </w:p>
        </w:tc>
      </w:tr>
      <w:tr w14:paraId="72F5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2996870">
            <w:r>
              <w:rPr>
                <w:b w:val="0"/>
                <w:bCs w:val="0"/>
                <w:color w:val="000000"/>
                <w:sz w:val="20"/>
                <w:szCs w:val="20"/>
              </w:rPr>
              <w:t>FR-08</w:t>
            </w:r>
          </w:p>
        </w:tc>
        <w:tc>
          <w:tcPr>
            <w:tcW w:w="6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5322116">
            <w:r>
              <w:rPr>
                <w:b w:val="0"/>
                <w:bCs w:val="0"/>
                <w:color w:val="000000"/>
                <w:sz w:val="20"/>
                <w:szCs w:val="20"/>
              </w:rPr>
              <w:t>The solution shall forecast revenue for each day of the next month and show forecasted demand by ticket class.</w:t>
            </w:r>
          </w:p>
        </w:tc>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69AAAB8">
            <w:r>
              <w:rPr>
                <w:b w:val="0"/>
                <w:bCs w:val="0"/>
                <w:color w:val="000000"/>
                <w:sz w:val="20"/>
                <w:szCs w:val="20"/>
              </w:rPr>
              <w:t>High</w:t>
            </w:r>
          </w:p>
        </w:tc>
      </w:tr>
      <w:tr w14:paraId="08CD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46D9369">
            <w:r>
              <w:rPr>
                <w:b w:val="0"/>
                <w:bCs w:val="0"/>
                <w:color w:val="000000"/>
                <w:sz w:val="20"/>
                <w:szCs w:val="20"/>
              </w:rPr>
              <w:t>FR-09</w:t>
            </w:r>
          </w:p>
        </w:tc>
        <w:tc>
          <w:tcPr>
            <w:tcW w:w="6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E0FA57F">
            <w:r>
              <w:rPr>
                <w:b w:val="0"/>
                <w:bCs w:val="0"/>
                <w:color w:val="000000"/>
                <w:sz w:val="20"/>
                <w:szCs w:val="20"/>
              </w:rPr>
              <w:t>The dashboard shall show refund requests by delay reason and journey status.</w:t>
            </w:r>
          </w:p>
        </w:tc>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38D674B">
            <w:r>
              <w:rPr>
                <w:b w:val="0"/>
                <w:bCs w:val="0"/>
                <w:color w:val="000000"/>
                <w:sz w:val="20"/>
                <w:szCs w:val="20"/>
              </w:rPr>
              <w:t>Medium</w:t>
            </w:r>
          </w:p>
        </w:tc>
      </w:tr>
      <w:tr w14:paraId="625C1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D27B0EA">
            <w:r>
              <w:rPr>
                <w:b w:val="0"/>
                <w:bCs w:val="0"/>
                <w:color w:val="000000"/>
                <w:sz w:val="20"/>
                <w:szCs w:val="20"/>
              </w:rPr>
              <w:t>FR-10</w:t>
            </w:r>
          </w:p>
        </w:tc>
        <w:tc>
          <w:tcPr>
            <w:tcW w:w="6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E5709AD">
            <w:r>
              <w:rPr>
                <w:b w:val="0"/>
                <w:bCs w:val="0"/>
                <w:color w:val="000000"/>
                <w:sz w:val="20"/>
                <w:szCs w:val="20"/>
              </w:rPr>
              <w:t>The dashboard shall provide slicers/filters (date, station, ticket type, class, status).</w:t>
            </w:r>
          </w:p>
        </w:tc>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FCE93DE">
            <w:r>
              <w:rPr>
                <w:b w:val="0"/>
                <w:bCs w:val="0"/>
                <w:color w:val="000000"/>
                <w:sz w:val="20"/>
                <w:szCs w:val="20"/>
              </w:rPr>
              <w:t>High</w:t>
            </w:r>
          </w:p>
        </w:tc>
      </w:tr>
      <w:tr w14:paraId="572AC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00E7B0BF">
            <w:r>
              <w:rPr>
                <w:b w:val="0"/>
                <w:bCs w:val="0"/>
                <w:color w:val="000000"/>
                <w:sz w:val="20"/>
                <w:szCs w:val="20"/>
              </w:rPr>
              <w:t>FR-11</w:t>
            </w:r>
          </w:p>
        </w:tc>
        <w:tc>
          <w:tcPr>
            <w:tcW w:w="61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0CA5AFF">
            <w:r>
              <w:rPr>
                <w:b w:val="0"/>
                <w:bCs w:val="0"/>
                <w:color w:val="000000"/>
                <w:sz w:val="20"/>
                <w:szCs w:val="20"/>
              </w:rPr>
              <w:t>The solution shall provide a final report and presentation summarizing the work.</w:t>
            </w:r>
          </w:p>
        </w:tc>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0C4B8C4">
            <w:r>
              <w:rPr>
                <w:b w:val="0"/>
                <w:bCs w:val="0"/>
                <w:color w:val="000000"/>
                <w:sz w:val="20"/>
                <w:szCs w:val="20"/>
              </w:rPr>
              <w:t>High</w:t>
            </w:r>
          </w:p>
        </w:tc>
      </w:tr>
    </w:tbl>
    <w:p w14:paraId="7175949F">
      <w:pPr>
        <w:pStyle w:val="2"/>
      </w:pPr>
      <w:r>
        <w:t>6. Non-Functional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5926"/>
      </w:tblGrid>
      <w:tr w14:paraId="7284A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665B1BDC">
            <w:r>
              <w:rPr>
                <w:b/>
                <w:bCs/>
                <w:color w:val="FFFFFF"/>
                <w:sz w:val="20"/>
                <w:szCs w:val="20"/>
              </w:rPr>
              <w:t>ID</w:t>
            </w:r>
          </w:p>
        </w:tc>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77787F94">
            <w:r>
              <w:rPr>
                <w:b/>
                <w:bCs/>
                <w:color w:val="FFFFFF"/>
                <w:sz w:val="20"/>
                <w:szCs w:val="20"/>
              </w:rPr>
              <w:t>Category</w:t>
            </w:r>
          </w:p>
        </w:tc>
        <w:tc>
          <w:tcPr>
            <w:tcW w:w="59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25F514FA">
            <w:r>
              <w:rPr>
                <w:b/>
                <w:bCs/>
                <w:color w:val="FFFFFF"/>
                <w:sz w:val="20"/>
                <w:szCs w:val="20"/>
              </w:rPr>
              <w:t>Requirement</w:t>
            </w:r>
          </w:p>
        </w:tc>
      </w:tr>
      <w:tr w14:paraId="4F014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CBC9F8D">
            <w:r>
              <w:rPr>
                <w:b w:val="0"/>
                <w:bCs w:val="0"/>
                <w:color w:val="000000"/>
                <w:sz w:val="20"/>
                <w:szCs w:val="20"/>
              </w:rPr>
              <w:t>NFR-01</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5B38778">
            <w:r>
              <w:rPr>
                <w:b w:val="0"/>
                <w:bCs w:val="0"/>
                <w:color w:val="000000"/>
                <w:sz w:val="20"/>
                <w:szCs w:val="20"/>
              </w:rPr>
              <w:t>Usability</w:t>
            </w:r>
          </w:p>
        </w:tc>
        <w:tc>
          <w:tcPr>
            <w:tcW w:w="59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1B59003">
            <w:r>
              <w:rPr>
                <w:b w:val="0"/>
                <w:bCs w:val="0"/>
                <w:color w:val="000000"/>
                <w:sz w:val="20"/>
                <w:szCs w:val="20"/>
              </w:rPr>
              <w:t>The dashboard should be clear and easy to use by non-technical users, with a consistent layout and colors.</w:t>
            </w:r>
          </w:p>
        </w:tc>
      </w:tr>
      <w:tr w14:paraId="39BB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16FF589">
            <w:r>
              <w:rPr>
                <w:b w:val="0"/>
                <w:bCs w:val="0"/>
                <w:color w:val="000000"/>
                <w:sz w:val="20"/>
                <w:szCs w:val="20"/>
              </w:rPr>
              <w:t>NFR-02</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6446662">
            <w:r>
              <w:rPr>
                <w:b w:val="0"/>
                <w:bCs w:val="0"/>
                <w:color w:val="000000"/>
                <w:sz w:val="20"/>
                <w:szCs w:val="20"/>
              </w:rPr>
              <w:t>Performance</w:t>
            </w:r>
          </w:p>
        </w:tc>
        <w:tc>
          <w:tcPr>
            <w:tcW w:w="59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3BB5F49">
            <w:r>
              <w:rPr>
                <w:b w:val="0"/>
                <w:bCs w:val="0"/>
                <w:color w:val="000000"/>
                <w:sz w:val="20"/>
                <w:szCs w:val="20"/>
              </w:rPr>
              <w:t>Dashboard pages should load and respond to filters within a few seconds.</w:t>
            </w:r>
          </w:p>
        </w:tc>
      </w:tr>
      <w:tr w14:paraId="46AD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D48D73C">
            <w:r>
              <w:rPr>
                <w:b w:val="0"/>
                <w:bCs w:val="0"/>
                <w:color w:val="000000"/>
                <w:sz w:val="20"/>
                <w:szCs w:val="20"/>
              </w:rPr>
              <w:t>NFR-03</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01D0BC8">
            <w:r>
              <w:rPr>
                <w:b w:val="0"/>
                <w:bCs w:val="0"/>
                <w:color w:val="000000"/>
                <w:sz w:val="20"/>
                <w:szCs w:val="20"/>
              </w:rPr>
              <w:t>Accuracy</w:t>
            </w:r>
          </w:p>
        </w:tc>
        <w:tc>
          <w:tcPr>
            <w:tcW w:w="59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934A41F">
            <w:r>
              <w:rPr>
                <w:b w:val="0"/>
                <w:bCs w:val="0"/>
                <w:color w:val="000000"/>
                <w:sz w:val="20"/>
                <w:szCs w:val="20"/>
              </w:rPr>
              <w:t>Cleaned data and DAX measures must produce correct, verifiable numbers.</w:t>
            </w:r>
          </w:p>
        </w:tc>
      </w:tr>
      <w:tr w14:paraId="553D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5200C0A">
            <w:r>
              <w:rPr>
                <w:b w:val="0"/>
                <w:bCs w:val="0"/>
                <w:color w:val="000000"/>
                <w:sz w:val="20"/>
                <w:szCs w:val="20"/>
              </w:rPr>
              <w:t>NFR-04</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A53CC76">
            <w:r>
              <w:rPr>
                <w:b w:val="0"/>
                <w:bCs w:val="0"/>
                <w:color w:val="000000"/>
                <w:sz w:val="20"/>
                <w:szCs w:val="20"/>
              </w:rPr>
              <w:t>Maintainability</w:t>
            </w:r>
          </w:p>
        </w:tc>
        <w:tc>
          <w:tcPr>
            <w:tcW w:w="59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C19A5BE">
            <w:r>
              <w:rPr>
                <w:b w:val="0"/>
                <w:bCs w:val="0"/>
                <w:color w:val="000000"/>
                <w:sz w:val="20"/>
                <w:szCs w:val="20"/>
              </w:rPr>
              <w:t>Cleaning steps and measures should be documented and named clearly so others can reproduce them.</w:t>
            </w:r>
          </w:p>
        </w:tc>
      </w:tr>
      <w:tr w14:paraId="3551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A3D5084">
            <w:r>
              <w:rPr>
                <w:b w:val="0"/>
                <w:bCs w:val="0"/>
                <w:color w:val="000000"/>
                <w:sz w:val="20"/>
                <w:szCs w:val="20"/>
              </w:rPr>
              <w:t>NFR-05</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E5B0177">
            <w:r>
              <w:rPr>
                <w:b w:val="0"/>
                <w:bCs w:val="0"/>
                <w:color w:val="000000"/>
                <w:sz w:val="20"/>
                <w:szCs w:val="20"/>
              </w:rPr>
              <w:t>Portability</w:t>
            </w:r>
          </w:p>
        </w:tc>
        <w:tc>
          <w:tcPr>
            <w:tcW w:w="59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E60EF1C">
            <w:r>
              <w:rPr>
                <w:b w:val="0"/>
                <w:bCs w:val="0"/>
                <w:color w:val="000000"/>
                <w:sz w:val="20"/>
                <w:szCs w:val="20"/>
              </w:rPr>
              <w:t>The report should work with the standard Power BI Desktop version.</w:t>
            </w:r>
          </w:p>
        </w:tc>
      </w:tr>
      <w:tr w14:paraId="3C3E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FAA1854">
            <w:r>
              <w:rPr>
                <w:b w:val="0"/>
                <w:bCs w:val="0"/>
                <w:color w:val="000000"/>
                <w:sz w:val="20"/>
                <w:szCs w:val="20"/>
              </w:rPr>
              <w:t>NFR-06</w:t>
            </w:r>
          </w:p>
        </w:tc>
        <w:tc>
          <w:tcPr>
            <w:tcW w:w="22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B952BFB">
            <w:r>
              <w:rPr>
                <w:b w:val="0"/>
                <w:bCs w:val="0"/>
                <w:color w:val="000000"/>
                <w:sz w:val="20"/>
                <w:szCs w:val="20"/>
              </w:rPr>
              <w:t>Documentation</w:t>
            </w:r>
          </w:p>
        </w:tc>
        <w:tc>
          <w:tcPr>
            <w:tcW w:w="59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E0769C2">
            <w:r>
              <w:rPr>
                <w:b w:val="0"/>
                <w:bCs w:val="0"/>
                <w:color w:val="000000"/>
                <w:sz w:val="20"/>
                <w:szCs w:val="20"/>
              </w:rPr>
              <w:t>All deliverables must be organized in a GitHub repository with a README.</w:t>
            </w:r>
          </w:p>
        </w:tc>
      </w:tr>
    </w:tbl>
    <w:p w14:paraId="0AF89433">
      <w:pPr>
        <w:pStyle w:val="2"/>
      </w:pPr>
      <w:r>
        <w:t>7. Analysis Questions</w:t>
      </w:r>
    </w:p>
    <w:p w14:paraId="26CA3BE7">
      <w:pPr>
        <w:spacing w:after="120" w:line="288" w:lineRule="auto"/>
      </w:pPr>
      <w:r>
        <w:t>The following questions will be answered by the analysis and dashboard. The team may extend this list during Week 2.</w:t>
      </w:r>
    </w:p>
    <w:p w14:paraId="019A33C5">
      <w:pPr>
        <w:pStyle w:val="3"/>
      </w:pPr>
      <w:r>
        <w:t>7.1 Sales and Revenue</w:t>
      </w:r>
    </w:p>
    <w:p w14:paraId="352B717E">
      <w:pPr>
        <w:pStyle w:val="16"/>
        <w:numPr>
          <w:ilvl w:val="0"/>
          <w:numId w:val="1"/>
        </w:numPr>
        <w:spacing w:after="60"/>
      </w:pPr>
      <w:r>
        <w:t>What is the total revenue and how does it change over time (daily, monthly)?</w:t>
      </w:r>
    </w:p>
    <w:p w14:paraId="60F94281">
      <w:pPr>
        <w:pStyle w:val="16"/>
        <w:numPr>
          <w:ilvl w:val="0"/>
          <w:numId w:val="1"/>
        </w:numPr>
        <w:spacing w:after="60"/>
      </w:pPr>
      <w:r>
        <w:t>Which ticket types and classes generate the most revenue?</w:t>
      </w:r>
    </w:p>
    <w:p w14:paraId="25087CDF">
      <w:pPr>
        <w:pStyle w:val="16"/>
        <w:numPr>
          <w:ilvl w:val="0"/>
          <w:numId w:val="1"/>
        </w:numPr>
        <w:spacing w:after="60"/>
      </w:pPr>
      <w:r>
        <w:t>How do Railcard discounts affect revenue and average price?</w:t>
      </w:r>
    </w:p>
    <w:p w14:paraId="3851C164">
      <w:pPr>
        <w:pStyle w:val="16"/>
        <w:numPr>
          <w:ilvl w:val="0"/>
          <w:numId w:val="1"/>
        </w:numPr>
        <w:spacing w:after="60"/>
      </w:pPr>
      <w:r>
        <w:t>Are online purchases or station purchases more common, and which payment methods are used most?</w:t>
      </w:r>
    </w:p>
    <w:p w14:paraId="3F7B989A">
      <w:pPr>
        <w:pStyle w:val="3"/>
      </w:pPr>
      <w:r>
        <w:t>7.2 Demand</w:t>
      </w:r>
    </w:p>
    <w:p w14:paraId="5454C2B7">
      <w:pPr>
        <w:pStyle w:val="16"/>
        <w:numPr>
          <w:ilvl w:val="0"/>
          <w:numId w:val="1"/>
        </w:numPr>
        <w:spacing w:after="60"/>
      </w:pPr>
      <w:r>
        <w:t>Which routes and stations are the busiest?</w:t>
      </w:r>
    </w:p>
    <w:p w14:paraId="4A619DBA">
      <w:pPr>
        <w:pStyle w:val="16"/>
        <w:numPr>
          <w:ilvl w:val="0"/>
          <w:numId w:val="1"/>
        </w:numPr>
        <w:spacing w:after="60"/>
      </w:pPr>
      <w:r>
        <w:t>What are the peak days and times for purchases and journeys?</w:t>
      </w:r>
    </w:p>
    <w:p w14:paraId="22A268D2">
      <w:pPr>
        <w:pStyle w:val="16"/>
        <w:numPr>
          <w:ilvl w:val="0"/>
          <w:numId w:val="1"/>
        </w:numPr>
        <w:spacing w:after="60"/>
      </w:pPr>
      <w:r>
        <w:t>How many rides are expected next month?</w:t>
      </w:r>
    </w:p>
    <w:p w14:paraId="7FEA6F65">
      <w:pPr>
        <w:pStyle w:val="16"/>
        <w:numPr>
          <w:ilvl w:val="0"/>
          <w:numId w:val="1"/>
        </w:numPr>
        <w:spacing w:after="60"/>
      </w:pPr>
      <w:r>
        <w:t>What is the expected revenue for each day of next month, and how is demand split between ticket classes?</w:t>
      </w:r>
    </w:p>
    <w:p w14:paraId="3274CD0B">
      <w:pPr>
        <w:pStyle w:val="3"/>
      </w:pPr>
      <w:r>
        <w:t>7.3 Service Reliability</w:t>
      </w:r>
    </w:p>
    <w:p w14:paraId="548926B5">
      <w:pPr>
        <w:pStyle w:val="16"/>
        <w:numPr>
          <w:ilvl w:val="0"/>
          <w:numId w:val="1"/>
        </w:numPr>
        <w:spacing w:after="60"/>
      </w:pPr>
      <w:r>
        <w:t>What percentage of journeys are on time, delayed, or cancelled?</w:t>
      </w:r>
    </w:p>
    <w:p w14:paraId="4A8988D7">
      <w:pPr>
        <w:pStyle w:val="16"/>
        <w:numPr>
          <w:ilvl w:val="0"/>
          <w:numId w:val="1"/>
        </w:numPr>
        <w:spacing w:after="60"/>
      </w:pPr>
      <w:r>
        <w:t>What are the main reasons for delays and cancellations?</w:t>
      </w:r>
    </w:p>
    <w:p w14:paraId="6650BD1B">
      <w:pPr>
        <w:pStyle w:val="16"/>
        <w:numPr>
          <w:ilvl w:val="0"/>
          <w:numId w:val="1"/>
        </w:numPr>
        <w:spacing w:after="60"/>
      </w:pPr>
      <w:r>
        <w:t>Which routes have the worst delays?</w:t>
      </w:r>
    </w:p>
    <w:p w14:paraId="148BA228">
      <w:pPr>
        <w:pStyle w:val="16"/>
        <w:numPr>
          <w:ilvl w:val="0"/>
          <w:numId w:val="1"/>
        </w:numPr>
        <w:spacing w:after="60"/>
      </w:pPr>
      <w:r>
        <w:t>What is the average delay duration?</w:t>
      </w:r>
    </w:p>
    <w:p w14:paraId="04A78EBA">
      <w:pPr>
        <w:pStyle w:val="3"/>
      </w:pPr>
      <w:r>
        <w:t>7.4 Refunds</w:t>
      </w:r>
    </w:p>
    <w:p w14:paraId="74114E49">
      <w:pPr>
        <w:pStyle w:val="16"/>
        <w:numPr>
          <w:ilvl w:val="0"/>
          <w:numId w:val="1"/>
        </w:numPr>
        <w:spacing w:after="60"/>
      </w:pPr>
      <w:r>
        <w:t>What percentage of delayed or cancelled journeys lead to a refund request?</w:t>
      </w:r>
    </w:p>
    <w:p w14:paraId="5039450A">
      <w:pPr>
        <w:pStyle w:val="16"/>
        <w:numPr>
          <w:ilvl w:val="0"/>
          <w:numId w:val="1"/>
        </w:numPr>
        <w:spacing w:after="60"/>
      </w:pPr>
      <w:r>
        <w:t>Which delay reasons and ticket types lead to the most refund requests?</w:t>
      </w:r>
    </w:p>
    <w:p w14:paraId="2E85FA04">
      <w:pPr>
        <w:pStyle w:val="2"/>
      </w:pPr>
      <w:r>
        <w:t>8. Assumptions and Constraints</w:t>
      </w:r>
    </w:p>
    <w:p w14:paraId="2B3FE743">
      <w:pPr>
        <w:pStyle w:val="16"/>
        <w:numPr>
          <w:ilvl w:val="0"/>
          <w:numId w:val="1"/>
        </w:numPr>
        <w:spacing w:after="60"/>
      </w:pPr>
      <w:r>
        <w:t>The dataset is accurate enough after cleaning to support the analysis.</w:t>
      </w:r>
    </w:p>
    <w:p w14:paraId="5C5DFBD0">
      <w:pPr>
        <w:pStyle w:val="16"/>
        <w:numPr>
          <w:ilvl w:val="0"/>
          <w:numId w:val="1"/>
        </w:numPr>
        <w:spacing w:after="60"/>
      </w:pPr>
      <w:r>
        <w:t>Forecasts are based only on the historical data provided and do not include external events.</w:t>
      </w:r>
    </w:p>
    <w:p w14:paraId="2EC001C1">
      <w:pPr>
        <w:pStyle w:val="16"/>
        <w:numPr>
          <w:ilvl w:val="0"/>
          <w:numId w:val="1"/>
        </w:numPr>
        <w:spacing w:after="60"/>
      </w:pPr>
      <w:r>
        <w:t>Scheduled and actual arrival times can fall on the day after departure, and this must be handled when calculating delays.</w:t>
      </w:r>
    </w:p>
    <w:p w14:paraId="6DB1EA15">
      <w:pPr>
        <w:pStyle w:val="16"/>
        <w:numPr>
          <w:ilvl w:val="0"/>
          <w:numId w:val="1"/>
        </w:numPr>
        <w:spacing w:after="60"/>
      </w:pPr>
      <w:r>
        <w:t>The project must be completed within four weeks using Power BI as the main tool.</w:t>
      </w:r>
    </w:p>
    <w:p w14:paraId="35030E43">
      <w:pPr>
        <w:pStyle w:val="2"/>
      </w:pPr>
      <w:r>
        <w:t>9. Acceptance Criteria</w:t>
      </w:r>
    </w:p>
    <w:p w14:paraId="3B86FF62">
      <w:pPr>
        <w:pStyle w:val="16"/>
        <w:numPr>
          <w:ilvl w:val="0"/>
          <w:numId w:val="1"/>
        </w:numPr>
        <w:spacing w:after="60"/>
      </w:pPr>
      <w:r>
        <w:t>The cleaned dataset is delivered with documented cleaning steps.</w:t>
      </w:r>
    </w:p>
    <w:p w14:paraId="1994FED2">
      <w:pPr>
        <w:pStyle w:val="16"/>
        <w:numPr>
          <w:ilvl w:val="0"/>
          <w:numId w:val="1"/>
        </w:numPr>
        <w:spacing w:after="60"/>
      </w:pPr>
      <w:r>
        <w:t>Every analysis question in Section 7 is answered by at least one visual or measure.</w:t>
      </w:r>
    </w:p>
    <w:p w14:paraId="36AB46A4">
      <w:pPr>
        <w:pStyle w:val="16"/>
        <w:numPr>
          <w:ilvl w:val="0"/>
          <w:numId w:val="1"/>
        </w:numPr>
        <w:spacing w:after="60"/>
      </w:pPr>
      <w:r>
        <w:t>Forecasts for next month's rides and daily revenue are included and explained.</w:t>
      </w:r>
    </w:p>
    <w:p w14:paraId="0F93BC74">
      <w:pPr>
        <w:pStyle w:val="16"/>
        <w:numPr>
          <w:ilvl w:val="0"/>
          <w:numId w:val="1"/>
        </w:numPr>
        <w:spacing w:after="60"/>
      </w:pPr>
      <w:r>
        <w:t>The dashboard works with all filters and has been reviewed by the team.</w:t>
      </w:r>
    </w:p>
    <w:p w14:paraId="6966A6A5">
      <w:pPr>
        <w:pStyle w:val="16"/>
        <w:numPr>
          <w:ilvl w:val="0"/>
          <w:numId w:val="1"/>
        </w:numPr>
        <w:spacing w:after="60"/>
      </w:pPr>
      <w:r>
        <w:t>The final report and presentation are submitted and uploaded to GitHub.</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6C91E">
    <w:pPr>
      <w:jc w:val="center"/>
    </w:pPr>
    <w:r>
      <w:rPr>
        <w:color w:val="7F7F7F"/>
        <w:sz w:val="18"/>
        <w:szCs w:val="18"/>
      </w:rPr>
      <w:t xml:space="preserve">UK Train Rides Analysis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documentProtection w:enforcement="0"/>
  <w:compat>
    <w:compatSetting w:name="compatibilityMode" w:uri="http://schemas.microsoft.com/office/word" w:val="15"/>
  </w:compat>
  <w:rsids>
    <w:rsidRoot w:val="00000000"/>
    <w:rsid w:val="134F66BB"/>
    <w:rsid w:val="539E4BBE"/>
    <w:rsid w:val="7CD314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160"/>
      <w:outlineLvl w:val="0"/>
    </w:pPr>
    <w:rPr>
      <w:rFonts w:ascii="Calibri" w:hAnsi="Calibri" w:eastAsia="Calibri" w:cs="Calibri"/>
      <w:b/>
      <w:bCs/>
      <w:color w:val="1F4E79"/>
      <w:sz w:val="32"/>
      <w:szCs w:val="32"/>
    </w:rPr>
  </w:style>
  <w:style w:type="paragraph" w:styleId="3">
    <w:name w:val="heading 2"/>
    <w:next w:val="1"/>
    <w:qFormat/>
    <w:uiPriority w:val="0"/>
    <w:pPr>
      <w:spacing w:before="240" w:after="120"/>
      <w:outlineLvl w:val="1"/>
    </w:pPr>
    <w:rPr>
      <w:rFonts w:ascii="Calibri" w:hAnsi="Calibri" w:eastAsia="Calibri" w:cs="Calibri"/>
      <w:b/>
      <w:bCs/>
      <w:color w:val="2E75B6"/>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1016</Words>
  <Characters>5543</Characters>
  <TotalTime>11</TotalTime>
  <ScaleCrop>false</ScaleCrop>
  <LinksUpToDate>false</LinksUpToDate>
  <CharactersWithSpaces>6394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2026-10-16T15:32:00Z</dcterms:created>
  <dc:creator>Un-named</dc:creator>
  <cp:lastModifiedBy>Eman Nabil</cp:lastModifiedBy>
  <dcterms:modified xsi:type="dcterms:W3CDTF">2026-10-16T15:58:02Z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eyJoZGlkIjoiNDU1NzJiOWYwNDczMTQ4YzBkMGQ0NDgwOTVlM2I4YjIiLCJ1c2VySWQiOiIxNDQ0ODk2MTk3NzAyNCJ9</vt:lpwstr>
  </property>
  <property fmtid="{D5CDD505-2E9C-101B-9397-08002B2CF9AE}" pid="3" name="KSOProductBuildVer">
    <vt:lpwstr>1033-12.1.0.28485</vt:lpwstr>
  </property>
  <property fmtid="{D5CDD505-2E9C-101B-9397-08002B2CF9AE}" pid="4" name="ICV">
    <vt:lpwstr>0FA17A36750346E6B98E0F4E758E0684_13</vt:lpwstr>
  </property>
</Properties>
</file>