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36"/>
          <w:szCs w:val="36"/>
        </w:rPr>
        <w:t xml:space="preserve">SOFTWARE REQUIREMENTS SPECIFICATION</w:t>
      </w:r>
    </w:p>
    <w:p>
      <w:pPr>
        <w:spacing w:after="200"/>
        <w:jc w:val="center"/>
      </w:pPr>
      <w:r>
        <w:rPr>
          <w:rFonts w:ascii="Calibri" w:cs="Calibri" w:eastAsia="Calibri" w:hAnsi="Calibri"/>
          <w:b/>
          <w:bCs/>
          <w:sz w:val="32"/>
          <w:szCs w:val="32"/>
        </w:rPr>
        <w:t xml:space="preserve">SIM – Security Incident Mapping</w:t>
      </w:r>
    </w:p>
    <w:p>
      <w:pPr>
        <w:spacing w:after="800"/>
        <w:jc w:val="center"/>
      </w:pPr>
      <w:r>
        <w:rPr>
          <w:rFonts w:ascii="Calibri" w:cs="Calibri" w:eastAsia="Calibri" w:hAnsi="Calibri"/>
          <w:i/>
          <w:iCs/>
          <w:sz w:val="24"/>
          <w:szCs w:val="24"/>
        </w:rPr>
        <w:t xml:space="preserve">A web platform for reporting security crimes on campus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Item</w:t>
            </w:r>
          </w:p>
        </w:tc>
        <w:tc>
          <w:tcPr>
            <w:tcW w:type="dxa" w:w="6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Details</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Course</w:t>
            </w:r>
          </w:p>
        </w:tc>
        <w:tc>
          <w:tcPr>
            <w:tcW w:type="dxa" w:w="6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SEN202 Weekly Dev – Weekend 1</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Lecturer</w:t>
            </w:r>
          </w:p>
        </w:tc>
        <w:tc>
          <w:tcPr>
            <w:tcW w:type="dxa" w:w="6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Dr. O. O. Ajayi</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Prepared by</w:t>
            </w:r>
          </w:p>
        </w:tc>
        <w:tc>
          <w:tcPr>
            <w:tcW w:type="dxa" w:w="6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Ifeoluwa Olajubaje Emmanuel – 241201054</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Version</w:t>
            </w:r>
          </w:p>
        </w:tc>
        <w:tc>
          <w:tcPr>
            <w:tcW w:type="dxa" w:w="6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1.0</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Date</w:t>
            </w:r>
          </w:p>
        </w:tc>
        <w:tc>
          <w:tcPr>
            <w:tcW w:type="dxa" w:w="6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October 2026</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Project repository</w:t>
            </w:r>
          </w:p>
        </w:tc>
        <w:tc>
          <w:tcPr>
            <w:tcW w:type="dxa" w:w="6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https://github.com/emanncode/SEN202-SIM</w:t>
            </w:r>
          </w:p>
        </w:tc>
      </w:tr>
    </w:tbl>
    <w:p>
      <w:r>
        <w:br w:type="page"/>
      </w:r>
    </w:p>
    <w:p>
      <w:pPr>
        <w:pStyle w:val="Heading1"/>
        <w:spacing w:after="120" w:before="300"/>
      </w:pPr>
      <w:r>
        <w:t xml:space="preserve">1. Introduction</w:t>
      </w:r>
    </w:p>
    <w:p>
      <w:pPr>
        <w:pStyle w:val="Heading2"/>
        <w:spacing w:after="100" w:before="200"/>
      </w:pPr>
      <w:r>
        <w:t xml:space="preserve">1.1 Purpose</w:t>
      </w:r>
    </w:p>
    <w:p>
      <w:pPr>
        <w:spacing w:after="120"/>
      </w:pPr>
      <w:r>
        <w:rPr>
          <w:rFonts w:ascii="Calibri" w:cs="Calibri" w:eastAsia="Calibri" w:hAnsi="Calibri"/>
          <w:sz w:val="20"/>
          <w:szCs w:val="20"/>
        </w:rPr>
        <w:t xml:space="preserve">This document specifies the functional and non-functional requirements of SIM (Security Incident Mapping), a web platform through which students, staff and landlords can quickly report security crimes on campus, such as stabbing, sexual assault, theft, robbery and murder. It is written for the project team, the course lecturer who assesses the project, and the campus security office that will use the officer dashboard.</w:t>
      </w:r>
    </w:p>
    <w:p>
      <w:pPr>
        <w:pStyle w:val="Heading2"/>
        <w:spacing w:after="100" w:before="200"/>
      </w:pPr>
      <w:r>
        <w:t xml:space="preserve">1.2 Scope</w:t>
      </w:r>
    </w:p>
    <w:p>
      <w:pPr>
        <w:spacing w:after="120"/>
      </w:pPr>
      <w:r>
        <w:rPr>
          <w:rFonts w:ascii="Calibri" w:cs="Calibri" w:eastAsia="Calibri" w:hAnsi="Calibri"/>
          <w:sz w:val="20"/>
          <w:szCs w:val="20"/>
        </w:rPr>
        <w:t xml:space="preserve">SIM lets a reporter submit an incident report with a category, date and time, location and description. Reports can be anonymous and can include photos or videos. Reporters receive a Reference ID to track progress. The system shows a campus crime map and gives security officers a dashboard to verify, triage and update reports and to view hotspot statistics.</w:t>
      </w:r>
    </w:p>
    <w:p>
      <w:pPr>
        <w:spacing w:after="120"/>
      </w:pPr>
      <w:r>
        <w:rPr>
          <w:rFonts w:ascii="Calibri" w:cs="Calibri" w:eastAsia="Calibri" w:hAnsi="Calibri"/>
          <w:sz w:val="20"/>
          <w:szCs w:val="20"/>
        </w:rPr>
        <w:t xml:space="preserve">SIM does not replace emergency services. It displays emergency contact numbers on every page and does not dispatch police directly. The following are out of scope for version 1.0: native mobile applications, payments, CCTV integration, and live GPS tracking of users.</w:t>
      </w:r>
    </w:p>
    <w:p>
      <w:pPr>
        <w:pStyle w:val="Heading2"/>
        <w:spacing w:after="100" w:before="200"/>
      </w:pPr>
      <w: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Term</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Meaning</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SIM</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 Incident Mapping, the system described in this document</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SRS</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Software Requirements Specification</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Any student, staff member, landlord or guest who submits a report</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 Officer</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Campus security staff who review and act on reports</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Admin</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System administrator who manages accounts and roles</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Anonymous report</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report stored without any identifying information about the reporter</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Reference ID</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Unique code given to a reporter to track a report without logging in</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Triage</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Assessing a report for validity, duplication and urgency</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Hotspot</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location with several reports of the same category within a chosen period</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 / NFR</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Functional requirement / Non-functional requirement</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Use case</w:t>
            </w:r>
          </w:p>
        </w:tc>
      </w:tr>
      <w:tr>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RBAC</w:t>
            </w:r>
          </w:p>
        </w:tc>
        <w:tc>
          <w:tcPr>
            <w:tcW w:type="dxa" w:w="6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Role-based access control</w:t>
            </w:r>
          </w:p>
        </w:tc>
      </w:tr>
    </w:tbl>
    <w:p>
      <w:pPr>
        <w:spacing w:after="120"/>
      </w:pPr>
    </w:p>
    <w:p>
      <w:pPr>
        <w:pStyle w:val="Heading2"/>
        <w:spacing w:after="100" w:before="200"/>
      </w:pPr>
      <w:r>
        <w:t xml:space="preserve">1.4 References</w:t>
      </w:r>
    </w:p>
    <w:p>
      <w:pPr>
        <w:pStyle w:val="ListParagraph"/>
        <w:numPr>
          <w:ilvl w:val="0"/>
          <w:numId w:val="2"/>
        </w:numPr>
        <w:spacing w:after="60"/>
      </w:pPr>
      <w:r>
        <w:rPr>
          <w:rFonts w:ascii="Calibri" w:cs="Calibri" w:eastAsia="Calibri" w:hAnsi="Calibri"/>
          <w:sz w:val="20"/>
          <w:szCs w:val="20"/>
        </w:rPr>
        <w:t xml:space="preserve">SEN202 Weekly Dev – Weekend 1 assignment brief (01/07/26)</w:t>
      </w:r>
    </w:p>
    <w:p>
      <w:pPr>
        <w:pStyle w:val="ListParagraph"/>
        <w:numPr>
          <w:ilvl w:val="0"/>
          <w:numId w:val="2"/>
        </w:numPr>
        <w:spacing w:after="60"/>
      </w:pPr>
      <w:r>
        <w:rPr>
          <w:rFonts w:ascii="Calibri" w:cs="Calibri" w:eastAsia="Calibri" w:hAnsi="Calibri"/>
          <w:sz w:val="20"/>
          <w:szCs w:val="20"/>
        </w:rPr>
        <w:t xml:space="preserve">IEEE Std 830-1998, IEEE Recommended Practice for Software Requirements Specifications</w:t>
      </w:r>
    </w:p>
    <w:p>
      <w:pPr>
        <w:pStyle w:val="ListParagraph"/>
        <w:numPr>
          <w:ilvl w:val="0"/>
          <w:numId w:val="2"/>
        </w:numPr>
        <w:spacing w:after="60"/>
      </w:pPr>
      <w:r>
        <w:rPr>
          <w:rFonts w:ascii="Calibri" w:cs="Calibri" w:eastAsia="Calibri" w:hAnsi="Calibri"/>
          <w:sz w:val="20"/>
          <w:szCs w:val="20"/>
        </w:rPr>
        <w:t xml:space="preserve">SIM Campus Security Questionnaire (docs/1_google_form_questionnaire.md)</w:t>
      </w:r>
    </w:p>
    <w:p>
      <w:pPr>
        <w:pStyle w:val="ListParagraph"/>
        <w:numPr>
          <w:ilvl w:val="0"/>
          <w:numId w:val="2"/>
        </w:numPr>
        <w:spacing w:after="60"/>
      </w:pPr>
      <w:r>
        <w:rPr>
          <w:rFonts w:ascii="Calibri" w:cs="Calibri" w:eastAsia="Calibri" w:hAnsi="Calibri"/>
          <w:sz w:val="20"/>
          <w:szCs w:val="20"/>
        </w:rPr>
        <w:t xml:space="preserve">SIM Ishikawa (fishbone) problem analysis (docs/2_ishikawa_fishbone.drawio)</w:t>
      </w:r>
    </w:p>
    <w:p>
      <w:pPr>
        <w:pStyle w:val="ListParagraph"/>
        <w:numPr>
          <w:ilvl w:val="0"/>
          <w:numId w:val="2"/>
        </w:numPr>
        <w:spacing w:after="60"/>
      </w:pPr>
      <w:r>
        <w:rPr>
          <w:rFonts w:ascii="Calibri" w:cs="Calibri" w:eastAsia="Calibri" w:hAnsi="Calibri"/>
          <w:sz w:val="20"/>
          <w:szCs w:val="20"/>
        </w:rPr>
        <w:t xml:space="preserve">SIM Use Case Diagram (docs/3_use_case_diagram.svg)</w:t>
      </w:r>
    </w:p>
    <w:p>
      <w:pPr>
        <w:pStyle w:val="ListParagraph"/>
        <w:numPr>
          <w:ilvl w:val="0"/>
          <w:numId w:val="2"/>
        </w:numPr>
        <w:spacing w:after="60"/>
      </w:pPr>
      <w:r>
        <w:rPr>
          <w:rFonts w:ascii="Calibri" w:cs="Calibri" w:eastAsia="Calibri" w:hAnsi="Calibri"/>
          <w:sz w:val="20"/>
          <w:szCs w:val="20"/>
        </w:rPr>
        <w:t xml:space="preserve">Nigeria Data Protection Act 2023</w:t>
      </w:r>
    </w:p>
    <w:p>
      <w:pPr>
        <w:pStyle w:val="Heading2"/>
        <w:spacing w:after="100" w:before="200"/>
      </w:pPr>
      <w:r>
        <w:t xml:space="preserve">1.5 Document Overview</w:t>
      </w:r>
    </w:p>
    <w:p>
      <w:pPr>
        <w:spacing w:after="120"/>
      </w:pPr>
      <w:r>
        <w:rPr>
          <w:rFonts w:ascii="Calibri" w:cs="Calibri" w:eastAsia="Calibri" w:hAnsi="Calibri"/>
          <w:sz w:val="20"/>
          <w:szCs w:val="20"/>
        </w:rPr>
        <w:t xml:space="preserve">Section 2 describes the product context and users. Section 3 describes the major components and how they interact. Section 4 lists the functional and non-functional requirements, external interfaces, data and use case specifications. Section 5 gives a traceability matrix linking each requirement to its source.</w:t>
      </w:r>
    </w:p>
    <w:p>
      <w:pPr>
        <w:pStyle w:val="Heading1"/>
        <w:spacing w:after="120" w:before="300"/>
      </w:pPr>
      <w:r>
        <w:t xml:space="preserve">2. Overall Description</w:t>
      </w:r>
    </w:p>
    <w:p>
      <w:pPr>
        <w:pStyle w:val="Heading2"/>
        <w:spacing w:after="100" w:before="200"/>
      </w:pPr>
      <w:r>
        <w:t xml:space="preserve">2.1 Product Perspective</w:t>
      </w:r>
    </w:p>
    <w:p>
      <w:pPr>
        <w:spacing w:after="120"/>
      </w:pPr>
      <w:r>
        <w:rPr>
          <w:rFonts w:ascii="Calibri" w:cs="Calibri" w:eastAsia="Calibri" w:hAnsi="Calibri"/>
          <w:sz w:val="20"/>
          <w:szCs w:val="20"/>
        </w:rPr>
        <w:t xml:space="preserve">SIM is a new, self-contained web-based system. It is made up of a public web client, an officer dashboard, a backend API, a database, file storage, and external services for notifications and map tiles. Section 3 describes these components.</w:t>
      </w:r>
    </w:p>
    <w:p>
      <w:pPr>
        <w:pStyle w:val="Heading2"/>
        <w:spacing w:after="100" w:before="200"/>
      </w:pPr>
      <w:r>
        <w:t xml:space="preserve">2.2 Product Functions</w:t>
      </w:r>
    </w:p>
    <w:p>
      <w:pPr>
        <w:pStyle w:val="ListParagraph"/>
        <w:numPr>
          <w:ilvl w:val="0"/>
          <w:numId w:val="2"/>
        </w:numPr>
        <w:spacing w:after="60"/>
      </w:pPr>
      <w:r>
        <w:rPr>
          <w:rFonts w:ascii="Calibri" w:cs="Calibri" w:eastAsia="Calibri" w:hAnsi="Calibri"/>
          <w:sz w:val="20"/>
          <w:szCs w:val="20"/>
        </w:rPr>
        <w:t xml:space="preserve">Submit an incident report, optionally anonymous, with evidence attached</w:t>
      </w:r>
    </w:p>
    <w:p>
      <w:pPr>
        <w:pStyle w:val="ListParagraph"/>
        <w:numPr>
          <w:ilvl w:val="0"/>
          <w:numId w:val="2"/>
        </w:numPr>
        <w:spacing w:after="60"/>
      </w:pPr>
      <w:r>
        <w:rPr>
          <w:rFonts w:ascii="Calibri" w:cs="Calibri" w:eastAsia="Calibri" w:hAnsi="Calibri"/>
          <w:sz w:val="20"/>
          <w:szCs w:val="20"/>
        </w:rPr>
        <w:t xml:space="preserve">Track a report's status with a Reference ID</w:t>
      </w:r>
    </w:p>
    <w:p>
      <w:pPr>
        <w:pStyle w:val="ListParagraph"/>
        <w:numPr>
          <w:ilvl w:val="0"/>
          <w:numId w:val="2"/>
        </w:numPr>
        <w:spacing w:after="60"/>
      </w:pPr>
      <w:r>
        <w:rPr>
          <w:rFonts w:ascii="Calibri" w:cs="Calibri" w:eastAsia="Calibri" w:hAnsi="Calibri"/>
          <w:sz w:val="20"/>
          <w:szCs w:val="20"/>
        </w:rPr>
        <w:t xml:space="preserve">View a campus crime map filtered by category and time</w:t>
      </w:r>
    </w:p>
    <w:p>
      <w:pPr>
        <w:pStyle w:val="ListParagraph"/>
        <w:numPr>
          <w:ilvl w:val="0"/>
          <w:numId w:val="2"/>
        </w:numPr>
        <w:spacing w:after="60"/>
      </w:pPr>
      <w:r>
        <w:rPr>
          <w:rFonts w:ascii="Calibri" w:cs="Calibri" w:eastAsia="Calibri" w:hAnsi="Calibri"/>
          <w:sz w:val="20"/>
          <w:szCs w:val="20"/>
        </w:rPr>
        <w:t xml:space="preserve">Show emergency contact information on every page</w:t>
      </w:r>
    </w:p>
    <w:p>
      <w:pPr>
        <w:pStyle w:val="ListParagraph"/>
        <w:numPr>
          <w:ilvl w:val="0"/>
          <w:numId w:val="2"/>
        </w:numPr>
        <w:spacing w:after="60"/>
      </w:pPr>
      <w:r>
        <w:rPr>
          <w:rFonts w:ascii="Calibri" w:cs="Calibri" w:eastAsia="Calibri" w:hAnsi="Calibri"/>
          <w:sz w:val="20"/>
          <w:szCs w:val="20"/>
        </w:rPr>
        <w:t xml:space="preserve">Verify, triage and update reports (officers)</w:t>
      </w:r>
    </w:p>
    <w:p>
      <w:pPr>
        <w:pStyle w:val="ListParagraph"/>
        <w:numPr>
          <w:ilvl w:val="0"/>
          <w:numId w:val="2"/>
        </w:numPr>
        <w:spacing w:after="60"/>
      </w:pPr>
      <w:r>
        <w:rPr>
          <w:rFonts w:ascii="Calibri" w:cs="Calibri" w:eastAsia="Calibri" w:hAnsi="Calibri"/>
          <w:sz w:val="20"/>
          <w:szCs w:val="20"/>
        </w:rPr>
        <w:t xml:space="preserve">Notify reporters of status changes</w:t>
      </w:r>
    </w:p>
    <w:p>
      <w:pPr>
        <w:pStyle w:val="ListParagraph"/>
        <w:numPr>
          <w:ilvl w:val="0"/>
          <w:numId w:val="2"/>
        </w:numPr>
        <w:spacing w:after="60"/>
      </w:pPr>
      <w:r>
        <w:rPr>
          <w:rFonts w:ascii="Calibri" w:cs="Calibri" w:eastAsia="Calibri" w:hAnsi="Calibri"/>
          <w:sz w:val="20"/>
          <w:szCs w:val="20"/>
        </w:rPr>
        <w:t xml:space="preserve">Generate hotspot statistics and export them</w:t>
      </w:r>
    </w:p>
    <w:p>
      <w:pPr>
        <w:pStyle w:val="ListParagraph"/>
        <w:numPr>
          <w:ilvl w:val="0"/>
          <w:numId w:val="2"/>
        </w:numPr>
        <w:spacing w:after="60"/>
      </w:pPr>
      <w:r>
        <w:rPr>
          <w:rFonts w:ascii="Calibri" w:cs="Calibri" w:eastAsia="Calibri" w:hAnsi="Calibri"/>
          <w:sz w:val="20"/>
          <w:szCs w:val="20"/>
        </w:rPr>
        <w:t xml:space="preserve">Manage user accounts and roles (admin)</w:t>
      </w:r>
    </w:p>
    <w:p>
      <w:pPr>
        <w:pStyle w:val="Heading2"/>
        <w:spacing w:after="100" w:before="200"/>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2800"/>
        <w:gridCol w:w="1400"/>
      </w:tblGrid>
      <w:tr>
        <w:trPr>
          <w:tblHeader/>
        </w:trP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User class</w:t>
            </w:r>
          </w:p>
        </w:tc>
        <w:tc>
          <w:tcPr>
            <w:tcW w:type="dxa" w:w="3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Description</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Access</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Frequency</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Student</w:t>
            </w:r>
          </w:p>
        </w:tc>
        <w:tc>
          <w:tcPr>
            <w:tcW w:type="dxa" w:w="3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Lives in a hostel or off-campus villa; the main reporter group</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Submit, track, view map, emergency info</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Occasional; urgent when needed</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Staff</w:t>
            </w:r>
          </w:p>
        </w:tc>
        <w:tc>
          <w:tcPr>
            <w:tcW w:type="dxa" w:w="3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Academic and non-academic staff on or near campus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Submit, track, view map, emergency info</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Occasional</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Landlord</w:t>
            </w:r>
          </w:p>
        </w:tc>
        <w:tc>
          <w:tcPr>
            <w:tcW w:type="dxa" w:w="3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Owns or manages student accommodation near campus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Submit, track, view map; report incidents on premises</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Occasional</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Guest (anonymous)</w:t>
            </w:r>
          </w:p>
        </w:tc>
        <w:tc>
          <w:tcPr>
            <w:tcW w:type="dxa" w:w="3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Any person without an account</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Submit anonymous report, track with Reference ID, view map</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Occasional</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 Officer</w:t>
            </w:r>
          </w:p>
        </w:tc>
        <w:tc>
          <w:tcPr>
            <w:tcW w:type="dxa" w:w="3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Campus security staff reviewing reports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Officer dashboard: triage, update, statistics</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Daily</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Admin</w:t>
            </w:r>
          </w:p>
        </w:tc>
        <w:tc>
          <w:tcPr>
            <w:tcW w:type="dxa" w:w="33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ICT or security supervisor</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Account management, roles, categories, audit log</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Weekly</w:t>
            </w:r>
          </w:p>
        </w:tc>
      </w:tr>
    </w:tbl>
    <w:p>
      <w:pPr>
        <w:spacing w:after="120"/>
      </w:pPr>
    </w:p>
    <w:p>
      <w:pPr>
        <w:pStyle w:val="Heading2"/>
        <w:spacing w:after="100" w:before="200"/>
      </w:pPr>
      <w:r>
        <w:t xml:space="preserve">2.4 Operating Environment</w:t>
      </w:r>
    </w:p>
    <w:p>
      <w:pPr>
        <w:pStyle w:val="ListParagraph"/>
        <w:numPr>
          <w:ilvl w:val="0"/>
          <w:numId w:val="2"/>
        </w:numPr>
        <w:spacing w:after="60"/>
      </w:pPr>
      <w:r>
        <w:rPr>
          <w:rFonts w:ascii="Calibri" w:cs="Calibri" w:eastAsia="Calibri" w:hAnsi="Calibri"/>
          <w:sz w:val="20"/>
          <w:szCs w:val="20"/>
        </w:rPr>
        <w:t xml:space="preserve">Browsers: latest two versions of Chrome, Edge, Firefox and Safari; Android 8 and later; iOS 15 and later</w:t>
      </w:r>
    </w:p>
    <w:p>
      <w:pPr>
        <w:pStyle w:val="ListParagraph"/>
        <w:numPr>
          <w:ilvl w:val="0"/>
          <w:numId w:val="2"/>
        </w:numPr>
        <w:spacing w:after="60"/>
      </w:pPr>
      <w:r>
        <w:rPr>
          <w:rFonts w:ascii="Calibri" w:cs="Calibri" w:eastAsia="Calibri" w:hAnsi="Calibri"/>
          <w:sz w:val="20"/>
          <w:szCs w:val="20"/>
        </w:rPr>
        <w:t xml:space="preserve">Server: Node.js backend hosted on a cloud platform, served over HTTPS</w:t>
      </w:r>
    </w:p>
    <w:p>
      <w:pPr>
        <w:pStyle w:val="ListParagraph"/>
        <w:numPr>
          <w:ilvl w:val="0"/>
          <w:numId w:val="2"/>
        </w:numPr>
        <w:spacing w:after="60"/>
      </w:pPr>
      <w:r>
        <w:rPr>
          <w:rFonts w:ascii="Calibri" w:cs="Calibri" w:eastAsia="Calibri" w:hAnsi="Calibri"/>
          <w:sz w:val="20"/>
          <w:szCs w:val="20"/>
        </w:rPr>
        <w:t xml:space="preserve">Database: PostgreSQL; file storage for evidence uploads</w:t>
      </w:r>
    </w:p>
    <w:p>
      <w:pPr>
        <w:pStyle w:val="ListParagraph"/>
        <w:numPr>
          <w:ilvl w:val="0"/>
          <w:numId w:val="2"/>
        </w:numPr>
        <w:spacing w:after="60"/>
      </w:pPr>
      <w:r>
        <w:rPr>
          <w:rFonts w:ascii="Calibri" w:cs="Calibri" w:eastAsia="Calibri" w:hAnsi="Calibri"/>
          <w:sz w:val="20"/>
          <w:szCs w:val="20"/>
        </w:rPr>
        <w:t xml:space="preserve">Map: OpenStreetMap tiles with the Leaflet library</w:t>
      </w:r>
    </w:p>
    <w:p>
      <w:pPr>
        <w:pStyle w:val="Heading2"/>
        <w:spacing w:after="100" w:before="200"/>
      </w:pPr>
      <w:r>
        <w:t xml:space="preserve">2.5 Design and Implementation Constraints</w:t>
      </w:r>
    </w:p>
    <w:p>
      <w:pPr>
        <w:pStyle w:val="ListParagraph"/>
        <w:numPr>
          <w:ilvl w:val="0"/>
          <w:numId w:val="2"/>
        </w:numPr>
        <w:spacing w:after="60"/>
      </w:pPr>
      <w:r>
        <w:rPr>
          <w:rFonts w:ascii="Calibri" w:cs="Calibri" w:eastAsia="Calibri" w:hAnsi="Calibri"/>
          <w:sz w:val="20"/>
          <w:szCs w:val="20"/>
        </w:rPr>
        <w:t xml:space="preserve">The interface must work on low-bandwidth mobile connections common on campus</w:t>
      </w:r>
    </w:p>
    <w:p>
      <w:pPr>
        <w:pStyle w:val="ListParagraph"/>
        <w:numPr>
          <w:ilvl w:val="0"/>
          <w:numId w:val="2"/>
        </w:numPr>
        <w:spacing w:after="60"/>
      </w:pPr>
      <w:r>
        <w:rPr>
          <w:rFonts w:ascii="Calibri" w:cs="Calibri" w:eastAsia="Calibri" w:hAnsi="Calibri"/>
          <w:sz w:val="20"/>
          <w:szCs w:val="20"/>
        </w:rPr>
        <w:t xml:space="preserve">The stack must be simple enough to build and maintain within a semester project</w:t>
      </w:r>
    </w:p>
    <w:p>
      <w:pPr>
        <w:pStyle w:val="ListParagraph"/>
        <w:numPr>
          <w:ilvl w:val="0"/>
          <w:numId w:val="2"/>
        </w:numPr>
        <w:spacing w:after="60"/>
      </w:pPr>
      <w:r>
        <w:rPr>
          <w:rFonts w:ascii="Calibri" w:cs="Calibri" w:eastAsia="Calibri" w:hAnsi="Calibri"/>
          <w:sz w:val="20"/>
          <w:szCs w:val="20"/>
        </w:rPr>
        <w:t xml:space="preserve">Personal data must be protected in line with the Nigeria Data Protection Act 2023</w:t>
      </w:r>
    </w:p>
    <w:p>
      <w:pPr>
        <w:pStyle w:val="ListParagraph"/>
        <w:numPr>
          <w:ilvl w:val="0"/>
          <w:numId w:val="2"/>
        </w:numPr>
        <w:spacing w:after="60"/>
      </w:pPr>
      <w:r>
        <w:rPr>
          <w:rFonts w:ascii="Calibri" w:cs="Calibri" w:eastAsia="Calibri" w:hAnsi="Calibri"/>
          <w:sz w:val="20"/>
          <w:szCs w:val="20"/>
        </w:rPr>
        <w:t xml:space="preserve">Map tiles and libraries must be free or open source</w:t>
      </w:r>
    </w:p>
    <w:p>
      <w:pPr>
        <w:pStyle w:val="Heading2"/>
        <w:spacing w:after="100" w:before="200"/>
      </w:pPr>
      <w:r>
        <w:t xml:space="preserve">2.6 Assumptions and Dependencies</w:t>
      </w:r>
    </w:p>
    <w:p>
      <w:pPr>
        <w:pStyle w:val="ListParagraph"/>
        <w:numPr>
          <w:ilvl w:val="0"/>
          <w:numId w:val="2"/>
        </w:numPr>
        <w:spacing w:after="60"/>
      </w:pPr>
      <w:r>
        <w:rPr>
          <w:rFonts w:ascii="Calibri" w:cs="Calibri" w:eastAsia="Calibri" w:hAnsi="Calibri"/>
          <w:sz w:val="20"/>
          <w:szCs w:val="20"/>
        </w:rPr>
        <w:t xml:space="preserve">Users have a smartphone or laptop with internet access</w:t>
      </w:r>
    </w:p>
    <w:p>
      <w:pPr>
        <w:pStyle w:val="ListParagraph"/>
        <w:numPr>
          <w:ilvl w:val="0"/>
          <w:numId w:val="2"/>
        </w:numPr>
        <w:spacing w:after="60"/>
      </w:pPr>
      <w:r>
        <w:rPr>
          <w:rFonts w:ascii="Calibri" w:cs="Calibri" w:eastAsia="Calibri" w:hAnsi="Calibri"/>
          <w:sz w:val="20"/>
          <w:szCs w:val="20"/>
        </w:rPr>
        <w:t xml:space="preserve">The campus security office will review and respond to verified reports</w:t>
      </w:r>
    </w:p>
    <w:p>
      <w:pPr>
        <w:pStyle w:val="ListParagraph"/>
        <w:numPr>
          <w:ilvl w:val="0"/>
          <w:numId w:val="2"/>
        </w:numPr>
        <w:spacing w:after="60"/>
      </w:pPr>
      <w:r>
        <w:rPr>
          <w:rFonts w:ascii="Calibri" w:cs="Calibri" w:eastAsia="Calibri" w:hAnsi="Calibri"/>
          <w:sz w:val="20"/>
          <w:szCs w:val="20"/>
        </w:rPr>
        <w:t xml:space="preserve">An email or SMS gateway is available for notifications</w:t>
      </w:r>
    </w:p>
    <w:p>
      <w:pPr>
        <w:pStyle w:val="ListParagraph"/>
        <w:numPr>
          <w:ilvl w:val="0"/>
          <w:numId w:val="2"/>
        </w:numPr>
        <w:spacing w:after="60"/>
      </w:pPr>
      <w:r>
        <w:rPr>
          <w:rFonts w:ascii="Calibri" w:cs="Calibri" w:eastAsia="Calibri" w:hAnsi="Calibri"/>
          <w:sz w:val="20"/>
          <w:szCs w:val="20"/>
        </w:rPr>
        <w:t xml:space="preserve">SIM supplements, and does not replace, calling emergency services in an active crime</w:t>
      </w:r>
    </w:p>
    <w:p>
      <w:pPr>
        <w:pStyle w:val="Heading2"/>
        <w:spacing w:after="100" w:before="200"/>
      </w:pPr>
      <w:r>
        <w:t xml:space="preserve">2.7 Prototype Status and Limitations</w:t>
      </w:r>
    </w:p>
    <w:p>
      <w:pPr>
        <w:pStyle w:val="ListParagraph"/>
        <w:numPr>
          <w:ilvl w:val="0"/>
          <w:numId w:val="2"/>
        </w:numPr>
        <w:spacing w:after="60"/>
      </w:pPr>
      <w:r>
        <w:rPr>
          <w:rFonts w:ascii="Calibri" w:cs="Calibri" w:eastAsia="Calibri" w:hAnsi="Calibri"/>
          <w:sz w:val="20"/>
          <w:szCs w:val="20"/>
        </w:rPr>
        <w:t xml:space="preserve">The prototype is a standalone browser demonstration. It has no server, database, authentication, email or notification integration, and it sends no network requests for reports.</w:t>
      </w:r>
    </w:p>
    <w:p>
      <w:pPr>
        <w:pStyle w:val="ListParagraph"/>
        <w:numPr>
          <w:ilvl w:val="0"/>
          <w:numId w:val="2"/>
        </w:numPr>
        <w:spacing w:after="60"/>
      </w:pPr>
      <w:r>
        <w:rPr>
          <w:rFonts w:ascii="Calibri" w:cs="Calibri" w:eastAsia="Calibri" w:hAnsi="Calibri"/>
          <w:sz w:val="20"/>
          <w:szCs w:val="20"/>
        </w:rPr>
        <w:t xml:space="preserve">Submitted reports are stored only in the browser where they were entered. No person or authority is notified.</w:t>
      </w:r>
    </w:p>
    <w:p>
      <w:pPr>
        <w:pStyle w:val="ListParagraph"/>
        <w:numPr>
          <w:ilvl w:val="0"/>
          <w:numId w:val="2"/>
        </w:numPr>
        <w:spacing w:after="60"/>
      </w:pPr>
      <w:r>
        <w:rPr>
          <w:rFonts w:ascii="Calibri" w:cs="Calibri" w:eastAsia="Calibri" w:hAnsi="Calibri"/>
          <w:sz w:val="20"/>
          <w:szCs w:val="20"/>
        </w:rPr>
        <w:t xml:space="preserve">The prototype must not be used as a live reporting channel. A production system requires an institutional owner, a response process, a privacy review and a secure backend.</w:t>
      </w:r>
    </w:p>
    <w:p>
      <w:pPr>
        <w:pStyle w:val="ListParagraph"/>
        <w:numPr>
          <w:ilvl w:val="0"/>
          <w:numId w:val="2"/>
        </w:numPr>
        <w:spacing w:after="60"/>
      </w:pPr>
      <w:r>
        <w:rPr>
          <w:rFonts w:ascii="Calibri" w:cs="Calibri" w:eastAsia="Calibri" w:hAnsi="Calibri"/>
          <w:sz w:val="20"/>
          <w:szCs w:val="20"/>
        </w:rPr>
        <w:t xml:space="preserve">Future work: stakeholder consultation, a privacy and safeguarding assessment, a secure backend, authenticated reviewer roles, operational response agreements, report moderation, retention policies, and usability and accessibility review before any real use.</w:t>
      </w:r>
    </w:p>
    <w:p>
      <w:pPr>
        <w:pStyle w:val="Heading1"/>
        <w:spacing w:after="120" w:before="300"/>
      </w:pPr>
      <w:r>
        <w:t xml:space="preserve">3. Major Components and Interactions</w:t>
      </w:r>
    </w:p>
    <w:p>
      <w:pPr>
        <w:pStyle w:val="Heading2"/>
        <w:spacing w:after="100" w:before="200"/>
      </w:pPr>
      <w: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Component</w:t>
            </w:r>
          </w:p>
        </w:tc>
        <w:tc>
          <w:tcPr>
            <w:tcW w:type="dxa" w:w="4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Responsibility</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Interacts with</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Public Web Client</w:t>
            </w:r>
          </w:p>
        </w:tc>
        <w:tc>
          <w:tcPr>
            <w:tcW w:type="dxa" w:w="4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 form, tracking page, crime map, emergency information</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 Map Service</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Officer Dashboard</w:t>
            </w:r>
          </w:p>
        </w:tc>
        <w:tc>
          <w:tcPr>
            <w:tcW w:type="dxa" w:w="4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 queue, triage, status updates, statistics, CSV export</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 (REST, JSON)</w:t>
            </w:r>
          </w:p>
        </w:tc>
        <w:tc>
          <w:tcPr>
            <w:tcW w:type="dxa" w:w="4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Input validation, authentication, RBAC, business rules, rate limiting</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Database, File Storage, Notification Service</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Database (PostgreSQL)</w:t>
            </w:r>
          </w:p>
        </w:tc>
        <w:tc>
          <w:tcPr>
            <w:tcW w:type="dxa" w:w="4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Stores users, reports, evidence metadata, status history, audit log</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File Storage</w:t>
            </w:r>
          </w:p>
        </w:tc>
        <w:tc>
          <w:tcPr>
            <w:tcW w:type="dxa" w:w="4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Holds uploaded photos and videos with metadata removed, linked by report ID</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Notification Service</w:t>
            </w:r>
          </w:p>
        </w:tc>
        <w:tc>
          <w:tcPr>
            <w:tcW w:type="dxa" w:w="4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Sends email or SMS to reporters and officers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 external email/SMS gateway</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Map Service</w:t>
            </w:r>
          </w:p>
        </w:tc>
        <w:tc>
          <w:tcPr>
            <w:tcW w:type="dxa" w:w="4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Renders the campus map and report markers (OpenStreetMap, Leaflet)</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Client, Officer Dashboard</w:t>
            </w:r>
          </w:p>
        </w:tc>
      </w:tr>
    </w:tbl>
    <w:p>
      <w:pPr>
        <w:spacing w:after="120"/>
      </w:pPr>
    </w:p>
    <w:p>
      <w:pPr>
        <w:pStyle w:val="Heading2"/>
        <w:spacing w:after="100" w:before="200"/>
      </w:pPr>
      <w:r>
        <w:t xml:space="preserve">3.2 Use Case Diagram</w:t>
      </w:r>
    </w:p>
    <w:p>
      <w:pPr>
        <w:spacing w:after="120"/>
      </w:pPr>
      <w:r>
        <w:rPr>
          <w:rFonts w:ascii="Calibri" w:cs="Calibri" w:eastAsia="Calibri" w:hAnsi="Calibri"/>
          <w:sz w:val="20"/>
          <w:szCs w:val="20"/>
        </w:rPr>
        <w:t xml:space="preserve">Figure 1 shows the actors and use cases of SIM. Reporters submit and track incidents, while security officers verify, triage and update them. The Admin manages accounts.</w:t>
      </w:r>
    </w:p>
    <w:p>
      <w:pPr>
        <w:spacing w:after="80"/>
        <w:jc w:val="center"/>
      </w:pPr>
      <w:r>
        <w:drawing>
          <wp:inline distT="0" distB="0" distL="0" distR="0">
            <wp:extent cx="5905500" cy="3762375"/>
            <wp:effectExtent t="0" r="0" b="0" l="0"/>
            <wp:docPr id="1" name="uc" descr="SIM 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62375"/>
                    </a:xfrm>
                    <a:prstGeom prst="rect">
                      <a:avLst/>
                    </a:prstGeom>
                  </pic:spPr>
                </pic:pic>
              </a:graphicData>
            </a:graphic>
          </wp:inline>
        </w:drawing>
      </w:r>
    </w:p>
    <w:p>
      <w:pPr>
        <w:spacing w:after="120"/>
      </w:pPr>
      <w:r>
        <w:rPr>
          <w:rFonts w:ascii="Calibri" w:cs="Calibri" w:eastAsia="Calibri" w:hAnsi="Calibri"/>
          <w:i/>
          <w:iCs/>
          <w:sz w:val="20"/>
          <w:szCs w:val="20"/>
        </w:rPr>
        <w:t xml:space="preserve">Figure 1: SIM use case diagram (also in docs/3_use_case_diagram.svg).</w:t>
      </w:r>
    </w:p>
    <w:p>
      <w:pPr>
        <w:pStyle w:val="Heading2"/>
        <w:spacing w:after="100" w:before="200"/>
      </w:pPr>
      <w:r>
        <w:t xml:space="preserve">3.3 Interaction Flow: Submitting an Anonymous Report</w:t>
      </w:r>
    </w:p>
    <w:p>
      <w:pPr>
        <w:spacing w:after="120"/>
      </w:pPr>
      <w:r>
        <w:rPr>
          <w:rFonts w:ascii="Calibri" w:cs="Calibri" w:eastAsia="Calibri" w:hAnsi="Calibri"/>
          <w:sz w:val="20"/>
          <w:szCs w:val="20"/>
        </w:rPr>
        <w:t xml:space="preserve">The table traces how the components interact when a guest submits an anonymous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60"/>
        <w:gridCol w:w="2800"/>
      </w:tblGrid>
      <w:tr>
        <w:trPr>
          <w:tblHeader/>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Step</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Action</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Components involved</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 opens SIM and selects Report an incident</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Client</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2</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 selects a category, date and time, and pins the location on the map</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Client, Map Service</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3</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 writes a description and optionally attaches up to three files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Client</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4</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 ticks Submit anonymously</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Client</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5</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Client sends the report to the API over HTTPS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Client → API</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6</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validates all fields, checks the rate limit, and drops any IP address or device identifier</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7</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stores the report with status Received and generates a Reference ID</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 → Database</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8</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stores each file in File Storage with location metadata removed and links it to the report</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 → File Storage</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9</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returns the Reference ID to the Web Client and adds the report to the officer queue</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 Officer Dashboard</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10</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Officer verifies and triages the report, and the change is written to the audit log</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Officer Dashboard → API → Database</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11</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When the status changes, the API sends a notification if the reporter gave contact details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API Server → Notification Service</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12</w:t>
            </w:r>
          </w:p>
        </w:tc>
        <w:tc>
          <w:tcPr>
            <w:tcW w:type="dxa" w:w="56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 enters the Reference ID on the tracking page and sees the current status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Client → API → Database</w:t>
            </w:r>
          </w:p>
        </w:tc>
      </w:tr>
    </w:tbl>
    <w:p>
      <w:pPr>
        <w:spacing w:after="120"/>
      </w:pPr>
    </w:p>
    <w:p>
      <w:pPr>
        <w:pStyle w:val="Heading1"/>
        <w:spacing w:after="120" w:before="300"/>
      </w:pPr>
      <w:r>
        <w:t xml:space="preserve">4. Specific Requirements</w:t>
      </w:r>
    </w:p>
    <w:p>
      <w:pPr>
        <w:pStyle w:val="Heading2"/>
        <w:spacing w:after="100" w:before="200"/>
      </w:pPr>
      <w:r>
        <w:t xml:space="preserve">4.1 Functional Requirements</w:t>
      </w:r>
    </w:p>
    <w:p>
      <w:pPr>
        <w:spacing w:after="120"/>
      </w:pPr>
      <w:r>
        <w:rPr>
          <w:rFonts w:ascii="Calibri" w:cs="Calibri" w:eastAsia="Calibri" w:hAnsi="Calibri"/>
          <w:sz w:val="20"/>
          <w:szCs w:val="20"/>
        </w:rPr>
        <w:t xml:space="preserve">Priority uses MoSCoW: Must, Should, Could.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100"/>
        <w:gridCol w:w="1800"/>
      </w:tblGrid>
      <w:tr>
        <w:trPr>
          <w:tblHeader/>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ID</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Requirement</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Priority</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Use case</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FR-01</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Users shall register with name, email and role (Student, Staff or Landlord), and log in.</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UC-01</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FR-02</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reporter shall submit an incident with category, date and time, location and description.</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FR-03</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Categories shall include stabbing or physical assault, sexual assault, theft, armed robbery, murder or attempted murder, kidnapping, vandalism, cultism-related violence, and other.</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FR-04</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reporter shall be able to mark a report as anonymous. When marked, no name, email, phone, IP address or device identifier shall be stored with it.</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UC-03</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FR-05</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reporter shall pin the incident location on a map, or enter a written location description.</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FR-06</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reporter shall attach up to three photos or videos to a report, each no larger than 10 MB.</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Should</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UC-04</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FR-07</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On submission the system shall display a unique Reference ID and let the reporter copy it.</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FR-08</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Anyone holding a Reference ID shall be able to view that report's status without an account.</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UC-05</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FR-09</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system shall display a campus crime map with reports by category and time, filterable for the last 7, 30 and 90 days.</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UC-06</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FR-10</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Officers shall see a dashboard of reports, filterable by category, status and date.</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UC-08</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FR-11</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Officers shall verify each report, mark it valid, duplicate or spam, and set its urgency (Low, Medium, High or Critical).</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UC-08</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FR-12</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Officers shall update a report's status (Received, Under Investigation, Resolved, Closed) and add internal notes.</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UC-09</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FR-13</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system shall notify a reporter by email or SMS when the status changes, if the reporter gave contact details.</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Should</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UC-10</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FR-14</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Every page shall show emergency contacts, including campus security numbers and the national emergency number.</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UC-07</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FR-15</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Officers shall generate hotspot statistics by category, location and period, and export them as CSV.</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Should</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UC-11</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FR-16</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Admins shall create, deactivate and assign roles to user accounts.</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UC-12</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FR-17</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system shall keep an audit log of officer and admin actions, recording the user, action and timestamp.</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All officer use cases</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FR-18</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system shall accept at most five report submissions per IP address per hour.</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FR-19</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reporter shall select their role (Student, Staff, Landlord / resident, Other community member, or Prefer not to say) before submitting.</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FR-20</w:t>
            </w:r>
          </w:p>
        </w:tc>
        <w:tc>
          <w:tcPr>
            <w:tcW w:type="dxa" w:w="5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system shall require the reporter to confirm that the prototype does not contact authorities before a report is accepted.</w:t>
            </w:r>
          </w:p>
        </w:tc>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Must</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bl>
    <w:p>
      <w:pPr>
        <w:spacing w:after="120"/>
      </w:pPr>
    </w:p>
    <w:p>
      <w:pPr>
        <w:pStyle w:val="Heading2"/>
        <w:spacing w:after="100" w:before="200"/>
      </w:pPr>
      <w: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ID</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Category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Requirement</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NFR-01</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Performance</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home, report and tracking pages shall load in under 3 seconds on a 4G connection.</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NFR-02</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Performance</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crime map shall display up to 500 markers within 2 seconds.</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NFR-03</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All traffic shall use HTTPS with TLS 1.2 or later.</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NFR-04</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Passwords shall be stored only as bcrypt or Argon2 hashes.</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NFR-05</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Access shall be enforced by role (RBAC). Officers shall not reach admin functions.</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NFR-06</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All input shall be validated and sanitised on the server to prevent injection and cross-site scripting.</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NFR-07</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Privacy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Data from an anonymous report shall never be shown to any user, including officers and admins.</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NFR-08</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Privacy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Location metadata (EXIF) shall be removed from uploaded photos before they are stored.</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NFR-09</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Privacy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Personal data shall be processed in line with the Nigeria Data Protection Act 2023. Registered users can request deletion of their account and contact data.</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NFR-10</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Data retention</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 data shall be retained for 2 years by default. The period shall be configurable by the admin.</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NFR-11</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Usability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reporter shall complete a basic report in 2 minutes or less on a mobile phone.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NFR-12</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Usability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interface shall be mobile-first and usable on screens 360 px wide and above.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NFR-13</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Accessibility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interface shall meet WCAG 2.1 Level AA for colour contrast and keyboard navigation.</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NFR-14</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Availability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system shall be available 99% of the time during the academic session, excluding planned maintenance.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NFR-15</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Reliability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submission shall be confirmed to the reporter only after the database write succeeds, so no report is lost silently.</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NFR-16</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Reliability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If the connection drops during a report, the draft shall be kept in the browser so it can be resubmitted.</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NFR-17</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Scalability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system shall support 10,000 registered users and 200 concurrent users at peak times.</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NFR-18</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Maintainability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Code shall be modular, documented and version-controlled in a GitHub repository.</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NFR-19</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Portability</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system shall work on the browsers listed in Section 2.4.</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NFR-20</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Backup</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database shall be backed up daily, with backups kept for 30 days.</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NFR-21</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Ethical handling</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Information shown publicly in any future system shall be reviewed and generalised to reduce the risk of retaliation, stigma or disclosure of sensitive personal information.</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NFR-22</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Safeguarding</w:t>
            </w:r>
          </w:p>
        </w:tc>
        <w:tc>
          <w:tcPr>
            <w:tcW w:type="dxa" w:w="6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Reports about sexual violence or other highly sensitive matters shall be handled only under specialist safeguarding and privacy procedures defined by the institution.</w:t>
            </w:r>
          </w:p>
        </w:tc>
      </w:tr>
    </w:tbl>
    <w:p>
      <w:pPr>
        <w:spacing w:after="120"/>
      </w:pPr>
    </w:p>
    <w:p>
      <w:pPr>
        <w:pStyle w:val="Heading2"/>
        <w:spacing w:after="100" w:before="200"/>
      </w:pPr>
      <w:r>
        <w:t xml:space="preserve">4.3 External Interface Requirements</w:t>
      </w:r>
    </w:p>
    <w:p>
      <w:pPr>
        <w:pStyle w:val="ListParagraph"/>
        <w:numPr>
          <w:ilvl w:val="0"/>
          <w:numId w:val="2"/>
        </w:numPr>
        <w:spacing w:after="60"/>
      </w:pPr>
      <w:r>
        <w:rPr>
          <w:rFonts w:ascii="Calibri" w:cs="Calibri" w:eastAsia="Calibri" w:hAnsi="Calibri"/>
          <w:sz w:val="20"/>
          <w:szCs w:val="20"/>
        </w:rPr>
        <w:t xml:space="preserve">User interface: the web pages in Section 3, with consistent navigation and an emergency contact link on every page</w:t>
      </w:r>
    </w:p>
    <w:p>
      <w:pPr>
        <w:pStyle w:val="ListParagraph"/>
        <w:numPr>
          <w:ilvl w:val="0"/>
          <w:numId w:val="2"/>
        </w:numPr>
        <w:spacing w:after="60"/>
      </w:pPr>
      <w:r>
        <w:rPr>
          <w:rFonts w:ascii="Calibri" w:cs="Calibri" w:eastAsia="Calibri" w:hAnsi="Calibri"/>
          <w:sz w:val="20"/>
          <w:szCs w:val="20"/>
        </w:rPr>
        <w:t xml:space="preserve">Hardware: any smartphone, tablet or computer. Camera and location access are used only when the user allows them</w:t>
      </w:r>
    </w:p>
    <w:p>
      <w:pPr>
        <w:pStyle w:val="ListParagraph"/>
        <w:numPr>
          <w:ilvl w:val="0"/>
          <w:numId w:val="2"/>
        </w:numPr>
        <w:spacing w:after="60"/>
      </w:pPr>
      <w:r>
        <w:rPr>
          <w:rFonts w:ascii="Calibri" w:cs="Calibri" w:eastAsia="Calibri" w:hAnsi="Calibri"/>
          <w:sz w:val="20"/>
          <w:szCs w:val="20"/>
        </w:rPr>
        <w:t xml:space="preserve">Software: email or SMS gateway for notifications; OpenStreetMap tiles with Leaflet; PostgreSQL</w:t>
      </w:r>
    </w:p>
    <w:p>
      <w:pPr>
        <w:pStyle w:val="ListParagraph"/>
        <w:numPr>
          <w:ilvl w:val="0"/>
          <w:numId w:val="2"/>
        </w:numPr>
        <w:spacing w:after="60"/>
      </w:pPr>
      <w:r>
        <w:rPr>
          <w:rFonts w:ascii="Calibri" w:cs="Calibri" w:eastAsia="Calibri" w:hAnsi="Calibri"/>
          <w:sz w:val="20"/>
          <w:szCs w:val="20"/>
        </w:rPr>
        <w:t xml:space="preserve">Communication: HTTPS, with JSON exchanged through a REST API</w:t>
      </w:r>
    </w:p>
    <w:p>
      <w:pPr>
        <w:pStyle w:val="Heading2"/>
        <w:spacing w:after="100" w:before="200"/>
      </w:pPr>
      <w:r>
        <w:t xml:space="preserve">4.4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Entity</w:t>
            </w:r>
          </w:p>
        </w:tc>
        <w:tc>
          <w:tcPr>
            <w:tcW w:type="dxa" w:w="7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Key attributes</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User</w:t>
            </w:r>
          </w:p>
        </w:tc>
        <w:tc>
          <w:tcPr>
            <w:tcW w:type="dxa" w:w="7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user_id, full_name, email, phone, role, password_hash, status</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w:t>
            </w:r>
          </w:p>
        </w:tc>
        <w:tc>
          <w:tcPr>
            <w:tcW w:type="dxa" w:w="7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report_id, reference_id, category, incident_datetime, latitude, longitude, location_text, description, is_anonymous, reporter_id (null when anonymous), status, urgency, created_at</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Evidence</w:t>
            </w:r>
          </w:p>
        </w:tc>
        <w:tc>
          <w:tcPr>
            <w:tcW w:type="dxa" w:w="7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evidence_id, report_id, file_path, file_type, size_bytes</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StatusHistory</w:t>
            </w:r>
          </w:p>
        </w:tc>
        <w:tc>
          <w:tcPr>
            <w:tcW w:type="dxa" w:w="7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history_id, report_id, old_status, new_status, changed_by, note, changed_at</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AuditLog</w:t>
            </w:r>
          </w:p>
        </w:tc>
        <w:tc>
          <w:tcPr>
            <w:tcW w:type="dxa" w:w="7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log_id, actor_id, action, target, timestamp</w:t>
            </w:r>
          </w:p>
        </w:tc>
      </w:tr>
      <w:t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Category</w:t>
            </w:r>
          </w:p>
        </w:tc>
        <w:tc>
          <w:tcPr>
            <w:tcW w:type="dxa" w:w="75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category_id, name, is_active</w:t>
            </w:r>
          </w:p>
        </w:tc>
      </w:tr>
    </w:tbl>
    <w:p>
      <w:pPr>
        <w:spacing w:after="120"/>
      </w:pPr>
    </w:p>
    <w:p>
      <w:pPr>
        <w:pStyle w:val="Heading2"/>
        <w:spacing w:after="100" w:before="200"/>
      </w:pPr>
      <w:r>
        <w:t xml:space="preserve">4.5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160"/>
        <w:gridCol w:w="2000"/>
      </w:tblGrid>
      <w:tr>
        <w:trPr>
          <w:tblHeader/>
        </w:trP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ID</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Use case</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Primary actor</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Relationship</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UC-01</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Register / Log in</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Student, Staff, Landlord, Officer, Admin</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None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Submit incident report</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 (account or guest)</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Includes UC-04; extended by UC-03</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UC-03</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 anonymously</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Extends UC-02</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UC-04</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Attach photo or video</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Included by UC-02</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UC-05</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Track report status</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Any reporter with a Reference ID</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None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UC-06</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View crime map</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Any user</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None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UC-07</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View emergency contacts</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Any user</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None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UC-08</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Verify and triage report</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 Officer</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None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UC-09</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Update report status</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 Officer</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Includes UC-10</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UC-10</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Notify reporter</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System</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Included by UC-09</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UC-11</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Generate hotspot statistics</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 Officer</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None</w:t>
            </w:r>
          </w:p>
        </w:tc>
      </w:tr>
      <w:tr>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UC-12</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Manage user accounts</w:t>
            </w:r>
          </w:p>
        </w:tc>
        <w:tc>
          <w:tcPr>
            <w:tcW w:type="dxa" w:w="31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Admin</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None</w:t>
            </w:r>
          </w:p>
        </w:tc>
      </w:tr>
    </w:tbl>
    <w:p>
      <w:pPr>
        <w:spacing w:after="120"/>
      </w:pPr>
    </w:p>
    <w:p>
      <w:pPr>
        <w:pStyle w:val="Heading2"/>
        <w:spacing w:after="100" w:before="200"/>
      </w:pPr>
      <w:r>
        <w:t xml:space="preserve">4.6 Detailed Use Case Specifications</w:t>
      </w:r>
    </w:p>
    <w:p>
      <w:pPr>
        <w:spacing w:after="120"/>
      </w:pPr>
      <w:r>
        <w:rPr>
          <w:rFonts w:ascii="Calibri" w:cs="Calibri" w:eastAsia="Calibri" w:hAnsi="Calibri"/>
          <w:b/>
          <w:bCs/>
          <w:sz w:val="20"/>
          <w:szCs w:val="20"/>
        </w:rPr>
        <w:t xml:space="preserve">UC-02: Submit Incident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Field</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Detail</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Primary actor</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Reporter (registered user or guest)</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Precondition</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reporter has internet access and is on the report page</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Main flow</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 Reporter selects Report an incident.</w:t>
            </w:r>
          </w:p>
          <w:p>
            <w:pPr>
              <w:spacing w:after="40"/>
            </w:pPr>
            <w:r>
              <w:rPr>
                <w:rFonts w:ascii="Calibri" w:cs="Calibri" w:eastAsia="Calibri" w:hAnsi="Calibri"/>
                <w:b w:val="false"/>
                <w:bCs w:val="false"/>
                <w:sz w:val="20"/>
                <w:szCs w:val="20"/>
              </w:rPr>
              <w:t xml:space="preserve">2. System shows the report form.</w:t>
            </w:r>
          </w:p>
          <w:p>
            <w:pPr>
              <w:spacing w:after="40"/>
            </w:pPr>
            <w:r>
              <w:rPr>
                <w:rFonts w:ascii="Calibri" w:cs="Calibri" w:eastAsia="Calibri" w:hAnsi="Calibri"/>
                <w:b w:val="false"/>
                <w:bCs w:val="false"/>
                <w:sz w:val="20"/>
                <w:szCs w:val="20"/>
              </w:rPr>
              <w:t xml:space="preserve">3. Reporter selects a category (FR-03).</w:t>
            </w:r>
          </w:p>
          <w:p>
            <w:pPr>
              <w:spacing w:after="40"/>
            </w:pPr>
            <w:r>
              <w:rPr>
                <w:rFonts w:ascii="Calibri" w:cs="Calibri" w:eastAsia="Calibri" w:hAnsi="Calibri"/>
                <w:b w:val="false"/>
                <w:bCs w:val="false"/>
                <w:sz w:val="20"/>
                <w:szCs w:val="20"/>
              </w:rPr>
              <w:t xml:space="preserve">4. Reporter enters the date and time; the current time is the default.</w:t>
            </w:r>
          </w:p>
          <w:p>
            <w:pPr>
              <w:spacing w:after="40"/>
            </w:pPr>
            <w:r>
              <w:rPr>
                <w:rFonts w:ascii="Calibri" w:cs="Calibri" w:eastAsia="Calibri" w:hAnsi="Calibri"/>
                <w:b w:val="false"/>
                <w:bCs w:val="false"/>
                <w:sz w:val="20"/>
                <w:szCs w:val="20"/>
              </w:rPr>
              <w:t xml:space="preserve">5. Reporter pins the location or enters a location description (FR-05).</w:t>
            </w:r>
          </w:p>
          <w:p>
            <w:pPr>
              <w:spacing w:after="40"/>
            </w:pPr>
            <w:r>
              <w:rPr>
                <w:rFonts w:ascii="Calibri" w:cs="Calibri" w:eastAsia="Calibri" w:hAnsi="Calibri"/>
                <w:b w:val="false"/>
                <w:bCs w:val="false"/>
                <w:sz w:val="20"/>
                <w:szCs w:val="20"/>
              </w:rPr>
              <w:t xml:space="preserve">6. Reporter writes a description of at least 20 characters.</w:t>
            </w:r>
          </w:p>
          <w:p>
            <w:pPr>
              <w:spacing w:after="40"/>
            </w:pPr>
            <w:r>
              <w:rPr>
                <w:rFonts w:ascii="Calibri" w:cs="Calibri" w:eastAsia="Calibri" w:hAnsi="Calibri"/>
                <w:b w:val="false"/>
                <w:bCs w:val="false"/>
                <w:sz w:val="20"/>
                <w:szCs w:val="20"/>
              </w:rPr>
              <w:t xml:space="preserve">7. Reporter may attach evidence (UC-04).</w:t>
            </w:r>
          </w:p>
          <w:p>
            <w:pPr>
              <w:spacing w:after="40"/>
            </w:pPr>
            <w:r>
              <w:rPr>
                <w:rFonts w:ascii="Calibri" w:cs="Calibri" w:eastAsia="Calibri" w:hAnsi="Calibri"/>
                <w:b w:val="false"/>
                <w:bCs w:val="false"/>
                <w:sz w:val="20"/>
                <w:szCs w:val="20"/>
              </w:rPr>
              <w:t xml:space="preserve">8. Reporter reviews the details and submits.</w:t>
            </w:r>
          </w:p>
          <w:p>
            <w:pPr>
              <w:spacing w:after="40"/>
            </w:pPr>
            <w:r>
              <w:rPr>
                <w:rFonts w:ascii="Calibri" w:cs="Calibri" w:eastAsia="Calibri" w:hAnsi="Calibri"/>
                <w:b w:val="false"/>
                <w:bCs w:val="false"/>
                <w:sz w:val="20"/>
                <w:szCs w:val="20"/>
              </w:rPr>
              <w:t xml:space="preserve">9. System validates the input, checks the rate limit (FR-18), stores the report with status Received and generates a Reference ID.</w:t>
            </w:r>
          </w:p>
          <w:p>
            <w:pPr>
              <w:spacing w:after="40"/>
            </w:pPr>
            <w:r>
              <w:rPr>
                <w:rFonts w:ascii="Calibri" w:cs="Calibri" w:eastAsia="Calibri" w:hAnsi="Calibri"/>
                <w:b w:val="false"/>
                <w:bCs w:val="false"/>
                <w:sz w:val="20"/>
                <w:szCs w:val="20"/>
              </w:rPr>
              <w:t xml:space="preserve">10. System displays the confirmation and Reference ID (FR-07).</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Alternate flows</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A1. Required field missing: the system highlights the field and does not submit.</w:t>
            </w:r>
          </w:p>
          <w:p>
            <w:pPr>
              <w:spacing w:after="40"/>
            </w:pPr>
            <w:r>
              <w:rPr>
                <w:rFonts w:ascii="Calibri" w:cs="Calibri" w:eastAsia="Calibri" w:hAnsi="Calibri"/>
                <w:b w:val="false"/>
                <w:bCs w:val="false"/>
                <w:sz w:val="20"/>
                <w:szCs w:val="20"/>
              </w:rPr>
              <w:t xml:space="preserve">A2. Rate limit reached: the system asks the reporter to try again later.</w:t>
            </w:r>
          </w:p>
          <w:p>
            <w:pPr>
              <w:spacing w:after="40"/>
            </w:pPr>
            <w:r>
              <w:rPr>
                <w:rFonts w:ascii="Calibri" w:cs="Calibri" w:eastAsia="Calibri" w:hAnsi="Calibri"/>
                <w:b w:val="false"/>
                <w:bCs w:val="false"/>
                <w:sz w:val="20"/>
                <w:szCs w:val="20"/>
              </w:rPr>
              <w:t xml:space="preserve">A3. Connection lost: the draft is kept in the browser (NFR-16).</w:t>
            </w:r>
          </w:p>
          <w:p>
            <w:pPr>
              <w:spacing w:after="40"/>
            </w:pPr>
            <w:r>
              <w:rPr>
                <w:rFonts w:ascii="Calibri" w:cs="Calibri" w:eastAsia="Calibri" w:hAnsi="Calibri"/>
                <w:b w:val="false"/>
                <w:bCs w:val="false"/>
                <w:sz w:val="20"/>
                <w:szCs w:val="20"/>
              </w:rPr>
              <w:t xml:space="preserve">A4. Reporter ticks Submit anonymously: the flow extends UC-03.</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Exception</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If the database write fails, the system shows an error and issues no Reference ID (NFR-15).</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Postcondition</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report exists with status Received and appears in the officer queue.</w:t>
            </w:r>
          </w:p>
        </w:tc>
      </w:tr>
    </w:tbl>
    <w:p>
      <w:pPr>
        <w:spacing w:after="120"/>
      </w:pPr>
    </w:p>
    <w:p>
      <w:pPr>
        <w:spacing w:after="120"/>
      </w:pPr>
      <w:r>
        <w:rPr>
          <w:rFonts w:ascii="Calibri" w:cs="Calibri" w:eastAsia="Calibri" w:hAnsi="Calibri"/>
          <w:b/>
          <w:bCs/>
          <w:sz w:val="20"/>
          <w:szCs w:val="20"/>
        </w:rPr>
        <w:t xml:space="preserve">UC-05: Track Report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Field</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Detail</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Primary actor</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Any reporter holding a Reference ID</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Precondition</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report has been submitted and a Reference ID was issued</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Main flow</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 Reporter opens the tracking page and enters the Reference ID.</w:t>
            </w:r>
          </w:p>
          <w:p>
            <w:pPr>
              <w:spacing w:after="40"/>
            </w:pPr>
            <w:r>
              <w:rPr>
                <w:rFonts w:ascii="Calibri" w:cs="Calibri" w:eastAsia="Calibri" w:hAnsi="Calibri"/>
                <w:b w:val="false"/>
                <w:bCs w:val="false"/>
                <w:sz w:val="20"/>
                <w:szCs w:val="20"/>
              </w:rPr>
              <w:t xml:space="preserve">2. System checks the format and looks up the report.</w:t>
            </w:r>
          </w:p>
          <w:p>
            <w:pPr>
              <w:spacing w:after="40"/>
            </w:pPr>
            <w:r>
              <w:rPr>
                <w:rFonts w:ascii="Calibri" w:cs="Calibri" w:eastAsia="Calibri" w:hAnsi="Calibri"/>
                <w:b w:val="false"/>
                <w:bCs w:val="false"/>
                <w:sz w:val="20"/>
                <w:szCs w:val="20"/>
              </w:rPr>
              <w:t xml:space="preserve">3. System shows the current status and the dated status history (FR-08).</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Alternate flows</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A1. Reference ID not found: the system shows a generic 'no report found' message that does not reveal whether a similar ID exists.</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Postcondition</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None. No reporter identity is shown.</w:t>
            </w:r>
          </w:p>
        </w:tc>
      </w:tr>
    </w:tbl>
    <w:p>
      <w:pPr>
        <w:spacing w:after="120"/>
      </w:pPr>
    </w:p>
    <w:p>
      <w:pPr>
        <w:spacing w:after="120"/>
      </w:pPr>
      <w:r>
        <w:rPr>
          <w:rFonts w:ascii="Calibri" w:cs="Calibri" w:eastAsia="Calibri" w:hAnsi="Calibri"/>
          <w:b/>
          <w:bCs/>
          <w:sz w:val="20"/>
          <w:szCs w:val="20"/>
        </w:rPr>
        <w:t xml:space="preserve">UC-08: Verify and Triage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Field</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Detail</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Primary actor</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Security Officer</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Precondition</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officer is logged in with the Officer role</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Main flow</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 Officer opens the dashboard and sees new reports in the queue (FR-10).</w:t>
            </w:r>
          </w:p>
          <w:p>
            <w:pPr>
              <w:spacing w:after="40"/>
            </w:pPr>
            <w:r>
              <w:rPr>
                <w:rFonts w:ascii="Calibri" w:cs="Calibri" w:eastAsia="Calibri" w:hAnsi="Calibri"/>
                <w:b w:val="false"/>
                <w:bCs w:val="false"/>
                <w:sz w:val="20"/>
                <w:szCs w:val="20"/>
              </w:rPr>
              <w:t xml:space="preserve">2. Officer opens a report and reviews its details and evidence.</w:t>
            </w:r>
          </w:p>
          <w:p>
            <w:pPr>
              <w:spacing w:after="40"/>
            </w:pPr>
            <w:r>
              <w:rPr>
                <w:rFonts w:ascii="Calibri" w:cs="Calibri" w:eastAsia="Calibri" w:hAnsi="Calibri"/>
                <w:b w:val="false"/>
                <w:bCs w:val="false"/>
                <w:sz w:val="20"/>
                <w:szCs w:val="20"/>
              </w:rPr>
              <w:t xml:space="preserve">3. Officer marks the report as valid, duplicate (linking to the original) or spam (FR-11).</w:t>
            </w:r>
          </w:p>
          <w:p>
            <w:pPr>
              <w:spacing w:after="40"/>
            </w:pPr>
            <w:r>
              <w:rPr>
                <w:rFonts w:ascii="Calibri" w:cs="Calibri" w:eastAsia="Calibri" w:hAnsi="Calibri"/>
                <w:b w:val="false"/>
                <w:bCs w:val="false"/>
                <w:sz w:val="20"/>
                <w:szCs w:val="20"/>
              </w:rPr>
              <w:t xml:space="preserve">4. Officer sets the urgency: Low, Medium, High or Critical.</w:t>
            </w:r>
          </w:p>
          <w:p>
            <w:pPr>
              <w:spacing w:after="40"/>
            </w:pPr>
            <w:r>
              <w:rPr>
                <w:rFonts w:ascii="Calibri" w:cs="Calibri" w:eastAsia="Calibri" w:hAnsi="Calibri"/>
                <w:b w:val="false"/>
                <w:bCs w:val="false"/>
                <w:sz w:val="20"/>
                <w:szCs w:val="20"/>
              </w:rPr>
              <w:t xml:space="preserve">5. Officer saves; the change is written to the audit log (FR-17).</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Alternate flows</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A1. Report marked as spam: it is hidden from the public crime map and kept for admin review.</w:t>
            </w:r>
          </w:p>
        </w:tc>
      </w:tr>
      <w:t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Postcondition</w:t>
            </w:r>
          </w:p>
        </w:tc>
        <w:tc>
          <w:tcPr>
            <w:tcW w:type="dxa" w:w="69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report has a verification result and an urgency level, and the action is logged.</w:t>
            </w:r>
          </w:p>
        </w:tc>
      </w:tr>
    </w:tbl>
    <w:p>
      <w:pPr>
        <w:spacing w:after="120"/>
      </w:pPr>
    </w:p>
    <w:p>
      <w:pPr>
        <w:pStyle w:val="Heading2"/>
        <w:spacing w:after="100" w:before="200"/>
      </w:pPr>
      <w:r>
        <w:t xml:space="preserve">4.7 Data Handling and Safeguarding</w:t>
      </w:r>
    </w:p>
    <w:p>
      <w:pPr>
        <w:pStyle w:val="ListParagraph"/>
        <w:numPr>
          <w:ilvl w:val="0"/>
          <w:numId w:val="2"/>
        </w:numPr>
        <w:spacing w:after="60"/>
      </w:pPr>
      <w:r>
        <w:rPr>
          <w:rFonts w:ascii="Calibri" w:cs="Calibri" w:eastAsia="Calibri" w:hAnsi="Calibri"/>
          <w:sz w:val="20"/>
          <w:szCs w:val="20"/>
        </w:rPr>
        <w:t xml:space="preserve">Prototype fields: incident category, date and time, location, description, reporter role, optional contact, and confirmation. The prototype stores only category, location and a timestamp from each submission; other entered fields are discarded after submission.</w:t>
      </w:r>
    </w:p>
    <w:p>
      <w:pPr>
        <w:pStyle w:val="ListParagraph"/>
        <w:numPr>
          <w:ilvl w:val="0"/>
          <w:numId w:val="2"/>
        </w:numPr>
        <w:spacing w:after="60"/>
      </w:pPr>
      <w:r>
        <w:rPr>
          <w:rFonts w:ascii="Calibri" w:cs="Calibri" w:eastAsia="Calibri" w:hAnsi="Calibri"/>
          <w:sz w:val="20"/>
          <w:szCs w:val="20"/>
        </w:rPr>
        <w:t xml:space="preserve">A production system must define a data controller, lawful basis, retention and deletion rules, authorised access, an escalation process, an abuse-reporting route and a privacy review before it collects real data. Processing must comply with the Nigeria Data Protection Act 2023.</w:t>
      </w:r>
    </w:p>
    <w:p>
      <w:pPr>
        <w:pStyle w:val="ListParagraph"/>
        <w:numPr>
          <w:ilvl w:val="0"/>
          <w:numId w:val="2"/>
        </w:numPr>
        <w:spacing w:after="60"/>
      </w:pPr>
      <w:r>
        <w:rPr>
          <w:rFonts w:ascii="Calibri" w:cs="Calibri" w:eastAsia="Calibri" w:hAnsi="Calibri"/>
          <w:sz w:val="20"/>
          <w:szCs w:val="20"/>
        </w:rPr>
        <w:t xml:space="preserve">Reports about sexual violence or other highly sensitive matters require specialist safeguarding and privacy procedures. They must not be handled through the prototype.</w:t>
      </w:r>
    </w:p>
    <w:p>
      <w:pPr>
        <w:pStyle w:val="ListParagraph"/>
        <w:numPr>
          <w:ilvl w:val="0"/>
          <w:numId w:val="2"/>
        </w:numPr>
        <w:spacing w:after="60"/>
      </w:pPr>
      <w:r>
        <w:rPr>
          <w:rFonts w:ascii="Calibri" w:cs="Calibri" w:eastAsia="Calibri" w:hAnsi="Calibri"/>
          <w:sz w:val="20"/>
          <w:szCs w:val="20"/>
        </w:rPr>
        <w:t xml:space="preserve">Reporters are asked to avoid names and identifying details about other people, and not to put themselves at risk to gather information.</w:t>
      </w:r>
    </w:p>
    <w:p>
      <w:pPr>
        <w:pStyle w:val="Heading2"/>
        <w:spacing w:after="100" w:before="200"/>
      </w:pPr>
      <w:r>
        <w:t xml:space="preserve">4.8 Acceptance Criteria</w:t>
      </w:r>
    </w:p>
    <w:p>
      <w:pPr>
        <w:pStyle w:val="ListParagraph"/>
        <w:numPr>
          <w:ilvl w:val="0"/>
          <w:numId w:val="2"/>
        </w:numPr>
        <w:spacing w:after="60"/>
      </w:pPr>
      <w:r>
        <w:rPr>
          <w:rFonts w:ascii="Calibri" w:cs="Calibri" w:eastAsia="Calibri" w:hAnsi="Calibri"/>
          <w:sz w:val="20"/>
          <w:szCs w:val="20"/>
        </w:rPr>
        <w:t xml:space="preserve">A reporter can complete the required fields, select a role, tick the confirmation and see a prototype-only success message.</w:t>
      </w:r>
    </w:p>
    <w:p>
      <w:pPr>
        <w:pStyle w:val="ListParagraph"/>
        <w:numPr>
          <w:ilvl w:val="0"/>
          <w:numId w:val="2"/>
        </w:numPr>
        <w:spacing w:after="60"/>
      </w:pPr>
      <w:r>
        <w:rPr>
          <w:rFonts w:ascii="Calibri" w:cs="Calibri" w:eastAsia="Calibri" w:hAnsi="Calibri"/>
          <w:sz w:val="20"/>
          <w:szCs w:val="20"/>
        </w:rPr>
        <w:t xml:space="preserve">Empty required fields, a missing role or an unticked confirmation prevent submission.</w:t>
      </w:r>
    </w:p>
    <w:p>
      <w:pPr>
        <w:pStyle w:val="ListParagraph"/>
        <w:numPr>
          <w:ilvl w:val="0"/>
          <w:numId w:val="2"/>
        </w:numPr>
        <w:spacing w:after="60"/>
      </w:pPr>
      <w:r>
        <w:rPr>
          <w:rFonts w:ascii="Calibri" w:cs="Calibri" w:eastAsia="Calibri" w:hAnsi="Calibri"/>
          <w:sz w:val="20"/>
          <w:szCs w:val="20"/>
        </w:rPr>
        <w:t xml:space="preserve">After submission, the report appears in the same browser and is not transmitted.</w:t>
      </w:r>
    </w:p>
    <w:p>
      <w:pPr>
        <w:pStyle w:val="ListParagraph"/>
        <w:numPr>
          <w:ilvl w:val="0"/>
          <w:numId w:val="2"/>
        </w:numPr>
        <w:spacing w:after="60"/>
      </w:pPr>
      <w:r>
        <w:rPr>
          <w:rFonts w:ascii="Calibri" w:cs="Calibri" w:eastAsia="Calibri" w:hAnsi="Calibri"/>
          <w:sz w:val="20"/>
          <w:szCs w:val="20"/>
        </w:rPr>
        <w:t xml:space="preserve">Emergency guidance is visible on every page, and the form is usable on mobile and desktop widths with keyboard navigation.</w:t>
      </w:r>
    </w:p>
    <w:p>
      <w:pPr>
        <w:spacing w:after="120"/>
      </w:pPr>
    </w:p>
    <w:p>
      <w:pPr>
        <w:pStyle w:val="Heading1"/>
        <w:spacing w:after="120" w:before="300"/>
      </w:pPr>
      <w:r>
        <w:t xml:space="preserve">5. Traceability Matrix</w:t>
      </w:r>
    </w:p>
    <w:p>
      <w:pPr>
        <w:spacing w:after="120"/>
      </w:pPr>
      <w:r>
        <w:rPr>
          <w:rFonts w:ascii="Calibri" w:cs="Calibri" w:eastAsia="Calibri" w:hAnsi="Calibri"/>
          <w:sz w:val="20"/>
          <w:szCs w:val="20"/>
        </w:rPr>
        <w:t xml:space="preserve">This matrix links each key requirement to its source. The questionnaire questions and Ishikawa causes are the sources used to justify each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860"/>
        <w:gridCol w:w="1600"/>
      </w:tblGrid>
      <w:tr>
        <w:trPr>
          <w:tblHeader/>
        </w:trP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Requirement</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Source (questionnaire / Ishikawa)</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Use case</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FR-04 Anonymous reporting</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Q10–Q11 (fear of retaliation, did not want to be identified); Ishikawa People: fear of retaliation</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UC-03</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FR-08 Status tracking</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Q12 (seeing the status of a report); Ishikawa Process: reports not followed up</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UC-05</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FR-06 Photo or video evidence</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Q12 (attach a photo or video)</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UC-04</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FR-09 Crime map</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Q7–Q8 (locations and times of incidents); Q14 (live crime map)</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UC-06</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FR-13 Notifications</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Q12 (faster response); Ishikawa Technology: no real-time alert system</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UC-10</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FR-14 Emergency contacts</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Q10 (reporting channels); Ishikawa People: unaware of reporting options</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UC-07</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FR-16 Account roles</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Q2 and Q17–Q20 (staff and landlord roles)</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UC-12</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FR-11 / FR-12 Triage and status</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Ishikawa Management: too few personnel; Process: slow response</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UC-08, UC-09</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FR-15 Hotspot statistics</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Ishikawa Equipment and Environment: unlit paths, gate locks</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UC-11</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NFR-07 Privacy of anonymous data</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Q16 (privacy concerns); Q21 (trust)</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UC-03</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NFR-11 Usability (2 minutes)</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Q13 (likelihood to use SIM)</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NFR-12 Mobile-first</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Q15 (preferred access channel)</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All</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FR-19 Reporter role</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Q2 (user group); Ishikawa People: unclear responsibilities</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FR-20 Confirmation before submit</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 (consent); Q23–Q24 (trust and safety perception)</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NFR-21 Ethical handling</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Q16, Q24 (privacy and trust concerns)</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UC-08, UC-09</w:t>
            </w:r>
          </w:p>
        </w:tc>
      </w:tr>
      <w:tr>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NFR-22 Safeguarding</w:t>
            </w:r>
          </w:p>
        </w:tc>
        <w:tc>
          <w:tcPr>
            <w:tcW w:type="dxa" w:w="48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Q6 (rape or sexual assault and threats reported in the community)</w:t>
            </w:r>
          </w:p>
        </w:tc>
        <w:tc>
          <w:tcPr>
            <w:tcW w:type="dxa" w:w="1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UC-02</w:t>
            </w:r>
          </w:p>
        </w:tc>
      </w:tr>
    </w:tbl>
    <w:p>
      <w:pPr>
        <w:spacing w:after="120"/>
      </w:pPr>
    </w:p>
    <w:p>
      <w:pPr>
        <w:pStyle w:val="Heading1"/>
        <w:spacing w:after="120" w:before="300"/>
      </w:pPr>
      <w:r>
        <w:t xml:space="preserve">6.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Role</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Name</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Signature</w:t>
            </w:r>
          </w:p>
        </w:tc>
        <w:tc>
          <w:tcPr>
            <w:tcW w:type="dxa" w:w="1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bCs/>
                <w:sz w:val="20"/>
                <w:szCs w:val="20"/>
              </w:rPr>
              <w:t xml:space="preserve">Date</w:t>
            </w:r>
          </w:p>
        </w:tc>
      </w:tr>
      <w:tr>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Prepared by</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Ifeoluwa Olajubaje Emmanuel</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
            </w:r>
          </w:p>
        </w:tc>
        <w:tc>
          <w:tcPr>
            <w:tcW w:type="dxa" w:w="1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
            </w:r>
          </w:p>
        </w:tc>
      </w:tr>
      <w:tr>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Reviewed by</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Dr. O. O. Ajayi</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
            </w:r>
          </w:p>
        </w:tc>
        <w:tc>
          <w:tcPr>
            <w:tcW w:type="dxa" w:w="176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SIM SRS v1.0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f08382b70f168d9772e4021f0b6371de271288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SIM Security Incident Mapping</dc:title>
  <dc:creator>SIM Project</dc:creator>
  <cp:lastModifiedBy>Un-named</cp:lastModifiedBy>
  <cp:revision>1</cp:revision>
  <dcterms:created xsi:type="dcterms:W3CDTF">2026-10-19T06:45:37.335Z</dcterms:created>
  <dcterms:modified xsi:type="dcterms:W3CDTF">2026-10-19T06:45:37.336Z</dcterms:modified>
</cp:coreProperties>
</file>

<file path=docProps/custom.xml><?xml version="1.0" encoding="utf-8"?>
<Properties xmlns="http://schemas.openxmlformats.org/officeDocument/2006/custom-properties" xmlns:vt="http://schemas.openxmlformats.org/officeDocument/2006/docPropsVTypes"/>
</file>