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2.6 Operating Environment</w:t>
      </w:r>
    </w:p>
    <w:p>
      <w:pPr/>
      <w:r>
        <w:rPr/>
        <w:t>The Auto Garage Management System will operate in a standard computing environment suitable for small to medium-sized garage operations.</w:t>
      </w:r>
    </w:p>
    <w:p>
      <w:pPr>
        <w:pStyle w:val="ListParagraph"/>
      </w:pPr>
      <w:r>
        <w:rPr>
          <w:b/>
        </w:rPr>
        <w:t>Hardware Platform:</w:t>
      </w:r>
      <w:r>
        <w:rPr/>
        <w:t xml:space="preserve"> The system will run on desktop computers or laptops with standard configurations.</w:t>
      </w:r>
    </w:p>
    <w:p>
      <w:pPr>
        <w:pStyle w:val="ListParagraph"/>
      </w:pPr>
      <w:r>
        <w:rPr>
          <w:b/>
        </w:rPr>
        <w:t>Operating System:</w:t>
      </w:r>
      <w:r>
        <w:rPr/>
        <w:t xml:space="preserve"> The system will support commonly used operating systems such as Windows and Linux.</w:t>
      </w:r>
    </w:p>
    <w:p>
      <w:pPr>
        <w:pStyle w:val="ListParagraph"/>
      </w:pPr>
      <w:r>
        <w:rPr>
          <w:b/>
        </w:rPr>
        <w:t>Software Platforms:</w:t>
      </w:r>
      <w:r>
        <w:rPr/>
        <w:t xml:space="preserve"> For web-based systems, the application will run on standard web browsers such as Google Chrome and Mozilla Firefox. For desktop-based systems, it will run as a standalone application.</w:t>
      </w:r>
    </w:p>
    <w:p>
      <w:pPr>
        <w:pStyle w:val="ListParagraph"/>
      </w:pPr>
      <w:r>
        <w:rPr>
          <w:b/>
        </w:rPr>
        <w:t>Database Environment:</w:t>
      </w:r>
      <w:r>
        <w:rPr/>
        <w:t xml:space="preserve"> The system will use a relational database management system such as MySQL.</w:t>
      </w:r>
    </w:p>
    <w:p>
      <w:pPr>
        <w:pStyle w:val="ListParagraph"/>
      </w:pPr>
      <w:r>
        <w:rPr>
          <w:b/>
        </w:rPr>
        <w:t>Network Environment:</w:t>
      </w:r>
      <w:r>
        <w:rPr/>
        <w:t xml:space="preserve"> The system may operate over a LAN (Local Area Network) or the internet depending upon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