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b w:val="1"/>
          <w:sz w:val="24"/>
          <w:szCs w:val="24"/>
          <w:rtl w:val="0"/>
        </w:rPr>
        <w:t xml:space="preserve">Glifo é uma letra</w:t>
      </w:r>
      <w:r w:rsidDel="00000000" w:rsidR="00000000" w:rsidRPr="00000000">
        <w:rPr>
          <w:rtl w:val="0"/>
        </w:rPr>
        <w:t xml:space="preserve">: letras </w:t>
      </w:r>
      <w:r w:rsidDel="00000000" w:rsidR="00000000" w:rsidRPr="00000000">
        <w:rPr>
          <w:highlight w:val="white"/>
          <w:rtl w:val="0"/>
        </w:rPr>
        <w:t xml:space="preserve">minúsculas</w:t>
      </w:r>
      <w:r w:rsidDel="00000000" w:rsidR="00000000" w:rsidRPr="00000000">
        <w:rPr>
          <w:rtl w:val="0"/>
        </w:rPr>
        <w:t xml:space="preserve"> e maiúsculas são glifos.</w:t>
      </w:r>
    </w:p>
    <w:p w:rsidR="00000000" w:rsidDel="00000000" w:rsidP="00000000" w:rsidRDefault="00000000" w:rsidRPr="00000000" w14:paraId="00000002">
      <w:pPr>
        <w:rPr/>
      </w:pPr>
      <w:r w:rsidDel="00000000" w:rsidR="00000000" w:rsidRPr="00000000">
        <w:rPr>
          <w:rtl w:val="0"/>
        </w:rPr>
        <w:t xml:space="preserve">O conjunto de todos os glifos em uma determinada família a gente chama isso de </w:t>
      </w:r>
      <w:r w:rsidDel="00000000" w:rsidR="00000000" w:rsidRPr="00000000">
        <w:rPr>
          <w:b w:val="1"/>
          <w:rtl w:val="0"/>
        </w:rPr>
        <w:t xml:space="preserve">fontes.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drawing>
          <wp:inline distB="114300" distT="114300" distL="114300" distR="114300">
            <wp:extent cx="5731200" cy="1828800"/>
            <wp:effectExtent b="0" l="0" r="0" t="0"/>
            <wp:docPr id="9"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b w:val="1"/>
          <w:sz w:val="24"/>
          <w:szCs w:val="24"/>
          <w:rtl w:val="0"/>
        </w:rPr>
        <w:t xml:space="preserve">Importância da serifa</w:t>
      </w:r>
      <w:r w:rsidDel="00000000" w:rsidR="00000000" w:rsidRPr="00000000">
        <w:rPr>
          <w:rtl w:val="0"/>
        </w:rPr>
        <w:t xml:space="preserve"> </w:t>
      </w:r>
    </w:p>
    <w:p w:rsidR="00000000" w:rsidDel="00000000" w:rsidP="00000000" w:rsidRDefault="00000000" w:rsidRPr="00000000" w14:paraId="00000007">
      <w:pPr>
        <w:rPr/>
      </w:pPr>
      <w:r w:rsidDel="00000000" w:rsidR="00000000" w:rsidRPr="00000000">
        <w:rPr/>
        <w:drawing>
          <wp:inline distB="114300" distT="114300" distL="114300" distR="114300">
            <wp:extent cx="5731200" cy="1155700"/>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b w:val="1"/>
          <w:highlight w:val="white"/>
        </w:rPr>
      </w:pPr>
      <w:r w:rsidDel="00000000" w:rsidR="00000000" w:rsidRPr="00000000">
        <w:rPr>
          <w:highlight w:val="white"/>
          <w:rtl w:val="0"/>
        </w:rPr>
        <w:t xml:space="preserve">Serifas são os pequenos traços e prolongamentos que ocorrem no fim das hastes das letras. A serifa cria uma linha imaginária que o nosso cérebro percebe, isso vai facilitar a leitura das palavras.</w:t>
      </w:r>
      <w:r w:rsidDel="00000000" w:rsidR="00000000" w:rsidRPr="00000000">
        <w:rPr>
          <w:b w:val="1"/>
          <w:highlight w:val="white"/>
          <w:rtl w:val="0"/>
        </w:rPr>
        <w:t xml:space="preserve"> Não é toda fonte que tem serifas.</w:t>
      </w:r>
    </w:p>
    <w:p w:rsidR="00000000" w:rsidDel="00000000" w:rsidP="00000000" w:rsidRDefault="00000000" w:rsidRPr="00000000" w14:paraId="00000009">
      <w:pPr>
        <w:rPr>
          <w:highlight w:val="white"/>
        </w:rPr>
      </w:pPr>
      <w:r w:rsidDel="00000000" w:rsidR="00000000" w:rsidRPr="00000000">
        <w:rPr>
          <w:rtl w:val="0"/>
        </w:rPr>
      </w:r>
    </w:p>
    <w:p w:rsidR="00000000" w:rsidDel="00000000" w:rsidP="00000000" w:rsidRDefault="00000000" w:rsidRPr="00000000" w14:paraId="0000000A">
      <w:pPr>
        <w:rPr>
          <w:b w:val="1"/>
          <w:sz w:val="24"/>
          <w:szCs w:val="24"/>
        </w:rPr>
      </w:pPr>
      <w:r w:rsidDel="00000000" w:rsidR="00000000" w:rsidRPr="00000000">
        <w:rPr>
          <w:b w:val="1"/>
          <w:sz w:val="24"/>
          <w:szCs w:val="24"/>
          <w:rtl w:val="0"/>
        </w:rPr>
        <w:t xml:space="preserve">Anatomias geométricas </w:t>
      </w:r>
    </w:p>
    <w:p w:rsidR="00000000" w:rsidDel="00000000" w:rsidP="00000000" w:rsidRDefault="00000000" w:rsidRPr="00000000" w14:paraId="0000000B">
      <w:pPr>
        <w:rPr/>
      </w:pPr>
      <w:r w:rsidDel="00000000" w:rsidR="00000000" w:rsidRPr="00000000">
        <w:rPr/>
        <w:drawing>
          <wp:inline distB="114300" distT="114300" distL="114300" distR="114300">
            <wp:extent cx="5731200" cy="1638300"/>
            <wp:effectExtent b="0" l="0" r="0" t="0"/>
            <wp:docPr id="1"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b w:val="1"/>
          <w:sz w:val="24"/>
          <w:szCs w:val="24"/>
          <w:rtl w:val="0"/>
        </w:rPr>
        <w:t xml:space="preserve">Anatomias humanizadas</w:t>
      </w:r>
      <w:r w:rsidDel="00000000" w:rsidR="00000000" w:rsidRPr="00000000">
        <w:rPr>
          <w:rtl w:val="0"/>
        </w:rPr>
      </w:r>
    </w:p>
    <w:p w:rsidR="00000000" w:rsidDel="00000000" w:rsidP="00000000" w:rsidRDefault="00000000" w:rsidRPr="00000000" w14:paraId="0000000E">
      <w:pPr>
        <w:rPr/>
      </w:pPr>
      <w:r w:rsidDel="00000000" w:rsidR="00000000" w:rsidRPr="00000000">
        <w:rPr/>
        <w:drawing>
          <wp:inline distB="114300" distT="114300" distL="114300" distR="114300">
            <wp:extent cx="5731200" cy="1663700"/>
            <wp:effectExtent b="0" l="0" r="0" t="0"/>
            <wp:docPr id="1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5731200" cy="1981200"/>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Existem conjuntos de glifos para diferentes famílias, isso se chama família tipográfica, nem toda fonte tem uma família tipográfica gigante, às vezes só tem um tipo de fonte.</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drawing>
          <wp:inline distB="114300" distT="114300" distL="114300" distR="114300">
            <wp:extent cx="5731200" cy="3581400"/>
            <wp:effectExtent b="0" l="0" r="0" t="0"/>
            <wp:docPr id="7"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Para textos muitos longos em </w:t>
      </w:r>
      <w:r w:rsidDel="00000000" w:rsidR="00000000" w:rsidRPr="00000000">
        <w:rPr>
          <w:b w:val="1"/>
          <w:rtl w:val="0"/>
        </w:rPr>
        <w:t xml:space="preserve">telas</w:t>
      </w:r>
      <w:r w:rsidDel="00000000" w:rsidR="00000000" w:rsidRPr="00000000">
        <w:rPr>
          <w:rtl w:val="0"/>
        </w:rPr>
        <w:t xml:space="preserve"> de preferências as fontes não serifadas mas cuidado com as fontes serifadas com espaço lateral muito curto. Nunca use cores não contrastantes na hora da leitura precisa ser cores complementares. Normalmente letras pretas e fundo branco.</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b w:val="1"/>
          <w:sz w:val="24"/>
          <w:szCs w:val="24"/>
        </w:rPr>
      </w:pPr>
      <w:r w:rsidDel="00000000" w:rsidR="00000000" w:rsidRPr="00000000">
        <w:rPr>
          <w:rtl w:val="0"/>
        </w:rPr>
      </w:r>
    </w:p>
    <w:p w:rsidR="00000000" w:rsidDel="00000000" w:rsidP="00000000" w:rsidRDefault="00000000" w:rsidRPr="00000000" w14:paraId="00000016">
      <w:pPr>
        <w:rPr>
          <w:b w:val="1"/>
          <w:sz w:val="24"/>
          <w:szCs w:val="24"/>
        </w:rPr>
      </w:pPr>
      <w:r w:rsidDel="00000000" w:rsidR="00000000" w:rsidRPr="00000000">
        <w:rPr>
          <w:rtl w:val="0"/>
        </w:rPr>
      </w:r>
    </w:p>
    <w:p w:rsidR="00000000" w:rsidDel="00000000" w:rsidP="00000000" w:rsidRDefault="00000000" w:rsidRPr="00000000" w14:paraId="00000017">
      <w:pPr>
        <w:rPr>
          <w:b w:val="1"/>
          <w:sz w:val="24"/>
          <w:szCs w:val="24"/>
        </w:rPr>
      </w:pPr>
      <w:r w:rsidDel="00000000" w:rsidR="00000000" w:rsidRPr="00000000">
        <w:rPr>
          <w:rtl w:val="0"/>
        </w:rPr>
      </w:r>
    </w:p>
    <w:p w:rsidR="00000000" w:rsidDel="00000000" w:rsidP="00000000" w:rsidRDefault="00000000" w:rsidRPr="00000000" w14:paraId="00000018">
      <w:pPr>
        <w:rPr>
          <w:b w:val="1"/>
          <w:sz w:val="24"/>
          <w:szCs w:val="24"/>
        </w:rPr>
      </w:pPr>
      <w:r w:rsidDel="00000000" w:rsidR="00000000" w:rsidRPr="00000000">
        <w:rPr>
          <w:rtl w:val="0"/>
        </w:rPr>
      </w:r>
    </w:p>
    <w:p w:rsidR="00000000" w:rsidDel="00000000" w:rsidP="00000000" w:rsidRDefault="00000000" w:rsidRPr="00000000" w14:paraId="00000019">
      <w:pPr>
        <w:rPr>
          <w:b w:val="1"/>
          <w:sz w:val="24"/>
          <w:szCs w:val="24"/>
        </w:rPr>
      </w:pPr>
      <w:r w:rsidDel="00000000" w:rsidR="00000000" w:rsidRPr="00000000">
        <w:rPr>
          <w:rtl w:val="0"/>
        </w:rPr>
      </w:r>
    </w:p>
    <w:p w:rsidR="00000000" w:rsidDel="00000000" w:rsidP="00000000" w:rsidRDefault="00000000" w:rsidRPr="00000000" w14:paraId="0000001A">
      <w:pPr>
        <w:rPr>
          <w:b w:val="1"/>
          <w:sz w:val="24"/>
          <w:szCs w:val="24"/>
        </w:rPr>
      </w:pPr>
      <w:r w:rsidDel="00000000" w:rsidR="00000000" w:rsidRPr="00000000">
        <w:rPr>
          <w:rtl w:val="0"/>
        </w:rPr>
      </w:r>
    </w:p>
    <w:p w:rsidR="00000000" w:rsidDel="00000000" w:rsidP="00000000" w:rsidRDefault="00000000" w:rsidRPr="00000000" w14:paraId="0000001B">
      <w:pPr>
        <w:rPr>
          <w:b w:val="1"/>
          <w:sz w:val="24"/>
          <w:szCs w:val="24"/>
        </w:rPr>
      </w:pPr>
      <w:r w:rsidDel="00000000" w:rsidR="00000000" w:rsidRPr="00000000">
        <w:rPr>
          <w:rtl w:val="0"/>
        </w:rPr>
      </w:r>
    </w:p>
    <w:p w:rsidR="00000000" w:rsidDel="00000000" w:rsidP="00000000" w:rsidRDefault="00000000" w:rsidRPr="00000000" w14:paraId="0000001C">
      <w:pPr>
        <w:rPr>
          <w:b w:val="1"/>
          <w:sz w:val="24"/>
          <w:szCs w:val="24"/>
        </w:rPr>
      </w:pPr>
      <w:r w:rsidDel="00000000" w:rsidR="00000000" w:rsidRPr="00000000">
        <w:rPr>
          <w:rtl w:val="0"/>
        </w:rPr>
      </w:r>
    </w:p>
    <w:p w:rsidR="00000000" w:rsidDel="00000000" w:rsidP="00000000" w:rsidRDefault="00000000" w:rsidRPr="00000000" w14:paraId="0000001D">
      <w:pPr>
        <w:rPr>
          <w:b w:val="1"/>
          <w:sz w:val="24"/>
          <w:szCs w:val="24"/>
        </w:rPr>
      </w:pPr>
      <w:r w:rsidDel="00000000" w:rsidR="00000000" w:rsidRPr="00000000">
        <w:rPr>
          <w:b w:val="1"/>
          <w:sz w:val="24"/>
          <w:szCs w:val="24"/>
          <w:rtl w:val="0"/>
        </w:rPr>
        <w:t xml:space="preserve">Usando fontes</w:t>
      </w:r>
    </w:p>
    <w:p w:rsidR="00000000" w:rsidDel="00000000" w:rsidP="00000000" w:rsidRDefault="00000000" w:rsidRPr="00000000" w14:paraId="0000001E">
      <w:pPr>
        <w:rPr>
          <w:b w:val="1"/>
          <w:sz w:val="24"/>
          <w:szCs w:val="24"/>
        </w:rPr>
      </w:pPr>
      <w:r w:rsidDel="00000000" w:rsidR="00000000" w:rsidRPr="00000000">
        <w:rPr>
          <w:b w:val="1"/>
          <w:sz w:val="24"/>
          <w:szCs w:val="24"/>
        </w:rPr>
        <w:drawing>
          <wp:inline distB="114300" distT="114300" distL="114300" distR="114300">
            <wp:extent cx="5667375" cy="1104900"/>
            <wp:effectExtent b="0" l="0" r="0" t="0"/>
            <wp:docPr id="1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667375"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b w:val="1"/>
        </w:rPr>
      </w:pPr>
      <w:r w:rsidDel="00000000" w:rsidR="00000000" w:rsidRPr="00000000">
        <w:rPr>
          <w:rtl w:val="0"/>
        </w:rPr>
        <w:t xml:space="preserve">Na linha 9 ta dizendo que a fonte vai ser </w:t>
      </w:r>
      <w:r w:rsidDel="00000000" w:rsidR="00000000" w:rsidRPr="00000000">
        <w:rPr>
          <w:b w:val="1"/>
          <w:rtl w:val="0"/>
        </w:rPr>
        <w:t xml:space="preserve">Arial</w:t>
      </w:r>
      <w:r w:rsidDel="00000000" w:rsidR="00000000" w:rsidRPr="00000000">
        <w:rPr>
          <w:rtl w:val="0"/>
        </w:rPr>
        <w:t xml:space="preserve"> mas se não tiver a fonte arial em algum dispositivo vai usar a fonte </w:t>
      </w:r>
      <w:r w:rsidDel="00000000" w:rsidR="00000000" w:rsidRPr="00000000">
        <w:rPr>
          <w:b w:val="1"/>
          <w:rtl w:val="0"/>
        </w:rPr>
        <w:t xml:space="preserve">Helvetica</w:t>
      </w:r>
      <w:r w:rsidDel="00000000" w:rsidR="00000000" w:rsidRPr="00000000">
        <w:rPr>
          <w:rtl w:val="0"/>
        </w:rPr>
        <w:t xml:space="preserve"> e se não tiver a </w:t>
      </w:r>
      <w:r w:rsidDel="00000000" w:rsidR="00000000" w:rsidRPr="00000000">
        <w:rPr>
          <w:b w:val="1"/>
          <w:rtl w:val="0"/>
        </w:rPr>
        <w:t xml:space="preserve">helvetica ou arial</w:t>
      </w:r>
      <w:r w:rsidDel="00000000" w:rsidR="00000000" w:rsidRPr="00000000">
        <w:rPr>
          <w:rtl w:val="0"/>
        </w:rPr>
        <w:t xml:space="preserve"> vai usar alguma fonte </w:t>
      </w:r>
      <w:r w:rsidDel="00000000" w:rsidR="00000000" w:rsidRPr="00000000">
        <w:rPr>
          <w:b w:val="1"/>
          <w:rtl w:val="0"/>
        </w:rPr>
        <w:t xml:space="preserve">sans-serif (sem serifa).</w:t>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b w:val="1"/>
        </w:rPr>
        <w:drawing>
          <wp:inline distB="114300" distT="114300" distL="114300" distR="114300">
            <wp:extent cx="5731200" cy="444500"/>
            <wp:effectExtent b="0" l="0" r="0" t="0"/>
            <wp:docPr id="5"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2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Podemos colocar </w:t>
      </w:r>
      <w:r w:rsidDel="00000000" w:rsidR="00000000" w:rsidRPr="00000000">
        <w:rPr>
          <w:b w:val="1"/>
          <w:rtl w:val="0"/>
        </w:rPr>
        <w:t xml:space="preserve">font-family</w:t>
      </w:r>
      <w:r w:rsidDel="00000000" w:rsidR="00000000" w:rsidRPr="00000000">
        <w:rPr>
          <w:rtl w:val="0"/>
        </w:rPr>
        <w:t xml:space="preserve"> só para h1 ou h2 ou os dois juntos se quisermos.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b w:val="1"/>
          <w:sz w:val="24"/>
          <w:szCs w:val="24"/>
        </w:rPr>
      </w:pPr>
      <w:r w:rsidDel="00000000" w:rsidR="00000000" w:rsidRPr="00000000">
        <w:rPr>
          <w:b w:val="1"/>
          <w:sz w:val="24"/>
          <w:szCs w:val="24"/>
          <w:rtl w:val="0"/>
        </w:rPr>
        <w:t xml:space="preserve">Tamanho da fonte</w:t>
      </w:r>
    </w:p>
    <w:p w:rsidR="00000000" w:rsidDel="00000000" w:rsidP="00000000" w:rsidRDefault="00000000" w:rsidRPr="00000000" w14:paraId="00000025">
      <w:pPr>
        <w:rPr>
          <w:b w:val="1"/>
        </w:rPr>
      </w:pPr>
      <w:r w:rsidDel="00000000" w:rsidR="00000000" w:rsidRPr="00000000">
        <w:rPr>
          <w:rtl w:val="0"/>
        </w:rPr>
        <w:t xml:space="preserve">Para tamanhos de fonte a serem exibidos na tela, o </w:t>
      </w:r>
      <w:r w:rsidDel="00000000" w:rsidR="00000000" w:rsidRPr="00000000">
        <w:rPr>
          <w:b w:val="1"/>
          <w:rtl w:val="0"/>
        </w:rPr>
        <w:t xml:space="preserve">W3C</w:t>
      </w:r>
      <w:r w:rsidDel="00000000" w:rsidR="00000000" w:rsidRPr="00000000">
        <w:rPr>
          <w:rtl w:val="0"/>
        </w:rPr>
        <w:t xml:space="preserve"> recomenda o uso do </w:t>
      </w:r>
      <w:r w:rsidDel="00000000" w:rsidR="00000000" w:rsidRPr="00000000">
        <w:rPr>
          <w:b w:val="1"/>
          <w:rtl w:val="0"/>
        </w:rPr>
        <w:t xml:space="preserve">px</w:t>
      </w:r>
      <w:r w:rsidDel="00000000" w:rsidR="00000000" w:rsidRPr="00000000">
        <w:rPr>
          <w:rtl w:val="0"/>
        </w:rPr>
        <w:t xml:space="preserve"> ou</w:t>
      </w:r>
      <w:r w:rsidDel="00000000" w:rsidR="00000000" w:rsidRPr="00000000">
        <w:rPr>
          <w:rtl w:val="0"/>
        </w:rPr>
        <w:t xml:space="preserve"> do </w:t>
      </w:r>
      <w:r w:rsidDel="00000000" w:rsidR="00000000" w:rsidRPr="00000000">
        <w:rPr>
          <w:b w:val="1"/>
          <w:rtl w:val="0"/>
        </w:rPr>
        <w:t xml:space="preserve">em.</w:t>
      </w:r>
    </w:p>
    <w:p w:rsidR="00000000" w:rsidDel="00000000" w:rsidP="00000000" w:rsidRDefault="00000000" w:rsidRPr="00000000" w14:paraId="00000026">
      <w:pPr>
        <w:rPr/>
      </w:pPr>
      <w:r w:rsidDel="00000000" w:rsidR="00000000" w:rsidRPr="00000000">
        <w:rPr>
          <w:rtl w:val="0"/>
        </w:rPr>
        <w:t xml:space="preserve">1em</w:t>
      </w:r>
      <w:r w:rsidDel="00000000" w:rsidR="00000000" w:rsidRPr="00000000">
        <w:rPr>
          <w:rtl w:val="0"/>
        </w:rPr>
        <w:t xml:space="preserve"> e equivale normalmente a 16px.</w:t>
      </w:r>
    </w:p>
    <w:p w:rsidR="00000000" w:rsidDel="00000000" w:rsidP="00000000" w:rsidRDefault="00000000" w:rsidRPr="00000000" w14:paraId="00000027">
      <w:pPr>
        <w:rPr/>
      </w:pPr>
      <w:r w:rsidDel="00000000" w:rsidR="00000000" w:rsidRPr="00000000">
        <w:rPr/>
        <w:drawing>
          <wp:inline distB="114300" distT="114300" distL="114300" distR="114300">
            <wp:extent cx="3810000" cy="1828800"/>
            <wp:effectExtent b="0" l="0" r="0" t="0"/>
            <wp:docPr id="15"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8100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b w:val="1"/>
          <w:sz w:val="24"/>
          <w:szCs w:val="24"/>
        </w:rPr>
      </w:pPr>
      <w:r w:rsidDel="00000000" w:rsidR="00000000" w:rsidRPr="00000000">
        <w:rPr>
          <w:b w:val="1"/>
          <w:sz w:val="24"/>
          <w:szCs w:val="24"/>
          <w:rtl w:val="0"/>
        </w:rPr>
        <w:t xml:space="preserve">Outros estilos</w:t>
      </w:r>
    </w:p>
    <w:p w:rsidR="00000000" w:rsidDel="00000000" w:rsidP="00000000" w:rsidRDefault="00000000" w:rsidRPr="00000000" w14:paraId="0000003B">
      <w:pPr>
        <w:rPr/>
      </w:pPr>
      <w:r w:rsidDel="00000000" w:rsidR="00000000" w:rsidRPr="00000000">
        <w:rPr/>
        <w:drawing>
          <wp:inline distB="114300" distT="114300" distL="114300" distR="114300">
            <wp:extent cx="5731200" cy="2882900"/>
            <wp:effectExtent b="0" l="0" r="0" t="0"/>
            <wp:docPr id="8"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b w:val="1"/>
          <w:rtl w:val="0"/>
        </w:rPr>
        <w:t xml:space="preserve">font-weight:</w:t>
      </w:r>
      <w:r w:rsidDel="00000000" w:rsidR="00000000" w:rsidRPr="00000000">
        <w:rPr>
          <w:rtl w:val="0"/>
        </w:rPr>
        <w:t xml:space="preserve"> peso da fonte, não é toda fonte que tem vários pesos</w:t>
      </w:r>
    </w:p>
    <w:p w:rsidR="00000000" w:rsidDel="00000000" w:rsidP="00000000" w:rsidRDefault="00000000" w:rsidRPr="00000000" w14:paraId="0000003D">
      <w:pPr>
        <w:rPr/>
      </w:pPr>
      <w:r w:rsidDel="00000000" w:rsidR="00000000" w:rsidRPr="00000000">
        <w:rPr>
          <w:b w:val="1"/>
          <w:rtl w:val="0"/>
        </w:rPr>
        <w:t xml:space="preserve">font-style:</w:t>
      </w:r>
      <w:r w:rsidDel="00000000" w:rsidR="00000000" w:rsidRPr="00000000">
        <w:rPr>
          <w:rtl w:val="0"/>
        </w:rPr>
        <w:t xml:space="preserve"> o estilo da fonte por exemplo em itálico </w:t>
      </w:r>
    </w:p>
    <w:p w:rsidR="00000000" w:rsidDel="00000000" w:rsidP="00000000" w:rsidRDefault="00000000" w:rsidRPr="00000000" w14:paraId="0000003E">
      <w:pPr>
        <w:rPr/>
      </w:pPr>
      <w:r w:rsidDel="00000000" w:rsidR="00000000" w:rsidRPr="00000000">
        <w:rPr>
          <w:b w:val="1"/>
          <w:rtl w:val="0"/>
        </w:rPr>
        <w:t xml:space="preserve">text-decoration:</w:t>
      </w:r>
      <w:r w:rsidDel="00000000" w:rsidR="00000000" w:rsidRPr="00000000">
        <w:rPr>
          <w:rtl w:val="0"/>
        </w:rPr>
        <w:t xml:space="preserve"> onde você pode colocar o </w:t>
      </w:r>
      <w:r w:rsidDel="00000000" w:rsidR="00000000" w:rsidRPr="00000000">
        <w:rPr>
          <w:b w:val="1"/>
          <w:rtl w:val="0"/>
        </w:rPr>
        <w:t xml:space="preserve">underline</w:t>
      </w:r>
      <w:r w:rsidDel="00000000" w:rsidR="00000000" w:rsidRPr="00000000">
        <w:rPr>
          <w:rtl w:val="0"/>
        </w:rPr>
        <w:t xml:space="preserve"> que fica sublinhado </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Na linha 32 foi onde abreviamos a </w:t>
      </w:r>
      <w:r w:rsidDel="00000000" w:rsidR="00000000" w:rsidRPr="00000000">
        <w:rPr>
          <w:rtl w:val="0"/>
        </w:rPr>
        <w:t xml:space="preserve">font.</w:t>
      </w:r>
      <w:r w:rsidDel="00000000" w:rsidR="00000000" w:rsidRPr="00000000">
        <w:rPr>
          <w:rtl w:val="0"/>
        </w:rPr>
        <w:t xml:space="preserve"> Mas para abreviar tem uma ordem que é:</w:t>
      </w:r>
    </w:p>
    <w:p w:rsidR="00000000" w:rsidDel="00000000" w:rsidP="00000000" w:rsidRDefault="00000000" w:rsidRPr="00000000" w14:paraId="00000041">
      <w:pPr>
        <w:rPr>
          <w:b w:val="1"/>
        </w:rPr>
      </w:pPr>
      <w:r w:rsidDel="00000000" w:rsidR="00000000" w:rsidRPr="00000000">
        <w:rPr>
          <w:b w:val="1"/>
          <w:rtl w:val="0"/>
        </w:rPr>
        <w:t xml:space="preserve">- font-style -&gt; font-weight -&gt; font-size -&gt; font-family</w:t>
      </w:r>
    </w:p>
    <w:p w:rsidR="00000000" w:rsidDel="00000000" w:rsidP="00000000" w:rsidRDefault="00000000" w:rsidRPr="00000000" w14:paraId="00000042">
      <w:pPr>
        <w:rPr>
          <w:b w:val="1"/>
        </w:rPr>
      </w:pPr>
      <w:r w:rsidDel="00000000" w:rsidR="00000000" w:rsidRPr="00000000">
        <w:rPr>
          <w:rtl w:val="0"/>
        </w:rPr>
      </w:r>
    </w:p>
    <w:p w:rsidR="00000000" w:rsidDel="00000000" w:rsidP="00000000" w:rsidRDefault="00000000" w:rsidRPr="00000000" w14:paraId="00000043">
      <w:pPr>
        <w:rPr>
          <w:b w:val="1"/>
          <w:sz w:val="24"/>
          <w:szCs w:val="24"/>
        </w:rPr>
      </w:pPr>
      <w:r w:rsidDel="00000000" w:rsidR="00000000" w:rsidRPr="00000000">
        <w:rPr>
          <w:b w:val="1"/>
          <w:sz w:val="24"/>
          <w:szCs w:val="24"/>
          <w:rtl w:val="0"/>
        </w:rPr>
        <w:t xml:space="preserve">Google Fonts</w:t>
      </w: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5731200" cy="3416300"/>
            <wp:effectExtent b="0" l="0" r="0" t="0"/>
            <wp:docPr id="10"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b w:val="1"/>
        </w:rPr>
      </w:pPr>
      <w:r w:rsidDel="00000000" w:rsidR="00000000" w:rsidRPr="00000000">
        <w:rPr>
          <w:rtl w:val="0"/>
        </w:rPr>
        <w:t xml:space="preserve">Para usar uma fonte externa precisa colocar o </w:t>
      </w:r>
      <w:r w:rsidDel="00000000" w:rsidR="00000000" w:rsidRPr="00000000">
        <w:rPr>
          <w:b w:val="1"/>
          <w:rtl w:val="0"/>
        </w:rPr>
        <w:t xml:space="preserve">@import </w:t>
      </w:r>
      <w:r w:rsidDel="00000000" w:rsidR="00000000" w:rsidRPr="00000000">
        <w:rPr>
          <w:rtl w:val="0"/>
        </w:rPr>
        <w:t xml:space="preserve">e precisa colocar o </w:t>
      </w:r>
      <w:r w:rsidDel="00000000" w:rsidR="00000000" w:rsidRPr="00000000">
        <w:rPr>
          <w:b w:val="1"/>
          <w:rtl w:val="0"/>
        </w:rPr>
        <w:t xml:space="preserve">@import </w:t>
      </w:r>
      <w:r w:rsidDel="00000000" w:rsidR="00000000" w:rsidRPr="00000000">
        <w:rPr>
          <w:rtl w:val="0"/>
        </w:rPr>
        <w:t xml:space="preserve">no começo do </w:t>
      </w:r>
      <w:r w:rsidDel="00000000" w:rsidR="00000000" w:rsidRPr="00000000">
        <w:rPr>
          <w:b w:val="1"/>
          <w:rtl w:val="0"/>
        </w:rPr>
        <w:t xml:space="preserve">style </w:t>
      </w:r>
      <w:r w:rsidDel="00000000" w:rsidR="00000000" w:rsidRPr="00000000">
        <w:rPr>
          <w:rtl w:val="0"/>
        </w:rPr>
        <w:t xml:space="preserve">o site que você pode pegar fontes externas é o </w:t>
      </w:r>
      <w:r w:rsidDel="00000000" w:rsidR="00000000" w:rsidRPr="00000000">
        <w:rPr>
          <w:b w:val="1"/>
          <w:rtl w:val="0"/>
        </w:rPr>
        <w:t xml:space="preserve">Google Fonts.</w:t>
      </w:r>
    </w:p>
    <w:p w:rsidR="00000000" w:rsidDel="00000000" w:rsidP="00000000" w:rsidRDefault="00000000" w:rsidRPr="00000000" w14:paraId="00000046">
      <w:pPr>
        <w:rPr>
          <w:b w:val="1"/>
        </w:rPr>
      </w:pPr>
      <w:r w:rsidDel="00000000" w:rsidR="00000000" w:rsidRPr="00000000">
        <w:rPr>
          <w:rtl w:val="0"/>
        </w:rPr>
      </w:r>
    </w:p>
    <w:p w:rsidR="00000000" w:rsidDel="00000000" w:rsidP="00000000" w:rsidRDefault="00000000" w:rsidRPr="00000000" w14:paraId="00000047">
      <w:pPr>
        <w:rPr>
          <w:b w:val="1"/>
        </w:rPr>
      </w:pPr>
      <w:r w:rsidDel="00000000" w:rsidR="00000000" w:rsidRPr="00000000">
        <w:rPr>
          <w:b w:val="1"/>
          <w:rtl w:val="0"/>
        </w:rPr>
        <w:t xml:space="preserve">Não exagera em fontes, não precisa colocar muitas fontes no máximo 4 fontes.</w:t>
      </w:r>
    </w:p>
    <w:p w:rsidR="00000000" w:rsidDel="00000000" w:rsidP="00000000" w:rsidRDefault="00000000" w:rsidRPr="00000000" w14:paraId="00000048">
      <w:pPr>
        <w:rPr/>
      </w:pPr>
      <w:r w:rsidDel="00000000" w:rsidR="00000000" w:rsidRPr="00000000">
        <w:rPr>
          <w:b w:val="1"/>
          <w:sz w:val="24"/>
          <w:szCs w:val="24"/>
          <w:rtl w:val="0"/>
        </w:rPr>
        <w:t xml:space="preserve">Fontes Externas</w:t>
      </w: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114300" distT="114300" distL="114300" distR="114300">
            <wp:extent cx="5731200" cy="4635500"/>
            <wp:effectExtent b="0" l="0" r="0" t="0"/>
            <wp:docPr id="4"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312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Para colocar uma fonte externa é só colocar </w:t>
      </w:r>
      <w:r w:rsidDel="00000000" w:rsidR="00000000" w:rsidRPr="00000000">
        <w:rPr>
          <w:b w:val="1"/>
          <w:rtl w:val="0"/>
        </w:rPr>
        <w:t xml:space="preserve">@font-face</w:t>
      </w:r>
      <w:r w:rsidDel="00000000" w:rsidR="00000000" w:rsidRPr="00000000">
        <w:rPr>
          <w:rtl w:val="0"/>
        </w:rPr>
        <w:t xml:space="preserve"> dentro da tag </w:t>
      </w:r>
      <w:r w:rsidDel="00000000" w:rsidR="00000000" w:rsidRPr="00000000">
        <w:rPr>
          <w:b w:val="1"/>
          <w:rtl w:val="0"/>
        </w:rPr>
        <w:t xml:space="preserve">&lt;style&gt; </w:t>
      </w:r>
      <w:r w:rsidDel="00000000" w:rsidR="00000000" w:rsidRPr="00000000">
        <w:rPr>
          <w:rtl w:val="0"/>
        </w:rPr>
        <w:t xml:space="preserve">e com o arquivo da fonte dentro da pasta do seu código ou dentro de uma pasta dentro do código é só configurar.</w:t>
      </w:r>
    </w:p>
    <w:p w:rsidR="00000000" w:rsidDel="00000000" w:rsidP="00000000" w:rsidRDefault="00000000" w:rsidRPr="00000000" w14:paraId="0000004B">
      <w:pPr>
        <w:rPr/>
      </w:pPr>
      <w:r w:rsidDel="00000000" w:rsidR="00000000" w:rsidRPr="00000000">
        <w:rPr>
          <w:rtl w:val="0"/>
        </w:rPr>
        <w:t xml:space="preserve">No </w:t>
      </w:r>
      <w:r w:rsidDel="00000000" w:rsidR="00000000" w:rsidRPr="00000000">
        <w:rPr>
          <w:b w:val="1"/>
          <w:rtl w:val="0"/>
        </w:rPr>
        <w:t xml:space="preserve">font-family</w:t>
      </w:r>
      <w:r w:rsidDel="00000000" w:rsidR="00000000" w:rsidRPr="00000000">
        <w:rPr>
          <w:rtl w:val="0"/>
        </w:rPr>
        <w:t xml:space="preserve"> você coloca o nome da fonte você colocar qualquer nome, no</w:t>
      </w:r>
      <w:r w:rsidDel="00000000" w:rsidR="00000000" w:rsidRPr="00000000">
        <w:rPr>
          <w:b w:val="1"/>
          <w:rtl w:val="0"/>
        </w:rPr>
        <w:t xml:space="preserve"> src: url</w:t>
      </w:r>
      <w:r w:rsidDel="00000000" w:rsidR="00000000" w:rsidRPr="00000000">
        <w:rPr>
          <w:rtl w:val="0"/>
        </w:rPr>
        <w:t xml:space="preserve"> você colocar o arquivo da sua fonte e no</w:t>
      </w:r>
      <w:r w:rsidDel="00000000" w:rsidR="00000000" w:rsidRPr="00000000">
        <w:rPr>
          <w:b w:val="1"/>
          <w:rtl w:val="0"/>
        </w:rPr>
        <w:t xml:space="preserve"> format</w:t>
      </w:r>
      <w:r w:rsidDel="00000000" w:rsidR="00000000" w:rsidRPr="00000000">
        <w:rPr>
          <w:rtl w:val="0"/>
        </w:rPr>
        <w:t xml:space="preserve"> coloca o </w:t>
      </w:r>
      <w:r w:rsidDel="00000000" w:rsidR="00000000" w:rsidRPr="00000000">
        <w:rPr>
          <w:rtl w:val="0"/>
        </w:rPr>
        <w:t xml:space="preserve">format</w:t>
      </w:r>
      <w:r w:rsidDel="00000000" w:rsidR="00000000" w:rsidRPr="00000000">
        <w:rPr>
          <w:rtl w:val="0"/>
        </w:rPr>
        <w:t xml:space="preserve"> da sua fonte que pode ser </w:t>
      </w:r>
    </w:p>
    <w:p w:rsidR="00000000" w:rsidDel="00000000" w:rsidP="00000000" w:rsidRDefault="00000000" w:rsidRPr="00000000" w14:paraId="0000004C">
      <w:pPr>
        <w:rPr>
          <w:b w:val="1"/>
        </w:rPr>
      </w:pPr>
      <w:r w:rsidDel="00000000" w:rsidR="00000000" w:rsidRPr="00000000">
        <w:rPr>
          <w:b w:val="1"/>
          <w:rtl w:val="0"/>
        </w:rPr>
        <w:t xml:space="preserve">Tipos de format()</w:t>
      </w:r>
    </w:p>
    <w:p w:rsidR="00000000" w:rsidDel="00000000" w:rsidP="00000000" w:rsidRDefault="00000000" w:rsidRPr="00000000" w14:paraId="0000004D">
      <w:pPr>
        <w:rPr/>
      </w:pPr>
      <w:r w:rsidDel="00000000" w:rsidR="00000000" w:rsidRPr="00000000">
        <w:rPr>
          <w:rtl w:val="0"/>
        </w:rPr>
        <w:t xml:space="preserve">- opentype (otf)</w:t>
      </w:r>
    </w:p>
    <w:p w:rsidR="00000000" w:rsidDel="00000000" w:rsidP="00000000" w:rsidRDefault="00000000" w:rsidRPr="00000000" w14:paraId="0000004E">
      <w:pPr>
        <w:rPr/>
      </w:pPr>
      <w:r w:rsidDel="00000000" w:rsidR="00000000" w:rsidRPr="00000000">
        <w:rPr>
          <w:rtl w:val="0"/>
        </w:rPr>
        <w:t xml:space="preserve">- truetype (ttf)        </w:t>
      </w:r>
    </w:p>
    <w:p w:rsidR="00000000" w:rsidDel="00000000" w:rsidP="00000000" w:rsidRDefault="00000000" w:rsidRPr="00000000" w14:paraId="0000004F">
      <w:pPr>
        <w:rPr/>
      </w:pPr>
      <w:r w:rsidDel="00000000" w:rsidR="00000000" w:rsidRPr="00000000">
        <w:rPr>
          <w:rtl w:val="0"/>
        </w:rPr>
        <w:t xml:space="preserve">- embedded-opentype</w:t>
      </w:r>
    </w:p>
    <w:p w:rsidR="00000000" w:rsidDel="00000000" w:rsidP="00000000" w:rsidRDefault="00000000" w:rsidRPr="00000000" w14:paraId="00000050">
      <w:pPr>
        <w:rPr/>
      </w:pPr>
      <w:r w:rsidDel="00000000" w:rsidR="00000000" w:rsidRPr="00000000">
        <w:rPr>
          <w:rtl w:val="0"/>
        </w:rPr>
        <w:t xml:space="preserve">- truetype-aat (Apple Advanced Typography)</w:t>
      </w:r>
    </w:p>
    <w:p w:rsidR="00000000" w:rsidDel="00000000" w:rsidP="00000000" w:rsidRDefault="00000000" w:rsidRPr="00000000" w14:paraId="00000051">
      <w:pPr>
        <w:rPr/>
      </w:pPr>
      <w:r w:rsidDel="00000000" w:rsidR="00000000" w:rsidRPr="00000000">
        <w:rPr>
          <w:rtl w:val="0"/>
        </w:rPr>
        <w:t xml:space="preserve">- svg</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b w:val="1"/>
          <w:sz w:val="24"/>
          <w:szCs w:val="24"/>
        </w:rPr>
      </w:pPr>
      <w:r w:rsidDel="00000000" w:rsidR="00000000" w:rsidRPr="00000000">
        <w:rPr>
          <w:rtl w:val="0"/>
        </w:rPr>
      </w:r>
    </w:p>
    <w:p w:rsidR="00000000" w:rsidDel="00000000" w:rsidP="00000000" w:rsidRDefault="00000000" w:rsidRPr="00000000" w14:paraId="00000054">
      <w:pPr>
        <w:rPr>
          <w:b w:val="1"/>
          <w:sz w:val="24"/>
          <w:szCs w:val="24"/>
        </w:rPr>
      </w:pPr>
      <w:r w:rsidDel="00000000" w:rsidR="00000000" w:rsidRPr="00000000">
        <w:rPr>
          <w:rtl w:val="0"/>
        </w:rPr>
      </w:r>
    </w:p>
    <w:p w:rsidR="00000000" w:rsidDel="00000000" w:rsidP="00000000" w:rsidRDefault="00000000" w:rsidRPr="00000000" w14:paraId="00000055">
      <w:pPr>
        <w:rPr>
          <w:b w:val="1"/>
          <w:sz w:val="24"/>
          <w:szCs w:val="24"/>
        </w:rPr>
      </w:pPr>
      <w:r w:rsidDel="00000000" w:rsidR="00000000" w:rsidRPr="00000000">
        <w:rPr>
          <w:rtl w:val="0"/>
        </w:rPr>
      </w:r>
    </w:p>
    <w:p w:rsidR="00000000" w:rsidDel="00000000" w:rsidP="00000000" w:rsidRDefault="00000000" w:rsidRPr="00000000" w14:paraId="00000056">
      <w:pPr>
        <w:rPr>
          <w:b w:val="1"/>
          <w:sz w:val="24"/>
          <w:szCs w:val="24"/>
        </w:rPr>
      </w:pPr>
      <w:r w:rsidDel="00000000" w:rsidR="00000000" w:rsidRPr="00000000">
        <w:rPr>
          <w:rtl w:val="0"/>
        </w:rPr>
      </w:r>
    </w:p>
    <w:p w:rsidR="00000000" w:rsidDel="00000000" w:rsidP="00000000" w:rsidRDefault="00000000" w:rsidRPr="00000000" w14:paraId="00000057">
      <w:pPr>
        <w:rPr>
          <w:b w:val="1"/>
          <w:sz w:val="24"/>
          <w:szCs w:val="24"/>
        </w:rPr>
      </w:pPr>
      <w:r w:rsidDel="00000000" w:rsidR="00000000" w:rsidRPr="00000000">
        <w:rPr>
          <w:rtl w:val="0"/>
        </w:rPr>
      </w:r>
    </w:p>
    <w:p w:rsidR="00000000" w:rsidDel="00000000" w:rsidP="00000000" w:rsidRDefault="00000000" w:rsidRPr="00000000" w14:paraId="00000058">
      <w:pPr>
        <w:rPr>
          <w:b w:val="1"/>
          <w:sz w:val="24"/>
          <w:szCs w:val="24"/>
        </w:rPr>
      </w:pPr>
      <w:r w:rsidDel="00000000" w:rsidR="00000000" w:rsidRPr="00000000">
        <w:rPr>
          <w:rtl w:val="0"/>
        </w:rPr>
      </w:r>
    </w:p>
    <w:p w:rsidR="00000000" w:rsidDel="00000000" w:rsidP="00000000" w:rsidRDefault="00000000" w:rsidRPr="00000000" w14:paraId="00000059">
      <w:pPr>
        <w:rPr>
          <w:b w:val="1"/>
          <w:sz w:val="24"/>
          <w:szCs w:val="24"/>
        </w:rPr>
      </w:pPr>
      <w:r w:rsidDel="00000000" w:rsidR="00000000" w:rsidRPr="00000000">
        <w:rPr>
          <w:rtl w:val="0"/>
        </w:rPr>
      </w:r>
    </w:p>
    <w:p w:rsidR="00000000" w:rsidDel="00000000" w:rsidP="00000000" w:rsidRDefault="00000000" w:rsidRPr="00000000" w14:paraId="0000005A">
      <w:pPr>
        <w:rPr>
          <w:b w:val="1"/>
          <w:sz w:val="24"/>
          <w:szCs w:val="24"/>
        </w:rPr>
      </w:pPr>
      <w:r w:rsidDel="00000000" w:rsidR="00000000" w:rsidRPr="00000000">
        <w:rPr>
          <w:rtl w:val="0"/>
        </w:rPr>
      </w:r>
    </w:p>
    <w:p w:rsidR="00000000" w:rsidDel="00000000" w:rsidP="00000000" w:rsidRDefault="00000000" w:rsidRPr="00000000" w14:paraId="0000005B">
      <w:pPr>
        <w:rPr>
          <w:b w:val="1"/>
          <w:sz w:val="24"/>
          <w:szCs w:val="24"/>
        </w:rPr>
      </w:pPr>
      <w:r w:rsidDel="00000000" w:rsidR="00000000" w:rsidRPr="00000000">
        <w:rPr>
          <w:b w:val="1"/>
          <w:sz w:val="24"/>
          <w:szCs w:val="24"/>
          <w:rtl w:val="0"/>
        </w:rPr>
        <w:t xml:space="preserve">Alinhamento de texto</w:t>
      </w:r>
    </w:p>
    <w:p w:rsidR="00000000" w:rsidDel="00000000" w:rsidP="00000000" w:rsidRDefault="00000000" w:rsidRPr="00000000" w14:paraId="0000005C">
      <w:pPr>
        <w:rPr>
          <w:b w:val="1"/>
          <w:sz w:val="24"/>
          <w:szCs w:val="24"/>
        </w:rPr>
      </w:pPr>
      <w:r w:rsidDel="00000000" w:rsidR="00000000" w:rsidRPr="00000000">
        <w:rPr>
          <w:b w:val="1"/>
          <w:sz w:val="24"/>
          <w:szCs w:val="24"/>
        </w:rPr>
        <w:drawing>
          <wp:inline distB="114300" distT="114300" distL="114300" distR="114300">
            <wp:extent cx="5524500" cy="3390900"/>
            <wp:effectExtent b="0" l="0" r="0" t="0"/>
            <wp:docPr id="2"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5245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Não se usa mais a tag </w:t>
      </w:r>
      <w:r w:rsidDel="00000000" w:rsidR="00000000" w:rsidRPr="00000000">
        <w:rPr>
          <w:b w:val="1"/>
          <w:rtl w:val="0"/>
        </w:rPr>
        <w:t xml:space="preserve">&lt;center&gt;</w:t>
      </w:r>
      <w:r w:rsidDel="00000000" w:rsidR="00000000" w:rsidRPr="00000000">
        <w:rPr>
          <w:rtl w:val="0"/>
        </w:rPr>
        <w:t xml:space="preserve"> ela é uma tag obsoleta, nós configuramos alinhamentos em </w:t>
      </w:r>
      <w:r w:rsidDel="00000000" w:rsidR="00000000" w:rsidRPr="00000000">
        <w:rPr>
          <w:b w:val="1"/>
          <w:rtl w:val="0"/>
        </w:rPr>
        <w:t xml:space="preserve">CSS</w:t>
      </w:r>
      <w:r w:rsidDel="00000000" w:rsidR="00000000" w:rsidRPr="00000000">
        <w:rPr>
          <w:rtl w:val="0"/>
        </w:rPr>
        <w:t xml:space="preserve"> é só colocar dentro da tag </w:t>
      </w:r>
      <w:r w:rsidDel="00000000" w:rsidR="00000000" w:rsidRPr="00000000">
        <w:rPr>
          <w:b w:val="1"/>
          <w:rtl w:val="0"/>
        </w:rPr>
        <w:t xml:space="preserve">&lt;style&gt; text-align: </w:t>
      </w:r>
      <w:r w:rsidDel="00000000" w:rsidR="00000000" w:rsidRPr="00000000">
        <w:rPr>
          <w:rtl w:val="0"/>
        </w:rPr>
        <w:t xml:space="preserve">left, right, center ou justify.</w:t>
      </w:r>
    </w:p>
    <w:p w:rsidR="00000000" w:rsidDel="00000000" w:rsidP="00000000" w:rsidRDefault="00000000" w:rsidRPr="00000000" w14:paraId="0000005E">
      <w:pPr>
        <w:rPr/>
      </w:pPr>
      <w:r w:rsidDel="00000000" w:rsidR="00000000" w:rsidRPr="00000000">
        <w:rPr>
          <w:b w:val="1"/>
          <w:rtl w:val="0"/>
        </w:rPr>
        <w:t xml:space="preserve">text-indent: </w:t>
      </w:r>
      <w:r w:rsidDel="00000000" w:rsidR="00000000" w:rsidRPr="00000000">
        <w:rPr>
          <w:rtl w:val="0"/>
        </w:rPr>
        <w:t xml:space="preserve">para um espaçamento quando vai começar escrever um parágrafo no exemplo acima nós colocamos um espaçamento de 30px.</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b w:val="1"/>
          <w:sz w:val="24"/>
          <w:szCs w:val="24"/>
        </w:rPr>
      </w:pPr>
      <w:r w:rsidDel="00000000" w:rsidR="00000000" w:rsidRPr="00000000">
        <w:rPr>
          <w:b w:val="1"/>
          <w:sz w:val="24"/>
          <w:szCs w:val="24"/>
          <w:rtl w:val="0"/>
        </w:rPr>
        <w:t xml:space="preserve">Site com alinhamento</w:t>
      </w:r>
    </w:p>
    <w:p w:rsidR="00000000" w:rsidDel="00000000" w:rsidP="00000000" w:rsidRDefault="00000000" w:rsidRPr="00000000" w14:paraId="00000078">
      <w:pPr>
        <w:rPr/>
      </w:pPr>
      <w:r w:rsidDel="00000000" w:rsidR="00000000" w:rsidRPr="00000000">
        <w:rPr/>
        <w:drawing>
          <wp:inline distB="114300" distT="114300" distL="114300" distR="114300">
            <wp:extent cx="4743450" cy="5657850"/>
            <wp:effectExtent b="0" l="0" r="0" t="0"/>
            <wp:docPr id="13"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4743450" cy="565785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b w:val="1"/>
          <w:sz w:val="24"/>
          <w:szCs w:val="24"/>
          <w:rtl w:val="0"/>
        </w:rPr>
        <w:t xml:space="preserve">Site sem alinhamento</w:t>
      </w:r>
      <w:r w:rsidDel="00000000" w:rsidR="00000000" w:rsidRPr="00000000">
        <w:rPr>
          <w:rtl w:val="0"/>
        </w:rPr>
      </w:r>
    </w:p>
    <w:p w:rsidR="00000000" w:rsidDel="00000000" w:rsidP="00000000" w:rsidRDefault="00000000" w:rsidRPr="00000000" w14:paraId="00000089">
      <w:pPr>
        <w:rPr/>
      </w:pPr>
      <w:r w:rsidDel="00000000" w:rsidR="00000000" w:rsidRPr="00000000">
        <w:rPr/>
        <w:drawing>
          <wp:inline distB="114300" distT="114300" distL="114300" distR="114300">
            <wp:extent cx="4695825" cy="4876800"/>
            <wp:effectExtent b="0" l="0" r="0" t="0"/>
            <wp:docPr id="11"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4695825" cy="48768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15.png"/><Relationship Id="rId10" Type="http://schemas.openxmlformats.org/officeDocument/2006/relationships/image" Target="media/image3.png"/><Relationship Id="rId13" Type="http://schemas.openxmlformats.org/officeDocument/2006/relationships/image" Target="media/image9.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1.png"/><Relationship Id="rId14" Type="http://schemas.openxmlformats.org/officeDocument/2006/relationships/image" Target="media/image1.png"/><Relationship Id="rId17" Type="http://schemas.openxmlformats.org/officeDocument/2006/relationships/image" Target="media/image10.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2.png"/><Relationship Id="rId18" Type="http://schemas.openxmlformats.org/officeDocument/2006/relationships/image" Target="media/image12.png"/><Relationship Id="rId7" Type="http://schemas.openxmlformats.org/officeDocument/2006/relationships/image" Target="media/image5.pn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