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linha indica que é em HTML5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linha indica o idioma que o site está português, onde abre também a tag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linha e a parte de configuração do site que é o head ou cabeça, onde abre também a tag head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linha UTF-8 e um padrão que suporta caracteres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linha indica que o seu site vai ocupar 100% da tela disponível dada pelo o navegador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linha é o título do seu site que fica lá cima do lado do ícone do site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 linha onde fecha a tag head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linha e a parte de conteúdo do seu site que é o body ou corpo, onde abre também a tag body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 linha é a tag &lt;h1&gt; que é o título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linha é a tag &lt;hr&gt; que é uma linha horizontal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 linha é a tag &lt;p&gt; que é um parágrafo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 linha é a tag &lt;p&gt; que é um parágrafo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 linha onde fecha a tag body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 linha onde fecha a tag 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