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Scratch: um programa para criança aprender lógica de programação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Exemplo do scratch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2657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