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DD14D" w14:textId="30D9A1CE" w:rsidR="00830D95" w:rsidRDefault="00807CFD" w:rsidP="00807CFD">
      <w:pPr>
        <w:pStyle w:val="Titolo"/>
      </w:pPr>
      <w:r>
        <w:t>Riassunto articolo di Giornale</w:t>
      </w:r>
    </w:p>
    <w:p w14:paraId="28212E1C" w14:textId="77777777" w:rsidR="00807CFD" w:rsidRPr="00807CFD" w:rsidRDefault="00807CFD" w:rsidP="00807CFD">
      <w:pPr>
        <w:pStyle w:val="Nessunaspaziatura"/>
      </w:pPr>
    </w:p>
    <w:p w14:paraId="47D3A3C0" w14:textId="77777777" w:rsidR="00807CFD" w:rsidRDefault="00807CFD" w:rsidP="00807CFD">
      <w:pPr>
        <w:pStyle w:val="Nessunaspaziatura"/>
        <w:rPr>
          <w:rFonts w:ascii="Raleway" w:hAnsi="Raleway"/>
          <w:color w:val="000000"/>
          <w:shd w:val="clear" w:color="auto" w:fill="FFFFFF"/>
        </w:rPr>
      </w:pPr>
      <w:r>
        <w:rPr>
          <w:shd w:val="clear" w:color="auto" w:fill="FFFFFF"/>
        </w:rPr>
        <w:t>Uno studente pestato dal branco per soli 6 euro al grido di: «Puzzi di soldi». In un anno, il 2020, ben 23 aggressioni, praticamente due ogni mese, e sempre in orari notturni nel fine settimana, tra venerdì e sabato. Una regolarità incredibile, secondo quanto raccolto dagli investigatori e dai racconti delle vittime: un week-end sì e l’altro no.</w:t>
      </w:r>
      <w:r w:rsidRPr="00807CFD">
        <w:rPr>
          <w:rFonts w:ascii="Raleway" w:hAnsi="Raleway"/>
          <w:color w:val="000000"/>
          <w:shd w:val="clear" w:color="auto" w:fill="FFFFFF"/>
        </w:rPr>
        <w:t xml:space="preserve"> </w:t>
      </w:r>
    </w:p>
    <w:p w14:paraId="479DBB8B" w14:textId="0930A462" w:rsidR="006A4B78" w:rsidRDefault="006A4B78" w:rsidP="00807CFD">
      <w:pPr>
        <w:pStyle w:val="Nessunaspaziatura"/>
      </w:pPr>
    </w:p>
    <w:p w14:paraId="2A1EF1C2" w14:textId="2F1D9A08" w:rsidR="006A4B78" w:rsidRDefault="006A4B78" w:rsidP="006A4B78">
      <w:pPr>
        <w:pStyle w:val="Titolo1"/>
      </w:pPr>
      <w:r>
        <w:t>Le aggressioni anche per pochi euro</w:t>
      </w:r>
    </w:p>
    <w:p w14:paraId="1DAAEC9D" w14:textId="77777777" w:rsidR="006A4B78" w:rsidRPr="006A4B78" w:rsidRDefault="006A4B78" w:rsidP="006A4B78"/>
    <w:p w14:paraId="6C1A7A4C" w14:textId="2B0F523B" w:rsidR="006A4B78" w:rsidRDefault="00807CFD" w:rsidP="006A4B78">
      <w:pPr>
        <w:pStyle w:val="Nessunaspaziatura"/>
      </w:pPr>
      <w:r w:rsidRPr="00807CFD">
        <w:t>Il branco sceglieva prima la propria vittima, quasi sempre sola e, una volta individuata, questa veniva avvicinata e abbordata da una parte del branco con la classica scusa della sigaretta o di una richiesta di soldi. Per dare un’idea, a febbraio 2020 era toccato a uno studente di 17 anni essere preso di mira dal branco e venire apostrofato con una frase «Puzzi di soldi», dovuta probabilmente al suo vestire bene.</w:t>
      </w:r>
      <w:r w:rsidR="001E2D24">
        <w:rPr>
          <w:noProof/>
        </w:rPr>
        <w:t xml:space="preserve"> </w:t>
      </w:r>
    </w:p>
    <w:p w14:paraId="10AB474E" w14:textId="415B9040" w:rsidR="006A4B78" w:rsidRDefault="006A4B78" w:rsidP="006A4B78">
      <w:pPr>
        <w:pStyle w:val="Titolo1"/>
      </w:pPr>
      <w:r>
        <w:t>Il blitz all’alba</w:t>
      </w:r>
    </w:p>
    <w:p w14:paraId="00C18A7D" w14:textId="77777777" w:rsidR="006A4B78" w:rsidRDefault="006A4B78" w:rsidP="00807CFD">
      <w:pPr>
        <w:pStyle w:val="Nessunaspaziatura"/>
      </w:pPr>
    </w:p>
    <w:p w14:paraId="425F068A" w14:textId="6CA3F330" w:rsidR="00807CFD" w:rsidRDefault="00807CFD" w:rsidP="00807CFD">
      <w:pPr>
        <w:pStyle w:val="Nessunaspaziatura"/>
      </w:pPr>
      <w:r w:rsidRPr="00807CFD">
        <w:t xml:space="preserve">Questo è solo uno dei quattro episodi presenti nell’ordinanza cautelare che, alle prime luci dell’alba di ieri ha fatto aprire le porte del carcere a un italiano </w:t>
      </w:r>
      <w:r w:rsidRPr="00807CFD">
        <w:t>diciannovenne</w:t>
      </w:r>
      <w:r w:rsidRPr="00807CFD">
        <w:t>, con precedenti penali, e quelle di una comunità di Vimodrone a un egiziano. Gli altri tre episodi sono avvenuti nei mesi di gennaio, giugno e dicembre 2020. Sono stati i carabinieri della Compagnia Duomo e della stazione Sempione, coordinati dal capitano Gabriele Lombardo, a ricostruire ben 23 aggressioni a carico del gruppo, avvenute tra gennaio e dicembre 2020. I militari, grazie alle testimonianze delle giovani vittime e ai video registrati dalle telecamere di sicurezza presenti in zona, hanno potuto cristallizzare gravi indizi di colpevolezza nei confronti dei quattro.</w:t>
      </w:r>
    </w:p>
    <w:p w14:paraId="7658DCBD" w14:textId="32CAACE1" w:rsidR="00807CFD" w:rsidRDefault="00807CFD" w:rsidP="00807CFD">
      <w:pPr>
        <w:pStyle w:val="Titolo1"/>
      </w:pPr>
      <w:r>
        <w:t>Le indagini</w:t>
      </w:r>
    </w:p>
    <w:p w14:paraId="46E9464F" w14:textId="79EA4F15" w:rsidR="00807CFD" w:rsidRPr="006A4B78" w:rsidRDefault="00807CFD" w:rsidP="006A4B78">
      <w:pPr>
        <w:pStyle w:val="Nessunaspaziatura"/>
      </w:pPr>
    </w:p>
    <w:p w14:paraId="2CE8D696" w14:textId="043BA5DF" w:rsidR="006A4B78" w:rsidRPr="006A4B78" w:rsidRDefault="006A4B78" w:rsidP="006A4B78">
      <w:pPr>
        <w:pStyle w:val="Nessunaspaziatura"/>
      </w:pPr>
      <w:r w:rsidRPr="006A4B78">
        <w:t>«Ragazzi di piazza» è il nome dell’inchiesta appena conclusa, che è stata la continuazione di un’altra, chiamata «Paranza» terminata dagli stessi carabinieri nel marzo 2019. Il giudice per le indagini preliminari, Marinella Chessa, aveva precisato: «Gli episodi descritti evidenziano un’elevatissima capacità a delinquere da parte dei soggetti minori, che, nonostante l’età, si sono dimostrati capaci di agire con un’efferatezza sprezzante di ogni legalità e di qualsiasi rispetto per le persone offese». Sarebbero 23 le aggressioni avvenute a partire da gennaio 2020 messe a punto da 35 adolescenti, tra i quali 18 minorenni e anche due ragazzine.</w:t>
      </w:r>
      <w:r w:rsidR="001E2D24" w:rsidRPr="001E2D24">
        <w:rPr>
          <w:noProof/>
        </w:rPr>
        <w:t xml:space="preserve"> </w:t>
      </w:r>
      <w:r w:rsidR="001E2D24">
        <w:rPr>
          <w:noProof/>
        </w:rPr>
        <w:lastRenderedPageBreak/>
        <w:drawing>
          <wp:inline distT="0" distB="0" distL="0" distR="0" wp14:anchorId="7F570CA3" wp14:editId="07E346BB">
            <wp:extent cx="6120130" cy="6316980"/>
            <wp:effectExtent l="0" t="0" r="0" b="762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D24">
        <w:rPr>
          <w:noProof/>
        </w:rPr>
        <w:lastRenderedPageBreak/>
        <w:drawing>
          <wp:inline distT="0" distB="0" distL="0" distR="0" wp14:anchorId="3BAAC1FC" wp14:editId="5B17D09F">
            <wp:extent cx="6120130" cy="5151755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D24">
        <w:rPr>
          <w:noProof/>
        </w:rPr>
        <w:drawing>
          <wp:inline distT="0" distB="0" distL="0" distR="0" wp14:anchorId="0B51D768" wp14:editId="0632E969">
            <wp:extent cx="6120130" cy="3798570"/>
            <wp:effectExtent l="0" t="0" r="0" b="0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B78" w:rsidRPr="006A4B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FD"/>
    <w:rsid w:val="001E2D24"/>
    <w:rsid w:val="004E63D3"/>
    <w:rsid w:val="006A4B78"/>
    <w:rsid w:val="00807CFD"/>
    <w:rsid w:val="0083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ABD4E"/>
  <w15:chartTrackingRefBased/>
  <w15:docId w15:val="{5A852EB1-6BDF-4EEA-B4F3-DC0A5BED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07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807CFD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807C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07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07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itazioneHTML">
    <w:name w:val="HTML Cite"/>
    <w:basedOn w:val="Carpredefinitoparagrafo"/>
    <w:uiPriority w:val="99"/>
    <w:semiHidden/>
    <w:unhideWhenUsed/>
    <w:rsid w:val="00807CFD"/>
    <w:rPr>
      <w:i/>
      <w:iCs/>
    </w:rPr>
  </w:style>
  <w:style w:type="character" w:styleId="Enfasigrassetto">
    <w:name w:val="Strong"/>
    <w:basedOn w:val="Carpredefinitoparagrafo"/>
    <w:uiPriority w:val="22"/>
    <w:qFormat/>
    <w:rsid w:val="00807C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Carlini</dc:creator>
  <cp:keywords/>
  <dc:description/>
  <cp:lastModifiedBy>Emanuele Carlini</cp:lastModifiedBy>
  <cp:revision>3</cp:revision>
  <cp:lastPrinted>2022-04-11T15:37:00Z</cp:lastPrinted>
  <dcterms:created xsi:type="dcterms:W3CDTF">2022-04-11T15:26:00Z</dcterms:created>
  <dcterms:modified xsi:type="dcterms:W3CDTF">2022-04-11T15:37:00Z</dcterms:modified>
</cp:coreProperties>
</file>