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E3FBD">
      <w:pPr>
        <w:rPr>
          <w:rFonts w:hint="default"/>
        </w:rPr>
      </w:pPr>
      <w:r>
        <w:rPr>
          <w:rFonts w:hint="default"/>
        </w:rPr>
        <w:t>Análisis del problema y consideraciones para la alternativa de</w:t>
      </w:r>
    </w:p>
    <w:p w14:paraId="7001E803">
      <w:pPr>
        <w:rPr>
          <w:rFonts w:hint="default"/>
          <w:lang w:val="es-ES"/>
        </w:rPr>
      </w:pPr>
      <w:r>
        <w:rPr>
          <w:rFonts w:hint="default"/>
        </w:rPr>
        <w:t>solución propuesta</w:t>
      </w:r>
      <w:r>
        <w:drawing>
          <wp:anchor distT="0" distB="0" distL="114300" distR="114300" simplePos="0" relativeHeight="251659264" behindDoc="0" locked="0" layoutInCell="1" allowOverlap="1">
            <wp:simplePos x="0" y="0"/>
            <wp:positionH relativeFrom="column">
              <wp:posOffset>-523875</wp:posOffset>
            </wp:positionH>
            <wp:positionV relativeFrom="paragraph">
              <wp:posOffset>-23495</wp:posOffset>
            </wp:positionV>
            <wp:extent cx="6365875" cy="4088130"/>
            <wp:effectExtent l="0" t="0" r="15875"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365875" cy="4088130"/>
                    </a:xfrm>
                    <a:prstGeom prst="rect">
                      <a:avLst/>
                    </a:prstGeom>
                    <a:noFill/>
                    <a:ln>
                      <a:noFill/>
                    </a:ln>
                  </pic:spPr>
                </pic:pic>
              </a:graphicData>
            </a:graphic>
          </wp:anchor>
        </w:drawing>
      </w:r>
      <w:r>
        <w:rPr>
          <w:rFonts w:hint="default"/>
          <w:lang w:val="es-ES"/>
        </w:rPr>
        <w:t>:</w:t>
      </w:r>
    </w:p>
    <w:p w14:paraId="78CF6F9B">
      <w:pPr>
        <w:rPr>
          <w:rFonts w:hint="default"/>
          <w:lang w:val="es-ES"/>
        </w:rPr>
      </w:pPr>
    </w:p>
    <w:p w14:paraId="6E43DAE7">
      <w:pPr>
        <w:rPr>
          <w:rFonts w:hint="default"/>
          <w:b/>
          <w:bCs/>
          <w:lang w:val="es-ES"/>
        </w:rPr>
      </w:pPr>
      <w:r>
        <w:rPr>
          <w:rFonts w:hint="default"/>
          <w:b/>
          <w:bCs/>
          <w:lang w:val="es-ES"/>
        </w:rPr>
        <w:t xml:space="preserve">Contextualización: </w:t>
      </w:r>
    </w:p>
    <w:p w14:paraId="4164C5AE">
      <w:pPr>
        <w:rPr>
          <w:rFonts w:hint="default"/>
          <w:lang w:val="es-ES"/>
        </w:rPr>
      </w:pPr>
    </w:p>
    <w:p w14:paraId="264685B8">
      <w:pPr>
        <w:rPr>
          <w:rFonts w:hint="default"/>
          <w:lang w:val="es-ES"/>
        </w:rPr>
      </w:pPr>
      <w:r>
        <w:rPr>
          <w:rFonts w:hint="default"/>
          <w:lang w:val="es-ES"/>
        </w:rPr>
        <w:t>TerMax es una empresa líder en suministro de combustible en Colombia, con una amplia red de estaciones de servicio en todo el país. El desafío consiste en desarrollar un sistema de gestión para esta red utilizando Programación Orientada a Objetos (POO) en C++</w:t>
      </w:r>
    </w:p>
    <w:p w14:paraId="0846B2B2">
      <w:pPr>
        <w:rPr>
          <w:rFonts w:hint="default"/>
          <w:lang w:val="es-ES"/>
        </w:rPr>
      </w:pPr>
    </w:p>
    <w:p w14:paraId="58904F85">
      <w:pPr>
        <w:rPr>
          <w:rFonts w:hint="default"/>
          <w:b/>
          <w:bCs/>
          <w:lang w:val="es-ES"/>
        </w:rPr>
      </w:pPr>
      <w:r>
        <w:rPr>
          <w:rFonts w:hint="default"/>
          <w:b/>
          <w:bCs/>
          <w:lang w:val="es-ES"/>
        </w:rPr>
        <w:t>Funcionalidades Principales:</w:t>
      </w:r>
    </w:p>
    <w:p w14:paraId="170AC469">
      <w:pPr>
        <w:rPr>
          <w:rFonts w:hint="default"/>
          <w:lang w:val="es-ES"/>
        </w:rPr>
      </w:pPr>
    </w:p>
    <w:p w14:paraId="19F23711">
      <w:pPr>
        <w:rPr>
          <w:rFonts w:hint="default"/>
          <w:lang w:val="es-ES"/>
        </w:rPr>
      </w:pPr>
      <w:r>
        <w:rPr>
          <w:rFonts w:hint="default"/>
          <w:lang w:val="es-ES"/>
        </w:rPr>
        <w:t>Gestión de la Red</w:t>
      </w:r>
    </w:p>
    <w:p w14:paraId="18096DDE">
      <w:pPr>
        <w:rPr>
          <w:rFonts w:hint="default"/>
          <w:lang w:val="es-ES"/>
        </w:rPr>
      </w:pPr>
    </w:p>
    <w:p w14:paraId="4A444E28">
      <w:pPr>
        <w:rPr>
          <w:rFonts w:hint="default"/>
          <w:lang w:val="es-ES"/>
        </w:rPr>
      </w:pPr>
      <w:r>
        <w:rPr>
          <w:rFonts w:hint="default"/>
          <w:lang w:val="es-ES"/>
        </w:rPr>
        <w:t>Agregar/Eliminar estaciones de servicio</w:t>
      </w:r>
    </w:p>
    <w:p w14:paraId="05D66FFD">
      <w:pPr>
        <w:rPr>
          <w:rFonts w:hint="default"/>
          <w:lang w:val="es-ES"/>
        </w:rPr>
      </w:pPr>
      <w:r>
        <w:rPr>
          <w:rFonts w:hint="default"/>
          <w:lang w:val="es-ES"/>
        </w:rPr>
        <w:t>Calcular ventas totales por estación y categoría de combustible</w:t>
      </w:r>
    </w:p>
    <w:p w14:paraId="3C5493D7">
      <w:pPr>
        <w:rPr>
          <w:rFonts w:hint="default"/>
          <w:lang w:val="es-ES"/>
        </w:rPr>
      </w:pPr>
      <w:r>
        <w:rPr>
          <w:rFonts w:hint="default"/>
          <w:lang w:val="es-ES"/>
        </w:rPr>
        <w:t>Fijar precios de combustible para toda la red</w:t>
      </w:r>
    </w:p>
    <w:p w14:paraId="26BDC635">
      <w:pPr>
        <w:rPr>
          <w:rFonts w:hint="default"/>
          <w:lang w:val="es-ES"/>
        </w:rPr>
      </w:pPr>
    </w:p>
    <w:p w14:paraId="7717FB0F">
      <w:pPr>
        <w:rPr>
          <w:rFonts w:hint="default"/>
          <w:lang w:val="es-ES"/>
        </w:rPr>
      </w:pPr>
    </w:p>
    <w:p w14:paraId="7EADEE47">
      <w:pPr>
        <w:rPr>
          <w:rFonts w:hint="default"/>
          <w:lang w:val="es-ES"/>
        </w:rPr>
      </w:pPr>
      <w:r>
        <w:rPr>
          <w:rFonts w:hint="default"/>
          <w:lang w:val="es-ES"/>
        </w:rPr>
        <w:t>Gestión de Estaciones de Servicio</w:t>
      </w:r>
    </w:p>
    <w:p w14:paraId="5788E86D">
      <w:pPr>
        <w:rPr>
          <w:rFonts w:hint="default"/>
          <w:lang w:val="es-ES"/>
        </w:rPr>
      </w:pPr>
    </w:p>
    <w:p w14:paraId="68553EAB">
      <w:pPr>
        <w:rPr>
          <w:rFonts w:hint="default"/>
          <w:lang w:val="es-ES"/>
        </w:rPr>
      </w:pPr>
      <w:r>
        <w:rPr>
          <w:rFonts w:hint="default"/>
          <w:lang w:val="es-ES"/>
        </w:rPr>
        <w:t>Agregar/Eliminar surtidores</w:t>
      </w:r>
    </w:p>
    <w:p w14:paraId="17F16B10">
      <w:pPr>
        <w:rPr>
          <w:rFonts w:hint="default"/>
          <w:lang w:val="es-ES"/>
        </w:rPr>
      </w:pPr>
      <w:r>
        <w:rPr>
          <w:rFonts w:hint="default"/>
          <w:lang w:val="es-ES"/>
        </w:rPr>
        <w:t>Activar/Desactivar surtidores</w:t>
      </w:r>
    </w:p>
    <w:p w14:paraId="78FA1445">
      <w:pPr>
        <w:rPr>
          <w:rFonts w:hint="default"/>
          <w:lang w:val="es-ES"/>
        </w:rPr>
      </w:pPr>
      <w:r>
        <w:rPr>
          <w:rFonts w:hint="default"/>
          <w:lang w:val="es-ES"/>
        </w:rPr>
        <w:t>Consultar historial de transacciones de cada surtidor</w:t>
      </w:r>
    </w:p>
    <w:p w14:paraId="6194BDB7">
      <w:pPr>
        <w:rPr>
          <w:rFonts w:hint="default"/>
          <w:lang w:val="es-ES"/>
        </w:rPr>
      </w:pPr>
      <w:r>
        <w:rPr>
          <w:rFonts w:hint="default"/>
          <w:lang w:val="es-ES"/>
        </w:rPr>
        <w:t>Reportar ventas de combustible por categoría</w:t>
      </w:r>
    </w:p>
    <w:p w14:paraId="467C9DC5">
      <w:pPr>
        <w:rPr>
          <w:rFonts w:hint="default"/>
          <w:lang w:val="es-ES"/>
        </w:rPr>
      </w:pPr>
      <w:r>
        <w:rPr>
          <w:rFonts w:hint="default"/>
          <w:lang w:val="es-ES"/>
        </w:rPr>
        <w:t>Simular ventas de combustible</w:t>
      </w:r>
    </w:p>
    <w:p w14:paraId="433617D6">
      <w:pPr>
        <w:rPr>
          <w:rFonts w:hint="default"/>
          <w:lang w:val="es-ES"/>
        </w:rPr>
      </w:pPr>
      <w:r>
        <w:rPr>
          <w:rFonts w:hint="default"/>
          <w:lang w:val="es-ES"/>
        </w:rPr>
        <w:t>Asignar capacidad del tanque (aleatoriamente entre 100-200 litros por categoría)</w:t>
      </w:r>
    </w:p>
    <w:p w14:paraId="1F0CAC7F">
      <w:pPr>
        <w:rPr>
          <w:rFonts w:hint="default"/>
          <w:lang w:val="es-ES"/>
        </w:rPr>
      </w:pPr>
    </w:p>
    <w:p w14:paraId="548D8063">
      <w:pPr>
        <w:rPr>
          <w:rFonts w:hint="default"/>
          <w:lang w:val="es-ES"/>
        </w:rPr>
      </w:pPr>
    </w:p>
    <w:p w14:paraId="436A3A25">
      <w:pPr>
        <w:rPr>
          <w:rFonts w:hint="default"/>
          <w:lang w:val="es-ES"/>
        </w:rPr>
      </w:pPr>
      <w:r>
        <w:rPr>
          <w:rFonts w:hint="default"/>
          <w:lang w:val="es-ES"/>
        </w:rPr>
        <w:t>Sistema de Detección de Fugas</w:t>
      </w:r>
    </w:p>
    <w:p w14:paraId="2644AD09">
      <w:pPr>
        <w:rPr>
          <w:rFonts w:hint="default"/>
          <w:lang w:val="es-ES"/>
        </w:rPr>
      </w:pPr>
    </w:p>
    <w:p w14:paraId="6F872A09">
      <w:pPr>
        <w:rPr>
          <w:rFonts w:hint="default"/>
          <w:lang w:val="es-ES"/>
        </w:rPr>
      </w:pPr>
      <w:r>
        <w:rPr>
          <w:rFonts w:hint="default"/>
          <w:lang w:val="es-ES"/>
        </w:rPr>
        <w:t>Verificar la integridad del combustible para cualquier estación de la red</w:t>
      </w:r>
    </w:p>
    <w:p w14:paraId="4C02A27A">
      <w:pPr>
        <w:rPr>
          <w:rFonts w:hint="default"/>
          <w:lang w:val="es-ES"/>
        </w:rPr>
      </w:pPr>
    </w:p>
    <w:p w14:paraId="6961FF6A">
      <w:pPr>
        <w:rPr>
          <w:rFonts w:hint="default"/>
          <w:lang w:val="es-ES"/>
        </w:rPr>
      </w:pPr>
    </w:p>
    <w:p w14:paraId="0AAFA997">
      <w:pPr>
        <w:rPr>
          <w:rFonts w:hint="default"/>
          <w:lang w:val="es-ES"/>
        </w:rPr>
      </w:pPr>
      <w:r>
        <w:rPr>
          <w:rFonts w:hint="default"/>
          <w:lang w:val="es-ES"/>
        </w:rPr>
        <w:t>Simulación de Ventas</w:t>
      </w:r>
    </w:p>
    <w:p w14:paraId="0713EF2D">
      <w:pPr>
        <w:rPr>
          <w:rFonts w:hint="default"/>
          <w:lang w:val="es-ES"/>
        </w:rPr>
      </w:pPr>
    </w:p>
    <w:p w14:paraId="0F77568C">
      <w:pPr>
        <w:rPr>
          <w:rFonts w:hint="default"/>
          <w:lang w:val="es-ES"/>
        </w:rPr>
      </w:pPr>
      <w:r>
        <w:rPr>
          <w:rFonts w:hint="default"/>
          <w:lang w:val="es-ES"/>
        </w:rPr>
        <w:t>Asignar aleatoriamente un surtidor activo para la transacción</w:t>
      </w:r>
    </w:p>
    <w:p w14:paraId="401A0FBB">
      <w:pPr>
        <w:rPr>
          <w:rFonts w:hint="default"/>
          <w:lang w:val="es-ES"/>
        </w:rPr>
      </w:pPr>
      <w:r>
        <w:rPr>
          <w:rFonts w:hint="default"/>
          <w:lang w:val="es-ES"/>
        </w:rPr>
        <w:t>Simular ventas de 3-20 litros aleatoriamente.</w:t>
      </w:r>
    </w:p>
    <w:p w14:paraId="46F1BF1F">
      <w:pPr>
        <w:rPr>
          <w:rFonts w:hint="default"/>
          <w:lang w:val="es-ES"/>
        </w:rPr>
      </w:pPr>
    </w:p>
    <w:p w14:paraId="59943036">
      <w:pPr>
        <w:rPr>
          <w:rFonts w:hint="default"/>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C3F6E"/>
    <w:rsid w:val="192C3F6E"/>
    <w:rsid w:val="226616EB"/>
    <w:rsid w:val="30BB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2024-10-11T22:13:00Z</dcterms:created>
  <dc:creator>yoxd1</dc:creator>
  <cp:lastModifiedBy>yoxd1</cp:lastModifiedBy>
  <dcterms:modified xsi:type="dcterms:W3CDTF">2024-10-11T22:32:59Z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BD0FD4693C294F8A9878CE35857DD5D6_11</vt:lpwstr>
  </property>
</Properties>
</file>