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"Desenvolvimento_04"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Disciplina   : Lógica de Programação e Orientação a Objetos - Softex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Aluno: Emanuel Vital Falcão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Descrição   : Elabore um algoritmo que representa um cadastro. Ele deve ler os seguintes dados fornecidos pelo usuário: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//- 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//- Endereço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//- Cidade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 CPF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 RG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//- 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//- Nome do pai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//- Nome da mãe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//- Peso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//- Renda bruta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Apresente as informações solicitadas no final do cadastro.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Data atual  : 12/06/2022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Seção de Declarações das variáveis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Nome, Endereco, Cidade, NomeDoPai, NomeDaMae : caractere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Idade : inteiro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CPF, rg, Peso, RendaBruta : real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Seção de Comandos, procedimento, funções, operadores, etc...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Escreval("Digite o Nome: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Escreval("Digite o Endereco: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Leia(Endereco)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Escreval("Digite a Cidade: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Leia(Cidade)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Escreval("Digite o CPF: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Leia(CPF)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Escreval("Digite a RG: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Leia(rg)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Escreval("Digite a Idade: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Leia(Idade)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Escreval("Digite o Nome do Pai: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Leia(NomeDoPai)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Escreval("Digite o Nome da Mae: 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Leia(NomeDaMae)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Escreval("Digite o Peso: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Leia(Peso)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Escreval("Digite a Renda Bruta: 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Leia(RendaBruta)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Escreval("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Escreval("Nome: ",Nome)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Escreval("Endereco: ", Endereco)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Escreval("Cidade: ", Cidade)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Escreval("CPF: ", CPF)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Escreval("RG: ", rg)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Escreval("Idade: ", Idade)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Escreval("Nome do Pai: ", NomeDoPai)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Escreval("Nome da Mae: ", NomeDaMae)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Escreval("Peso: ", Peso)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Escreval("Renda Bruta: ", RendaBruta)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