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286D2C">
        <w:rPr>
          <w:rFonts w:ascii="Times New Roman" w:hAnsi="Times New Roman"/>
          <w:b/>
          <w:color w:val="FF0000"/>
          <w:szCs w:val="20"/>
        </w:rPr>
        <w:t>Joana Cecília Mombo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286D2C">
        <w:rPr>
          <w:rFonts w:ascii="Times New Roman" w:hAnsi="Times New Roman"/>
          <w:color w:val="000000" w:themeColor="text1"/>
          <w:szCs w:val="20"/>
        </w:rPr>
        <w:t>João Mombo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86D2C">
        <w:rPr>
          <w:rFonts w:ascii="Times New Roman" w:hAnsi="Times New Roman"/>
          <w:color w:val="000000" w:themeColor="text1"/>
          <w:szCs w:val="20"/>
        </w:rPr>
        <w:t>Botelno Eugénia Neto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286D2C">
        <w:rPr>
          <w:rFonts w:ascii="Times New Roman" w:hAnsi="Times New Roman"/>
          <w:color w:val="000000" w:themeColor="text1"/>
          <w:szCs w:val="20"/>
        </w:rPr>
        <w:t>Buco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286D2C">
        <w:rPr>
          <w:rFonts w:ascii="Times New Roman" w:hAnsi="Times New Roman"/>
          <w:color w:val="000000" w:themeColor="text1"/>
          <w:szCs w:val="20"/>
        </w:rPr>
        <w:t>10/12/2001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286D2C">
        <w:rPr>
          <w:rFonts w:ascii="Times New Roman" w:hAnsi="Times New Roman"/>
          <w:color w:val="000000" w:themeColor="text1"/>
          <w:szCs w:val="20"/>
        </w:rPr>
        <w:t>009108516CA044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0F4" w:rsidRDefault="009E10F4" w:rsidP="00D203A2">
      <w:r>
        <w:separator/>
      </w:r>
    </w:p>
  </w:endnote>
  <w:endnote w:type="continuationSeparator" w:id="0">
    <w:p w:rsidR="009E10F4" w:rsidRDefault="009E10F4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0F4" w:rsidRDefault="009E10F4" w:rsidP="00D203A2">
      <w:r>
        <w:separator/>
      </w:r>
    </w:p>
  </w:footnote>
  <w:footnote w:type="continuationSeparator" w:id="0">
    <w:p w:rsidR="009E10F4" w:rsidRDefault="009E10F4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86D2C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10F4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838F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E9EAB-EAD9-4D24-9F1E-4C031C28E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1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2026-04-17T12:20:00Z</dcterms:modified>
</cp:coreProperties>
</file>