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8FEDA55" w14:paraId="297D50AD" wp14:textId="1310A580">
      <w:pPr>
        <w:spacing w:line="240" w:lineRule="auto"/>
      </w:pPr>
      <w:r w:rsidRPr="78FEDA55" w:rsidR="78FEDA55">
        <w:rPr>
          <w:rFonts w:ascii="Calibri" w:hAnsi="Calibri" w:eastAsia="Calibri" w:cs="Calibri"/>
          <w:b w:val="1"/>
          <w:bCs w:val="1"/>
          <w:noProof w:val="0"/>
          <w:sz w:val="36"/>
          <w:szCs w:val="36"/>
          <w:lang w:val="pt-BR"/>
        </w:rPr>
        <w:t>Relatório do µTP5 de Sistemas Operacionais</w:t>
      </w:r>
    </w:p>
    <w:p xmlns:wp14="http://schemas.microsoft.com/office/word/2010/wordml" w:rsidP="78FEDA55" w14:paraId="3BF273C9" wp14:textId="6325081D">
      <w:pPr>
        <w:spacing w:line="240" w:lineRule="auto"/>
      </w:pPr>
      <w:r w:rsidRPr="78FEDA55" w:rsidR="78FEDA55">
        <w:rPr>
          <w:rFonts w:ascii="Calibri" w:hAnsi="Calibri" w:eastAsia="Calibri" w:cs="Calibri"/>
          <w:noProof w:val="0"/>
          <w:sz w:val="22"/>
          <w:szCs w:val="22"/>
          <w:lang w:val="pt-BR"/>
        </w:rPr>
        <w:t>Alunos: Emanuel Jesus Xavier e Vinicius Nascimento Targa</w:t>
      </w:r>
    </w:p>
    <w:p xmlns:wp14="http://schemas.microsoft.com/office/word/2010/wordml" w:rsidP="78FEDA55" w14:paraId="242246A3" wp14:textId="5E71229B">
      <w:pPr>
        <w:spacing w:line="240" w:lineRule="auto"/>
      </w:pPr>
      <w:r w:rsidRPr="78FEDA55" w:rsidR="78FEDA55">
        <w:rPr>
          <w:rFonts w:ascii="Calibri" w:hAnsi="Calibri" w:eastAsia="Calibri" w:cs="Calibri"/>
          <w:noProof w:val="0"/>
          <w:sz w:val="22"/>
          <w:szCs w:val="22"/>
          <w:lang w:val="pt-BR"/>
        </w:rPr>
        <w:t>Matrículas: 18.4148 e 18.1.4088</w:t>
      </w:r>
    </w:p>
    <w:p xmlns:wp14="http://schemas.microsoft.com/office/word/2010/wordml" w:rsidP="78FEDA55" w14:paraId="111E23AD" wp14:textId="200875F4">
      <w:pPr>
        <w:spacing w:line="240" w:lineRule="auto"/>
      </w:pPr>
      <w:r>
        <w:br/>
      </w:r>
    </w:p>
    <w:p xmlns:wp14="http://schemas.microsoft.com/office/word/2010/wordml" w:rsidP="78FEDA55" w14:paraId="1FAF7A36" wp14:textId="1E3B284A">
      <w:pPr>
        <w:spacing w:line="240" w:lineRule="auto"/>
      </w:pPr>
      <w:r w:rsidRPr="78FEDA55" w:rsidR="78FEDA55">
        <w:rPr>
          <w:rFonts w:ascii="Calibri" w:hAnsi="Calibri" w:eastAsia="Calibri" w:cs="Calibri"/>
          <w:b w:val="1"/>
          <w:bCs w:val="1"/>
          <w:noProof w:val="0"/>
          <w:sz w:val="36"/>
          <w:szCs w:val="36"/>
          <w:lang w:val="pt-BR"/>
        </w:rPr>
        <w:t>1. Introdução</w:t>
      </w:r>
    </w:p>
    <w:p xmlns:wp14="http://schemas.microsoft.com/office/word/2010/wordml" w:rsidP="78FEDA55" w14:paraId="098DCD39" wp14:textId="22E04D9F">
      <w:pPr>
        <w:spacing w:line="240" w:lineRule="auto"/>
      </w:pPr>
      <w:r>
        <w:br/>
      </w:r>
      <w:r>
        <w:tab/>
      </w:r>
      <w:r w:rsidR="78FEDA55">
        <w:rPr/>
        <w:t xml:space="preserve">Este trabalho prático tem o objetivo de implementar o problema do jantar dos filósofos de três maneiras: Utilizando </w:t>
      </w:r>
      <w:proofErr w:type="spellStart"/>
      <w:r w:rsidR="78FEDA55">
        <w:rPr/>
        <w:t>Mutex</w:t>
      </w:r>
      <w:proofErr w:type="spellEnd"/>
      <w:r w:rsidR="78FEDA55">
        <w:rPr/>
        <w:t xml:space="preserve">, Semáforos e </w:t>
      </w:r>
      <w:r w:rsidR="78FEDA55">
        <w:rPr/>
        <w:t>Forks</w:t>
      </w:r>
      <w:r w:rsidR="78FEDA55">
        <w:rPr/>
        <w:t>. Esta documentação tem a intenção de definir cada uma desses métodos e compará-los, ressaltando suas peculiaridades.</w:t>
      </w:r>
      <w:r>
        <w:br/>
      </w:r>
    </w:p>
    <w:p xmlns:wp14="http://schemas.microsoft.com/office/word/2010/wordml" w:rsidP="78FEDA55" w14:paraId="11488487" wp14:textId="21919D7C">
      <w:pPr>
        <w:spacing w:line="240" w:lineRule="auto"/>
      </w:pPr>
      <w:r w:rsidRPr="78FEDA55" w:rsidR="78FEDA55">
        <w:rPr>
          <w:rFonts w:ascii="Calibri" w:hAnsi="Calibri" w:eastAsia="Calibri" w:cs="Calibri"/>
          <w:b w:val="1"/>
          <w:bCs w:val="1"/>
          <w:noProof w:val="0"/>
          <w:sz w:val="36"/>
          <w:szCs w:val="36"/>
          <w:lang w:val="pt-BR"/>
        </w:rPr>
        <w:t>2. Desenvolvimento</w:t>
      </w:r>
    </w:p>
    <w:p xmlns:wp14="http://schemas.microsoft.com/office/word/2010/wordml" w:rsidP="78FEDA55" w14:paraId="54EFB538" wp14:textId="0871CE50">
      <w:pPr>
        <w:pStyle w:val="Normal"/>
        <w:spacing w:line="240" w:lineRule="auto"/>
        <w:rPr>
          <w:rFonts w:ascii="Calibri" w:hAnsi="Calibri" w:eastAsia="Calibri" w:cs="Calibri"/>
          <w:b w:val="1"/>
          <w:bCs w:val="1"/>
          <w:noProof w:val="0"/>
          <w:sz w:val="22"/>
          <w:szCs w:val="22"/>
          <w:lang w:val="pt-BR"/>
        </w:rPr>
      </w:pPr>
      <w:r>
        <w:br/>
      </w:r>
      <w:r w:rsidRPr="78FEDA55" w:rsidR="78FEDA55">
        <w:rPr>
          <w:rFonts w:ascii="Calibri" w:hAnsi="Calibri" w:eastAsia="Calibri" w:cs="Calibri"/>
          <w:b w:val="1"/>
          <w:bCs w:val="1"/>
          <w:noProof w:val="0"/>
          <w:sz w:val="22"/>
          <w:szCs w:val="22"/>
          <w:lang w:val="pt-BR"/>
        </w:rPr>
        <w:t>2.1. Thread</w:t>
      </w:r>
    </w:p>
    <w:p xmlns:wp14="http://schemas.microsoft.com/office/word/2010/wordml" w:rsidP="78FEDA55" w14:paraId="666B391E" wp14:textId="05BDF0B2">
      <w:pPr>
        <w:pStyle w:val="Normal"/>
        <w:spacing w:line="240" w:lineRule="auto"/>
        <w:rPr>
          <w:rFonts w:ascii="Calibri" w:hAnsi="Calibri" w:eastAsia="Calibri" w:cs="Calibri"/>
          <w:b w:val="1"/>
          <w:bCs w:val="1"/>
          <w:noProof w:val="0"/>
          <w:sz w:val="22"/>
          <w:szCs w:val="22"/>
          <w:lang w:val="pt-BR"/>
        </w:rPr>
      </w:pPr>
      <w:r w:rsidRPr="78FEDA55" w:rsidR="78FEDA55">
        <w:rPr>
          <w:rFonts w:ascii="Calibri" w:hAnsi="Calibri" w:eastAsia="Calibri" w:cs="Calibri"/>
          <w:b w:val="0"/>
          <w:bCs w:val="0"/>
          <w:noProof w:val="0"/>
          <w:sz w:val="22"/>
          <w:szCs w:val="22"/>
          <w:lang w:val="pt-BR"/>
        </w:rPr>
        <w:t>Thread é um pequeno programa que trabalha como subsistema, sendo uma forma de dividir processos em mais de uma tarefa. Essas tarefas podem executar simultaneamente ou revezando tão rápido que praticamente estão rodando em paralelo.</w:t>
      </w:r>
    </w:p>
    <w:p xmlns:wp14="http://schemas.microsoft.com/office/word/2010/wordml" w:rsidP="78FEDA55" w14:paraId="55DF971D" wp14:textId="63C2A1E6">
      <w:pPr>
        <w:pStyle w:val="Normal"/>
        <w:spacing w:line="240" w:lineRule="auto"/>
        <w:rPr>
          <w:rFonts w:ascii="Calibri" w:hAnsi="Calibri" w:eastAsia="Calibri" w:cs="Calibri"/>
          <w:b w:val="1"/>
          <w:bCs w:val="1"/>
          <w:noProof w:val="0"/>
          <w:sz w:val="22"/>
          <w:szCs w:val="22"/>
          <w:lang w:val="pt-BR"/>
        </w:rPr>
      </w:pPr>
      <w:r w:rsidRPr="78FEDA55" w:rsidR="78FEDA55">
        <w:rPr>
          <w:rFonts w:ascii="Calibri" w:hAnsi="Calibri" w:eastAsia="Calibri" w:cs="Calibri"/>
          <w:b w:val="1"/>
          <w:bCs w:val="1"/>
          <w:noProof w:val="0"/>
          <w:sz w:val="22"/>
          <w:szCs w:val="22"/>
          <w:lang w:val="pt-BR"/>
        </w:rPr>
        <w:t>2.2. Thread Mutex</w:t>
      </w:r>
    </w:p>
    <w:p xmlns:wp14="http://schemas.microsoft.com/office/word/2010/wordml" w:rsidP="78FEDA55" w14:paraId="4D7726C0" wp14:textId="682B141F">
      <w:pPr>
        <w:pStyle w:val="Normal"/>
        <w:spacing w:line="240" w:lineRule="auto"/>
        <w:rPr>
          <w:rFonts w:ascii="Calibri" w:hAnsi="Calibri" w:eastAsia="Calibri" w:cs="Calibri"/>
          <w:b w:val="0"/>
          <w:bCs w:val="0"/>
          <w:i w:val="0"/>
          <w:iCs w:val="0"/>
          <w:noProof w:val="0"/>
          <w:sz w:val="22"/>
          <w:szCs w:val="22"/>
          <w:lang w:val="pt-BR"/>
        </w:rPr>
      </w:pPr>
      <w:r w:rsidRPr="78FEDA55" w:rsidR="78FEDA55">
        <w:rPr>
          <w:rFonts w:ascii="Calibri" w:hAnsi="Calibri" w:eastAsia="Calibri" w:cs="Calibri"/>
          <w:b w:val="0"/>
          <w:bCs w:val="0"/>
          <w:i w:val="0"/>
          <w:iCs w:val="0"/>
          <w:noProof w:val="0"/>
          <w:sz w:val="22"/>
          <w:szCs w:val="22"/>
          <w:lang w:val="pt-BR"/>
        </w:rPr>
        <w:t>Região crítica é um trecho de código que utiliza alguma variável / região de memória compartilhada e não pode ter interferência externa de outras threads, o seu objetivo é transformar o recurso às operações com compartilhado em atômico, isto é, suas instruções não devem ser interrompidas. Quando definimos uma zona crítica o sistema operacional entende que a thread não deve ser interrompida durante a execução daquele trecho de código.</w:t>
      </w:r>
    </w:p>
    <w:p xmlns:wp14="http://schemas.microsoft.com/office/word/2010/wordml" w:rsidP="78FEDA55" w14:paraId="1F2E05EF" wp14:textId="2DACA37B">
      <w:pPr>
        <w:pStyle w:val="Normal"/>
        <w:spacing w:line="240" w:lineRule="auto"/>
        <w:rPr>
          <w:rFonts w:ascii="Calibri" w:hAnsi="Calibri" w:eastAsia="Calibri" w:cs="Calibri"/>
          <w:b w:val="1"/>
          <w:bCs w:val="1"/>
          <w:noProof w:val="0"/>
          <w:sz w:val="22"/>
          <w:szCs w:val="22"/>
          <w:lang w:val="pt-BR"/>
        </w:rPr>
      </w:pPr>
      <w:r w:rsidRPr="78FEDA55" w:rsidR="78FEDA55">
        <w:rPr>
          <w:rFonts w:ascii="Calibri" w:hAnsi="Calibri" w:eastAsia="Calibri" w:cs="Calibri"/>
          <w:b w:val="1"/>
          <w:bCs w:val="1"/>
          <w:noProof w:val="0"/>
          <w:sz w:val="22"/>
          <w:szCs w:val="22"/>
          <w:lang w:val="pt-BR"/>
        </w:rPr>
        <w:t>2.3. Semáforo</w:t>
      </w:r>
    </w:p>
    <w:p xmlns:wp14="http://schemas.microsoft.com/office/word/2010/wordml" w:rsidP="78FEDA55" w14:paraId="345CDA97" wp14:textId="2AC1331A">
      <w:pPr>
        <w:pStyle w:val="Normal"/>
        <w:spacing w:line="240" w:lineRule="auto"/>
        <w:ind w:firstLine="708"/>
        <w:rPr>
          <w:rFonts w:ascii="Calibri" w:hAnsi="Calibri" w:eastAsia="Calibri" w:cs="Calibri"/>
          <w:b w:val="1"/>
          <w:bCs w:val="1"/>
          <w:noProof w:val="0"/>
          <w:sz w:val="22"/>
          <w:szCs w:val="22"/>
          <w:lang w:val="pt-BR"/>
        </w:rPr>
      </w:pPr>
      <w:r w:rsidRPr="78FEDA55" w:rsidR="78FEDA55">
        <w:rPr>
          <w:rFonts w:ascii="Calibri" w:hAnsi="Calibri" w:eastAsia="Calibri" w:cs="Calibri"/>
          <w:noProof w:val="0"/>
          <w:sz w:val="22"/>
          <w:szCs w:val="22"/>
          <w:lang w:val="pt-BR"/>
        </w:rPr>
        <w:t xml:space="preserve">Um semáforo é utilizado para gerenciar processos concorrentemente utilizando uma variável inteira. Essa variável é utilizada para resolver o problema da região crítica para se alcançar sincronização de processos em um ambiente que utiliza diversos processos. </w:t>
      </w:r>
    </w:p>
    <w:p xmlns:wp14="http://schemas.microsoft.com/office/word/2010/wordml" w:rsidP="78FEDA55" w14:paraId="237B7B26" wp14:textId="5A466321">
      <w:pPr>
        <w:pStyle w:val="Normal"/>
        <w:spacing w:line="240" w:lineRule="auto"/>
        <w:rPr>
          <w:rFonts w:ascii="Calibri" w:hAnsi="Calibri" w:eastAsia="Calibri" w:cs="Calibri"/>
          <w:b w:val="1"/>
          <w:bCs w:val="1"/>
          <w:noProof w:val="0"/>
          <w:sz w:val="22"/>
          <w:szCs w:val="22"/>
          <w:lang w:val="pt-BR"/>
        </w:rPr>
      </w:pPr>
      <w:r w:rsidRPr="78FEDA55" w:rsidR="78FEDA55">
        <w:rPr>
          <w:rFonts w:ascii="Calibri" w:hAnsi="Calibri" w:eastAsia="Calibri" w:cs="Calibri"/>
          <w:b w:val="1"/>
          <w:bCs w:val="1"/>
          <w:noProof w:val="0"/>
          <w:sz w:val="22"/>
          <w:szCs w:val="22"/>
          <w:lang w:val="pt-BR"/>
        </w:rPr>
        <w:t>2.4. Fork</w:t>
      </w:r>
    </w:p>
    <w:p xmlns:wp14="http://schemas.microsoft.com/office/word/2010/wordml" w:rsidP="78FEDA55" w14:paraId="1E207724" wp14:textId="5665BA64">
      <w:pPr>
        <w:pStyle w:val="Normal"/>
        <w:spacing w:line="240" w:lineRule="auto"/>
        <w:rPr>
          <w:rFonts w:ascii="Calibri" w:hAnsi="Calibri" w:eastAsia="Calibri" w:cs="Calibri"/>
          <w:noProof w:val="0"/>
          <w:sz w:val="22"/>
          <w:szCs w:val="22"/>
          <w:lang w:val="pt-BR"/>
        </w:rPr>
      </w:pPr>
      <w:r w:rsidRPr="78FEDA55" w:rsidR="78FEDA55">
        <w:rPr>
          <w:rFonts w:ascii="Calibri" w:hAnsi="Calibri" w:eastAsia="Calibri" w:cs="Calibri"/>
          <w:noProof w:val="0"/>
          <w:sz w:val="22"/>
          <w:szCs w:val="22"/>
          <w:lang w:val="pt-BR"/>
        </w:rPr>
        <w:t xml:space="preserve"> </w:t>
      </w:r>
      <w:r>
        <w:tab/>
      </w:r>
      <w:proofErr w:type="spellStart"/>
      <w:r w:rsidRPr="78FEDA55" w:rsidR="78FEDA55">
        <w:rPr>
          <w:rFonts w:ascii="Calibri" w:hAnsi="Calibri" w:eastAsia="Calibri" w:cs="Calibri"/>
          <w:noProof w:val="0"/>
          <w:sz w:val="22"/>
          <w:szCs w:val="22"/>
          <w:lang w:val="pt-BR"/>
        </w:rPr>
        <w:t>Forks</w:t>
      </w:r>
      <w:proofErr w:type="spellEnd"/>
      <w:r w:rsidRPr="78FEDA55" w:rsidR="78FEDA55">
        <w:rPr>
          <w:rFonts w:ascii="Calibri" w:hAnsi="Calibri" w:eastAsia="Calibri" w:cs="Calibri"/>
          <w:noProof w:val="0"/>
          <w:sz w:val="22"/>
          <w:szCs w:val="22"/>
          <w:lang w:val="pt-BR"/>
        </w:rPr>
        <w:t xml:space="preserve"> são usados para criar novos processos (processo filho) a partir de um existente (processo pai). O processo pai é aquele que faz a chamada da função </w:t>
      </w:r>
      <w:proofErr w:type="spellStart"/>
      <w:r w:rsidRPr="78FEDA55" w:rsidR="78FEDA55">
        <w:rPr>
          <w:rFonts w:ascii="Calibri" w:hAnsi="Calibri" w:eastAsia="Calibri" w:cs="Calibri"/>
          <w:noProof w:val="0"/>
          <w:sz w:val="22"/>
          <w:szCs w:val="22"/>
          <w:lang w:val="pt-BR"/>
        </w:rPr>
        <w:t>fork</w:t>
      </w:r>
      <w:proofErr w:type="spellEnd"/>
      <w:r w:rsidRPr="78FEDA55" w:rsidR="78FEDA55">
        <w:rPr>
          <w:rFonts w:ascii="Calibri" w:hAnsi="Calibri" w:eastAsia="Calibri" w:cs="Calibri"/>
          <w:noProof w:val="0"/>
          <w:sz w:val="22"/>
          <w:szCs w:val="22"/>
          <w:lang w:val="pt-BR"/>
        </w:rPr>
        <w:t xml:space="preserve">() e cria um processo filho, que executa concorrentemente com o pai. Após um processo filho ser criado, ambos os processos executarão as instruções após o comando </w:t>
      </w:r>
      <w:proofErr w:type="spellStart"/>
      <w:r w:rsidRPr="78FEDA55" w:rsidR="78FEDA55">
        <w:rPr>
          <w:rFonts w:ascii="Calibri" w:hAnsi="Calibri" w:eastAsia="Calibri" w:cs="Calibri"/>
          <w:noProof w:val="0"/>
          <w:sz w:val="22"/>
          <w:szCs w:val="22"/>
          <w:lang w:val="pt-BR"/>
        </w:rPr>
        <w:t>fork</w:t>
      </w:r>
      <w:proofErr w:type="spellEnd"/>
      <w:r w:rsidRPr="78FEDA55" w:rsidR="78FEDA55">
        <w:rPr>
          <w:rFonts w:ascii="Calibri" w:hAnsi="Calibri" w:eastAsia="Calibri" w:cs="Calibri"/>
          <w:noProof w:val="0"/>
          <w:sz w:val="22"/>
          <w:szCs w:val="22"/>
          <w:lang w:val="pt-BR"/>
        </w:rPr>
        <w:t>() ao mesmo tempo.</w:t>
      </w:r>
    </w:p>
    <w:p w:rsidR="78FEDA55" w:rsidP="78FEDA55" w:rsidRDefault="78FEDA55" w14:paraId="76A8251A" w14:textId="56B02F64">
      <w:pPr>
        <w:pStyle w:val="Normal"/>
        <w:spacing w:line="240" w:lineRule="auto"/>
        <w:rPr>
          <w:rFonts w:ascii="Calibri" w:hAnsi="Calibri" w:eastAsia="Calibri" w:cs="Calibri"/>
          <w:noProof w:val="0"/>
          <w:sz w:val="22"/>
          <w:szCs w:val="22"/>
          <w:lang w:val="pt-BR"/>
        </w:rPr>
      </w:pPr>
      <w:r w:rsidRPr="78FEDA55" w:rsidR="78FEDA55">
        <w:rPr>
          <w:rFonts w:ascii="Calibri" w:hAnsi="Calibri" w:eastAsia="Calibri" w:cs="Calibri"/>
          <w:b w:val="1"/>
          <w:bCs w:val="1"/>
          <w:noProof w:val="0"/>
          <w:sz w:val="22"/>
          <w:szCs w:val="22"/>
          <w:lang w:val="pt-BR"/>
        </w:rPr>
        <w:t>2.5</w:t>
      </w:r>
      <w:r w:rsidRPr="78FEDA55" w:rsidR="78FEDA55">
        <w:rPr>
          <w:rFonts w:ascii="Calibri" w:hAnsi="Calibri" w:eastAsia="Calibri" w:cs="Calibri"/>
          <w:b w:val="0"/>
          <w:bCs w:val="0"/>
          <w:noProof w:val="0"/>
          <w:sz w:val="22"/>
          <w:szCs w:val="22"/>
          <w:lang w:val="pt-BR"/>
        </w:rPr>
        <w:t xml:space="preserve"> </w:t>
      </w:r>
      <w:r w:rsidRPr="78FEDA55" w:rsidR="78FEDA55">
        <w:rPr>
          <w:rFonts w:ascii="Calibri" w:hAnsi="Calibri" w:eastAsia="Calibri" w:cs="Calibri"/>
          <w:b w:val="1"/>
          <w:bCs w:val="1"/>
          <w:noProof w:val="0"/>
          <w:sz w:val="22"/>
          <w:szCs w:val="22"/>
          <w:lang w:val="pt-BR"/>
        </w:rPr>
        <w:t>Comparação</w:t>
      </w:r>
      <w:r w:rsidRPr="78FEDA55" w:rsidR="78FEDA55">
        <w:rPr>
          <w:rFonts w:ascii="Calibri" w:hAnsi="Calibri" w:eastAsia="Calibri" w:cs="Calibri"/>
          <w:b w:val="1"/>
          <w:bCs w:val="1"/>
          <w:noProof w:val="0"/>
          <w:sz w:val="22"/>
          <w:szCs w:val="22"/>
          <w:lang w:val="pt-BR"/>
        </w:rPr>
        <w:t xml:space="preserve"> </w:t>
      </w:r>
    </w:p>
    <w:p w:rsidR="78FEDA55" w:rsidP="78FEDA55" w:rsidRDefault="78FEDA55" w14:paraId="2633845B" w14:textId="150C588D">
      <w:pPr>
        <w:pStyle w:val="Normal"/>
        <w:spacing w:line="240" w:lineRule="auto"/>
        <w:rPr>
          <w:rFonts w:ascii="Calibri" w:hAnsi="Calibri" w:eastAsia="Calibri" w:cs="Calibri"/>
          <w:b w:val="0"/>
          <w:bCs w:val="0"/>
          <w:noProof w:val="0"/>
          <w:sz w:val="22"/>
          <w:szCs w:val="22"/>
          <w:lang w:val="pt-BR"/>
        </w:rPr>
      </w:pPr>
      <w:r w:rsidRPr="78FEDA55" w:rsidR="78FEDA55">
        <w:rPr>
          <w:rFonts w:ascii="Calibri" w:hAnsi="Calibri" w:eastAsia="Calibri" w:cs="Calibri"/>
          <w:b w:val="0"/>
          <w:bCs w:val="0"/>
          <w:noProof w:val="0"/>
          <w:sz w:val="22"/>
          <w:szCs w:val="22"/>
          <w:lang w:val="pt-BR"/>
        </w:rPr>
        <w:t xml:space="preserve">Thread </w:t>
      </w:r>
      <w:proofErr w:type="spellStart"/>
      <w:r w:rsidRPr="78FEDA55" w:rsidR="78FEDA55">
        <w:rPr>
          <w:rFonts w:ascii="Calibri" w:hAnsi="Calibri" w:eastAsia="Calibri" w:cs="Calibri"/>
          <w:b w:val="0"/>
          <w:bCs w:val="0"/>
          <w:noProof w:val="0"/>
          <w:sz w:val="22"/>
          <w:szCs w:val="22"/>
          <w:lang w:val="pt-BR"/>
        </w:rPr>
        <w:t>Mutex</w:t>
      </w:r>
      <w:proofErr w:type="spellEnd"/>
      <w:r w:rsidRPr="78FEDA55" w:rsidR="78FEDA55">
        <w:rPr>
          <w:rFonts w:ascii="Calibri" w:hAnsi="Calibri" w:eastAsia="Calibri" w:cs="Calibri"/>
          <w:b w:val="0"/>
          <w:bCs w:val="0"/>
          <w:noProof w:val="0"/>
          <w:sz w:val="22"/>
          <w:szCs w:val="22"/>
          <w:lang w:val="pt-BR"/>
        </w:rPr>
        <w:t xml:space="preserve"> é um trecho ou bloco de instruções denominado de zona crítica, que não será executada em paralelo com outros, todas as operações realizadas neste bloco são atômicas para que dois processos ou threads não tenham acesso simultaneamente ao um recurso compartilhado. </w:t>
      </w:r>
      <w:r>
        <w:tab/>
      </w:r>
      <w:r>
        <w:tab/>
      </w:r>
      <w:r w:rsidRPr="78FEDA55" w:rsidR="78FEDA55">
        <w:rPr>
          <w:rFonts w:ascii="Calibri" w:hAnsi="Calibri" w:eastAsia="Calibri" w:cs="Calibri"/>
          <w:b w:val="0"/>
          <w:bCs w:val="0"/>
          <w:noProof w:val="0"/>
          <w:sz w:val="22"/>
          <w:szCs w:val="22"/>
          <w:lang w:val="pt-BR"/>
        </w:rPr>
        <w:t>Semáforo bloqueia o acesso de outras threads ou processos a um recurso compartilhado caso ele já esteja em uso</w:t>
      </w:r>
    </w:p>
    <w:p w:rsidR="78FEDA55" w:rsidP="78FEDA55" w:rsidRDefault="78FEDA55" w14:paraId="33CCD58E" w14:textId="729B43BE">
      <w:pPr>
        <w:pStyle w:val="Normal"/>
        <w:spacing w:line="240" w:lineRule="auto"/>
        <w:rPr>
          <w:rFonts w:ascii="Calibri" w:hAnsi="Calibri" w:eastAsia="Calibri" w:cs="Calibri"/>
          <w:b w:val="0"/>
          <w:bCs w:val="0"/>
          <w:noProof w:val="0"/>
          <w:sz w:val="22"/>
          <w:szCs w:val="22"/>
          <w:lang w:val="pt-BR"/>
        </w:rPr>
      </w:pPr>
      <w:proofErr w:type="spellStart"/>
      <w:r w:rsidRPr="78FEDA55" w:rsidR="78FEDA55">
        <w:rPr>
          <w:rFonts w:ascii="Calibri" w:hAnsi="Calibri" w:eastAsia="Calibri" w:cs="Calibri"/>
          <w:b w:val="0"/>
          <w:bCs w:val="0"/>
          <w:noProof w:val="0"/>
          <w:sz w:val="22"/>
          <w:szCs w:val="22"/>
          <w:lang w:val="pt-BR"/>
        </w:rPr>
        <w:t>Fork</w:t>
      </w:r>
      <w:proofErr w:type="spellEnd"/>
      <w:r w:rsidRPr="78FEDA55" w:rsidR="78FEDA55">
        <w:rPr>
          <w:rFonts w:ascii="Calibri" w:hAnsi="Calibri" w:eastAsia="Calibri" w:cs="Calibri"/>
          <w:b w:val="0"/>
          <w:bCs w:val="0"/>
          <w:noProof w:val="0"/>
          <w:sz w:val="22"/>
          <w:szCs w:val="22"/>
          <w:lang w:val="pt-BR"/>
        </w:rPr>
        <w:t xml:space="preserve"> é um recurso usado para duplicar processos, diferentemente dos threads que possuem os recursos compartilhados os processos possuem área de memória </w:t>
      </w:r>
      <w:r w:rsidRPr="78FEDA55" w:rsidR="78FEDA55">
        <w:rPr>
          <w:rFonts w:ascii="Calibri" w:hAnsi="Calibri" w:eastAsia="Calibri" w:cs="Calibri"/>
          <w:b w:val="0"/>
          <w:bCs w:val="0"/>
          <w:noProof w:val="0"/>
          <w:sz w:val="22"/>
          <w:szCs w:val="22"/>
          <w:lang w:val="pt-BR"/>
        </w:rPr>
        <w:t>próprias</w:t>
      </w:r>
      <w:r w:rsidRPr="78FEDA55" w:rsidR="78FEDA55">
        <w:rPr>
          <w:rFonts w:ascii="Calibri" w:hAnsi="Calibri" w:eastAsia="Calibri" w:cs="Calibri"/>
          <w:b w:val="0"/>
          <w:bCs w:val="0"/>
          <w:noProof w:val="0"/>
          <w:sz w:val="22"/>
          <w:szCs w:val="22"/>
          <w:lang w:val="pt-BR"/>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17A4EE"/>
    <w:rsid w:val="5417A4EE"/>
    <w:rsid w:val="78FEDA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A4EE"/>
  <w15:chartTrackingRefBased/>
  <w15:docId w15:val="{2e759770-7994-4829-8bb7-83b5b8b136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2021-03-14T22:18:22.7078147Z</dcterms:created>
  <dcterms:modified xsi:type="dcterms:W3CDTF">2021-03-14T23:02:57.6165473Z</dcterms:modified>
  <dc:creator>Emanuel Xavier</dc:creator>
  <lastModifiedBy>Emanuel Xavier</lastModifiedBy>
</coreProperties>
</file>