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Trabajo de Laboratorio Grupo 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EMANUEL EVARISTO BASTONS</w:t>
      </w:r>
    </w:p>
    <w:p w:rsidR="00000000" w:rsidDel="00000000" w:rsidP="00000000" w:rsidRDefault="00000000" w:rsidRPr="00000000" w14:paraId="00000005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SERGIO RAMON DE LUCA</w:t>
      </w:r>
    </w:p>
    <w:p w:rsidR="00000000" w:rsidDel="00000000" w:rsidP="00000000" w:rsidRDefault="00000000" w:rsidRPr="00000000" w14:paraId="00000006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JUAN PABLO EFSTATHOPOULOS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4572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Utilizando topologia-IP.imn y dado el bloque IPv4 </w:t>
      </w:r>
      <w:r w:rsidDel="00000000" w:rsidR="00000000" w:rsidRPr="00000000">
        <w:rPr>
          <w:b w:val="1"/>
          <w:rtl w:val="0"/>
        </w:rPr>
        <w:t xml:space="preserve">31.7.192.0/19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asignado resolver.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red A tiene 70 hosts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red X tiene 150 hosts.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red B cuenta con 20 hosts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red Y tiene 35 hosts y se espera un crecimiento maximo de 30 hosts.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bloques IP asignados en los enlaces entre routers podran ajustarse a desperdiciar pocas direcciones.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importante utilizar VLSM?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Ordeno las cantidades de mayor a menor.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partir de la ip 31.7.192.0/19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Para la red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X de 150</w:t>
      </w:r>
      <w:r w:rsidDel="00000000" w:rsidR="00000000" w:rsidRPr="00000000">
        <w:rPr>
          <w:color w:val="4a86e8"/>
          <w:u w:val="single"/>
          <w:rtl w:val="0"/>
        </w:rPr>
        <w:t xml:space="preserve"> hosts, se necesitan 8 bits</w:t>
      </w:r>
      <w:r w:rsidDel="00000000" w:rsidR="00000000" w:rsidRPr="00000000">
        <w:rPr>
          <w:rtl w:val="0"/>
        </w:rPr>
        <w:t xml:space="preserve"> de la parte de hosts. por lo tanto nos quedaría: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31.7.192.0 /24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31.7.192.1 / 24--------------------------&gt;31.7.192..254 /24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u w:val="single"/>
          <w:rtl w:val="0"/>
        </w:rPr>
        <w:t xml:space="preserve">Para la red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A de 70</w:t>
      </w:r>
      <w:r w:rsidDel="00000000" w:rsidR="00000000" w:rsidRPr="00000000">
        <w:rPr>
          <w:color w:val="4a86e8"/>
          <w:u w:val="single"/>
          <w:rtl w:val="0"/>
        </w:rPr>
        <w:t xml:space="preserve"> + 20 = 90 hosts se necesitan 7 bits</w:t>
      </w:r>
      <w:r w:rsidDel="00000000" w:rsidR="00000000" w:rsidRPr="00000000">
        <w:rPr>
          <w:color w:val="4a86e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Nos queda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31.7.193.0 / 25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31.7.193.1--------------------------------&gt;31.7.193.126 / 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u w:val="single"/>
          <w:rtl w:val="0"/>
        </w:rPr>
        <w:t xml:space="preserve">La red Y tiene 35 hosts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u w:val="single"/>
          <w:rtl w:val="0"/>
        </w:rPr>
        <w:t xml:space="preserve">y se espera un crecimiento máximo de 30 hosts</w:t>
      </w:r>
      <w:r w:rsidDel="00000000" w:rsidR="00000000" w:rsidRPr="00000000">
        <w:rPr>
          <w:color w:val="4a86e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Por lo que </w:t>
      </w:r>
      <w:r w:rsidDel="00000000" w:rsidR="00000000" w:rsidRPr="00000000">
        <w:rPr>
          <w:b w:val="1"/>
          <w:color w:val="4a86e8"/>
          <w:rtl w:val="0"/>
        </w:rPr>
        <w:t xml:space="preserve">30+35=65 hosts.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Para la red Y 65 de hosts se necesitan 7 bits.</w:t>
      </w:r>
      <w:r w:rsidDel="00000000" w:rsidR="00000000" w:rsidRPr="00000000">
        <w:rPr>
          <w:rtl w:val="0"/>
        </w:rPr>
        <w:t xml:space="preserve"> Nos queda: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31.7.193.128 /25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Rango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31.7.193.129 / 25------------------------------&gt;31.7.193.254 / 25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Para la red B de 20 hosts se necesitan 5 bits: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31.7.194.0 / 27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31.7.194.1 / 27----------------------------------&gt;31.7.194.30 / 27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 los routers tenemos 5 de redes de dos direcciones cada una.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2 direcciones se necesitan 2 bits.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al cuadrado - 2 = 2 direcciones.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 lo tanto las redes entre routers quedan: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1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31.7.194.32 / 30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Rango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31.7.194.33 / 30--------------------------------------------------&gt;31.7.194.34 / 30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2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31.7.194.36 / 30 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Rango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31.7.194.37 / 30---------------------------------------------------&gt;31.7.194.38 / 30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3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31.7.194.40/ 30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Rango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31.7.194.41 / 30-----------------------------------------------------&gt;31.7.194.42 / 30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4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31.7.194.44 / 30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Rango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31.7.194.45 / 30------------------------------------------------------&gt; 31.7.194.46 / 30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5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31.7.194.48 / 30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Rango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31.7.194.49 / 30 -------------------------------------------------------&gt;31.7.194.50 / 30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importante utilizar VLSM?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por que se desperdician menos direcciones ip para la parte de hosts.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 Asigne direcciones IP en los equipos de la topologıa segun el plan anterior.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 equipos quedaron configurados: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Hosts de Red A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n8 = addr:31.7.193.2  Bcast:31.7.193.127  Mask:255.255.255.128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Hosts de Red B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dhcp-server = addr:31.7.194.2  Bcast:31.7.194.31  Mask:255.255.255.224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n15 = addr:31.7.194.3  Bcast:31.7.194.31  Mask:255.255.255.224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Hosts de Red X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n10 = addr:31.7.192.2  Bcast:31.7.192.255  Mask:255.255.255.0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n12 = addr:31.7.192.3  Bcast:31.7.192.255  Mask:255.255.255.0 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Hosts de Red Y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n7 = inet addr:31.7.193.130  Bcast:31.7.193.255  Mask:255.255.255.128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Routers: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n1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eth0      inet addr:31.7.193.1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eth1      inet addr:31.7.194.33 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eth2      inet addr:31.7.194.37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n2: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eth0      inet addr:31.7.194.34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eth1      inet addr:31.7.194.50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n3: 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eth0    inet addr:31.7.194.46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eth1    inet addr:31.7.193.129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eth2    inet addr:31.7.192.1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eth3    inet addr:31.7.194.1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n6: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eth0    inet addr:31.7.194.49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eth1    inet addr:31.7.194.45</w:t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eth2    inet addr:31.7.194.42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n11: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eth0    inet addr:31.7.194.38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eth1    inet addr:31.7.194.41 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Tablas de Ruta configuradas: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Hosts n8 de Red A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root@n8:/tmp/pycore.44968/n8.conf# netstat -nr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Kernel IP routing table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Destination     Gateway         Genmask         Flags   MSS Window  irtt Iface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0.0.0.0         31.7.193.1      0.0.0.0         UG        0 0          0 eth0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31.7.193.0      0.0.0.0         255.255.255.128 U         0 0          0 eth0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n1: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8161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n1 deberá optar por el enlace verde solamente para rutear el tráfico dirigido a la Red X.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red X es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31.7.192.0 /24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el trafico sea por el enlace verde: 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Traceroute desde host n1 hasta la red X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3517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hicimos traceroute hacia las otras redes para ver que no pasen por el enlace verde.</w:t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Traceroute desde el host de la red X a n1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7383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Router 1</w:t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816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Router n2: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600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Router n3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778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Router n6</w:t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77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Router n11</w:t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2209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Utilizando la herramienta ping(8), verifique conectividad entre los hosts pertenecientes a las diferentes redes de usuarios.</w:t>
      </w:r>
    </w:p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Ping desde n8 (Red A) a n7 (Red Y)</w:t>
      </w:r>
    </w:p>
    <w:p w:rsidR="00000000" w:rsidDel="00000000" w:rsidP="00000000" w:rsidRDefault="00000000" w:rsidRPr="00000000" w14:paraId="000000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752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TTL Adjunte capturas de tráfico para cada uno de los incisos:</w:t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 Utilizando el comando traceroute(1)/mtr(8), realice una traza entre el host n8 y n10, tanto utilizando UDP como ICMP. Que diferencias tiene cada metodo y en que casos utilizarıa cada uno?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Comando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traceroute </w:t>
      </w:r>
      <w:r w:rsidDel="00000000" w:rsidR="00000000" w:rsidRPr="00000000">
        <w:rPr>
          <w:sz w:val="20"/>
          <w:szCs w:val="20"/>
          <w:rtl w:val="0"/>
        </w:rPr>
        <w:t xml:space="preserve">utilizando ICMP</w:t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7145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Comando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traceroute </w:t>
      </w:r>
      <w:r w:rsidDel="00000000" w:rsidR="00000000" w:rsidRPr="00000000">
        <w:rPr>
          <w:sz w:val="20"/>
          <w:szCs w:val="20"/>
          <w:rtl w:val="0"/>
        </w:rPr>
        <w:t xml:space="preserve">utilizando UDP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5240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UDP pueden verse las direcciones IP de los routers intermedios, a diferencia de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ICMP.  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 Realice un ping entre n8 y n5 y determine el valor inicial del campo TTL capturando trafico en la interfaz eth0 del host n8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*Aclaración, este ejercicio fue realizado entre n8 y n7 ya que n5 es un Switch y no tiene dirección ip asignada.*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53150" cy="16430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TTL Inicial es igual a 64.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 A través de la capturas de tráfico, determine en que momento el router decrementa el valor del TTL. 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router le decrementa el valor TTL cuando la dirección de destino no está dentro del router.</w:t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 Utilizando la herramienta para enviar mensajes ICMP con la opcion -t desde n8 envıe un datagrama a n7 con TTL=1. Que mensaje recibe? Por que?  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850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mensaje que recibe es el mostrado en la captura. el campo de nombre es solo la dirección numérica resuelta a un nombre (una solicitud PTR de dns) o DESCONOCIDA si la resolución falla. Por lo tanto nos dice que la resolución de la misma falló.</w:t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Fragmentación:</w:t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 Cambiando los MTU y enviando tráfico desde un host de la parte “A" a la “B" ver de forzar que los routers fragmenten.</w:t>
      </w:r>
    </w:p>
    <w:p w:rsidR="00000000" w:rsidDel="00000000" w:rsidP="00000000" w:rsidRDefault="00000000" w:rsidRPr="00000000" w14:paraId="000001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 Donde se fragmenta y donde se re-ensambla ? Qué campos son cambiados durante la fragmentación, Como se identifican los fragmentos de un mismo segmento ?</w:t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 Considera que la fragmentación es necesaria o puede evitarse? Justifique.</w:t>
      </w:r>
    </w:p>
    <w:p w:rsidR="00000000" w:rsidDel="00000000" w:rsidP="00000000" w:rsidRDefault="00000000" w:rsidRPr="00000000" w14:paraId="000001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MTU  de los routers de la simulación están por defecto en 1500.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498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 el hosts de la red A enviamos un datagrama superior al MTU, en este caso 4000 bytes.</w:t>
      </w:r>
    </w:p>
    <w:p w:rsidR="00000000" w:rsidDel="00000000" w:rsidP="00000000" w:rsidRDefault="00000000" w:rsidRPr="00000000" w14:paraId="000001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0795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Capturamos el tráfico en la interface eth2 del Router n1 y se ve como se fragmenta:</w:t>
      </w:r>
    </w:p>
    <w:p w:rsidR="00000000" w:rsidDel="00000000" w:rsidP="00000000" w:rsidRDefault="00000000" w:rsidRPr="00000000" w14:paraId="000001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2338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enviamos un datagrama ip de 4000 bytes, el router lo envio en 2 fragmentos:</w:t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329363" cy="3886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modifican los flags (More Fragments)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Fragmento 2:</w:t>
      </w:r>
    </w:p>
    <w:p w:rsidR="00000000" w:rsidDel="00000000" w:rsidP="00000000" w:rsidRDefault="00000000" w:rsidRPr="00000000" w14:paraId="000001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3757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 fragmentos se identifican por el campo Fragment offset.</w:t>
      </w:r>
    </w:p>
    <w:p w:rsidR="00000000" w:rsidDel="00000000" w:rsidP="00000000" w:rsidRDefault="00000000" w:rsidRPr="00000000" w14:paraId="0000015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120" w:before="12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Cuando la capa IP obtiene un datagrama para enviar, si el tamaño del datagrama es más grande que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la </w:t>
      </w:r>
      <w:hyperlink r:id="rId25">
        <w:r w:rsidDel="00000000" w:rsidR="00000000" w:rsidRPr="00000000">
          <w:rPr>
            <w:color w:val="0b0080"/>
            <w:sz w:val="18"/>
            <w:szCs w:val="18"/>
            <w:rtl w:val="0"/>
          </w:rPr>
          <w:t xml:space="preserve">MTU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p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or esta capa, la capa IP divide el datagrama disponible en varios datagramas más pequeños. Este proceso es denotado como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fragmentación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. La fragmentación puede tener lugar en el emisor inicial o en los routers que están entre el emisor y el receptor. Si un datagrama es fragmentado, no será ensamblado(desfragmentado) de nuevo hasta llegar al receptor. (Excepción: Un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reassembly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de </w:t>
      </w:r>
      <w:hyperlink r:id="rId26">
        <w:r w:rsidDel="00000000" w:rsidR="00000000" w:rsidRPr="00000000">
          <w:rPr>
            <w:color w:val="0b0080"/>
            <w:sz w:val="18"/>
            <w:szCs w:val="18"/>
            <w:rtl w:val="0"/>
          </w:rPr>
          <w:t xml:space="preserve">Cortafuegos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i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ntercalados antes de transmitir los datos) Si es necesario, un paquete ya fragmentado puede ser fragmentado otra vez (por ejemplo durante un cambio de método de transmisión).</w:t>
      </w:r>
    </w:p>
    <w:p w:rsidR="00000000" w:rsidDel="00000000" w:rsidP="00000000" w:rsidRDefault="00000000" w:rsidRPr="00000000" w14:paraId="00000158">
      <w:pPr>
        <w:shd w:fill="ffffff" w:val="clear"/>
        <w:spacing w:after="120" w:before="12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Cada fragmento del datagrama original obtiene en vez del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datagram header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(cabecera de datagrama) del paquete original un denominado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fragment header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(cabecera de fragmento) que contiene entre otras cosas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el </w:t>
      </w:r>
      <w:hyperlink r:id="rId27">
        <w:r w:rsidDel="00000000" w:rsidR="00000000" w:rsidRPr="00000000">
          <w:rPr>
            <w:color w:val="0b0080"/>
            <w:sz w:val="18"/>
            <w:szCs w:val="18"/>
            <w:rtl w:val="0"/>
          </w:rPr>
          <w:t xml:space="preserve">offset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q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ue indica la porción de datos enviado en este paquete en relación al paquete original. El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fragment offset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(13 bit en el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IP header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 está indicado en bloques de 64 bits. Todos los fragmentos menos el último tienen el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more fragments flag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con valor "1". El campo de longitud en el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IP header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contiene la longitud del fragmento, y se calcula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la </w:t>
      </w:r>
      <w:hyperlink r:id="rId28">
        <w:r w:rsidDel="00000000" w:rsidR="00000000" w:rsidRPr="00000000">
          <w:rPr>
            <w:color w:val="0b0080"/>
            <w:sz w:val="18"/>
            <w:szCs w:val="18"/>
            <w:rtl w:val="0"/>
          </w:rPr>
          <w:t xml:space="preserve">suma de verificación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para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cada fragmento apretadamente, mientras que el resto del header corresponde al header original.</w:t>
      </w:r>
    </w:p>
    <w:p w:rsidR="00000000" w:rsidDel="00000000" w:rsidP="00000000" w:rsidRDefault="00000000" w:rsidRPr="00000000" w14:paraId="00000159">
      <w:pPr>
        <w:shd w:fill="ffffff" w:val="clear"/>
        <w:spacing w:after="120" w:before="12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El receptor es el responsable de reensamblar todos los fragmentos en el orden correcto para obtener el datagrama original y entregarlos al protocolo de nivel superior. El reensamblaje se espera que ocurra en el equipo receptor, pero en la práctica puede ocurrir también en routers intermedios, por ejempl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o, </w:t>
      </w:r>
      <w:hyperlink r:id="rId29">
        <w:r w:rsidDel="00000000" w:rsidR="00000000" w:rsidRPr="00000000">
          <w:rPr>
            <w:color w:val="0b0080"/>
            <w:sz w:val="18"/>
            <w:szCs w:val="18"/>
            <w:rtl w:val="0"/>
          </w:rPr>
          <w:t xml:space="preserve">NAT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p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uede necesitar reensamblar fragmentos para traducir flujos de datos, e.g. el protocolo de control de FTP, como se describe en el RFP 2993</w:t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es.wikipedia.org/wiki/Cortafuegos_(inform%C3%A1tica)" TargetMode="External"/><Relationship Id="rId25" Type="http://schemas.openxmlformats.org/officeDocument/2006/relationships/hyperlink" Target="https://es.wikipedia.org/wiki/Unidad_m%C3%A1xima_de_transferencia" TargetMode="External"/><Relationship Id="rId28" Type="http://schemas.openxmlformats.org/officeDocument/2006/relationships/hyperlink" Target="https://es.wikipedia.org/wiki/Suma_de_verificaci%C3%B3n" TargetMode="External"/><Relationship Id="rId27" Type="http://schemas.openxmlformats.org/officeDocument/2006/relationships/hyperlink" Target="https://es.wikipedia.org/wiki/Offset_(inform%C3%A1tica)" TargetMode="Externa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hyperlink" Target="https://es.wikipedia.org/wiki/Traducci%C3%B3n_de_direcciones_de_red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