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BC0" w:rsidRPr="000C5BC0" w:rsidRDefault="005C57A5" w:rsidP="00F65C76">
      <w:pPr>
        <w:jc w:val="center"/>
      </w:pPr>
      <w:r>
        <w:rPr>
          <w:noProof/>
        </w:rPr>
        <w:drawing>
          <wp:inline distT="0" distB="0" distL="0" distR="0">
            <wp:extent cx="5941060" cy="8383270"/>
            <wp:effectExtent l="0" t="0" r="2540" b="0"/>
            <wp:docPr id="4" name="Grafik 4" descr="Tätigkeitsbericht 2020 des StRH Wien." title="Tätigkeitsberich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pf.jpg"/>
                    <pic:cNvPicPr/>
                  </pic:nvPicPr>
                  <pic:blipFill>
                    <a:blip r:embed="rId8">
                      <a:extLst>
                        <a:ext uri="{28A0092B-C50C-407E-A947-70E740481C1C}">
                          <a14:useLocalDpi xmlns:a14="http://schemas.microsoft.com/office/drawing/2010/main" val="0"/>
                        </a:ext>
                      </a:extLst>
                    </a:blip>
                    <a:stretch>
                      <a:fillRect/>
                    </a:stretch>
                  </pic:blipFill>
                  <pic:spPr>
                    <a:xfrm>
                      <a:off x="0" y="0"/>
                      <a:ext cx="5941060" cy="8383270"/>
                    </a:xfrm>
                    <a:prstGeom prst="rect">
                      <a:avLst/>
                    </a:prstGeom>
                  </pic:spPr>
                </pic:pic>
              </a:graphicData>
            </a:graphic>
          </wp:inline>
        </w:drawing>
      </w:r>
    </w:p>
    <w:p w:rsidR="000C5BC0" w:rsidRDefault="002C5C51" w:rsidP="002C5C51">
      <w:pPr>
        <w:pStyle w:val="berschrift1"/>
        <w:numPr>
          <w:ilvl w:val="0"/>
          <w:numId w:val="0"/>
        </w:numPr>
      </w:pPr>
      <w:r>
        <w:lastRenderedPageBreak/>
        <w:t>V</w:t>
      </w:r>
      <w:bookmarkStart w:id="0" w:name="_GoBack"/>
      <w:bookmarkEnd w:id="0"/>
      <w:r w:rsidR="000C5BC0">
        <w:t>orwort</w:t>
      </w:r>
    </w:p>
    <w:p w:rsidR="000C5BC0" w:rsidRDefault="000C5BC0" w:rsidP="00B8690B">
      <w:pPr>
        <w:widowControl w:val="0"/>
        <w:autoSpaceDE w:val="0"/>
        <w:autoSpaceDN w:val="0"/>
        <w:adjustRightInd w:val="0"/>
        <w:spacing w:before="1" w:line="300" w:lineRule="auto"/>
        <w:jc w:val="both"/>
        <w:rPr>
          <w:rFonts w:cs="Arial"/>
        </w:rPr>
      </w:pPr>
    </w:p>
    <w:p w:rsidR="000C5BC0" w:rsidRPr="00E6574B" w:rsidRDefault="000C5BC0" w:rsidP="00B8690B">
      <w:pPr>
        <w:widowControl w:val="0"/>
        <w:autoSpaceDE w:val="0"/>
        <w:autoSpaceDN w:val="0"/>
        <w:adjustRightInd w:val="0"/>
        <w:spacing w:before="1" w:line="300" w:lineRule="auto"/>
        <w:jc w:val="both"/>
        <w:rPr>
          <w:rFonts w:cs="Arial"/>
        </w:rPr>
      </w:pPr>
      <w:r w:rsidRPr="00E6574B">
        <w:rPr>
          <w:rFonts w:cs="Arial"/>
        </w:rPr>
        <w:t xml:space="preserve">Mit Fug und Recht lässt sich das Jahr 2020 für die geprüften Einrichtungen, ebenso wie für die Prüferinnen und Prüfer des Stadtrechnungshofes </w:t>
      </w:r>
      <w:r w:rsidR="0015579A">
        <w:rPr>
          <w:rFonts w:cs="Arial"/>
        </w:rPr>
        <w:t xml:space="preserve">Wien </w:t>
      </w:r>
      <w:r w:rsidRPr="00E6574B">
        <w:rPr>
          <w:rFonts w:cs="Arial"/>
        </w:rPr>
        <w:t>als sehr fordernd bezeichnen, zumal die Pandemie aufgrund des Virus C</w:t>
      </w:r>
      <w:r w:rsidR="007E17AF">
        <w:rPr>
          <w:rFonts w:cs="Arial"/>
        </w:rPr>
        <w:t>OVID</w:t>
      </w:r>
      <w:r w:rsidRPr="00E6574B">
        <w:rPr>
          <w:rFonts w:cs="Arial"/>
        </w:rPr>
        <w:t>-19 sowohl die Welt als auch die Stadt Wien in ihrer Gesamtheit in Atem gehalten hat. Unter anderem bedingt durch umfassende Schutzmaßnahmen kam es nicht nur im Alltag der meisten Wienerinnen und Wiener zu Einschränkungen, sondern auch der Prüfungsablauf erfolgte unter geänderten Vorzeichen.</w:t>
      </w:r>
    </w:p>
    <w:p w:rsidR="000C5BC0" w:rsidRPr="00E6574B" w:rsidRDefault="000C5BC0" w:rsidP="00B8690B">
      <w:pPr>
        <w:widowControl w:val="0"/>
        <w:autoSpaceDE w:val="0"/>
        <w:autoSpaceDN w:val="0"/>
        <w:adjustRightInd w:val="0"/>
        <w:spacing w:before="1" w:line="300" w:lineRule="auto"/>
        <w:jc w:val="both"/>
        <w:rPr>
          <w:rFonts w:cs="Arial"/>
        </w:rPr>
      </w:pPr>
    </w:p>
    <w:p w:rsidR="000C5BC0" w:rsidRPr="00E6574B" w:rsidRDefault="000C5BC0" w:rsidP="00B8690B">
      <w:pPr>
        <w:widowControl w:val="0"/>
        <w:autoSpaceDE w:val="0"/>
        <w:autoSpaceDN w:val="0"/>
        <w:adjustRightInd w:val="0"/>
        <w:spacing w:before="1" w:line="300" w:lineRule="auto"/>
        <w:jc w:val="both"/>
        <w:rPr>
          <w:rFonts w:cs="Arial"/>
        </w:rPr>
      </w:pPr>
      <w:r w:rsidRPr="00E6574B">
        <w:rPr>
          <w:rFonts w:cs="Arial"/>
        </w:rPr>
        <w:t>Der Stadtrechnungshof Wien hat im Frühjahr 2020 unmittelbar auf die geänderten Umstände reagiert, weitestgehend auf Homeoffice und Videokonferenzen umgestellt und konnte so seine Prüftätigkeit im Jahr 2020 beinahe unvermindert fortsetzen. Rücksicht genommen hat der Stadtrechnungshof Wien jedoch selbstverständlich bei Prüfungen der kritischen Infrastruktur, insbesondere dem Gesundheits- und Pflegebereich; in diesen Bereichen erfolgte eine Anpassung des Prüfprogrammes. Insgesamt schlug sich die umfangreiche Arbeit des Stadtrechnungshofes Wien nicht nur in zahlreichen Prüf</w:t>
      </w:r>
      <w:r w:rsidR="00E414E1">
        <w:rPr>
          <w:rFonts w:cs="Arial"/>
        </w:rPr>
        <w:t>ungs</w:t>
      </w:r>
      <w:r w:rsidRPr="00E6574B">
        <w:rPr>
          <w:rFonts w:cs="Arial"/>
        </w:rPr>
        <w:t xml:space="preserve">berichten, sondern auch in Hunderten Print-, Online- und Radio- wie Fernsehbeiträgen nieder. </w:t>
      </w:r>
    </w:p>
    <w:p w:rsidR="000C5BC0" w:rsidRPr="00E6574B" w:rsidRDefault="000C5BC0" w:rsidP="00B8690B">
      <w:pPr>
        <w:widowControl w:val="0"/>
        <w:autoSpaceDE w:val="0"/>
        <w:autoSpaceDN w:val="0"/>
        <w:adjustRightInd w:val="0"/>
        <w:spacing w:before="1" w:line="300" w:lineRule="auto"/>
        <w:jc w:val="both"/>
        <w:rPr>
          <w:rFonts w:cs="Arial"/>
        </w:rPr>
      </w:pPr>
    </w:p>
    <w:p w:rsidR="000C5BC0" w:rsidRPr="00E6574B" w:rsidRDefault="000C5BC0" w:rsidP="00780055">
      <w:pPr>
        <w:widowControl w:val="0"/>
        <w:tabs>
          <w:tab w:val="left" w:pos="6804"/>
        </w:tabs>
        <w:autoSpaceDE w:val="0"/>
        <w:autoSpaceDN w:val="0"/>
        <w:adjustRightInd w:val="0"/>
        <w:spacing w:before="1" w:line="300" w:lineRule="auto"/>
        <w:jc w:val="both"/>
        <w:rPr>
          <w:rFonts w:cs="Arial"/>
        </w:rPr>
      </w:pPr>
      <w:r w:rsidRPr="00E6574B">
        <w:rPr>
          <w:rFonts w:cs="Arial"/>
        </w:rPr>
        <w:t xml:space="preserve">Inmitten der größten Krise der letzten Jahrzehnte gab es auch Grund zur Freude. Der Stadtrechnungshof Wien </w:t>
      </w:r>
      <w:r w:rsidR="009F5104">
        <w:rPr>
          <w:rFonts w:cs="Arial"/>
        </w:rPr>
        <w:t>-</w:t>
      </w:r>
      <w:r w:rsidRPr="00E6574B">
        <w:rPr>
          <w:rFonts w:cs="Arial"/>
        </w:rPr>
        <w:t xml:space="preserve"> vormals Kontrollamt</w:t>
      </w:r>
      <w:r w:rsidR="00F87351">
        <w:rPr>
          <w:rFonts w:cs="Arial"/>
        </w:rPr>
        <w:t xml:space="preserve"> der Stadt Wien</w:t>
      </w:r>
      <w:r w:rsidRPr="00E6574B">
        <w:rPr>
          <w:rFonts w:cs="Arial"/>
        </w:rPr>
        <w:t xml:space="preserve"> - beging heue</w:t>
      </w:r>
      <w:r w:rsidR="00E414E1">
        <w:rPr>
          <w:rFonts w:cs="Arial"/>
        </w:rPr>
        <w:t>r einen denkwürdigen Jahrestag</w:t>
      </w:r>
      <w:r w:rsidRPr="00E6574B">
        <w:rPr>
          <w:rFonts w:cs="Arial"/>
        </w:rPr>
        <w:t xml:space="preserve"> 100 Jahre Kontrolle der Verwaltung für die Bürgerinnen und Bürger. Wir werden auch weiterhin mit gr</w:t>
      </w:r>
      <w:r w:rsidR="005E005D">
        <w:rPr>
          <w:rFonts w:cs="Arial"/>
        </w:rPr>
        <w:t>oßem Einsatz daran arbeiten, durch unsere</w:t>
      </w:r>
      <w:r w:rsidRPr="00E6574B">
        <w:rPr>
          <w:rFonts w:cs="Arial"/>
        </w:rPr>
        <w:t xml:space="preserve"> Prüf</w:t>
      </w:r>
      <w:r w:rsidR="00E414E1">
        <w:rPr>
          <w:rFonts w:cs="Arial"/>
        </w:rPr>
        <w:t>ungs</w:t>
      </w:r>
      <w:r w:rsidRPr="00E6574B">
        <w:rPr>
          <w:rFonts w:cs="Arial"/>
        </w:rPr>
        <w:t xml:space="preserve">tätigkeit einen Beitrag zu einer ordnungsgemäßen, sparsamen, wirtschaftlichen und zweckmäßigen Verwaltung zu leisten. </w:t>
      </w:r>
    </w:p>
    <w:p w:rsidR="000C5BC0" w:rsidRPr="00E6574B" w:rsidRDefault="000C5BC0" w:rsidP="00B8690B">
      <w:pPr>
        <w:widowControl w:val="0"/>
        <w:autoSpaceDE w:val="0"/>
        <w:autoSpaceDN w:val="0"/>
        <w:adjustRightInd w:val="0"/>
        <w:spacing w:before="1" w:line="300" w:lineRule="auto"/>
        <w:jc w:val="both"/>
        <w:rPr>
          <w:rFonts w:cs="Arial"/>
        </w:rPr>
      </w:pPr>
    </w:p>
    <w:p w:rsidR="000C5BC0" w:rsidRPr="00E6574B" w:rsidRDefault="000C5BC0" w:rsidP="00B8690B">
      <w:pPr>
        <w:widowControl w:val="0"/>
        <w:autoSpaceDE w:val="0"/>
        <w:autoSpaceDN w:val="0"/>
        <w:adjustRightInd w:val="0"/>
        <w:spacing w:before="1" w:line="300" w:lineRule="auto"/>
        <w:jc w:val="both"/>
        <w:rPr>
          <w:rFonts w:cs="Arial"/>
        </w:rPr>
      </w:pPr>
      <w:r w:rsidRPr="00E6574B">
        <w:rPr>
          <w:rFonts w:cs="Arial"/>
          <w:iCs/>
        </w:rPr>
        <w:t>Nachdem ich die Funktion als Direktor des Stadtr</w:t>
      </w:r>
      <w:r w:rsidR="00B9149C">
        <w:rPr>
          <w:rFonts w:cs="Arial"/>
          <w:iCs/>
        </w:rPr>
        <w:t>echnungshofes Wien erst im Juli </w:t>
      </w:r>
      <w:r w:rsidRPr="00E6574B">
        <w:rPr>
          <w:rFonts w:cs="Arial"/>
          <w:iCs/>
        </w:rPr>
        <w:t>2020 vom langjährigen Leiter, Dr. Peter Pollak, MBA übernommen habe, möchte ich mich an dieser Stelle bei meinem Vorgänger für seine hervorragende Arbeit herzlich bedanken. Mein besonderer Dank gilt auch den Mitarbeiterinnen und Mitarbeitern des</w:t>
      </w:r>
      <w:r w:rsidRPr="00E6574B">
        <w:rPr>
          <w:rFonts w:cs="Arial"/>
        </w:rPr>
        <w:t xml:space="preserve"> Stadtrechnungshofes </w:t>
      </w:r>
      <w:r w:rsidR="0015579A">
        <w:rPr>
          <w:rFonts w:cs="Arial"/>
        </w:rPr>
        <w:t xml:space="preserve">Wien </w:t>
      </w:r>
      <w:r w:rsidRPr="00E6574B">
        <w:rPr>
          <w:rFonts w:cs="Arial"/>
        </w:rPr>
        <w:t xml:space="preserve">für ihre ausgezeichnete Arbeit, den Mitgliedern des </w:t>
      </w:r>
      <w:r w:rsidRPr="00E6574B">
        <w:rPr>
          <w:rFonts w:cs="Arial"/>
        </w:rPr>
        <w:lastRenderedPageBreak/>
        <w:t xml:space="preserve">Stadtrechnungshofausschusses </w:t>
      </w:r>
      <w:r w:rsidR="001F14EE">
        <w:rPr>
          <w:rFonts w:cs="Arial"/>
        </w:rPr>
        <w:t>-</w:t>
      </w:r>
      <w:r w:rsidRPr="00E6574B">
        <w:rPr>
          <w:rFonts w:cs="Arial"/>
        </w:rPr>
        <w:t xml:space="preserve"> allen voran dem im Wahljahr aus dem Gemeinderat ausgeschiedenen Dr. Wolfgang Ulm, der 2020 den Vorsitz innehatte </w:t>
      </w:r>
      <w:r w:rsidR="00A52BFC">
        <w:rPr>
          <w:rFonts w:cs="Arial"/>
        </w:rPr>
        <w:t>-</w:t>
      </w:r>
      <w:r w:rsidRPr="00E6574B">
        <w:rPr>
          <w:rFonts w:cs="Arial"/>
        </w:rPr>
        <w:t xml:space="preserve"> sowie den geprüften Einrichtungen für die konstruktive Zusammenarbeit. </w:t>
      </w:r>
    </w:p>
    <w:p w:rsidR="000C5BC0" w:rsidRPr="00E6574B" w:rsidRDefault="000C5BC0" w:rsidP="00B8690B">
      <w:pPr>
        <w:widowControl w:val="0"/>
        <w:autoSpaceDE w:val="0"/>
        <w:autoSpaceDN w:val="0"/>
        <w:adjustRightInd w:val="0"/>
        <w:spacing w:before="1" w:line="300" w:lineRule="auto"/>
        <w:jc w:val="both"/>
        <w:rPr>
          <w:rFonts w:cs="Arial"/>
        </w:rPr>
      </w:pPr>
    </w:p>
    <w:p w:rsidR="000C5BC0" w:rsidRPr="00E6574B" w:rsidRDefault="000C5BC0" w:rsidP="00B8690B">
      <w:pPr>
        <w:widowControl w:val="0"/>
        <w:autoSpaceDE w:val="0"/>
        <w:autoSpaceDN w:val="0"/>
        <w:adjustRightInd w:val="0"/>
        <w:spacing w:before="1" w:line="300" w:lineRule="auto"/>
        <w:jc w:val="both"/>
        <w:rPr>
          <w:rFonts w:cs="Arial"/>
        </w:rPr>
      </w:pPr>
      <w:r w:rsidRPr="00E6574B">
        <w:rPr>
          <w:rFonts w:cs="Arial"/>
        </w:rPr>
        <w:t>Ich darf Sie einladen, den folgenden Tätigkeitsbericht über das Jahr 2020 zu lesen und lege Ihnen an dieser Stelle auch unsere Homepage unter www.stadtrechnungshof.wien.at ans Herz, auf der Sie alle Prüf</w:t>
      </w:r>
      <w:r w:rsidR="00D466C1">
        <w:rPr>
          <w:rFonts w:cs="Arial"/>
        </w:rPr>
        <w:t>ungs</w:t>
      </w:r>
      <w:r w:rsidRPr="00E6574B">
        <w:rPr>
          <w:rFonts w:cs="Arial"/>
        </w:rPr>
        <w:t>berichte und sonstige Informationen einsehen können. Zudem finden Sie dort auch eine filmisc</w:t>
      </w:r>
      <w:r w:rsidR="00EE504C">
        <w:rPr>
          <w:rFonts w:cs="Arial"/>
        </w:rPr>
        <w:t>he Zeitreise mit dem Titel „100 </w:t>
      </w:r>
      <w:r w:rsidRPr="00E6574B">
        <w:rPr>
          <w:rFonts w:cs="Arial"/>
        </w:rPr>
        <w:t>Jahre Kontrolle für die Menschen in Wien</w:t>
      </w:r>
      <w:r w:rsidR="001A74B9">
        <w:rPr>
          <w:rFonts w:cs="Arial"/>
        </w:rPr>
        <w:t>“</w:t>
      </w:r>
      <w:r w:rsidRPr="00E6574B">
        <w:rPr>
          <w:rFonts w:cs="Arial"/>
        </w:rPr>
        <w:t xml:space="preserve">, die Mitarbeiterinnen und Mitarbeiter des Stadtrechnungshofes Wien in ihrer Freizeit produziert haben. </w:t>
      </w:r>
    </w:p>
    <w:p w:rsidR="000C5BC0" w:rsidRDefault="000C5BC0" w:rsidP="00B8690B">
      <w:pPr>
        <w:widowControl w:val="0"/>
        <w:autoSpaceDE w:val="0"/>
        <w:autoSpaceDN w:val="0"/>
        <w:adjustRightInd w:val="0"/>
        <w:spacing w:before="1" w:line="300" w:lineRule="auto"/>
        <w:jc w:val="both"/>
        <w:rPr>
          <w:rFonts w:cs="Arial"/>
        </w:rPr>
      </w:pPr>
    </w:p>
    <w:p w:rsidR="00FC4FD1" w:rsidRDefault="00FC4FD1" w:rsidP="00B8690B">
      <w:pPr>
        <w:widowControl w:val="0"/>
        <w:autoSpaceDE w:val="0"/>
        <w:autoSpaceDN w:val="0"/>
        <w:adjustRightInd w:val="0"/>
        <w:spacing w:before="1" w:line="300" w:lineRule="auto"/>
        <w:jc w:val="both"/>
        <w:rPr>
          <w:rFonts w:cs="Arial"/>
        </w:rPr>
      </w:pPr>
    </w:p>
    <w:p w:rsidR="00FC4FD1" w:rsidRPr="00894AE1" w:rsidRDefault="00FC4FD1" w:rsidP="00FC4FD1">
      <w:pPr>
        <w:widowControl w:val="0"/>
        <w:autoSpaceDE w:val="0"/>
        <w:autoSpaceDN w:val="0"/>
        <w:adjustRightInd w:val="0"/>
        <w:spacing w:before="1" w:line="300" w:lineRule="auto"/>
        <w:jc w:val="center"/>
        <w:rPr>
          <w:rFonts w:cs="Arial"/>
        </w:rPr>
      </w:pPr>
    </w:p>
    <w:p w:rsidR="000C5BC0" w:rsidRPr="00894AE1" w:rsidRDefault="000C5BC0" w:rsidP="00FC4FD1">
      <w:pPr>
        <w:widowControl w:val="0"/>
        <w:tabs>
          <w:tab w:val="center" w:pos="6237"/>
        </w:tabs>
        <w:autoSpaceDE w:val="0"/>
        <w:autoSpaceDN w:val="0"/>
        <w:adjustRightInd w:val="0"/>
        <w:spacing w:before="1" w:line="300" w:lineRule="auto"/>
        <w:jc w:val="center"/>
        <w:rPr>
          <w:rFonts w:cs="Arial"/>
        </w:rPr>
      </w:pPr>
      <w:r w:rsidRPr="00894AE1">
        <w:rPr>
          <w:rFonts w:cs="Arial"/>
        </w:rPr>
        <w:t>Der Stadtrechnungshofdirektor</w:t>
      </w:r>
      <w:r w:rsidR="00FC4FD1">
        <w:rPr>
          <w:rFonts w:cs="Arial"/>
        </w:rPr>
        <w:t>:</w:t>
      </w:r>
    </w:p>
    <w:p w:rsidR="000C5BC0" w:rsidRDefault="000C5BC0" w:rsidP="00FC4FD1">
      <w:pPr>
        <w:widowControl w:val="0"/>
        <w:tabs>
          <w:tab w:val="center" w:pos="6237"/>
        </w:tabs>
        <w:autoSpaceDE w:val="0"/>
        <w:autoSpaceDN w:val="0"/>
        <w:adjustRightInd w:val="0"/>
        <w:spacing w:before="1" w:line="300" w:lineRule="auto"/>
        <w:jc w:val="center"/>
        <w:rPr>
          <w:rFonts w:cs="Arial"/>
        </w:rPr>
      </w:pPr>
      <w:r w:rsidRPr="00E6574B">
        <w:rPr>
          <w:rFonts w:cs="Arial"/>
        </w:rPr>
        <w:t>Mag. Werner Sedlak, MA</w:t>
      </w:r>
    </w:p>
    <w:p w:rsidR="00FC4FD1" w:rsidRDefault="00FC4FD1" w:rsidP="00FC4FD1">
      <w:pPr>
        <w:widowControl w:val="0"/>
        <w:tabs>
          <w:tab w:val="center" w:pos="6237"/>
        </w:tabs>
        <w:autoSpaceDE w:val="0"/>
        <w:autoSpaceDN w:val="0"/>
        <w:adjustRightInd w:val="0"/>
        <w:spacing w:before="1" w:line="300" w:lineRule="auto"/>
        <w:jc w:val="center"/>
        <w:rPr>
          <w:rFonts w:cs="Arial"/>
        </w:rPr>
      </w:pPr>
      <w:r>
        <w:rPr>
          <w:rFonts w:cs="Arial"/>
        </w:rPr>
        <w:t>Wien, im Mai 2021</w:t>
      </w:r>
    </w:p>
    <w:p w:rsidR="000C5BC0" w:rsidRPr="00894AE1" w:rsidRDefault="001A74B9" w:rsidP="0068793A">
      <w:pPr>
        <w:spacing w:line="300" w:lineRule="auto"/>
      </w:pPr>
      <w:r>
        <w:rPr>
          <w:rFonts w:cs="Arial"/>
        </w:rPr>
        <w:br w:type="column"/>
      </w:r>
      <w:r w:rsidR="000C5BC0" w:rsidRPr="00894AE1">
        <w:lastRenderedPageBreak/>
        <w:t>INHALTSVERZEICHNIS</w:t>
      </w:r>
    </w:p>
    <w:p w:rsidR="000C5BC0" w:rsidRPr="00894AE1" w:rsidRDefault="000C5BC0" w:rsidP="0068793A">
      <w:pPr>
        <w:spacing w:line="300" w:lineRule="auto"/>
      </w:pPr>
    </w:p>
    <w:p w:rsidR="000C5BC0" w:rsidRPr="00894AE1" w:rsidRDefault="000C5BC0" w:rsidP="0068793A">
      <w:pPr>
        <w:spacing w:line="300" w:lineRule="auto"/>
      </w:pPr>
    </w:p>
    <w:p w:rsidR="0022229E" w:rsidRDefault="0068793A" w:rsidP="00CB77CA">
      <w:pPr>
        <w:pStyle w:val="Verzeichnis1"/>
        <w:spacing w:line="360" w:lineRule="auto"/>
        <w:rPr>
          <w:rFonts w:asciiTheme="minorHAnsi" w:eastAsiaTheme="minorEastAsia" w:hAnsiTheme="minorHAnsi" w:cstheme="minorBidi"/>
          <w:noProof/>
          <w:sz w:val="22"/>
          <w:szCs w:val="22"/>
        </w:rPr>
      </w:pPr>
      <w:r w:rsidRPr="00831F17">
        <w:rPr>
          <w:rFonts w:cs="Wiener Melange"/>
        </w:rPr>
        <w:fldChar w:fldCharType="begin"/>
      </w:r>
      <w:r w:rsidRPr="00831F17">
        <w:rPr>
          <w:rFonts w:cs="Wiener Melange"/>
        </w:rPr>
        <w:instrText xml:space="preserve"> TOC \h \z \t "Überschrift 1;1;Überschrift 2;1;Überschrift 3;1;Überschrift 4;1" </w:instrText>
      </w:r>
      <w:r w:rsidRPr="00831F17">
        <w:rPr>
          <w:rFonts w:cs="Wiener Melange"/>
        </w:rPr>
        <w:fldChar w:fldCharType="separate"/>
      </w:r>
      <w:hyperlink w:anchor="_Toc67645563" w:history="1">
        <w:r w:rsidR="0022229E" w:rsidRPr="007F56D1">
          <w:rPr>
            <w:rStyle w:val="Hyperlink"/>
          </w:rPr>
          <w:t>1. Aufgaben und Organisation</w:t>
        </w:r>
        <w:r w:rsidR="0022229E">
          <w:rPr>
            <w:noProof/>
            <w:webHidden/>
          </w:rPr>
          <w:tab/>
        </w:r>
        <w:r w:rsidR="0022229E">
          <w:rPr>
            <w:noProof/>
            <w:webHidden/>
          </w:rPr>
          <w:fldChar w:fldCharType="begin"/>
        </w:r>
        <w:r w:rsidR="0022229E">
          <w:rPr>
            <w:noProof/>
            <w:webHidden/>
          </w:rPr>
          <w:instrText xml:space="preserve"> PAGEREF _Toc67645563 \h </w:instrText>
        </w:r>
        <w:r w:rsidR="0022229E">
          <w:rPr>
            <w:noProof/>
            <w:webHidden/>
          </w:rPr>
        </w:r>
        <w:r w:rsidR="0022229E">
          <w:rPr>
            <w:noProof/>
            <w:webHidden/>
          </w:rPr>
          <w:fldChar w:fldCharType="separate"/>
        </w:r>
        <w:r w:rsidR="00FC4FD1">
          <w:rPr>
            <w:noProof/>
            <w:webHidden/>
          </w:rPr>
          <w:t>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4" w:history="1">
        <w:r w:rsidR="0022229E" w:rsidRPr="007F56D1">
          <w:rPr>
            <w:rStyle w:val="Hyperlink"/>
          </w:rPr>
          <w:t>2. Personalstruktur und Personalentwicklung</w:t>
        </w:r>
        <w:r w:rsidR="0022229E">
          <w:rPr>
            <w:noProof/>
            <w:webHidden/>
          </w:rPr>
          <w:tab/>
        </w:r>
        <w:r w:rsidR="0022229E">
          <w:rPr>
            <w:noProof/>
            <w:webHidden/>
          </w:rPr>
          <w:fldChar w:fldCharType="begin"/>
        </w:r>
        <w:r w:rsidR="0022229E">
          <w:rPr>
            <w:noProof/>
            <w:webHidden/>
          </w:rPr>
          <w:instrText xml:space="preserve"> PAGEREF _Toc67645564 \h </w:instrText>
        </w:r>
        <w:r w:rsidR="0022229E">
          <w:rPr>
            <w:noProof/>
            <w:webHidden/>
          </w:rPr>
        </w:r>
        <w:r w:rsidR="0022229E">
          <w:rPr>
            <w:noProof/>
            <w:webHidden/>
          </w:rPr>
          <w:fldChar w:fldCharType="separate"/>
        </w:r>
        <w:r w:rsidR="00FC4FD1">
          <w:rPr>
            <w:noProof/>
            <w:webHidden/>
          </w:rPr>
          <w:t>10</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5" w:history="1">
        <w:r w:rsidR="0022229E" w:rsidRPr="007F56D1">
          <w:rPr>
            <w:rStyle w:val="Hyperlink"/>
          </w:rPr>
          <w:t>2.1 Personalstruktur</w:t>
        </w:r>
        <w:r w:rsidR="0022229E">
          <w:rPr>
            <w:noProof/>
            <w:webHidden/>
          </w:rPr>
          <w:tab/>
        </w:r>
        <w:r w:rsidR="0022229E">
          <w:rPr>
            <w:noProof/>
            <w:webHidden/>
          </w:rPr>
          <w:fldChar w:fldCharType="begin"/>
        </w:r>
        <w:r w:rsidR="0022229E">
          <w:rPr>
            <w:noProof/>
            <w:webHidden/>
          </w:rPr>
          <w:instrText xml:space="preserve"> PAGEREF _Toc67645565 \h </w:instrText>
        </w:r>
        <w:r w:rsidR="0022229E">
          <w:rPr>
            <w:noProof/>
            <w:webHidden/>
          </w:rPr>
        </w:r>
        <w:r w:rsidR="0022229E">
          <w:rPr>
            <w:noProof/>
            <w:webHidden/>
          </w:rPr>
          <w:fldChar w:fldCharType="separate"/>
        </w:r>
        <w:r w:rsidR="00FC4FD1">
          <w:rPr>
            <w:noProof/>
            <w:webHidden/>
          </w:rPr>
          <w:t>10</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6" w:history="1">
        <w:r w:rsidR="0022229E" w:rsidRPr="007F56D1">
          <w:rPr>
            <w:rStyle w:val="Hyperlink"/>
          </w:rPr>
          <w:t>2.2 Verteilung nach Geschlechtern</w:t>
        </w:r>
        <w:r w:rsidR="0022229E">
          <w:rPr>
            <w:noProof/>
            <w:webHidden/>
          </w:rPr>
          <w:tab/>
        </w:r>
        <w:r w:rsidR="0022229E">
          <w:rPr>
            <w:noProof/>
            <w:webHidden/>
          </w:rPr>
          <w:fldChar w:fldCharType="begin"/>
        </w:r>
        <w:r w:rsidR="0022229E">
          <w:rPr>
            <w:noProof/>
            <w:webHidden/>
          </w:rPr>
          <w:instrText xml:space="preserve"> PAGEREF _Toc67645566 \h </w:instrText>
        </w:r>
        <w:r w:rsidR="0022229E">
          <w:rPr>
            <w:noProof/>
            <w:webHidden/>
          </w:rPr>
        </w:r>
        <w:r w:rsidR="0022229E">
          <w:rPr>
            <w:noProof/>
            <w:webHidden/>
          </w:rPr>
          <w:fldChar w:fldCharType="separate"/>
        </w:r>
        <w:r w:rsidR="00FC4FD1">
          <w:rPr>
            <w:noProof/>
            <w:webHidden/>
          </w:rPr>
          <w:t>11</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7" w:history="1">
        <w:r w:rsidR="0022229E" w:rsidRPr="007F56D1">
          <w:rPr>
            <w:rStyle w:val="Hyperlink"/>
          </w:rPr>
          <w:t>2.3 Personalentwicklung</w:t>
        </w:r>
        <w:r w:rsidR="0022229E">
          <w:rPr>
            <w:noProof/>
            <w:webHidden/>
          </w:rPr>
          <w:tab/>
        </w:r>
        <w:r w:rsidR="0022229E">
          <w:rPr>
            <w:noProof/>
            <w:webHidden/>
          </w:rPr>
          <w:fldChar w:fldCharType="begin"/>
        </w:r>
        <w:r w:rsidR="0022229E">
          <w:rPr>
            <w:noProof/>
            <w:webHidden/>
          </w:rPr>
          <w:instrText xml:space="preserve"> PAGEREF _Toc67645567 \h </w:instrText>
        </w:r>
        <w:r w:rsidR="0022229E">
          <w:rPr>
            <w:noProof/>
            <w:webHidden/>
          </w:rPr>
        </w:r>
        <w:r w:rsidR="0022229E">
          <w:rPr>
            <w:noProof/>
            <w:webHidden/>
          </w:rPr>
          <w:fldChar w:fldCharType="separate"/>
        </w:r>
        <w:r w:rsidR="00FC4FD1">
          <w:rPr>
            <w:noProof/>
            <w:webHidden/>
          </w:rPr>
          <w:t>11</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8" w:history="1">
        <w:r w:rsidR="0022229E" w:rsidRPr="007F56D1">
          <w:rPr>
            <w:rStyle w:val="Hyperlink"/>
          </w:rPr>
          <w:t>3. Prüfungsablauf</w:t>
        </w:r>
        <w:r w:rsidR="0022229E">
          <w:rPr>
            <w:noProof/>
            <w:webHidden/>
          </w:rPr>
          <w:tab/>
        </w:r>
        <w:r w:rsidR="0022229E">
          <w:rPr>
            <w:noProof/>
            <w:webHidden/>
          </w:rPr>
          <w:fldChar w:fldCharType="begin"/>
        </w:r>
        <w:r w:rsidR="0022229E">
          <w:rPr>
            <w:noProof/>
            <w:webHidden/>
          </w:rPr>
          <w:instrText xml:space="preserve"> PAGEREF _Toc67645568 \h </w:instrText>
        </w:r>
        <w:r w:rsidR="0022229E">
          <w:rPr>
            <w:noProof/>
            <w:webHidden/>
          </w:rPr>
        </w:r>
        <w:r w:rsidR="0022229E">
          <w:rPr>
            <w:noProof/>
            <w:webHidden/>
          </w:rPr>
          <w:fldChar w:fldCharType="separate"/>
        </w:r>
        <w:r w:rsidR="00FC4FD1">
          <w:rPr>
            <w:noProof/>
            <w:webHidden/>
          </w:rPr>
          <w:t>13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69" w:history="1">
        <w:r w:rsidR="0022229E" w:rsidRPr="007F56D1">
          <w:rPr>
            <w:rStyle w:val="Hyperlink"/>
          </w:rPr>
          <w:t>4. Prüfungsplanung</w:t>
        </w:r>
        <w:r w:rsidR="0022229E">
          <w:rPr>
            <w:noProof/>
            <w:webHidden/>
          </w:rPr>
          <w:tab/>
        </w:r>
        <w:r w:rsidR="0022229E">
          <w:rPr>
            <w:noProof/>
            <w:webHidden/>
          </w:rPr>
          <w:fldChar w:fldCharType="begin"/>
        </w:r>
        <w:r w:rsidR="0022229E">
          <w:rPr>
            <w:noProof/>
            <w:webHidden/>
          </w:rPr>
          <w:instrText xml:space="preserve"> PAGEREF _Toc67645569 \h </w:instrText>
        </w:r>
        <w:r w:rsidR="0022229E">
          <w:rPr>
            <w:noProof/>
            <w:webHidden/>
          </w:rPr>
        </w:r>
        <w:r w:rsidR="0022229E">
          <w:rPr>
            <w:noProof/>
            <w:webHidden/>
          </w:rPr>
          <w:fldChar w:fldCharType="separate"/>
        </w:r>
        <w:r w:rsidR="00FC4FD1">
          <w:rPr>
            <w:noProof/>
            <w:webHidden/>
          </w:rPr>
          <w:t>13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0" w:history="1">
        <w:r w:rsidR="0022229E" w:rsidRPr="007F56D1">
          <w:rPr>
            <w:rStyle w:val="Hyperlink"/>
          </w:rPr>
          <w:t>5. Stadtrechnungshofausschuss</w:t>
        </w:r>
        <w:r w:rsidR="0022229E">
          <w:rPr>
            <w:noProof/>
            <w:webHidden/>
          </w:rPr>
          <w:tab/>
        </w:r>
        <w:r w:rsidR="0022229E">
          <w:rPr>
            <w:noProof/>
            <w:webHidden/>
          </w:rPr>
          <w:fldChar w:fldCharType="begin"/>
        </w:r>
        <w:r w:rsidR="0022229E">
          <w:rPr>
            <w:noProof/>
            <w:webHidden/>
          </w:rPr>
          <w:instrText xml:space="preserve"> PAGEREF _Toc67645570 \h </w:instrText>
        </w:r>
        <w:r w:rsidR="0022229E">
          <w:rPr>
            <w:noProof/>
            <w:webHidden/>
          </w:rPr>
        </w:r>
        <w:r w:rsidR="0022229E">
          <w:rPr>
            <w:noProof/>
            <w:webHidden/>
          </w:rPr>
          <w:fldChar w:fldCharType="separate"/>
        </w:r>
        <w:r w:rsidR="00FC4FD1">
          <w:rPr>
            <w:noProof/>
            <w:webHidden/>
          </w:rPr>
          <w:t>14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1" w:history="1">
        <w:r w:rsidR="0022229E" w:rsidRPr="007F56D1">
          <w:rPr>
            <w:rStyle w:val="Hyperlink"/>
          </w:rPr>
          <w:t>6. Berichtslegung</w:t>
        </w:r>
        <w:r w:rsidR="0022229E">
          <w:rPr>
            <w:noProof/>
            <w:webHidden/>
          </w:rPr>
          <w:tab/>
        </w:r>
        <w:r w:rsidR="0022229E">
          <w:rPr>
            <w:noProof/>
            <w:webHidden/>
          </w:rPr>
          <w:fldChar w:fldCharType="begin"/>
        </w:r>
        <w:r w:rsidR="0022229E">
          <w:rPr>
            <w:noProof/>
            <w:webHidden/>
          </w:rPr>
          <w:instrText xml:space="preserve"> PAGEREF _Toc67645571 \h </w:instrText>
        </w:r>
        <w:r w:rsidR="0022229E">
          <w:rPr>
            <w:noProof/>
            <w:webHidden/>
          </w:rPr>
        </w:r>
        <w:r w:rsidR="0022229E">
          <w:rPr>
            <w:noProof/>
            <w:webHidden/>
          </w:rPr>
          <w:fldChar w:fldCharType="separate"/>
        </w:r>
        <w:r w:rsidR="00FC4FD1">
          <w:rPr>
            <w:noProof/>
            <w:webHidden/>
          </w:rPr>
          <w:t>15</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2" w:history="1">
        <w:r w:rsidR="0022229E" w:rsidRPr="007F56D1">
          <w:rPr>
            <w:rStyle w:val="Hyperlink"/>
          </w:rPr>
          <w:t>6.1 Prüfungsverteilung</w:t>
        </w:r>
        <w:r w:rsidR="0022229E">
          <w:rPr>
            <w:noProof/>
            <w:webHidden/>
          </w:rPr>
          <w:tab/>
        </w:r>
        <w:r w:rsidR="0022229E">
          <w:rPr>
            <w:noProof/>
            <w:webHidden/>
          </w:rPr>
          <w:fldChar w:fldCharType="begin"/>
        </w:r>
        <w:r w:rsidR="0022229E">
          <w:rPr>
            <w:noProof/>
            <w:webHidden/>
          </w:rPr>
          <w:instrText xml:space="preserve"> PAGEREF _Toc67645572 \h </w:instrText>
        </w:r>
        <w:r w:rsidR="0022229E">
          <w:rPr>
            <w:noProof/>
            <w:webHidden/>
          </w:rPr>
        </w:r>
        <w:r w:rsidR="0022229E">
          <w:rPr>
            <w:noProof/>
            <w:webHidden/>
          </w:rPr>
          <w:fldChar w:fldCharType="separate"/>
        </w:r>
        <w:r w:rsidR="00FC4FD1">
          <w:rPr>
            <w:noProof/>
            <w:webHidden/>
          </w:rPr>
          <w:t>16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3" w:history="1">
        <w:r w:rsidR="0022229E" w:rsidRPr="007F56D1">
          <w:rPr>
            <w:rStyle w:val="Hyperlink"/>
            <w14:scene3d>
              <w14:camera w14:prst="orthographicFront"/>
              <w14:lightRig w14:rig="threePt" w14:dir="t">
                <w14:rot w14:lat="0" w14:lon="0" w14:rev="0"/>
              </w14:lightRig>
            </w14:scene3d>
          </w:rPr>
          <w:t>6.1.1</w:t>
        </w:r>
        <w:r w:rsidR="0022229E" w:rsidRPr="007F56D1">
          <w:rPr>
            <w:rStyle w:val="Hyperlink"/>
          </w:rPr>
          <w:t xml:space="preserve"> Prüfungsberichte nach Ausschüssen und Geschäftsgruppen</w:t>
        </w:r>
        <w:r w:rsidR="0022229E">
          <w:rPr>
            <w:noProof/>
            <w:webHidden/>
          </w:rPr>
          <w:tab/>
        </w:r>
        <w:r w:rsidR="0022229E">
          <w:rPr>
            <w:noProof/>
            <w:webHidden/>
          </w:rPr>
          <w:fldChar w:fldCharType="begin"/>
        </w:r>
        <w:r w:rsidR="0022229E">
          <w:rPr>
            <w:noProof/>
            <w:webHidden/>
          </w:rPr>
          <w:instrText xml:space="preserve"> PAGEREF _Toc67645573 \h </w:instrText>
        </w:r>
        <w:r w:rsidR="0022229E">
          <w:rPr>
            <w:noProof/>
            <w:webHidden/>
          </w:rPr>
        </w:r>
        <w:r w:rsidR="0022229E">
          <w:rPr>
            <w:noProof/>
            <w:webHidden/>
          </w:rPr>
          <w:fldChar w:fldCharType="separate"/>
        </w:r>
        <w:r w:rsidR="00FC4FD1">
          <w:rPr>
            <w:noProof/>
            <w:webHidden/>
          </w:rPr>
          <w:t>16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4" w:history="1">
        <w:r w:rsidR="0022229E" w:rsidRPr="007F56D1">
          <w:rPr>
            <w:rStyle w:val="Hyperlink"/>
            <w14:scene3d>
              <w14:camera w14:prst="orthographicFront"/>
              <w14:lightRig w14:rig="threePt" w14:dir="t">
                <w14:rot w14:lat="0" w14:lon="0" w14:rev="0"/>
              </w14:lightRig>
            </w14:scene3d>
          </w:rPr>
          <w:t>6.1.2</w:t>
        </w:r>
        <w:r w:rsidR="0022229E" w:rsidRPr="007F56D1">
          <w:rPr>
            <w:rStyle w:val="Hyperlink"/>
          </w:rPr>
          <w:t xml:space="preserve"> Prüfungsberichte nach Prüfstellen</w:t>
        </w:r>
        <w:r w:rsidR="0022229E">
          <w:rPr>
            <w:noProof/>
            <w:webHidden/>
          </w:rPr>
          <w:tab/>
        </w:r>
        <w:r w:rsidR="0022229E">
          <w:rPr>
            <w:noProof/>
            <w:webHidden/>
          </w:rPr>
          <w:fldChar w:fldCharType="begin"/>
        </w:r>
        <w:r w:rsidR="0022229E">
          <w:rPr>
            <w:noProof/>
            <w:webHidden/>
          </w:rPr>
          <w:instrText xml:space="preserve"> PAGEREF _Toc67645574 \h </w:instrText>
        </w:r>
        <w:r w:rsidR="0022229E">
          <w:rPr>
            <w:noProof/>
            <w:webHidden/>
          </w:rPr>
        </w:r>
        <w:r w:rsidR="0022229E">
          <w:rPr>
            <w:noProof/>
            <w:webHidden/>
          </w:rPr>
          <w:fldChar w:fldCharType="separate"/>
        </w:r>
        <w:r w:rsidR="00FC4FD1">
          <w:rPr>
            <w:noProof/>
            <w:webHidden/>
          </w:rPr>
          <w:t>16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5" w:history="1">
        <w:r w:rsidR="0022229E" w:rsidRPr="007F56D1">
          <w:rPr>
            <w:rStyle w:val="Hyperlink"/>
            <w14:scene3d>
              <w14:camera w14:prst="orthographicFront"/>
              <w14:lightRig w14:rig="threePt" w14:dir="t">
                <w14:rot w14:lat="0" w14:lon="0" w14:rev="0"/>
              </w14:lightRig>
            </w14:scene3d>
          </w:rPr>
          <w:t>6.1.3</w:t>
        </w:r>
        <w:r w:rsidR="0022229E" w:rsidRPr="007F56D1">
          <w:rPr>
            <w:rStyle w:val="Hyperlink"/>
          </w:rPr>
          <w:t xml:space="preserve"> Verteilung der Berichte und Maßnahmenbekanntgaben auf die </w:t>
        </w:r>
        <w:r w:rsidR="0022229E">
          <w:rPr>
            <w:rStyle w:val="Hyperlink"/>
          </w:rPr>
          <w:br/>
        </w:r>
        <w:r w:rsidR="0022229E" w:rsidRPr="007F56D1">
          <w:rPr>
            <w:rStyle w:val="Hyperlink"/>
          </w:rPr>
          <w:t>Gebarungs- und Sicherheitskontrolle</w:t>
        </w:r>
        <w:r w:rsidR="0022229E">
          <w:rPr>
            <w:noProof/>
            <w:webHidden/>
          </w:rPr>
          <w:tab/>
        </w:r>
        <w:r w:rsidR="0022229E">
          <w:rPr>
            <w:noProof/>
            <w:webHidden/>
          </w:rPr>
          <w:fldChar w:fldCharType="begin"/>
        </w:r>
        <w:r w:rsidR="0022229E">
          <w:rPr>
            <w:noProof/>
            <w:webHidden/>
          </w:rPr>
          <w:instrText xml:space="preserve"> PAGEREF _Toc67645575 \h </w:instrText>
        </w:r>
        <w:r w:rsidR="0022229E">
          <w:rPr>
            <w:noProof/>
            <w:webHidden/>
          </w:rPr>
        </w:r>
        <w:r w:rsidR="0022229E">
          <w:rPr>
            <w:noProof/>
            <w:webHidden/>
          </w:rPr>
          <w:fldChar w:fldCharType="separate"/>
        </w:r>
        <w:r w:rsidR="00FC4FD1">
          <w:rPr>
            <w:noProof/>
            <w:webHidden/>
          </w:rPr>
          <w:t>17</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6" w:history="1">
        <w:r w:rsidR="0022229E" w:rsidRPr="007F56D1">
          <w:rPr>
            <w:rStyle w:val="Hyperlink"/>
            <w14:scene3d>
              <w14:camera w14:prst="orthographicFront"/>
              <w14:lightRig w14:rig="threePt" w14:dir="t">
                <w14:rot w14:lat="0" w14:lon="0" w14:rev="0"/>
              </w14:lightRig>
            </w14:scene3d>
          </w:rPr>
          <w:t>6.1.4</w:t>
        </w:r>
        <w:r w:rsidR="0022229E" w:rsidRPr="007F56D1">
          <w:rPr>
            <w:rStyle w:val="Hyperlink"/>
          </w:rPr>
          <w:t xml:space="preserve"> Besondere Akte der Gebarungs- und Sicherheitskontrolle </w:t>
        </w:r>
        <w:r w:rsidR="0022229E">
          <w:rPr>
            <w:rStyle w:val="Hyperlink"/>
          </w:rPr>
          <w:br/>
        </w:r>
        <w:r w:rsidR="0022229E" w:rsidRPr="007F56D1">
          <w:rPr>
            <w:rStyle w:val="Hyperlink"/>
          </w:rPr>
          <w:t>(Prüfungsersuchen)</w:t>
        </w:r>
        <w:r w:rsidR="0022229E">
          <w:rPr>
            <w:noProof/>
            <w:webHidden/>
          </w:rPr>
          <w:tab/>
        </w:r>
        <w:r w:rsidR="0022229E">
          <w:rPr>
            <w:noProof/>
            <w:webHidden/>
          </w:rPr>
          <w:fldChar w:fldCharType="begin"/>
        </w:r>
        <w:r w:rsidR="0022229E">
          <w:rPr>
            <w:noProof/>
            <w:webHidden/>
          </w:rPr>
          <w:instrText xml:space="preserve"> PAGEREF _Toc67645576 \h </w:instrText>
        </w:r>
        <w:r w:rsidR="0022229E">
          <w:rPr>
            <w:noProof/>
            <w:webHidden/>
          </w:rPr>
        </w:r>
        <w:r w:rsidR="0022229E">
          <w:rPr>
            <w:noProof/>
            <w:webHidden/>
          </w:rPr>
          <w:fldChar w:fldCharType="separate"/>
        </w:r>
        <w:r w:rsidR="00FC4FD1">
          <w:rPr>
            <w:noProof/>
            <w:webHidden/>
          </w:rPr>
          <w:t>17</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7" w:history="1">
        <w:r w:rsidR="0022229E" w:rsidRPr="007F56D1">
          <w:rPr>
            <w:rStyle w:val="Hyperlink"/>
          </w:rPr>
          <w:t>6.2 Umsetzungsstand der Empfehlungen des Stadtrechnungshofes Wien</w:t>
        </w:r>
        <w:r w:rsidR="0022229E">
          <w:rPr>
            <w:noProof/>
            <w:webHidden/>
          </w:rPr>
          <w:tab/>
        </w:r>
        <w:r w:rsidR="0022229E">
          <w:rPr>
            <w:noProof/>
            <w:webHidden/>
          </w:rPr>
          <w:fldChar w:fldCharType="begin"/>
        </w:r>
        <w:r w:rsidR="0022229E">
          <w:rPr>
            <w:noProof/>
            <w:webHidden/>
          </w:rPr>
          <w:instrText xml:space="preserve"> PAGEREF _Toc67645577 \h </w:instrText>
        </w:r>
        <w:r w:rsidR="0022229E">
          <w:rPr>
            <w:noProof/>
            <w:webHidden/>
          </w:rPr>
        </w:r>
        <w:r w:rsidR="0022229E">
          <w:rPr>
            <w:noProof/>
            <w:webHidden/>
          </w:rPr>
          <w:fldChar w:fldCharType="separate"/>
        </w:r>
        <w:r w:rsidR="00FC4FD1">
          <w:rPr>
            <w:noProof/>
            <w:webHidden/>
          </w:rPr>
          <w:t>18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8" w:history="1">
        <w:r w:rsidR="0022229E" w:rsidRPr="007F56D1">
          <w:rPr>
            <w:rStyle w:val="Hyperlink"/>
            <w14:scene3d>
              <w14:camera w14:prst="orthographicFront"/>
              <w14:lightRig w14:rig="threePt" w14:dir="t">
                <w14:rot w14:lat="0" w14:lon="0" w14:rev="0"/>
              </w14:lightRig>
            </w14:scene3d>
          </w:rPr>
          <w:t>6.2.1</w:t>
        </w:r>
        <w:r w:rsidR="0022229E" w:rsidRPr="007F56D1">
          <w:rPr>
            <w:rStyle w:val="Hyperlink"/>
          </w:rPr>
          <w:t xml:space="preserve"> Übersicht</w:t>
        </w:r>
        <w:r w:rsidR="0022229E">
          <w:rPr>
            <w:noProof/>
            <w:webHidden/>
          </w:rPr>
          <w:tab/>
        </w:r>
        <w:r w:rsidR="0022229E">
          <w:rPr>
            <w:noProof/>
            <w:webHidden/>
          </w:rPr>
          <w:fldChar w:fldCharType="begin"/>
        </w:r>
        <w:r w:rsidR="0022229E">
          <w:rPr>
            <w:noProof/>
            <w:webHidden/>
          </w:rPr>
          <w:instrText xml:space="preserve"> PAGEREF _Toc67645578 \h </w:instrText>
        </w:r>
        <w:r w:rsidR="0022229E">
          <w:rPr>
            <w:noProof/>
            <w:webHidden/>
          </w:rPr>
        </w:r>
        <w:r w:rsidR="0022229E">
          <w:rPr>
            <w:noProof/>
            <w:webHidden/>
          </w:rPr>
          <w:fldChar w:fldCharType="separate"/>
        </w:r>
        <w:r w:rsidR="00FC4FD1">
          <w:rPr>
            <w:noProof/>
            <w:webHidden/>
          </w:rPr>
          <w:t>18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79" w:history="1">
        <w:r w:rsidR="0022229E" w:rsidRPr="007F56D1">
          <w:rPr>
            <w:rStyle w:val="Hyperlink"/>
            <w14:scene3d>
              <w14:camera w14:prst="orthographicFront"/>
              <w14:lightRig w14:rig="threePt" w14:dir="t">
                <w14:rot w14:lat="0" w14:lon="0" w14:rev="0"/>
              </w14:lightRig>
            </w14:scene3d>
          </w:rPr>
          <w:t>6.2.2</w:t>
        </w:r>
        <w:r w:rsidR="0022229E" w:rsidRPr="007F56D1">
          <w:rPr>
            <w:rStyle w:val="Hyperlink"/>
          </w:rPr>
          <w:t xml:space="preserve"> Umsetzung der Empfehlungen</w:t>
        </w:r>
        <w:r w:rsidR="0022229E">
          <w:rPr>
            <w:noProof/>
            <w:webHidden/>
          </w:rPr>
          <w:tab/>
        </w:r>
        <w:r w:rsidR="0022229E">
          <w:rPr>
            <w:noProof/>
            <w:webHidden/>
          </w:rPr>
          <w:fldChar w:fldCharType="begin"/>
        </w:r>
        <w:r w:rsidR="0022229E">
          <w:rPr>
            <w:noProof/>
            <w:webHidden/>
          </w:rPr>
          <w:instrText xml:space="preserve"> PAGEREF _Toc67645579 \h </w:instrText>
        </w:r>
        <w:r w:rsidR="0022229E">
          <w:rPr>
            <w:noProof/>
            <w:webHidden/>
          </w:rPr>
        </w:r>
        <w:r w:rsidR="0022229E">
          <w:rPr>
            <w:noProof/>
            <w:webHidden/>
          </w:rPr>
          <w:fldChar w:fldCharType="separate"/>
        </w:r>
        <w:r w:rsidR="00FC4FD1">
          <w:rPr>
            <w:noProof/>
            <w:webHidden/>
          </w:rPr>
          <w:t>19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0" w:history="1">
        <w:r w:rsidR="0022229E" w:rsidRPr="007F56D1">
          <w:rPr>
            <w:rStyle w:val="Hyperlink"/>
            <w14:scene3d>
              <w14:camera w14:prst="orthographicFront"/>
              <w14:lightRig w14:rig="threePt" w14:dir="t">
                <w14:rot w14:lat="0" w14:lon="0" w14:rev="0"/>
              </w14:lightRig>
            </w14:scene3d>
          </w:rPr>
          <w:t>6.2.2.1</w:t>
        </w:r>
        <w:r w:rsidR="0022229E" w:rsidRPr="007F56D1">
          <w:rPr>
            <w:rStyle w:val="Hyperlink"/>
          </w:rPr>
          <w:t xml:space="preserve"> Umsetzungsstand</w:t>
        </w:r>
        <w:r w:rsidR="0022229E">
          <w:rPr>
            <w:noProof/>
            <w:webHidden/>
          </w:rPr>
          <w:tab/>
        </w:r>
        <w:r w:rsidR="0022229E">
          <w:rPr>
            <w:noProof/>
            <w:webHidden/>
          </w:rPr>
          <w:fldChar w:fldCharType="begin"/>
        </w:r>
        <w:r w:rsidR="0022229E">
          <w:rPr>
            <w:noProof/>
            <w:webHidden/>
          </w:rPr>
          <w:instrText xml:space="preserve"> PAGEREF _Toc67645580 \h </w:instrText>
        </w:r>
        <w:r w:rsidR="0022229E">
          <w:rPr>
            <w:noProof/>
            <w:webHidden/>
          </w:rPr>
        </w:r>
        <w:r w:rsidR="0022229E">
          <w:rPr>
            <w:noProof/>
            <w:webHidden/>
          </w:rPr>
          <w:fldChar w:fldCharType="separate"/>
        </w:r>
        <w:r w:rsidR="00FC4FD1">
          <w:rPr>
            <w:noProof/>
            <w:webHidden/>
          </w:rPr>
          <w:t>19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1" w:history="1">
        <w:r w:rsidR="0022229E" w:rsidRPr="007F56D1">
          <w:rPr>
            <w:rStyle w:val="Hyperlink"/>
          </w:rPr>
          <w:t>6.3 Nachprüfungen</w:t>
        </w:r>
        <w:r w:rsidR="0022229E">
          <w:rPr>
            <w:noProof/>
            <w:webHidden/>
          </w:rPr>
          <w:tab/>
        </w:r>
        <w:r w:rsidR="0022229E">
          <w:rPr>
            <w:noProof/>
            <w:webHidden/>
          </w:rPr>
          <w:fldChar w:fldCharType="begin"/>
        </w:r>
        <w:r w:rsidR="0022229E">
          <w:rPr>
            <w:noProof/>
            <w:webHidden/>
          </w:rPr>
          <w:instrText xml:space="preserve"> PAGEREF _Toc67645581 \h </w:instrText>
        </w:r>
        <w:r w:rsidR="0022229E">
          <w:rPr>
            <w:noProof/>
            <w:webHidden/>
          </w:rPr>
        </w:r>
        <w:r w:rsidR="0022229E">
          <w:rPr>
            <w:noProof/>
            <w:webHidden/>
          </w:rPr>
          <w:fldChar w:fldCharType="separate"/>
        </w:r>
        <w:r w:rsidR="00FC4FD1">
          <w:rPr>
            <w:noProof/>
            <w:webHidden/>
          </w:rPr>
          <w:t>20</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2" w:history="1">
        <w:r w:rsidR="0022229E" w:rsidRPr="007F56D1">
          <w:rPr>
            <w:rStyle w:val="Hyperlink"/>
          </w:rPr>
          <w:t>6.4 Prüfungen der Maßnahmenbekanntgaben</w:t>
        </w:r>
        <w:r w:rsidR="0022229E">
          <w:rPr>
            <w:noProof/>
            <w:webHidden/>
          </w:rPr>
          <w:tab/>
        </w:r>
        <w:r w:rsidR="0022229E">
          <w:rPr>
            <w:noProof/>
            <w:webHidden/>
          </w:rPr>
          <w:fldChar w:fldCharType="begin"/>
        </w:r>
        <w:r w:rsidR="0022229E">
          <w:rPr>
            <w:noProof/>
            <w:webHidden/>
          </w:rPr>
          <w:instrText xml:space="preserve"> PAGEREF _Toc67645582 \h </w:instrText>
        </w:r>
        <w:r w:rsidR="0022229E">
          <w:rPr>
            <w:noProof/>
            <w:webHidden/>
          </w:rPr>
        </w:r>
        <w:r w:rsidR="0022229E">
          <w:rPr>
            <w:noProof/>
            <w:webHidden/>
          </w:rPr>
          <w:fldChar w:fldCharType="separate"/>
        </w:r>
        <w:r w:rsidR="00FC4FD1">
          <w:rPr>
            <w:noProof/>
            <w:webHidden/>
          </w:rPr>
          <w:t>21</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3" w:history="1">
        <w:r w:rsidR="0022229E" w:rsidRPr="007F56D1">
          <w:rPr>
            <w:rStyle w:val="Hyperlink"/>
          </w:rPr>
          <w:t xml:space="preserve">6.5 Stellungnahmen der geprüften Stellen gemäß </w:t>
        </w:r>
        <w:r w:rsidR="0022229E" w:rsidRPr="007F56D1">
          <w:rPr>
            <w:rStyle w:val="Hyperlink"/>
            <w:u w:color="BABD2F"/>
          </w:rPr>
          <w:t>§ 73f</w:t>
        </w:r>
        <w:r w:rsidR="0022229E" w:rsidRPr="007F56D1">
          <w:rPr>
            <w:rStyle w:val="Hyperlink"/>
          </w:rPr>
          <w:t xml:space="preserve"> Abs. 1 </w:t>
        </w:r>
        <w:r w:rsidR="0022229E" w:rsidRPr="007F56D1">
          <w:rPr>
            <w:rStyle w:val="Hyperlink"/>
            <w:u w:color="4F8E77"/>
          </w:rPr>
          <w:t>der</w:t>
        </w:r>
        <w:r w:rsidR="0022229E" w:rsidRPr="007F56D1">
          <w:rPr>
            <w:rStyle w:val="Hyperlink"/>
          </w:rPr>
          <w:t xml:space="preserve"> </w:t>
        </w:r>
        <w:r w:rsidR="0022229E" w:rsidRPr="007F56D1">
          <w:rPr>
            <w:rStyle w:val="Hyperlink"/>
            <w:u w:color="0080FF"/>
          </w:rPr>
          <w:t>Wiener Stadtverfassung</w:t>
        </w:r>
        <w:r w:rsidR="0022229E" w:rsidRPr="007F56D1">
          <w:rPr>
            <w:rStyle w:val="Hyperlink"/>
          </w:rPr>
          <w:t xml:space="preserve"> zu einer Prüfung der Maßnahmenbekanntgabe</w:t>
        </w:r>
        <w:r w:rsidR="0022229E">
          <w:rPr>
            <w:noProof/>
            <w:webHidden/>
          </w:rPr>
          <w:tab/>
        </w:r>
        <w:r w:rsidR="0022229E">
          <w:rPr>
            <w:noProof/>
            <w:webHidden/>
          </w:rPr>
          <w:fldChar w:fldCharType="begin"/>
        </w:r>
        <w:r w:rsidR="0022229E">
          <w:rPr>
            <w:noProof/>
            <w:webHidden/>
          </w:rPr>
          <w:instrText xml:space="preserve"> PAGEREF _Toc67645583 \h </w:instrText>
        </w:r>
        <w:r w:rsidR="0022229E">
          <w:rPr>
            <w:noProof/>
            <w:webHidden/>
          </w:rPr>
        </w:r>
        <w:r w:rsidR="0022229E">
          <w:rPr>
            <w:noProof/>
            <w:webHidden/>
          </w:rPr>
          <w:fldChar w:fldCharType="separate"/>
        </w:r>
        <w:r w:rsidR="00FC4FD1">
          <w:rPr>
            <w:noProof/>
            <w:webHidden/>
          </w:rPr>
          <w:t>22</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4" w:history="1">
        <w:r w:rsidR="0022229E" w:rsidRPr="007F56D1">
          <w:rPr>
            <w:rStyle w:val="Hyperlink"/>
          </w:rPr>
          <w:t xml:space="preserve">6.6 Berichte aufgrund von Anliegen von Bürgerinnen bzw. Bürgern und </w:t>
        </w:r>
        <w:r w:rsidR="0022229E">
          <w:rPr>
            <w:rStyle w:val="Hyperlink"/>
          </w:rPr>
          <w:br/>
        </w:r>
        <w:r w:rsidR="0022229E" w:rsidRPr="007F56D1">
          <w:rPr>
            <w:rStyle w:val="Hyperlink"/>
          </w:rPr>
          <w:t>anonymen Eingaben</w:t>
        </w:r>
        <w:r w:rsidR="0022229E">
          <w:rPr>
            <w:noProof/>
            <w:webHidden/>
          </w:rPr>
          <w:tab/>
        </w:r>
        <w:r w:rsidR="0022229E">
          <w:rPr>
            <w:noProof/>
            <w:webHidden/>
          </w:rPr>
          <w:fldChar w:fldCharType="begin"/>
        </w:r>
        <w:r w:rsidR="0022229E">
          <w:rPr>
            <w:noProof/>
            <w:webHidden/>
          </w:rPr>
          <w:instrText xml:space="preserve"> PAGEREF _Toc67645584 \h </w:instrText>
        </w:r>
        <w:r w:rsidR="0022229E">
          <w:rPr>
            <w:noProof/>
            <w:webHidden/>
          </w:rPr>
        </w:r>
        <w:r w:rsidR="0022229E">
          <w:rPr>
            <w:noProof/>
            <w:webHidden/>
          </w:rPr>
          <w:fldChar w:fldCharType="separate"/>
        </w:r>
        <w:r w:rsidR="00FC4FD1">
          <w:rPr>
            <w:noProof/>
            <w:webHidden/>
          </w:rPr>
          <w:t>23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5" w:history="1">
        <w:r w:rsidR="0022229E" w:rsidRPr="007F56D1">
          <w:rPr>
            <w:rStyle w:val="Hyperlink"/>
          </w:rPr>
          <w:t>6.7 Sonderaufgaben</w:t>
        </w:r>
        <w:r w:rsidR="0022229E">
          <w:rPr>
            <w:noProof/>
            <w:webHidden/>
          </w:rPr>
          <w:tab/>
        </w:r>
        <w:r w:rsidR="0022229E">
          <w:rPr>
            <w:noProof/>
            <w:webHidden/>
          </w:rPr>
          <w:fldChar w:fldCharType="begin"/>
        </w:r>
        <w:r w:rsidR="0022229E">
          <w:rPr>
            <w:noProof/>
            <w:webHidden/>
          </w:rPr>
          <w:instrText xml:space="preserve"> PAGEREF _Toc67645585 \h </w:instrText>
        </w:r>
        <w:r w:rsidR="0022229E">
          <w:rPr>
            <w:noProof/>
            <w:webHidden/>
          </w:rPr>
        </w:r>
        <w:r w:rsidR="0022229E">
          <w:rPr>
            <w:noProof/>
            <w:webHidden/>
          </w:rPr>
          <w:fldChar w:fldCharType="separate"/>
        </w:r>
        <w:r w:rsidR="00FC4FD1">
          <w:rPr>
            <w:noProof/>
            <w:webHidden/>
          </w:rPr>
          <w:t>23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6" w:history="1">
        <w:r w:rsidR="0022229E" w:rsidRPr="007F56D1">
          <w:rPr>
            <w:rStyle w:val="Hyperlink"/>
            <w14:scene3d>
              <w14:camera w14:prst="orthographicFront"/>
              <w14:lightRig w14:rig="threePt" w14:dir="t">
                <w14:rot w14:lat="0" w14:lon="0" w14:rev="0"/>
              </w14:lightRig>
            </w14:scene3d>
          </w:rPr>
          <w:t>6.7.1</w:t>
        </w:r>
        <w:r w:rsidR="0022229E" w:rsidRPr="007F56D1">
          <w:rPr>
            <w:rStyle w:val="Hyperlink"/>
          </w:rPr>
          <w:t xml:space="preserve"> Begutachtungsverfahren</w:t>
        </w:r>
        <w:r w:rsidR="0022229E">
          <w:rPr>
            <w:noProof/>
            <w:webHidden/>
          </w:rPr>
          <w:tab/>
        </w:r>
        <w:r w:rsidR="0022229E">
          <w:rPr>
            <w:noProof/>
            <w:webHidden/>
          </w:rPr>
          <w:fldChar w:fldCharType="begin"/>
        </w:r>
        <w:r w:rsidR="0022229E">
          <w:rPr>
            <w:noProof/>
            <w:webHidden/>
          </w:rPr>
          <w:instrText xml:space="preserve"> PAGEREF _Toc67645586 \h </w:instrText>
        </w:r>
        <w:r w:rsidR="0022229E">
          <w:rPr>
            <w:noProof/>
            <w:webHidden/>
          </w:rPr>
        </w:r>
        <w:r w:rsidR="0022229E">
          <w:rPr>
            <w:noProof/>
            <w:webHidden/>
          </w:rPr>
          <w:fldChar w:fldCharType="separate"/>
        </w:r>
        <w:r w:rsidR="00FC4FD1">
          <w:rPr>
            <w:noProof/>
            <w:webHidden/>
          </w:rPr>
          <w:t>23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7" w:history="1">
        <w:r w:rsidR="0022229E" w:rsidRPr="007F56D1">
          <w:rPr>
            <w:rStyle w:val="Hyperlink"/>
            <w14:scene3d>
              <w14:camera w14:prst="orthographicFront"/>
              <w14:lightRig w14:rig="threePt" w14:dir="t">
                <w14:rot w14:lat="0" w14:lon="0" w14:rev="0"/>
              </w14:lightRig>
            </w14:scene3d>
          </w:rPr>
          <w:t>6.7.2</w:t>
        </w:r>
        <w:r w:rsidR="0022229E" w:rsidRPr="007F56D1">
          <w:rPr>
            <w:rStyle w:val="Hyperlink"/>
          </w:rPr>
          <w:t xml:space="preserve"> Gutachtliche Tätigkeit gemäß Anhang 1 der Geschäftsordnung für </w:t>
        </w:r>
        <w:r w:rsidR="0022229E">
          <w:rPr>
            <w:rStyle w:val="Hyperlink"/>
          </w:rPr>
          <w:br/>
        </w:r>
        <w:r w:rsidR="0022229E" w:rsidRPr="007F56D1">
          <w:rPr>
            <w:rStyle w:val="Hyperlink"/>
          </w:rPr>
          <w:t>den Magistrat der Stadt Wien</w:t>
        </w:r>
        <w:r w:rsidR="0022229E">
          <w:rPr>
            <w:noProof/>
            <w:webHidden/>
          </w:rPr>
          <w:tab/>
        </w:r>
        <w:r w:rsidR="0022229E">
          <w:rPr>
            <w:noProof/>
            <w:webHidden/>
          </w:rPr>
          <w:fldChar w:fldCharType="begin"/>
        </w:r>
        <w:r w:rsidR="0022229E">
          <w:rPr>
            <w:noProof/>
            <w:webHidden/>
          </w:rPr>
          <w:instrText xml:space="preserve"> PAGEREF _Toc67645587 \h </w:instrText>
        </w:r>
        <w:r w:rsidR="0022229E">
          <w:rPr>
            <w:noProof/>
            <w:webHidden/>
          </w:rPr>
        </w:r>
        <w:r w:rsidR="0022229E">
          <w:rPr>
            <w:noProof/>
            <w:webHidden/>
          </w:rPr>
          <w:fldChar w:fldCharType="separate"/>
        </w:r>
        <w:r w:rsidR="00FC4FD1">
          <w:rPr>
            <w:noProof/>
            <w:webHidden/>
          </w:rPr>
          <w:t>24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8" w:history="1">
        <w:r w:rsidR="0022229E" w:rsidRPr="007F56D1">
          <w:rPr>
            <w:rStyle w:val="Hyperlink"/>
            <w14:scene3d>
              <w14:camera w14:prst="orthographicFront"/>
              <w14:lightRig w14:rig="threePt" w14:dir="t">
                <w14:rot w14:lat="0" w14:lon="0" w14:rev="0"/>
              </w14:lightRig>
            </w14:scene3d>
          </w:rPr>
          <w:t>6.7.3</w:t>
        </w:r>
        <w:r w:rsidR="0022229E" w:rsidRPr="007F56D1">
          <w:rPr>
            <w:rStyle w:val="Hyperlink"/>
          </w:rPr>
          <w:t xml:space="preserve"> Jahresabschluss der </w:t>
        </w:r>
        <w:r w:rsidR="0022229E" w:rsidRPr="007F56D1">
          <w:rPr>
            <w:rStyle w:val="Hyperlink"/>
            <w:u w:color="0080FF"/>
          </w:rPr>
          <w:t xml:space="preserve">Krankenfürsorgeanstalt der Bediensteten der </w:t>
        </w:r>
        <w:r w:rsidR="0022229E">
          <w:rPr>
            <w:rStyle w:val="Hyperlink"/>
            <w:u w:color="0080FF"/>
          </w:rPr>
          <w:br/>
        </w:r>
        <w:r w:rsidR="0022229E" w:rsidRPr="007F56D1">
          <w:rPr>
            <w:rStyle w:val="Hyperlink"/>
            <w:u w:color="0080FF"/>
          </w:rPr>
          <w:t>Stadt Wien</w:t>
        </w:r>
        <w:r w:rsidR="0022229E">
          <w:rPr>
            <w:noProof/>
            <w:webHidden/>
          </w:rPr>
          <w:tab/>
        </w:r>
        <w:r w:rsidR="0022229E">
          <w:rPr>
            <w:noProof/>
            <w:webHidden/>
          </w:rPr>
          <w:fldChar w:fldCharType="begin"/>
        </w:r>
        <w:r w:rsidR="0022229E">
          <w:rPr>
            <w:noProof/>
            <w:webHidden/>
          </w:rPr>
          <w:instrText xml:space="preserve"> PAGEREF _Toc67645588 \h </w:instrText>
        </w:r>
        <w:r w:rsidR="0022229E">
          <w:rPr>
            <w:noProof/>
            <w:webHidden/>
          </w:rPr>
        </w:r>
        <w:r w:rsidR="0022229E">
          <w:rPr>
            <w:noProof/>
            <w:webHidden/>
          </w:rPr>
          <w:fldChar w:fldCharType="separate"/>
        </w:r>
        <w:r w:rsidR="00FC4FD1">
          <w:rPr>
            <w:noProof/>
            <w:webHidden/>
          </w:rPr>
          <w:t>24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89" w:history="1">
        <w:r w:rsidR="0022229E" w:rsidRPr="007F56D1">
          <w:rPr>
            <w:rStyle w:val="Hyperlink"/>
            <w14:scene3d>
              <w14:camera w14:prst="orthographicFront"/>
              <w14:lightRig w14:rig="threePt" w14:dir="t">
                <w14:rot w14:lat="0" w14:lon="0" w14:rev="0"/>
              </w14:lightRig>
            </w14:scene3d>
          </w:rPr>
          <w:t>6.7.4</w:t>
        </w:r>
        <w:r w:rsidR="0022229E" w:rsidRPr="007F56D1">
          <w:rPr>
            <w:rStyle w:val="Hyperlink"/>
          </w:rPr>
          <w:t xml:space="preserve"> Rechnungsabschluss der Stadt Wien</w:t>
        </w:r>
        <w:r w:rsidR="0022229E">
          <w:rPr>
            <w:noProof/>
            <w:webHidden/>
          </w:rPr>
          <w:tab/>
        </w:r>
        <w:r w:rsidR="0022229E">
          <w:rPr>
            <w:noProof/>
            <w:webHidden/>
          </w:rPr>
          <w:fldChar w:fldCharType="begin"/>
        </w:r>
        <w:r w:rsidR="0022229E">
          <w:rPr>
            <w:noProof/>
            <w:webHidden/>
          </w:rPr>
          <w:instrText xml:space="preserve"> PAGEREF _Toc67645589 \h </w:instrText>
        </w:r>
        <w:r w:rsidR="0022229E">
          <w:rPr>
            <w:noProof/>
            <w:webHidden/>
          </w:rPr>
        </w:r>
        <w:r w:rsidR="0022229E">
          <w:rPr>
            <w:noProof/>
            <w:webHidden/>
          </w:rPr>
          <w:fldChar w:fldCharType="separate"/>
        </w:r>
        <w:r w:rsidR="00FC4FD1">
          <w:rPr>
            <w:noProof/>
            <w:webHidden/>
          </w:rPr>
          <w:t>24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0" w:history="1">
        <w:r w:rsidR="0022229E" w:rsidRPr="007F56D1">
          <w:rPr>
            <w:rStyle w:val="Hyperlink"/>
            <w14:scene3d>
              <w14:camera w14:prst="orthographicFront"/>
              <w14:lightRig w14:rig="threePt" w14:dir="t">
                <w14:rot w14:lat="0" w14:lon="0" w14:rev="0"/>
              </w14:lightRig>
            </w14:scene3d>
          </w:rPr>
          <w:t>6.7.5</w:t>
        </w:r>
        <w:r w:rsidR="0022229E" w:rsidRPr="007F56D1">
          <w:rPr>
            <w:rStyle w:val="Hyperlink"/>
          </w:rPr>
          <w:t xml:space="preserve"> Wahrnehmung der Aufgaben im Zusammenhang mit der Förderung </w:t>
        </w:r>
        <w:r w:rsidR="0022229E">
          <w:rPr>
            <w:rStyle w:val="Hyperlink"/>
          </w:rPr>
          <w:br/>
        </w:r>
        <w:r w:rsidR="0022229E" w:rsidRPr="007F56D1">
          <w:rPr>
            <w:rStyle w:val="Hyperlink"/>
          </w:rPr>
          <w:t>der staatsbürgerlichen Bildungsarbeit der politischen Parteien in Wien</w:t>
        </w:r>
        <w:r w:rsidR="0022229E">
          <w:rPr>
            <w:noProof/>
            <w:webHidden/>
          </w:rPr>
          <w:tab/>
        </w:r>
        <w:r w:rsidR="0022229E">
          <w:rPr>
            <w:noProof/>
            <w:webHidden/>
          </w:rPr>
          <w:fldChar w:fldCharType="begin"/>
        </w:r>
        <w:r w:rsidR="0022229E">
          <w:rPr>
            <w:noProof/>
            <w:webHidden/>
          </w:rPr>
          <w:instrText xml:space="preserve"> PAGEREF _Toc67645590 \h </w:instrText>
        </w:r>
        <w:r w:rsidR="0022229E">
          <w:rPr>
            <w:noProof/>
            <w:webHidden/>
          </w:rPr>
        </w:r>
        <w:r w:rsidR="0022229E">
          <w:rPr>
            <w:noProof/>
            <w:webHidden/>
          </w:rPr>
          <w:fldChar w:fldCharType="separate"/>
        </w:r>
        <w:r w:rsidR="00FC4FD1">
          <w:rPr>
            <w:noProof/>
            <w:webHidden/>
          </w:rPr>
          <w:t>25</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1" w:history="1">
        <w:r w:rsidR="0022229E" w:rsidRPr="007F56D1">
          <w:rPr>
            <w:rStyle w:val="Hyperlink"/>
          </w:rPr>
          <w:t>7. Nationaler und internationaler Erfahrungsaustausch</w:t>
        </w:r>
        <w:r w:rsidR="0022229E">
          <w:rPr>
            <w:noProof/>
            <w:webHidden/>
          </w:rPr>
          <w:tab/>
        </w:r>
        <w:r w:rsidR="0022229E">
          <w:rPr>
            <w:noProof/>
            <w:webHidden/>
          </w:rPr>
          <w:fldChar w:fldCharType="begin"/>
        </w:r>
        <w:r w:rsidR="0022229E">
          <w:rPr>
            <w:noProof/>
            <w:webHidden/>
          </w:rPr>
          <w:instrText xml:space="preserve"> PAGEREF _Toc67645591 \h </w:instrText>
        </w:r>
        <w:r w:rsidR="0022229E">
          <w:rPr>
            <w:noProof/>
            <w:webHidden/>
          </w:rPr>
        </w:r>
        <w:r w:rsidR="0022229E">
          <w:rPr>
            <w:noProof/>
            <w:webHidden/>
          </w:rPr>
          <w:fldChar w:fldCharType="separate"/>
        </w:r>
        <w:r w:rsidR="00FC4FD1">
          <w:rPr>
            <w:noProof/>
            <w:webHidden/>
          </w:rPr>
          <w:t>26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2" w:history="1">
        <w:r w:rsidR="0022229E" w:rsidRPr="007F56D1">
          <w:rPr>
            <w:rStyle w:val="Hyperlink"/>
          </w:rPr>
          <w:t xml:space="preserve">7.1 Frühjahrskonferenz der Landesrechnungshöfe und des </w:t>
        </w:r>
        <w:r w:rsidR="0022229E">
          <w:rPr>
            <w:rStyle w:val="Hyperlink"/>
          </w:rPr>
          <w:br/>
        </w:r>
        <w:r w:rsidR="0022229E" w:rsidRPr="007F56D1">
          <w:rPr>
            <w:rStyle w:val="Hyperlink"/>
          </w:rPr>
          <w:t>Stadtrechnungshofes Wien</w:t>
        </w:r>
        <w:r w:rsidR="0022229E">
          <w:rPr>
            <w:noProof/>
            <w:webHidden/>
          </w:rPr>
          <w:tab/>
        </w:r>
        <w:r w:rsidR="0022229E">
          <w:rPr>
            <w:noProof/>
            <w:webHidden/>
          </w:rPr>
          <w:fldChar w:fldCharType="begin"/>
        </w:r>
        <w:r w:rsidR="0022229E">
          <w:rPr>
            <w:noProof/>
            <w:webHidden/>
          </w:rPr>
          <w:instrText xml:space="preserve"> PAGEREF _Toc67645592 \h </w:instrText>
        </w:r>
        <w:r w:rsidR="0022229E">
          <w:rPr>
            <w:noProof/>
            <w:webHidden/>
          </w:rPr>
        </w:r>
        <w:r w:rsidR="0022229E">
          <w:rPr>
            <w:noProof/>
            <w:webHidden/>
          </w:rPr>
          <w:fldChar w:fldCharType="separate"/>
        </w:r>
        <w:r w:rsidR="00FC4FD1">
          <w:rPr>
            <w:noProof/>
            <w:webHidden/>
          </w:rPr>
          <w:t>26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3" w:history="1">
        <w:r w:rsidR="0022229E" w:rsidRPr="007F56D1">
          <w:rPr>
            <w:rStyle w:val="Hyperlink"/>
          </w:rPr>
          <w:t xml:space="preserve">7.2 Konferenz der Landesrechnungshöfe sowie des Stadtrechnungshofes Wien </w:t>
        </w:r>
        <w:r w:rsidR="0022229E">
          <w:rPr>
            <w:rStyle w:val="Hyperlink"/>
          </w:rPr>
          <w:br/>
        </w:r>
        <w:r w:rsidR="0022229E" w:rsidRPr="007F56D1">
          <w:rPr>
            <w:rStyle w:val="Hyperlink"/>
          </w:rPr>
          <w:t>und des Rechnungshofes</w:t>
        </w:r>
        <w:r w:rsidR="0022229E">
          <w:rPr>
            <w:noProof/>
            <w:webHidden/>
          </w:rPr>
          <w:tab/>
        </w:r>
        <w:r w:rsidR="0022229E">
          <w:rPr>
            <w:noProof/>
            <w:webHidden/>
          </w:rPr>
          <w:fldChar w:fldCharType="begin"/>
        </w:r>
        <w:r w:rsidR="0022229E">
          <w:rPr>
            <w:noProof/>
            <w:webHidden/>
          </w:rPr>
          <w:instrText xml:space="preserve"> PAGEREF _Toc67645593 \h </w:instrText>
        </w:r>
        <w:r w:rsidR="0022229E">
          <w:rPr>
            <w:noProof/>
            <w:webHidden/>
          </w:rPr>
        </w:r>
        <w:r w:rsidR="0022229E">
          <w:rPr>
            <w:noProof/>
            <w:webHidden/>
          </w:rPr>
          <w:fldChar w:fldCharType="separate"/>
        </w:r>
        <w:r w:rsidR="00FC4FD1">
          <w:rPr>
            <w:noProof/>
            <w:webHidden/>
          </w:rPr>
          <w:t>27</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4" w:history="1">
        <w:r w:rsidR="0022229E" w:rsidRPr="007F56D1">
          <w:rPr>
            <w:rStyle w:val="Hyperlink"/>
          </w:rPr>
          <w:t xml:space="preserve">7.3 Konferenz der Landesrechnungshöfe sowie des Stadtrechnungshofes Wien </w:t>
        </w:r>
        <w:r w:rsidR="0022229E">
          <w:rPr>
            <w:rStyle w:val="Hyperlink"/>
          </w:rPr>
          <w:br/>
        </w:r>
        <w:r w:rsidR="0022229E" w:rsidRPr="007F56D1">
          <w:rPr>
            <w:rStyle w:val="Hyperlink"/>
          </w:rPr>
          <w:t>und des Rechnungshofes in Klagenfurt</w:t>
        </w:r>
        <w:r w:rsidR="0022229E">
          <w:rPr>
            <w:noProof/>
            <w:webHidden/>
          </w:rPr>
          <w:tab/>
        </w:r>
        <w:r w:rsidR="0022229E">
          <w:rPr>
            <w:noProof/>
            <w:webHidden/>
          </w:rPr>
          <w:fldChar w:fldCharType="begin"/>
        </w:r>
        <w:r w:rsidR="0022229E">
          <w:rPr>
            <w:noProof/>
            <w:webHidden/>
          </w:rPr>
          <w:instrText xml:space="preserve"> PAGEREF _Toc67645594 \h </w:instrText>
        </w:r>
        <w:r w:rsidR="0022229E">
          <w:rPr>
            <w:noProof/>
            <w:webHidden/>
          </w:rPr>
        </w:r>
        <w:r w:rsidR="0022229E">
          <w:rPr>
            <w:noProof/>
            <w:webHidden/>
          </w:rPr>
          <w:fldChar w:fldCharType="separate"/>
        </w:r>
        <w:r w:rsidR="00FC4FD1">
          <w:rPr>
            <w:noProof/>
            <w:webHidden/>
          </w:rPr>
          <w:t>27</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5" w:history="1">
        <w:r w:rsidR="0022229E" w:rsidRPr="007F56D1">
          <w:rPr>
            <w:rStyle w:val="Hyperlink"/>
          </w:rPr>
          <w:t>7.4 Konferenz des Rechnungshofes</w:t>
        </w:r>
        <w:r w:rsidR="0022229E">
          <w:rPr>
            <w:noProof/>
            <w:webHidden/>
          </w:rPr>
          <w:tab/>
        </w:r>
        <w:r w:rsidR="0022229E">
          <w:rPr>
            <w:noProof/>
            <w:webHidden/>
          </w:rPr>
          <w:fldChar w:fldCharType="begin"/>
        </w:r>
        <w:r w:rsidR="0022229E">
          <w:rPr>
            <w:noProof/>
            <w:webHidden/>
          </w:rPr>
          <w:instrText xml:space="preserve"> PAGEREF _Toc67645595 \h </w:instrText>
        </w:r>
        <w:r w:rsidR="0022229E">
          <w:rPr>
            <w:noProof/>
            <w:webHidden/>
          </w:rPr>
        </w:r>
        <w:r w:rsidR="0022229E">
          <w:rPr>
            <w:noProof/>
            <w:webHidden/>
          </w:rPr>
          <w:fldChar w:fldCharType="separate"/>
        </w:r>
        <w:r w:rsidR="00FC4FD1">
          <w:rPr>
            <w:noProof/>
            <w:webHidden/>
          </w:rPr>
          <w:t>28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6" w:history="1">
        <w:r w:rsidR="0022229E" w:rsidRPr="007F56D1">
          <w:rPr>
            <w:rStyle w:val="Hyperlink"/>
          </w:rPr>
          <w:t>7.5 Direktor Dr. Pollak präsentiert Tätigkeitsbericht 2019</w:t>
        </w:r>
        <w:r w:rsidR="0022229E">
          <w:rPr>
            <w:noProof/>
            <w:webHidden/>
          </w:rPr>
          <w:tab/>
        </w:r>
        <w:r w:rsidR="0022229E">
          <w:rPr>
            <w:noProof/>
            <w:webHidden/>
          </w:rPr>
          <w:fldChar w:fldCharType="begin"/>
        </w:r>
        <w:r w:rsidR="0022229E">
          <w:rPr>
            <w:noProof/>
            <w:webHidden/>
          </w:rPr>
          <w:instrText xml:space="preserve"> PAGEREF _Toc67645596 \h </w:instrText>
        </w:r>
        <w:r w:rsidR="0022229E">
          <w:rPr>
            <w:noProof/>
            <w:webHidden/>
          </w:rPr>
        </w:r>
        <w:r w:rsidR="0022229E">
          <w:rPr>
            <w:noProof/>
            <w:webHidden/>
          </w:rPr>
          <w:fldChar w:fldCharType="separate"/>
        </w:r>
        <w:r w:rsidR="00FC4FD1">
          <w:rPr>
            <w:noProof/>
            <w:webHidden/>
          </w:rPr>
          <w:t>28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7" w:history="1">
        <w:r w:rsidR="0022229E" w:rsidRPr="007F56D1">
          <w:rPr>
            <w:rStyle w:val="Hyperlink"/>
          </w:rPr>
          <w:t>8. Der Stadtrechnungshof in den Medien</w:t>
        </w:r>
        <w:r w:rsidR="0022229E">
          <w:rPr>
            <w:noProof/>
            <w:webHidden/>
          </w:rPr>
          <w:tab/>
        </w:r>
        <w:r w:rsidR="0022229E">
          <w:rPr>
            <w:noProof/>
            <w:webHidden/>
          </w:rPr>
          <w:fldChar w:fldCharType="begin"/>
        </w:r>
        <w:r w:rsidR="0022229E">
          <w:rPr>
            <w:noProof/>
            <w:webHidden/>
          </w:rPr>
          <w:instrText xml:space="preserve"> PAGEREF _Toc67645597 \h </w:instrText>
        </w:r>
        <w:r w:rsidR="0022229E">
          <w:rPr>
            <w:noProof/>
            <w:webHidden/>
          </w:rPr>
        </w:r>
        <w:r w:rsidR="0022229E">
          <w:rPr>
            <w:noProof/>
            <w:webHidden/>
          </w:rPr>
          <w:fldChar w:fldCharType="separate"/>
        </w:r>
        <w:r w:rsidR="00FC4FD1">
          <w:rPr>
            <w:noProof/>
            <w:webHidden/>
          </w:rPr>
          <w:t>28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8" w:history="1">
        <w:r w:rsidR="0022229E" w:rsidRPr="007F56D1">
          <w:rPr>
            <w:rStyle w:val="Hyperlink"/>
          </w:rPr>
          <w:t>8.1 Interne Kommunikation</w:t>
        </w:r>
        <w:r w:rsidR="0022229E">
          <w:rPr>
            <w:noProof/>
            <w:webHidden/>
          </w:rPr>
          <w:tab/>
        </w:r>
        <w:r w:rsidR="0022229E">
          <w:rPr>
            <w:noProof/>
            <w:webHidden/>
          </w:rPr>
          <w:fldChar w:fldCharType="begin"/>
        </w:r>
        <w:r w:rsidR="0022229E">
          <w:rPr>
            <w:noProof/>
            <w:webHidden/>
          </w:rPr>
          <w:instrText xml:space="preserve"> PAGEREF _Toc67645598 \h </w:instrText>
        </w:r>
        <w:r w:rsidR="0022229E">
          <w:rPr>
            <w:noProof/>
            <w:webHidden/>
          </w:rPr>
        </w:r>
        <w:r w:rsidR="0022229E">
          <w:rPr>
            <w:noProof/>
            <w:webHidden/>
          </w:rPr>
          <w:fldChar w:fldCharType="separate"/>
        </w:r>
        <w:r w:rsidR="00FC4FD1">
          <w:rPr>
            <w:noProof/>
            <w:webHidden/>
          </w:rPr>
          <w:t>28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599" w:history="1">
        <w:r w:rsidR="0022229E" w:rsidRPr="007F56D1">
          <w:rPr>
            <w:rStyle w:val="Hyperlink"/>
          </w:rPr>
          <w:t>8.2 Externe Kommunikation</w:t>
        </w:r>
        <w:r w:rsidR="0022229E">
          <w:rPr>
            <w:noProof/>
            <w:webHidden/>
          </w:rPr>
          <w:tab/>
        </w:r>
        <w:r w:rsidR="0022229E">
          <w:rPr>
            <w:noProof/>
            <w:webHidden/>
          </w:rPr>
          <w:fldChar w:fldCharType="begin"/>
        </w:r>
        <w:r w:rsidR="0022229E">
          <w:rPr>
            <w:noProof/>
            <w:webHidden/>
          </w:rPr>
          <w:instrText xml:space="preserve"> PAGEREF _Toc67645599 \h </w:instrText>
        </w:r>
        <w:r w:rsidR="0022229E">
          <w:rPr>
            <w:noProof/>
            <w:webHidden/>
          </w:rPr>
        </w:r>
        <w:r w:rsidR="0022229E">
          <w:rPr>
            <w:noProof/>
            <w:webHidden/>
          </w:rPr>
          <w:fldChar w:fldCharType="separate"/>
        </w:r>
        <w:r w:rsidR="00FC4FD1">
          <w:rPr>
            <w:noProof/>
            <w:webHidden/>
          </w:rPr>
          <w:t>28</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0" w:history="1">
        <w:r w:rsidR="0022229E" w:rsidRPr="007F56D1">
          <w:rPr>
            <w:rStyle w:val="Hyperlink"/>
          </w:rPr>
          <w:t>9. Wirkungsziele</w:t>
        </w:r>
        <w:r w:rsidR="0022229E">
          <w:rPr>
            <w:noProof/>
            <w:webHidden/>
          </w:rPr>
          <w:tab/>
        </w:r>
        <w:r w:rsidR="0022229E">
          <w:rPr>
            <w:noProof/>
            <w:webHidden/>
          </w:rPr>
          <w:fldChar w:fldCharType="begin"/>
        </w:r>
        <w:r w:rsidR="0022229E">
          <w:rPr>
            <w:noProof/>
            <w:webHidden/>
          </w:rPr>
          <w:instrText xml:space="preserve"> PAGEREF _Toc67645600 \h </w:instrText>
        </w:r>
        <w:r w:rsidR="0022229E">
          <w:rPr>
            <w:noProof/>
            <w:webHidden/>
          </w:rPr>
        </w:r>
        <w:r w:rsidR="0022229E">
          <w:rPr>
            <w:noProof/>
            <w:webHidden/>
          </w:rPr>
          <w:fldChar w:fldCharType="separate"/>
        </w:r>
        <w:r w:rsidR="00FC4FD1">
          <w:rPr>
            <w:noProof/>
            <w:webHidden/>
          </w:rPr>
          <w:t>29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1" w:history="1">
        <w:r w:rsidR="0022229E" w:rsidRPr="007F56D1">
          <w:rPr>
            <w:rStyle w:val="Hyperlink"/>
          </w:rPr>
          <w:t>9.1 Allgemeines</w:t>
        </w:r>
        <w:r w:rsidR="0022229E">
          <w:rPr>
            <w:noProof/>
            <w:webHidden/>
          </w:rPr>
          <w:tab/>
        </w:r>
        <w:r w:rsidR="0022229E">
          <w:rPr>
            <w:noProof/>
            <w:webHidden/>
          </w:rPr>
          <w:fldChar w:fldCharType="begin"/>
        </w:r>
        <w:r w:rsidR="0022229E">
          <w:rPr>
            <w:noProof/>
            <w:webHidden/>
          </w:rPr>
          <w:instrText xml:space="preserve"> PAGEREF _Toc67645601 \h </w:instrText>
        </w:r>
        <w:r w:rsidR="0022229E">
          <w:rPr>
            <w:noProof/>
            <w:webHidden/>
          </w:rPr>
        </w:r>
        <w:r w:rsidR="0022229E">
          <w:rPr>
            <w:noProof/>
            <w:webHidden/>
          </w:rPr>
          <w:fldChar w:fldCharType="separate"/>
        </w:r>
        <w:r w:rsidR="00FC4FD1">
          <w:rPr>
            <w:noProof/>
            <w:webHidden/>
          </w:rPr>
          <w:t>29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2" w:history="1">
        <w:r w:rsidR="0022229E" w:rsidRPr="007F56D1">
          <w:rPr>
            <w:rStyle w:val="Hyperlink"/>
          </w:rPr>
          <w:t>9.2 Wirkungsziel Unterstützung von Politik und Verwaltung</w:t>
        </w:r>
        <w:r w:rsidR="0022229E">
          <w:rPr>
            <w:noProof/>
            <w:webHidden/>
          </w:rPr>
          <w:tab/>
        </w:r>
        <w:r w:rsidR="0022229E">
          <w:rPr>
            <w:noProof/>
            <w:webHidden/>
          </w:rPr>
          <w:fldChar w:fldCharType="begin"/>
        </w:r>
        <w:r w:rsidR="0022229E">
          <w:rPr>
            <w:noProof/>
            <w:webHidden/>
          </w:rPr>
          <w:instrText xml:space="preserve"> PAGEREF _Toc67645602 \h </w:instrText>
        </w:r>
        <w:r w:rsidR="0022229E">
          <w:rPr>
            <w:noProof/>
            <w:webHidden/>
          </w:rPr>
        </w:r>
        <w:r w:rsidR="0022229E">
          <w:rPr>
            <w:noProof/>
            <w:webHidden/>
          </w:rPr>
          <w:fldChar w:fldCharType="separate"/>
        </w:r>
        <w:r w:rsidR="00FC4FD1">
          <w:rPr>
            <w:noProof/>
            <w:webHidden/>
          </w:rPr>
          <w:t>29</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3" w:history="1">
        <w:r w:rsidR="0022229E" w:rsidRPr="007F56D1">
          <w:rPr>
            <w:rStyle w:val="Hyperlink"/>
            <w14:scene3d>
              <w14:camera w14:prst="orthographicFront"/>
              <w14:lightRig w14:rig="threePt" w14:dir="t">
                <w14:rot w14:lat="0" w14:lon="0" w14:rev="0"/>
              </w14:lightRig>
            </w14:scene3d>
          </w:rPr>
          <w:t>9.2.1</w:t>
        </w:r>
        <w:r w:rsidR="0022229E" w:rsidRPr="007F56D1">
          <w:rPr>
            <w:rStyle w:val="Hyperlink"/>
          </w:rPr>
          <w:t xml:space="preserve"> Prüfungsberichte</w:t>
        </w:r>
        <w:r w:rsidR="0022229E">
          <w:rPr>
            <w:noProof/>
            <w:webHidden/>
          </w:rPr>
          <w:tab/>
        </w:r>
        <w:r w:rsidR="0022229E">
          <w:rPr>
            <w:noProof/>
            <w:webHidden/>
          </w:rPr>
          <w:fldChar w:fldCharType="begin"/>
        </w:r>
        <w:r w:rsidR="0022229E">
          <w:rPr>
            <w:noProof/>
            <w:webHidden/>
          </w:rPr>
          <w:instrText xml:space="preserve"> PAGEREF _Toc67645603 \h </w:instrText>
        </w:r>
        <w:r w:rsidR="0022229E">
          <w:rPr>
            <w:noProof/>
            <w:webHidden/>
          </w:rPr>
        </w:r>
        <w:r w:rsidR="0022229E">
          <w:rPr>
            <w:noProof/>
            <w:webHidden/>
          </w:rPr>
          <w:fldChar w:fldCharType="separate"/>
        </w:r>
        <w:r w:rsidR="00FC4FD1">
          <w:rPr>
            <w:noProof/>
            <w:webHidden/>
          </w:rPr>
          <w:t>30</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4" w:history="1">
        <w:r w:rsidR="0022229E" w:rsidRPr="007F56D1">
          <w:rPr>
            <w:rStyle w:val="Hyperlink"/>
            <w14:scene3d>
              <w14:camera w14:prst="orthographicFront"/>
              <w14:lightRig w14:rig="threePt" w14:dir="t">
                <w14:rot w14:lat="0" w14:lon="0" w14:rev="0"/>
              </w14:lightRig>
            </w14:scene3d>
          </w:rPr>
          <w:t>9.2.2</w:t>
        </w:r>
        <w:r w:rsidR="0022229E" w:rsidRPr="007F56D1">
          <w:rPr>
            <w:rStyle w:val="Hyperlink"/>
          </w:rPr>
          <w:t xml:space="preserve"> Erledigung von Prüfungsersuchen</w:t>
        </w:r>
        <w:r w:rsidR="0022229E">
          <w:rPr>
            <w:noProof/>
            <w:webHidden/>
          </w:rPr>
          <w:tab/>
        </w:r>
        <w:r w:rsidR="0022229E">
          <w:rPr>
            <w:noProof/>
            <w:webHidden/>
          </w:rPr>
          <w:fldChar w:fldCharType="begin"/>
        </w:r>
        <w:r w:rsidR="0022229E">
          <w:rPr>
            <w:noProof/>
            <w:webHidden/>
          </w:rPr>
          <w:instrText xml:space="preserve"> PAGEREF _Toc67645604 \h </w:instrText>
        </w:r>
        <w:r w:rsidR="0022229E">
          <w:rPr>
            <w:noProof/>
            <w:webHidden/>
          </w:rPr>
        </w:r>
        <w:r w:rsidR="0022229E">
          <w:rPr>
            <w:noProof/>
            <w:webHidden/>
          </w:rPr>
          <w:fldChar w:fldCharType="separate"/>
        </w:r>
        <w:r w:rsidR="00FC4FD1">
          <w:rPr>
            <w:noProof/>
            <w:webHidden/>
          </w:rPr>
          <w:t>30</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5" w:history="1">
        <w:r w:rsidR="0022229E" w:rsidRPr="007F56D1">
          <w:rPr>
            <w:rStyle w:val="Hyperlink"/>
            <w14:scene3d>
              <w14:camera w14:prst="orthographicFront"/>
              <w14:lightRig w14:rig="threePt" w14:dir="t">
                <w14:rot w14:lat="0" w14:lon="0" w14:rev="0"/>
              </w14:lightRig>
            </w14:scene3d>
          </w:rPr>
          <w:t>9.2.3</w:t>
        </w:r>
        <w:r w:rsidR="0022229E" w:rsidRPr="007F56D1">
          <w:rPr>
            <w:rStyle w:val="Hyperlink"/>
          </w:rPr>
          <w:t xml:space="preserve"> Beschlussfassung im Stadtrechnungshofausschuss</w:t>
        </w:r>
        <w:r w:rsidR="0022229E">
          <w:rPr>
            <w:noProof/>
            <w:webHidden/>
          </w:rPr>
          <w:tab/>
        </w:r>
        <w:r w:rsidR="0022229E">
          <w:rPr>
            <w:noProof/>
            <w:webHidden/>
          </w:rPr>
          <w:fldChar w:fldCharType="begin"/>
        </w:r>
        <w:r w:rsidR="0022229E">
          <w:rPr>
            <w:noProof/>
            <w:webHidden/>
          </w:rPr>
          <w:instrText xml:space="preserve"> PAGEREF _Toc67645605 \h </w:instrText>
        </w:r>
        <w:r w:rsidR="0022229E">
          <w:rPr>
            <w:noProof/>
            <w:webHidden/>
          </w:rPr>
        </w:r>
        <w:r w:rsidR="0022229E">
          <w:rPr>
            <w:noProof/>
            <w:webHidden/>
          </w:rPr>
          <w:fldChar w:fldCharType="separate"/>
        </w:r>
        <w:r w:rsidR="00FC4FD1">
          <w:rPr>
            <w:noProof/>
            <w:webHidden/>
          </w:rPr>
          <w:t>31</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6" w:history="1">
        <w:r w:rsidR="0022229E" w:rsidRPr="007F56D1">
          <w:rPr>
            <w:rStyle w:val="Hyperlink"/>
          </w:rPr>
          <w:t>9.3 Wirkungsziel Themen von öffentlichem Interesse</w:t>
        </w:r>
        <w:r w:rsidR="0022229E">
          <w:rPr>
            <w:noProof/>
            <w:webHidden/>
          </w:rPr>
          <w:tab/>
        </w:r>
        <w:r w:rsidR="0022229E">
          <w:rPr>
            <w:noProof/>
            <w:webHidden/>
          </w:rPr>
          <w:fldChar w:fldCharType="begin"/>
        </w:r>
        <w:r w:rsidR="0022229E">
          <w:rPr>
            <w:noProof/>
            <w:webHidden/>
          </w:rPr>
          <w:instrText xml:space="preserve"> PAGEREF _Toc67645606 \h </w:instrText>
        </w:r>
        <w:r w:rsidR="0022229E">
          <w:rPr>
            <w:noProof/>
            <w:webHidden/>
          </w:rPr>
        </w:r>
        <w:r w:rsidR="0022229E">
          <w:rPr>
            <w:noProof/>
            <w:webHidden/>
          </w:rPr>
          <w:fldChar w:fldCharType="separate"/>
        </w:r>
        <w:r w:rsidR="00FC4FD1">
          <w:rPr>
            <w:noProof/>
            <w:webHidden/>
          </w:rPr>
          <w:t>31</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7" w:history="1">
        <w:r w:rsidR="0022229E" w:rsidRPr="007F56D1">
          <w:rPr>
            <w:rStyle w:val="Hyperlink"/>
          </w:rPr>
          <w:t>9.4 Wirkungsziel Umsetzung der Empfehlungen</w:t>
        </w:r>
        <w:r w:rsidR="0022229E">
          <w:rPr>
            <w:noProof/>
            <w:webHidden/>
          </w:rPr>
          <w:tab/>
        </w:r>
        <w:r w:rsidR="0022229E">
          <w:rPr>
            <w:noProof/>
            <w:webHidden/>
          </w:rPr>
          <w:fldChar w:fldCharType="begin"/>
        </w:r>
        <w:r w:rsidR="0022229E">
          <w:rPr>
            <w:noProof/>
            <w:webHidden/>
          </w:rPr>
          <w:instrText xml:space="preserve"> PAGEREF _Toc67645607 \h </w:instrText>
        </w:r>
        <w:r w:rsidR="0022229E">
          <w:rPr>
            <w:noProof/>
            <w:webHidden/>
          </w:rPr>
        </w:r>
        <w:r w:rsidR="0022229E">
          <w:rPr>
            <w:noProof/>
            <w:webHidden/>
          </w:rPr>
          <w:fldChar w:fldCharType="separate"/>
        </w:r>
        <w:r w:rsidR="00FC4FD1">
          <w:rPr>
            <w:noProof/>
            <w:webHidden/>
          </w:rPr>
          <w:t>32</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8" w:history="1">
        <w:r w:rsidR="0022229E" w:rsidRPr="007F56D1">
          <w:rPr>
            <w:rStyle w:val="Hyperlink"/>
            <w14:scene3d>
              <w14:camera w14:prst="orthographicFront"/>
              <w14:lightRig w14:rig="threePt" w14:dir="t">
                <w14:rot w14:lat="0" w14:lon="0" w14:rev="0"/>
              </w14:lightRig>
            </w14:scene3d>
          </w:rPr>
          <w:t>9.4.1</w:t>
        </w:r>
        <w:r w:rsidR="0022229E" w:rsidRPr="007F56D1">
          <w:rPr>
            <w:rStyle w:val="Hyperlink"/>
          </w:rPr>
          <w:t xml:space="preserve"> Umsetzungsstand</w:t>
        </w:r>
        <w:r w:rsidR="0022229E">
          <w:rPr>
            <w:noProof/>
            <w:webHidden/>
          </w:rPr>
          <w:tab/>
        </w:r>
        <w:r w:rsidR="0022229E">
          <w:rPr>
            <w:noProof/>
            <w:webHidden/>
          </w:rPr>
          <w:fldChar w:fldCharType="begin"/>
        </w:r>
        <w:r w:rsidR="0022229E">
          <w:rPr>
            <w:noProof/>
            <w:webHidden/>
          </w:rPr>
          <w:instrText xml:space="preserve"> PAGEREF _Toc67645608 \h </w:instrText>
        </w:r>
        <w:r w:rsidR="0022229E">
          <w:rPr>
            <w:noProof/>
            <w:webHidden/>
          </w:rPr>
        </w:r>
        <w:r w:rsidR="0022229E">
          <w:rPr>
            <w:noProof/>
            <w:webHidden/>
          </w:rPr>
          <w:fldChar w:fldCharType="separate"/>
        </w:r>
        <w:r w:rsidR="00FC4FD1">
          <w:rPr>
            <w:noProof/>
            <w:webHidden/>
          </w:rPr>
          <w:t>32</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09" w:history="1">
        <w:r w:rsidR="0022229E" w:rsidRPr="007F56D1">
          <w:rPr>
            <w:rStyle w:val="Hyperlink"/>
          </w:rPr>
          <w:t>9.5 Nachprüfungen</w:t>
        </w:r>
        <w:r w:rsidR="0022229E">
          <w:rPr>
            <w:noProof/>
            <w:webHidden/>
          </w:rPr>
          <w:tab/>
        </w:r>
        <w:r w:rsidR="0022229E">
          <w:rPr>
            <w:noProof/>
            <w:webHidden/>
          </w:rPr>
          <w:fldChar w:fldCharType="begin"/>
        </w:r>
        <w:r w:rsidR="0022229E">
          <w:rPr>
            <w:noProof/>
            <w:webHidden/>
          </w:rPr>
          <w:instrText xml:space="preserve"> PAGEREF _Toc67645609 \h </w:instrText>
        </w:r>
        <w:r w:rsidR="0022229E">
          <w:rPr>
            <w:noProof/>
            <w:webHidden/>
          </w:rPr>
        </w:r>
        <w:r w:rsidR="0022229E">
          <w:rPr>
            <w:noProof/>
            <w:webHidden/>
          </w:rPr>
          <w:fldChar w:fldCharType="separate"/>
        </w:r>
        <w:r w:rsidR="00FC4FD1">
          <w:rPr>
            <w:noProof/>
            <w:webHidden/>
          </w:rPr>
          <w:t>32</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0" w:history="1">
        <w:r w:rsidR="0022229E" w:rsidRPr="007F56D1">
          <w:rPr>
            <w:rStyle w:val="Hyperlink"/>
          </w:rPr>
          <w:t>9.6 Wirkungsziel Auswirkungen</w:t>
        </w:r>
        <w:r w:rsidR="0022229E">
          <w:rPr>
            <w:noProof/>
            <w:webHidden/>
          </w:rPr>
          <w:tab/>
        </w:r>
        <w:r w:rsidR="0022229E">
          <w:rPr>
            <w:noProof/>
            <w:webHidden/>
          </w:rPr>
          <w:fldChar w:fldCharType="begin"/>
        </w:r>
        <w:r w:rsidR="0022229E">
          <w:rPr>
            <w:noProof/>
            <w:webHidden/>
          </w:rPr>
          <w:instrText xml:space="preserve"> PAGEREF _Toc67645610 \h </w:instrText>
        </w:r>
        <w:r w:rsidR="0022229E">
          <w:rPr>
            <w:noProof/>
            <w:webHidden/>
          </w:rPr>
        </w:r>
        <w:r w:rsidR="0022229E">
          <w:rPr>
            <w:noProof/>
            <w:webHidden/>
          </w:rPr>
          <w:fldChar w:fldCharType="separate"/>
        </w:r>
        <w:r w:rsidR="00FC4FD1">
          <w:rPr>
            <w:noProof/>
            <w:webHidden/>
          </w:rPr>
          <w:t>33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1" w:history="1">
        <w:r w:rsidR="0022229E" w:rsidRPr="007F56D1">
          <w:rPr>
            <w:rStyle w:val="Hyperlink"/>
            <w14:scene3d>
              <w14:camera w14:prst="orthographicFront"/>
              <w14:lightRig w14:rig="threePt" w14:dir="t">
                <w14:rot w14:lat="0" w14:lon="0" w14:rev="0"/>
              </w14:lightRig>
            </w14:scene3d>
          </w:rPr>
          <w:t>9.6.1</w:t>
        </w:r>
        <w:r w:rsidR="0022229E" w:rsidRPr="007F56D1">
          <w:rPr>
            <w:rStyle w:val="Hyperlink"/>
          </w:rPr>
          <w:t xml:space="preserve"> Risikenabdeckung durch die Sicherheitskontrolle</w:t>
        </w:r>
        <w:r w:rsidR="0022229E">
          <w:rPr>
            <w:noProof/>
            <w:webHidden/>
          </w:rPr>
          <w:tab/>
        </w:r>
        <w:r w:rsidR="0022229E">
          <w:rPr>
            <w:noProof/>
            <w:webHidden/>
          </w:rPr>
          <w:fldChar w:fldCharType="begin"/>
        </w:r>
        <w:r w:rsidR="0022229E">
          <w:rPr>
            <w:noProof/>
            <w:webHidden/>
          </w:rPr>
          <w:instrText xml:space="preserve"> PAGEREF _Toc67645611 \h </w:instrText>
        </w:r>
        <w:r w:rsidR="0022229E">
          <w:rPr>
            <w:noProof/>
            <w:webHidden/>
          </w:rPr>
        </w:r>
        <w:r w:rsidR="0022229E">
          <w:rPr>
            <w:noProof/>
            <w:webHidden/>
          </w:rPr>
          <w:fldChar w:fldCharType="separate"/>
        </w:r>
        <w:r w:rsidR="00FC4FD1">
          <w:rPr>
            <w:noProof/>
            <w:webHidden/>
          </w:rPr>
          <w:t>33</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2" w:history="1">
        <w:r w:rsidR="0022229E" w:rsidRPr="007F56D1">
          <w:rPr>
            <w:rStyle w:val="Hyperlink"/>
          </w:rPr>
          <w:t>9.7 Wirkungsziel Kooperationen</w:t>
        </w:r>
        <w:r w:rsidR="0022229E">
          <w:rPr>
            <w:noProof/>
            <w:webHidden/>
          </w:rPr>
          <w:tab/>
        </w:r>
        <w:r w:rsidR="0022229E">
          <w:rPr>
            <w:noProof/>
            <w:webHidden/>
          </w:rPr>
          <w:fldChar w:fldCharType="begin"/>
        </w:r>
        <w:r w:rsidR="0022229E">
          <w:rPr>
            <w:noProof/>
            <w:webHidden/>
          </w:rPr>
          <w:instrText xml:space="preserve"> PAGEREF _Toc67645612 \h </w:instrText>
        </w:r>
        <w:r w:rsidR="0022229E">
          <w:rPr>
            <w:noProof/>
            <w:webHidden/>
          </w:rPr>
        </w:r>
        <w:r w:rsidR="0022229E">
          <w:rPr>
            <w:noProof/>
            <w:webHidden/>
          </w:rPr>
          <w:fldChar w:fldCharType="separate"/>
        </w:r>
        <w:r w:rsidR="00FC4FD1">
          <w:rPr>
            <w:noProof/>
            <w:webHidden/>
          </w:rPr>
          <w:t>34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3" w:history="1">
        <w:r w:rsidR="0022229E" w:rsidRPr="007F56D1">
          <w:rPr>
            <w:rStyle w:val="Hyperlink"/>
            <w14:scene3d>
              <w14:camera w14:prst="orthographicFront"/>
              <w14:lightRig w14:rig="threePt" w14:dir="t">
                <w14:rot w14:lat="0" w14:lon="0" w14:rev="0"/>
              </w14:lightRig>
            </w14:scene3d>
          </w:rPr>
          <w:t>9.7.1</w:t>
        </w:r>
        <w:r w:rsidR="0022229E" w:rsidRPr="007F56D1">
          <w:rPr>
            <w:rStyle w:val="Hyperlink"/>
          </w:rPr>
          <w:t xml:space="preserve"> Wissensaustausch</w:t>
        </w:r>
        <w:r w:rsidR="0022229E">
          <w:rPr>
            <w:noProof/>
            <w:webHidden/>
          </w:rPr>
          <w:tab/>
        </w:r>
        <w:r w:rsidR="0022229E">
          <w:rPr>
            <w:noProof/>
            <w:webHidden/>
          </w:rPr>
          <w:fldChar w:fldCharType="begin"/>
        </w:r>
        <w:r w:rsidR="0022229E">
          <w:rPr>
            <w:noProof/>
            <w:webHidden/>
          </w:rPr>
          <w:instrText xml:space="preserve"> PAGEREF _Toc67645613 \h </w:instrText>
        </w:r>
        <w:r w:rsidR="0022229E">
          <w:rPr>
            <w:noProof/>
            <w:webHidden/>
          </w:rPr>
        </w:r>
        <w:r w:rsidR="0022229E">
          <w:rPr>
            <w:noProof/>
            <w:webHidden/>
          </w:rPr>
          <w:fldChar w:fldCharType="separate"/>
        </w:r>
        <w:r w:rsidR="00FC4FD1">
          <w:rPr>
            <w:noProof/>
            <w:webHidden/>
          </w:rPr>
          <w:t>34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4" w:history="1">
        <w:r w:rsidR="0022229E" w:rsidRPr="007F56D1">
          <w:rPr>
            <w:rStyle w:val="Hyperlink"/>
            <w14:scene3d>
              <w14:camera w14:prst="orthographicFront"/>
              <w14:lightRig w14:rig="threePt" w14:dir="t">
                <w14:rot w14:lat="0" w14:lon="0" w14:rev="0"/>
              </w14:lightRig>
            </w14:scene3d>
          </w:rPr>
          <w:t>9.7.2</w:t>
        </w:r>
        <w:r w:rsidR="0022229E" w:rsidRPr="007F56D1">
          <w:rPr>
            <w:rStyle w:val="Hyperlink"/>
          </w:rPr>
          <w:t xml:space="preserve"> Abgestimmte Prüfungen</w:t>
        </w:r>
        <w:r w:rsidR="0022229E">
          <w:rPr>
            <w:noProof/>
            <w:webHidden/>
          </w:rPr>
          <w:tab/>
        </w:r>
        <w:r w:rsidR="0022229E">
          <w:rPr>
            <w:noProof/>
            <w:webHidden/>
          </w:rPr>
          <w:fldChar w:fldCharType="begin"/>
        </w:r>
        <w:r w:rsidR="0022229E">
          <w:rPr>
            <w:noProof/>
            <w:webHidden/>
          </w:rPr>
          <w:instrText xml:space="preserve"> PAGEREF _Toc67645614 \h </w:instrText>
        </w:r>
        <w:r w:rsidR="0022229E">
          <w:rPr>
            <w:noProof/>
            <w:webHidden/>
          </w:rPr>
        </w:r>
        <w:r w:rsidR="0022229E">
          <w:rPr>
            <w:noProof/>
            <w:webHidden/>
          </w:rPr>
          <w:fldChar w:fldCharType="separate"/>
        </w:r>
        <w:r w:rsidR="00FC4FD1">
          <w:rPr>
            <w:noProof/>
            <w:webHidden/>
          </w:rPr>
          <w:t>34</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5" w:history="1">
        <w:r w:rsidR="0022229E" w:rsidRPr="007F56D1">
          <w:rPr>
            <w:rStyle w:val="Hyperlink"/>
          </w:rPr>
          <w:t>9.8 Wirkungsziel Gleichstellung</w:t>
        </w:r>
        <w:r w:rsidR="0022229E">
          <w:rPr>
            <w:noProof/>
            <w:webHidden/>
          </w:rPr>
          <w:tab/>
        </w:r>
        <w:r w:rsidR="0022229E">
          <w:rPr>
            <w:noProof/>
            <w:webHidden/>
          </w:rPr>
          <w:fldChar w:fldCharType="begin"/>
        </w:r>
        <w:r w:rsidR="0022229E">
          <w:rPr>
            <w:noProof/>
            <w:webHidden/>
          </w:rPr>
          <w:instrText xml:space="preserve"> PAGEREF _Toc67645615 \h </w:instrText>
        </w:r>
        <w:r w:rsidR="0022229E">
          <w:rPr>
            <w:noProof/>
            <w:webHidden/>
          </w:rPr>
        </w:r>
        <w:r w:rsidR="0022229E">
          <w:rPr>
            <w:noProof/>
            <w:webHidden/>
          </w:rPr>
          <w:fldChar w:fldCharType="separate"/>
        </w:r>
        <w:r w:rsidR="00FC4FD1">
          <w:rPr>
            <w:noProof/>
            <w:webHidden/>
          </w:rPr>
          <w:t>35</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6" w:history="1">
        <w:r w:rsidR="0022229E" w:rsidRPr="007F56D1">
          <w:rPr>
            <w:rStyle w:val="Hyperlink"/>
          </w:rPr>
          <w:t>9.9 Wirkungsziel Kompetenzen sichern</w:t>
        </w:r>
        <w:r w:rsidR="0022229E">
          <w:rPr>
            <w:noProof/>
            <w:webHidden/>
          </w:rPr>
          <w:tab/>
        </w:r>
        <w:r w:rsidR="0022229E">
          <w:rPr>
            <w:noProof/>
            <w:webHidden/>
          </w:rPr>
          <w:fldChar w:fldCharType="begin"/>
        </w:r>
        <w:r w:rsidR="0022229E">
          <w:rPr>
            <w:noProof/>
            <w:webHidden/>
          </w:rPr>
          <w:instrText xml:space="preserve"> PAGEREF _Toc67645616 \h </w:instrText>
        </w:r>
        <w:r w:rsidR="0022229E">
          <w:rPr>
            <w:noProof/>
            <w:webHidden/>
          </w:rPr>
        </w:r>
        <w:r w:rsidR="0022229E">
          <w:rPr>
            <w:noProof/>
            <w:webHidden/>
          </w:rPr>
          <w:fldChar w:fldCharType="separate"/>
        </w:r>
        <w:r w:rsidR="00FC4FD1">
          <w:rPr>
            <w:noProof/>
            <w:webHidden/>
          </w:rPr>
          <w:t>36</w:t>
        </w:r>
        <w:r w:rsidR="0022229E">
          <w:rPr>
            <w:noProof/>
            <w:webHidden/>
          </w:rPr>
          <w:fldChar w:fldCharType="end"/>
        </w:r>
      </w:hyperlink>
    </w:p>
    <w:p w:rsidR="0022229E" w:rsidRDefault="00F83C6D" w:rsidP="00CB77CA">
      <w:pPr>
        <w:pStyle w:val="Verzeichnis1"/>
        <w:spacing w:line="360" w:lineRule="auto"/>
        <w:rPr>
          <w:rFonts w:asciiTheme="minorHAnsi" w:eastAsiaTheme="minorEastAsia" w:hAnsiTheme="minorHAnsi" w:cstheme="minorBidi"/>
          <w:noProof/>
          <w:sz w:val="22"/>
          <w:szCs w:val="22"/>
        </w:rPr>
      </w:pPr>
      <w:hyperlink w:anchor="_Toc67645617" w:history="1">
        <w:r w:rsidR="0022229E" w:rsidRPr="007F56D1">
          <w:rPr>
            <w:rStyle w:val="Hyperlink"/>
          </w:rPr>
          <w:t>10. Schlussbemerkung</w:t>
        </w:r>
        <w:r w:rsidR="0022229E">
          <w:rPr>
            <w:noProof/>
            <w:webHidden/>
          </w:rPr>
          <w:tab/>
        </w:r>
        <w:r w:rsidR="0022229E">
          <w:rPr>
            <w:noProof/>
            <w:webHidden/>
          </w:rPr>
          <w:fldChar w:fldCharType="begin"/>
        </w:r>
        <w:r w:rsidR="0022229E">
          <w:rPr>
            <w:noProof/>
            <w:webHidden/>
          </w:rPr>
          <w:instrText xml:space="preserve"> PAGEREF _Toc67645617 \h </w:instrText>
        </w:r>
        <w:r w:rsidR="0022229E">
          <w:rPr>
            <w:noProof/>
            <w:webHidden/>
          </w:rPr>
        </w:r>
        <w:r w:rsidR="0022229E">
          <w:rPr>
            <w:noProof/>
            <w:webHidden/>
          </w:rPr>
          <w:fldChar w:fldCharType="separate"/>
        </w:r>
        <w:r w:rsidR="00FC4FD1">
          <w:rPr>
            <w:noProof/>
            <w:webHidden/>
          </w:rPr>
          <w:t>37</w:t>
        </w:r>
        <w:r w:rsidR="0022229E">
          <w:rPr>
            <w:noProof/>
            <w:webHidden/>
          </w:rPr>
          <w:fldChar w:fldCharType="end"/>
        </w:r>
      </w:hyperlink>
    </w:p>
    <w:p w:rsidR="000C5BC0" w:rsidRPr="00D6180B" w:rsidRDefault="0068793A" w:rsidP="00CB77CA">
      <w:pPr>
        <w:tabs>
          <w:tab w:val="right" w:leader="dot" w:pos="9344"/>
        </w:tabs>
        <w:spacing w:line="360" w:lineRule="auto"/>
        <w:rPr>
          <w:szCs w:val="20"/>
        </w:rPr>
      </w:pPr>
      <w:r w:rsidRPr="00831F17">
        <w:rPr>
          <w:rFonts w:cs="Wiener Melange"/>
        </w:rPr>
        <w:fldChar w:fldCharType="end"/>
      </w:r>
    </w:p>
    <w:p w:rsidR="000C5BC0" w:rsidRPr="00D6180B" w:rsidRDefault="000C5BC0" w:rsidP="0068793A">
      <w:pPr>
        <w:spacing w:line="300" w:lineRule="auto"/>
        <w:rPr>
          <w:szCs w:val="20"/>
        </w:rPr>
      </w:pPr>
    </w:p>
    <w:p w:rsidR="000C5BC0" w:rsidRDefault="000C5BC0" w:rsidP="0068793A">
      <w:pPr>
        <w:spacing w:line="300" w:lineRule="auto"/>
      </w:pPr>
      <w:r w:rsidRPr="00894AE1">
        <w:t>TABELLEN- UND</w:t>
      </w:r>
      <w:r w:rsidRPr="00894AE1">
        <w:rPr>
          <w:sz w:val="20"/>
        </w:rPr>
        <w:t xml:space="preserve"> </w:t>
      </w:r>
      <w:r>
        <w:t>ABBILDUNGSVERZEICHNIS</w:t>
      </w:r>
    </w:p>
    <w:p w:rsidR="000C5BC0" w:rsidRPr="00D6180B" w:rsidRDefault="000C5BC0" w:rsidP="0068793A">
      <w:pPr>
        <w:spacing w:line="300" w:lineRule="auto"/>
        <w:rPr>
          <w:szCs w:val="20"/>
        </w:rPr>
      </w:pPr>
    </w:p>
    <w:p w:rsidR="000C5BC0" w:rsidRPr="00D6180B" w:rsidRDefault="000C5BC0" w:rsidP="0068793A">
      <w:pPr>
        <w:spacing w:line="300" w:lineRule="auto"/>
        <w:rPr>
          <w:szCs w:val="20"/>
        </w:rPr>
      </w:pPr>
    </w:p>
    <w:p w:rsidR="007E6572" w:rsidRDefault="0068793A" w:rsidP="007E1528">
      <w:pPr>
        <w:pStyle w:val="Abbildungsverzeichnis"/>
        <w:spacing w:line="360" w:lineRule="auto"/>
        <w:rPr>
          <w:rFonts w:asciiTheme="minorHAnsi" w:eastAsiaTheme="minorEastAsia" w:hAnsiTheme="minorHAnsi" w:cstheme="minorBidi"/>
          <w:noProof/>
          <w:sz w:val="22"/>
          <w:szCs w:val="22"/>
        </w:rPr>
      </w:pPr>
      <w:r>
        <w:rPr>
          <w:rFonts w:cs="Wiener Melange"/>
        </w:rPr>
        <w:fldChar w:fldCharType="begin"/>
      </w:r>
      <w:r>
        <w:rPr>
          <w:rFonts w:cs="Wiener Melange"/>
        </w:rPr>
        <w:instrText xml:space="preserve"> TOC \h \z \t "Überschrift_StRH_Tabellenüberschrift" \c </w:instrText>
      </w:r>
      <w:r>
        <w:rPr>
          <w:rFonts w:cs="Wiener Melange"/>
        </w:rPr>
        <w:fldChar w:fldCharType="separate"/>
      </w:r>
      <w:hyperlink w:anchor="_Toc69132786" w:history="1">
        <w:r w:rsidR="007E6572" w:rsidRPr="00491438">
          <w:rPr>
            <w:rStyle w:val="Hyperlink"/>
          </w:rPr>
          <w:t>Abbildung 1: Organigramm des Stadtrechnungshofes Wien</w:t>
        </w:r>
        <w:r w:rsidR="007E6572">
          <w:rPr>
            <w:noProof/>
            <w:webHidden/>
          </w:rPr>
          <w:tab/>
        </w:r>
        <w:r w:rsidR="007E6572">
          <w:rPr>
            <w:noProof/>
            <w:webHidden/>
          </w:rPr>
          <w:fldChar w:fldCharType="begin"/>
        </w:r>
        <w:r w:rsidR="007E6572">
          <w:rPr>
            <w:noProof/>
            <w:webHidden/>
          </w:rPr>
          <w:instrText xml:space="preserve"> PAGEREF _Toc69132786 \h </w:instrText>
        </w:r>
        <w:r w:rsidR="007E6572">
          <w:rPr>
            <w:noProof/>
            <w:webHidden/>
          </w:rPr>
        </w:r>
        <w:r w:rsidR="007E6572">
          <w:rPr>
            <w:noProof/>
            <w:webHidden/>
          </w:rPr>
          <w:fldChar w:fldCharType="separate"/>
        </w:r>
        <w:r w:rsidR="00FC4FD1">
          <w:rPr>
            <w:noProof/>
            <w:webHidden/>
          </w:rPr>
          <w:t>10</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87" w:history="1">
        <w:r w:rsidR="007E6572" w:rsidRPr="00491438">
          <w:rPr>
            <w:rStyle w:val="Hyperlink"/>
          </w:rPr>
          <w:t>Abbildung 2: Verteilung nach Geschlechtern in %</w:t>
        </w:r>
        <w:r w:rsidR="007E6572">
          <w:rPr>
            <w:noProof/>
            <w:webHidden/>
          </w:rPr>
          <w:tab/>
        </w:r>
        <w:r w:rsidR="007E6572">
          <w:rPr>
            <w:noProof/>
            <w:webHidden/>
          </w:rPr>
          <w:fldChar w:fldCharType="begin"/>
        </w:r>
        <w:r w:rsidR="007E6572">
          <w:rPr>
            <w:noProof/>
            <w:webHidden/>
          </w:rPr>
          <w:instrText xml:space="preserve"> PAGEREF _Toc69132787 \h </w:instrText>
        </w:r>
        <w:r w:rsidR="007E6572">
          <w:rPr>
            <w:noProof/>
            <w:webHidden/>
          </w:rPr>
        </w:r>
        <w:r w:rsidR="007E6572">
          <w:rPr>
            <w:noProof/>
            <w:webHidden/>
          </w:rPr>
          <w:fldChar w:fldCharType="separate"/>
        </w:r>
        <w:r w:rsidR="00FC4FD1">
          <w:rPr>
            <w:noProof/>
            <w:webHidden/>
          </w:rPr>
          <w:t>11</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88" w:history="1">
        <w:r w:rsidR="007E6572" w:rsidRPr="00491438">
          <w:rPr>
            <w:rStyle w:val="Hyperlink"/>
          </w:rPr>
          <w:t>Abbildung 3: Berichtslegung 2020</w:t>
        </w:r>
        <w:r w:rsidR="007E6572">
          <w:rPr>
            <w:noProof/>
            <w:webHidden/>
          </w:rPr>
          <w:tab/>
        </w:r>
        <w:r w:rsidR="007E6572">
          <w:rPr>
            <w:noProof/>
            <w:webHidden/>
          </w:rPr>
          <w:fldChar w:fldCharType="begin"/>
        </w:r>
        <w:r w:rsidR="007E6572">
          <w:rPr>
            <w:noProof/>
            <w:webHidden/>
          </w:rPr>
          <w:instrText xml:space="preserve"> PAGEREF _Toc69132788 \h </w:instrText>
        </w:r>
        <w:r w:rsidR="007E6572">
          <w:rPr>
            <w:noProof/>
            <w:webHidden/>
          </w:rPr>
        </w:r>
        <w:r w:rsidR="007E6572">
          <w:rPr>
            <w:noProof/>
            <w:webHidden/>
          </w:rPr>
          <w:fldChar w:fldCharType="separate"/>
        </w:r>
        <w:r w:rsidR="00FC4FD1">
          <w:rPr>
            <w:noProof/>
            <w:webHidden/>
          </w:rPr>
          <w:t>16</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89" w:history="1">
        <w:r w:rsidR="007E6572" w:rsidRPr="00491438">
          <w:rPr>
            <w:rStyle w:val="Hyperlink"/>
          </w:rPr>
          <w:t>Tabelle 1: Berichte - Zuordnung zu den Prüfungsgruppen</w:t>
        </w:r>
        <w:r w:rsidR="007E6572">
          <w:rPr>
            <w:noProof/>
            <w:webHidden/>
          </w:rPr>
          <w:tab/>
        </w:r>
        <w:r w:rsidR="007E6572">
          <w:rPr>
            <w:noProof/>
            <w:webHidden/>
          </w:rPr>
          <w:fldChar w:fldCharType="begin"/>
        </w:r>
        <w:r w:rsidR="007E6572">
          <w:rPr>
            <w:noProof/>
            <w:webHidden/>
          </w:rPr>
          <w:instrText xml:space="preserve"> PAGEREF _Toc69132789 \h </w:instrText>
        </w:r>
        <w:r w:rsidR="007E6572">
          <w:rPr>
            <w:noProof/>
            <w:webHidden/>
          </w:rPr>
        </w:r>
        <w:r w:rsidR="007E6572">
          <w:rPr>
            <w:noProof/>
            <w:webHidden/>
          </w:rPr>
          <w:fldChar w:fldCharType="separate"/>
        </w:r>
        <w:r w:rsidR="00FC4FD1">
          <w:rPr>
            <w:noProof/>
            <w:webHidden/>
          </w:rPr>
          <w:t>17</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0" w:history="1">
        <w:r w:rsidR="007E6572" w:rsidRPr="00491438">
          <w:rPr>
            <w:rStyle w:val="Hyperlink"/>
          </w:rPr>
          <w:t>Tabelle 2: Prüfungsersuchen</w:t>
        </w:r>
        <w:r w:rsidR="007E6572">
          <w:rPr>
            <w:noProof/>
            <w:webHidden/>
          </w:rPr>
          <w:tab/>
        </w:r>
        <w:r w:rsidR="007E6572">
          <w:rPr>
            <w:noProof/>
            <w:webHidden/>
          </w:rPr>
          <w:fldChar w:fldCharType="begin"/>
        </w:r>
        <w:r w:rsidR="007E6572">
          <w:rPr>
            <w:noProof/>
            <w:webHidden/>
          </w:rPr>
          <w:instrText xml:space="preserve"> PAGEREF _Toc69132790 \h </w:instrText>
        </w:r>
        <w:r w:rsidR="007E6572">
          <w:rPr>
            <w:noProof/>
            <w:webHidden/>
          </w:rPr>
        </w:r>
        <w:r w:rsidR="007E6572">
          <w:rPr>
            <w:noProof/>
            <w:webHidden/>
          </w:rPr>
          <w:fldChar w:fldCharType="separate"/>
        </w:r>
        <w:r w:rsidR="00FC4FD1">
          <w:rPr>
            <w:noProof/>
            <w:webHidden/>
          </w:rPr>
          <w:t>18</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1" w:history="1">
        <w:r w:rsidR="007E6572" w:rsidRPr="00491438">
          <w:rPr>
            <w:rStyle w:val="Hyperlink"/>
          </w:rPr>
          <w:t>Abbildung 4: Umsetzungsgrad der Empfehlungen in %</w:t>
        </w:r>
        <w:r w:rsidR="007E6572">
          <w:rPr>
            <w:noProof/>
            <w:webHidden/>
          </w:rPr>
          <w:tab/>
        </w:r>
        <w:r w:rsidR="007E6572">
          <w:rPr>
            <w:noProof/>
            <w:webHidden/>
          </w:rPr>
          <w:fldChar w:fldCharType="begin"/>
        </w:r>
        <w:r w:rsidR="007E6572">
          <w:rPr>
            <w:noProof/>
            <w:webHidden/>
          </w:rPr>
          <w:instrText xml:space="preserve"> PAGEREF _Toc69132791 \h </w:instrText>
        </w:r>
        <w:r w:rsidR="007E6572">
          <w:rPr>
            <w:noProof/>
            <w:webHidden/>
          </w:rPr>
        </w:r>
        <w:r w:rsidR="007E6572">
          <w:rPr>
            <w:noProof/>
            <w:webHidden/>
          </w:rPr>
          <w:fldChar w:fldCharType="separate"/>
        </w:r>
        <w:r w:rsidR="00FC4FD1">
          <w:rPr>
            <w:noProof/>
            <w:webHidden/>
          </w:rPr>
          <w:t>19</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2" w:history="1">
        <w:r w:rsidR="007E6572" w:rsidRPr="00491438">
          <w:rPr>
            <w:rStyle w:val="Hyperlink"/>
          </w:rPr>
          <w:t>Tabelle 3: Nachprüfungen</w:t>
        </w:r>
        <w:r w:rsidR="007E6572">
          <w:rPr>
            <w:noProof/>
            <w:webHidden/>
          </w:rPr>
          <w:tab/>
        </w:r>
        <w:r w:rsidR="007E6572">
          <w:rPr>
            <w:noProof/>
            <w:webHidden/>
          </w:rPr>
          <w:fldChar w:fldCharType="begin"/>
        </w:r>
        <w:r w:rsidR="007E6572">
          <w:rPr>
            <w:noProof/>
            <w:webHidden/>
          </w:rPr>
          <w:instrText xml:space="preserve"> PAGEREF _Toc69132792 \h </w:instrText>
        </w:r>
        <w:r w:rsidR="007E6572">
          <w:rPr>
            <w:noProof/>
            <w:webHidden/>
          </w:rPr>
        </w:r>
        <w:r w:rsidR="007E6572">
          <w:rPr>
            <w:noProof/>
            <w:webHidden/>
          </w:rPr>
          <w:fldChar w:fldCharType="separate"/>
        </w:r>
        <w:r w:rsidR="00FC4FD1">
          <w:rPr>
            <w:noProof/>
            <w:webHidden/>
          </w:rPr>
          <w:t>20</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3" w:history="1">
        <w:r w:rsidR="007E6572" w:rsidRPr="00491438">
          <w:rPr>
            <w:rStyle w:val="Hyperlink"/>
          </w:rPr>
          <w:t>Abbildung 5: Nachprüfungen (absolut)</w:t>
        </w:r>
        <w:r w:rsidR="007E6572">
          <w:rPr>
            <w:noProof/>
            <w:webHidden/>
          </w:rPr>
          <w:tab/>
        </w:r>
        <w:r w:rsidR="007E6572">
          <w:rPr>
            <w:noProof/>
            <w:webHidden/>
          </w:rPr>
          <w:fldChar w:fldCharType="begin"/>
        </w:r>
        <w:r w:rsidR="007E6572">
          <w:rPr>
            <w:noProof/>
            <w:webHidden/>
          </w:rPr>
          <w:instrText xml:space="preserve"> PAGEREF _Toc69132793 \h </w:instrText>
        </w:r>
        <w:r w:rsidR="007E6572">
          <w:rPr>
            <w:noProof/>
            <w:webHidden/>
          </w:rPr>
        </w:r>
        <w:r w:rsidR="007E6572">
          <w:rPr>
            <w:noProof/>
            <w:webHidden/>
          </w:rPr>
          <w:fldChar w:fldCharType="separate"/>
        </w:r>
        <w:r w:rsidR="00FC4FD1">
          <w:rPr>
            <w:noProof/>
            <w:webHidden/>
          </w:rPr>
          <w:t>21</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4" w:history="1">
        <w:r w:rsidR="007E6572" w:rsidRPr="00491438">
          <w:rPr>
            <w:rStyle w:val="Hyperlink"/>
          </w:rPr>
          <w:t>Tabelle 4: Prüfungen der Maßnahmenbekanntgaben</w:t>
        </w:r>
        <w:r w:rsidR="007E6572">
          <w:rPr>
            <w:noProof/>
            <w:webHidden/>
          </w:rPr>
          <w:tab/>
        </w:r>
        <w:r w:rsidR="007E6572">
          <w:rPr>
            <w:noProof/>
            <w:webHidden/>
          </w:rPr>
          <w:fldChar w:fldCharType="begin"/>
        </w:r>
        <w:r w:rsidR="007E6572">
          <w:rPr>
            <w:noProof/>
            <w:webHidden/>
          </w:rPr>
          <w:instrText xml:space="preserve"> PAGEREF _Toc69132794 \h </w:instrText>
        </w:r>
        <w:r w:rsidR="007E6572">
          <w:rPr>
            <w:noProof/>
            <w:webHidden/>
          </w:rPr>
        </w:r>
        <w:r w:rsidR="007E6572">
          <w:rPr>
            <w:noProof/>
            <w:webHidden/>
          </w:rPr>
          <w:fldChar w:fldCharType="separate"/>
        </w:r>
        <w:r w:rsidR="00FC4FD1">
          <w:rPr>
            <w:noProof/>
            <w:webHidden/>
          </w:rPr>
          <w:t>21</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5" w:history="1">
        <w:r w:rsidR="007E6572" w:rsidRPr="00491438">
          <w:rPr>
            <w:rStyle w:val="Hyperlink"/>
          </w:rPr>
          <w:t>Tabelle 5: Ergebnisse der Prüfungen der Maßnahmenbekanntgaben</w:t>
        </w:r>
        <w:r w:rsidR="007E6572">
          <w:rPr>
            <w:noProof/>
            <w:webHidden/>
          </w:rPr>
          <w:tab/>
        </w:r>
        <w:r w:rsidR="007E6572">
          <w:rPr>
            <w:noProof/>
            <w:webHidden/>
          </w:rPr>
          <w:fldChar w:fldCharType="begin"/>
        </w:r>
        <w:r w:rsidR="007E6572">
          <w:rPr>
            <w:noProof/>
            <w:webHidden/>
          </w:rPr>
          <w:instrText xml:space="preserve"> PAGEREF _Toc69132795 \h </w:instrText>
        </w:r>
        <w:r w:rsidR="007E6572">
          <w:rPr>
            <w:noProof/>
            <w:webHidden/>
          </w:rPr>
        </w:r>
        <w:r w:rsidR="007E6572">
          <w:rPr>
            <w:noProof/>
            <w:webHidden/>
          </w:rPr>
          <w:fldChar w:fldCharType="separate"/>
        </w:r>
        <w:r w:rsidR="00FC4FD1">
          <w:rPr>
            <w:noProof/>
            <w:webHidden/>
          </w:rPr>
          <w:t>22</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6" w:history="1">
        <w:r w:rsidR="007E6572" w:rsidRPr="00491438">
          <w:rPr>
            <w:rStyle w:val="Hyperlink"/>
          </w:rPr>
          <w:t>Tabelle 6: Anzahl der Prüfungsberichte von 2018 bis 2020 mit Berichtsschnitt</w:t>
        </w:r>
        <w:r w:rsidR="007E6572">
          <w:rPr>
            <w:noProof/>
            <w:webHidden/>
          </w:rPr>
          <w:tab/>
        </w:r>
        <w:r w:rsidR="007E6572">
          <w:rPr>
            <w:noProof/>
            <w:webHidden/>
          </w:rPr>
          <w:fldChar w:fldCharType="begin"/>
        </w:r>
        <w:r w:rsidR="007E6572">
          <w:rPr>
            <w:noProof/>
            <w:webHidden/>
          </w:rPr>
          <w:instrText xml:space="preserve"> PAGEREF _Toc69132796 \h </w:instrText>
        </w:r>
        <w:r w:rsidR="007E6572">
          <w:rPr>
            <w:noProof/>
            <w:webHidden/>
          </w:rPr>
        </w:r>
        <w:r w:rsidR="007E6572">
          <w:rPr>
            <w:noProof/>
            <w:webHidden/>
          </w:rPr>
          <w:fldChar w:fldCharType="separate"/>
        </w:r>
        <w:r w:rsidR="00FC4FD1">
          <w:rPr>
            <w:noProof/>
            <w:webHidden/>
          </w:rPr>
          <w:t>30</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7" w:history="1">
        <w:r w:rsidR="007E6572" w:rsidRPr="00491438">
          <w:rPr>
            <w:rStyle w:val="Hyperlink"/>
          </w:rPr>
          <w:t>Tabelle 7: Anzahl der Prüfungsberichte mit mehr als 95 % Zustimmung</w:t>
        </w:r>
        <w:r w:rsidR="007E6572">
          <w:rPr>
            <w:noProof/>
            <w:webHidden/>
          </w:rPr>
          <w:tab/>
        </w:r>
        <w:r w:rsidR="007E6572">
          <w:rPr>
            <w:noProof/>
            <w:webHidden/>
          </w:rPr>
          <w:fldChar w:fldCharType="begin"/>
        </w:r>
        <w:r w:rsidR="007E6572">
          <w:rPr>
            <w:noProof/>
            <w:webHidden/>
          </w:rPr>
          <w:instrText xml:space="preserve"> PAGEREF _Toc69132797 \h </w:instrText>
        </w:r>
        <w:r w:rsidR="007E6572">
          <w:rPr>
            <w:noProof/>
            <w:webHidden/>
          </w:rPr>
        </w:r>
        <w:r w:rsidR="007E6572">
          <w:rPr>
            <w:noProof/>
            <w:webHidden/>
          </w:rPr>
          <w:fldChar w:fldCharType="separate"/>
        </w:r>
        <w:r w:rsidR="00FC4FD1">
          <w:rPr>
            <w:noProof/>
            <w:webHidden/>
          </w:rPr>
          <w:t>31</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8" w:history="1">
        <w:r w:rsidR="007E6572" w:rsidRPr="00491438">
          <w:rPr>
            <w:rStyle w:val="Hyperlink"/>
          </w:rPr>
          <w:t>Tabelle 8: Anzahl der Berichterstattungen in Medien</w:t>
        </w:r>
        <w:r w:rsidR="007E6572">
          <w:rPr>
            <w:noProof/>
            <w:webHidden/>
          </w:rPr>
          <w:tab/>
        </w:r>
        <w:r w:rsidR="007E6572">
          <w:rPr>
            <w:noProof/>
            <w:webHidden/>
          </w:rPr>
          <w:fldChar w:fldCharType="begin"/>
        </w:r>
        <w:r w:rsidR="007E6572">
          <w:rPr>
            <w:noProof/>
            <w:webHidden/>
          </w:rPr>
          <w:instrText xml:space="preserve"> PAGEREF _Toc69132798 \h </w:instrText>
        </w:r>
        <w:r w:rsidR="007E6572">
          <w:rPr>
            <w:noProof/>
            <w:webHidden/>
          </w:rPr>
        </w:r>
        <w:r w:rsidR="007E6572">
          <w:rPr>
            <w:noProof/>
            <w:webHidden/>
          </w:rPr>
          <w:fldChar w:fldCharType="separate"/>
        </w:r>
        <w:r w:rsidR="00FC4FD1">
          <w:rPr>
            <w:noProof/>
            <w:webHidden/>
          </w:rPr>
          <w:t>32</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799" w:history="1">
        <w:r w:rsidR="007E6572" w:rsidRPr="00491438">
          <w:rPr>
            <w:rStyle w:val="Hyperlink"/>
          </w:rPr>
          <w:t>Tabelle 9: Anzahl der Prozentsätze nicht umgesetzter Empfehlungen 2018 bis 2020</w:t>
        </w:r>
        <w:r w:rsidR="007E6572">
          <w:rPr>
            <w:noProof/>
            <w:webHidden/>
          </w:rPr>
          <w:tab/>
        </w:r>
        <w:r w:rsidR="007E6572">
          <w:rPr>
            <w:noProof/>
            <w:webHidden/>
          </w:rPr>
          <w:fldChar w:fldCharType="begin"/>
        </w:r>
        <w:r w:rsidR="007E6572">
          <w:rPr>
            <w:noProof/>
            <w:webHidden/>
          </w:rPr>
          <w:instrText xml:space="preserve"> PAGEREF _Toc69132799 \h </w:instrText>
        </w:r>
        <w:r w:rsidR="007E6572">
          <w:rPr>
            <w:noProof/>
            <w:webHidden/>
          </w:rPr>
        </w:r>
        <w:r w:rsidR="007E6572">
          <w:rPr>
            <w:noProof/>
            <w:webHidden/>
          </w:rPr>
          <w:fldChar w:fldCharType="separate"/>
        </w:r>
        <w:r w:rsidR="00FC4FD1">
          <w:rPr>
            <w:noProof/>
            <w:webHidden/>
          </w:rPr>
          <w:t>32</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0" w:history="1">
        <w:r w:rsidR="007E6572" w:rsidRPr="00491438">
          <w:rPr>
            <w:rStyle w:val="Hyperlink"/>
          </w:rPr>
          <w:t xml:space="preserve">Tabelle 10: Anzahl der Nachprüfungen und Prüfungen von </w:t>
        </w:r>
        <w:r w:rsidR="007E6572">
          <w:rPr>
            <w:rStyle w:val="Hyperlink"/>
          </w:rPr>
          <w:br/>
        </w:r>
        <w:r w:rsidR="007E6572" w:rsidRPr="00491438">
          <w:rPr>
            <w:rStyle w:val="Hyperlink"/>
          </w:rPr>
          <w:t>Maßnahmenbekanntgaben 2018 bis 2020</w:t>
        </w:r>
        <w:r w:rsidR="007E6572">
          <w:rPr>
            <w:noProof/>
            <w:webHidden/>
          </w:rPr>
          <w:tab/>
        </w:r>
        <w:r w:rsidR="007E6572">
          <w:rPr>
            <w:noProof/>
            <w:webHidden/>
          </w:rPr>
          <w:fldChar w:fldCharType="begin"/>
        </w:r>
        <w:r w:rsidR="007E6572">
          <w:rPr>
            <w:noProof/>
            <w:webHidden/>
          </w:rPr>
          <w:instrText xml:space="preserve"> PAGEREF _Toc69132800 \h </w:instrText>
        </w:r>
        <w:r w:rsidR="007E6572">
          <w:rPr>
            <w:noProof/>
            <w:webHidden/>
          </w:rPr>
        </w:r>
        <w:r w:rsidR="007E6572">
          <w:rPr>
            <w:noProof/>
            <w:webHidden/>
          </w:rPr>
          <w:fldChar w:fldCharType="separate"/>
        </w:r>
        <w:r w:rsidR="00FC4FD1">
          <w:rPr>
            <w:noProof/>
            <w:webHidden/>
          </w:rPr>
          <w:t>33</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1" w:history="1">
        <w:r w:rsidR="007E6572" w:rsidRPr="00491438">
          <w:rPr>
            <w:rStyle w:val="Hyperlink"/>
          </w:rPr>
          <w:t>Tabelle 11: Risikenabdeckung der Sicherheitskontrolle 2018 bis 2020</w:t>
        </w:r>
        <w:r w:rsidR="007E6572">
          <w:rPr>
            <w:noProof/>
            <w:webHidden/>
          </w:rPr>
          <w:tab/>
        </w:r>
        <w:r w:rsidR="007E6572">
          <w:rPr>
            <w:noProof/>
            <w:webHidden/>
          </w:rPr>
          <w:fldChar w:fldCharType="begin"/>
        </w:r>
        <w:r w:rsidR="007E6572">
          <w:rPr>
            <w:noProof/>
            <w:webHidden/>
          </w:rPr>
          <w:instrText xml:space="preserve"> PAGEREF _Toc69132801 \h </w:instrText>
        </w:r>
        <w:r w:rsidR="007E6572">
          <w:rPr>
            <w:noProof/>
            <w:webHidden/>
          </w:rPr>
        </w:r>
        <w:r w:rsidR="007E6572">
          <w:rPr>
            <w:noProof/>
            <w:webHidden/>
          </w:rPr>
          <w:fldChar w:fldCharType="separate"/>
        </w:r>
        <w:r w:rsidR="00FC4FD1">
          <w:rPr>
            <w:noProof/>
            <w:webHidden/>
          </w:rPr>
          <w:t>33</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2" w:history="1">
        <w:r w:rsidR="007E6572" w:rsidRPr="00491438">
          <w:rPr>
            <w:rStyle w:val="Hyperlink"/>
          </w:rPr>
          <w:t>Tabelle 12: Anzahl der Veranstaltungen zum Wissensaustausch 2018 bis 2020</w:t>
        </w:r>
        <w:r w:rsidR="007E6572">
          <w:rPr>
            <w:noProof/>
            <w:webHidden/>
          </w:rPr>
          <w:tab/>
        </w:r>
        <w:r w:rsidR="007E6572">
          <w:rPr>
            <w:noProof/>
            <w:webHidden/>
          </w:rPr>
          <w:fldChar w:fldCharType="begin"/>
        </w:r>
        <w:r w:rsidR="007E6572">
          <w:rPr>
            <w:noProof/>
            <w:webHidden/>
          </w:rPr>
          <w:instrText xml:space="preserve"> PAGEREF _Toc69132802 \h </w:instrText>
        </w:r>
        <w:r w:rsidR="007E6572">
          <w:rPr>
            <w:noProof/>
            <w:webHidden/>
          </w:rPr>
        </w:r>
        <w:r w:rsidR="007E6572">
          <w:rPr>
            <w:noProof/>
            <w:webHidden/>
          </w:rPr>
          <w:fldChar w:fldCharType="separate"/>
        </w:r>
        <w:r w:rsidR="00FC4FD1">
          <w:rPr>
            <w:noProof/>
            <w:webHidden/>
          </w:rPr>
          <w:t>34</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3" w:history="1">
        <w:r w:rsidR="007E6572" w:rsidRPr="00491438">
          <w:rPr>
            <w:rStyle w:val="Hyperlink"/>
          </w:rPr>
          <w:t xml:space="preserve">Tabelle 13: Entwicklung des Frauenanteils im </w:t>
        </w:r>
        <w:r w:rsidR="007E6572" w:rsidRPr="00491438">
          <w:rPr>
            <w:rStyle w:val="Hyperlink"/>
            <w:rFonts w:cs="Arial"/>
          </w:rPr>
          <w:t>Stadtrechnungshof Wien</w:t>
        </w:r>
        <w:r w:rsidR="007E6572" w:rsidRPr="00491438">
          <w:rPr>
            <w:rStyle w:val="Hyperlink"/>
          </w:rPr>
          <w:t xml:space="preserve"> 2018 bis 2020 in %</w:t>
        </w:r>
        <w:r w:rsidR="007E6572">
          <w:rPr>
            <w:noProof/>
            <w:webHidden/>
          </w:rPr>
          <w:tab/>
        </w:r>
        <w:r w:rsidR="007E6572">
          <w:rPr>
            <w:noProof/>
            <w:webHidden/>
          </w:rPr>
          <w:fldChar w:fldCharType="begin"/>
        </w:r>
        <w:r w:rsidR="007E6572">
          <w:rPr>
            <w:noProof/>
            <w:webHidden/>
          </w:rPr>
          <w:instrText xml:space="preserve"> PAGEREF _Toc69132803 \h </w:instrText>
        </w:r>
        <w:r w:rsidR="007E6572">
          <w:rPr>
            <w:noProof/>
            <w:webHidden/>
          </w:rPr>
        </w:r>
        <w:r w:rsidR="007E6572">
          <w:rPr>
            <w:noProof/>
            <w:webHidden/>
          </w:rPr>
          <w:fldChar w:fldCharType="separate"/>
        </w:r>
        <w:r w:rsidR="00FC4FD1">
          <w:rPr>
            <w:noProof/>
            <w:webHidden/>
          </w:rPr>
          <w:t>36</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4" w:history="1">
        <w:r w:rsidR="007E6572" w:rsidRPr="00491438">
          <w:rPr>
            <w:rStyle w:val="Hyperlink"/>
          </w:rPr>
          <w:t>Tabelle 14: Kompetenzvielfalt</w:t>
        </w:r>
        <w:r w:rsidR="007E6572">
          <w:rPr>
            <w:noProof/>
            <w:webHidden/>
          </w:rPr>
          <w:tab/>
        </w:r>
        <w:r w:rsidR="007E6572">
          <w:rPr>
            <w:noProof/>
            <w:webHidden/>
          </w:rPr>
          <w:fldChar w:fldCharType="begin"/>
        </w:r>
        <w:r w:rsidR="007E6572">
          <w:rPr>
            <w:noProof/>
            <w:webHidden/>
          </w:rPr>
          <w:instrText xml:space="preserve"> PAGEREF _Toc69132804 \h </w:instrText>
        </w:r>
        <w:r w:rsidR="007E6572">
          <w:rPr>
            <w:noProof/>
            <w:webHidden/>
          </w:rPr>
        </w:r>
        <w:r w:rsidR="007E6572">
          <w:rPr>
            <w:noProof/>
            <w:webHidden/>
          </w:rPr>
          <w:fldChar w:fldCharType="separate"/>
        </w:r>
        <w:r w:rsidR="00FC4FD1">
          <w:rPr>
            <w:noProof/>
            <w:webHidden/>
          </w:rPr>
          <w:t>36</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5" w:history="1">
        <w:r w:rsidR="007E6572" w:rsidRPr="00491438">
          <w:rPr>
            <w:rStyle w:val="Hyperlink"/>
          </w:rPr>
          <w:t>Anhang 1: Geschäftsgruppen und Prüfungsgegenstand</w:t>
        </w:r>
        <w:r w:rsidR="007E6572">
          <w:rPr>
            <w:noProof/>
            <w:webHidden/>
          </w:rPr>
          <w:tab/>
        </w:r>
        <w:r w:rsidR="007E6572">
          <w:rPr>
            <w:noProof/>
            <w:webHidden/>
          </w:rPr>
          <w:fldChar w:fldCharType="begin"/>
        </w:r>
        <w:r w:rsidR="007E6572">
          <w:rPr>
            <w:noProof/>
            <w:webHidden/>
          </w:rPr>
          <w:instrText xml:space="preserve"> PAGEREF _Toc69132805 \h </w:instrText>
        </w:r>
        <w:r w:rsidR="007E6572">
          <w:rPr>
            <w:noProof/>
            <w:webHidden/>
          </w:rPr>
        </w:r>
        <w:r w:rsidR="007E6572">
          <w:rPr>
            <w:noProof/>
            <w:webHidden/>
          </w:rPr>
          <w:fldChar w:fldCharType="separate"/>
        </w:r>
        <w:r w:rsidR="00FC4FD1">
          <w:rPr>
            <w:noProof/>
            <w:webHidden/>
          </w:rPr>
          <w:t>38</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6" w:history="1">
        <w:r w:rsidR="007E6572" w:rsidRPr="00491438">
          <w:rPr>
            <w:rStyle w:val="Hyperlink"/>
          </w:rPr>
          <w:t xml:space="preserve">Anhang 2: Prüfungsberichte nach </w:t>
        </w:r>
        <w:r w:rsidR="007E6572" w:rsidRPr="00491438">
          <w:rPr>
            <w:rStyle w:val="Hyperlink"/>
            <w:u w:color="FF0000"/>
          </w:rPr>
          <w:t>Prüfstellen</w:t>
        </w:r>
        <w:r w:rsidR="007E6572">
          <w:rPr>
            <w:noProof/>
            <w:webHidden/>
          </w:rPr>
          <w:tab/>
        </w:r>
        <w:r w:rsidR="007E6572">
          <w:rPr>
            <w:noProof/>
            <w:webHidden/>
          </w:rPr>
          <w:fldChar w:fldCharType="begin"/>
        </w:r>
        <w:r w:rsidR="007E6572">
          <w:rPr>
            <w:noProof/>
            <w:webHidden/>
          </w:rPr>
          <w:instrText xml:space="preserve"> PAGEREF _Toc69132806 \h </w:instrText>
        </w:r>
        <w:r w:rsidR="007E6572">
          <w:rPr>
            <w:noProof/>
            <w:webHidden/>
          </w:rPr>
        </w:r>
        <w:r w:rsidR="007E6572">
          <w:rPr>
            <w:noProof/>
            <w:webHidden/>
          </w:rPr>
          <w:fldChar w:fldCharType="separate"/>
        </w:r>
        <w:r w:rsidR="00FC4FD1">
          <w:rPr>
            <w:noProof/>
            <w:webHidden/>
          </w:rPr>
          <w:t>41</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7" w:history="1">
        <w:r w:rsidR="007E6572" w:rsidRPr="00491438">
          <w:rPr>
            <w:rStyle w:val="Hyperlink"/>
          </w:rPr>
          <w:t>Anhang 3: Maßnahmenbekanntgaben nach Ausschüssen</w:t>
        </w:r>
        <w:r w:rsidR="007E6572">
          <w:rPr>
            <w:noProof/>
            <w:webHidden/>
          </w:rPr>
          <w:tab/>
        </w:r>
        <w:r w:rsidR="007E6572">
          <w:rPr>
            <w:noProof/>
            <w:webHidden/>
          </w:rPr>
          <w:fldChar w:fldCharType="begin"/>
        </w:r>
        <w:r w:rsidR="007E6572">
          <w:rPr>
            <w:noProof/>
            <w:webHidden/>
          </w:rPr>
          <w:instrText xml:space="preserve"> PAGEREF _Toc69132807 \h </w:instrText>
        </w:r>
        <w:r w:rsidR="007E6572">
          <w:rPr>
            <w:noProof/>
            <w:webHidden/>
          </w:rPr>
        </w:r>
        <w:r w:rsidR="007E6572">
          <w:rPr>
            <w:noProof/>
            <w:webHidden/>
          </w:rPr>
          <w:fldChar w:fldCharType="separate"/>
        </w:r>
        <w:r w:rsidR="00FC4FD1">
          <w:rPr>
            <w:noProof/>
            <w:webHidden/>
          </w:rPr>
          <w:t>44</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8" w:history="1">
        <w:r w:rsidR="007E6572" w:rsidRPr="00491438">
          <w:rPr>
            <w:rStyle w:val="Hyperlink"/>
          </w:rPr>
          <w:t>Anhang 4: Umsetzung der Empfehlungen verteilt auf die Geschäftsgruppen</w:t>
        </w:r>
        <w:r w:rsidR="007E6572">
          <w:rPr>
            <w:noProof/>
            <w:webHidden/>
          </w:rPr>
          <w:tab/>
        </w:r>
        <w:r w:rsidR="007E6572">
          <w:rPr>
            <w:noProof/>
            <w:webHidden/>
          </w:rPr>
          <w:fldChar w:fldCharType="begin"/>
        </w:r>
        <w:r w:rsidR="007E6572">
          <w:rPr>
            <w:noProof/>
            <w:webHidden/>
          </w:rPr>
          <w:instrText xml:space="preserve"> PAGEREF _Toc69132808 \h </w:instrText>
        </w:r>
        <w:r w:rsidR="007E6572">
          <w:rPr>
            <w:noProof/>
            <w:webHidden/>
          </w:rPr>
        </w:r>
        <w:r w:rsidR="007E6572">
          <w:rPr>
            <w:noProof/>
            <w:webHidden/>
          </w:rPr>
          <w:fldChar w:fldCharType="separate"/>
        </w:r>
        <w:r w:rsidR="00FC4FD1">
          <w:rPr>
            <w:noProof/>
            <w:webHidden/>
          </w:rPr>
          <w:t>50</w:t>
        </w:r>
        <w:r w:rsidR="007E6572">
          <w:rPr>
            <w:noProof/>
            <w:webHidden/>
          </w:rPr>
          <w:fldChar w:fldCharType="end"/>
        </w:r>
      </w:hyperlink>
    </w:p>
    <w:p w:rsidR="007E6572" w:rsidRDefault="00F83C6D" w:rsidP="007E1528">
      <w:pPr>
        <w:pStyle w:val="Abbildungsverzeichnis"/>
        <w:spacing w:line="360" w:lineRule="auto"/>
        <w:rPr>
          <w:rFonts w:asciiTheme="minorHAnsi" w:eastAsiaTheme="minorEastAsia" w:hAnsiTheme="minorHAnsi" w:cstheme="minorBidi"/>
          <w:noProof/>
          <w:sz w:val="22"/>
          <w:szCs w:val="22"/>
        </w:rPr>
      </w:pPr>
      <w:hyperlink w:anchor="_Toc69132809" w:history="1">
        <w:r w:rsidR="007E6572" w:rsidRPr="00491438">
          <w:rPr>
            <w:rStyle w:val="Hyperlink"/>
          </w:rPr>
          <w:t>Anhang 5: Stellungnahmen zu Prüfungen der Maßnahmenbekanntgaben</w:t>
        </w:r>
        <w:r w:rsidR="007E6572">
          <w:rPr>
            <w:noProof/>
            <w:webHidden/>
          </w:rPr>
          <w:tab/>
        </w:r>
        <w:r w:rsidR="007E6572">
          <w:rPr>
            <w:noProof/>
            <w:webHidden/>
          </w:rPr>
          <w:fldChar w:fldCharType="begin"/>
        </w:r>
        <w:r w:rsidR="007E6572">
          <w:rPr>
            <w:noProof/>
            <w:webHidden/>
          </w:rPr>
          <w:instrText xml:space="preserve"> PAGEREF _Toc69132809 \h </w:instrText>
        </w:r>
        <w:r w:rsidR="007E6572">
          <w:rPr>
            <w:noProof/>
            <w:webHidden/>
          </w:rPr>
        </w:r>
        <w:r w:rsidR="007E6572">
          <w:rPr>
            <w:noProof/>
            <w:webHidden/>
          </w:rPr>
          <w:fldChar w:fldCharType="separate"/>
        </w:r>
        <w:r w:rsidR="00FC4FD1">
          <w:rPr>
            <w:noProof/>
            <w:webHidden/>
          </w:rPr>
          <w:t>52</w:t>
        </w:r>
        <w:r w:rsidR="007E6572">
          <w:rPr>
            <w:noProof/>
            <w:webHidden/>
          </w:rPr>
          <w:fldChar w:fldCharType="end"/>
        </w:r>
      </w:hyperlink>
    </w:p>
    <w:p w:rsidR="000C5BC0" w:rsidRPr="00B07F90" w:rsidRDefault="0068793A" w:rsidP="007E6572">
      <w:pPr>
        <w:spacing w:line="300" w:lineRule="auto"/>
        <w:rPr>
          <w:szCs w:val="22"/>
        </w:rPr>
      </w:pPr>
      <w:r>
        <w:rPr>
          <w:rFonts w:cs="Wiener Melange"/>
          <w:sz w:val="20"/>
          <w:szCs w:val="20"/>
        </w:rPr>
        <w:fldChar w:fldCharType="end"/>
      </w:r>
    </w:p>
    <w:p w:rsidR="00831F17" w:rsidRDefault="00831F17">
      <w:pPr>
        <w:rPr>
          <w:caps/>
        </w:rPr>
      </w:pPr>
    </w:p>
    <w:p w:rsidR="000C5BC0" w:rsidRPr="00894AE1" w:rsidRDefault="000C5BC0" w:rsidP="0068793A">
      <w:pPr>
        <w:spacing w:line="300" w:lineRule="auto"/>
        <w:rPr>
          <w:caps/>
        </w:rPr>
      </w:pPr>
      <w:r w:rsidRPr="00894AE1">
        <w:rPr>
          <w:caps/>
        </w:rPr>
        <w:t>ABKÜRZUNGSVERZEICHNIS</w:t>
      </w:r>
    </w:p>
    <w:p w:rsidR="000C5BC0" w:rsidRPr="00D6180B" w:rsidRDefault="000C5BC0" w:rsidP="0068793A">
      <w:pPr>
        <w:spacing w:line="300" w:lineRule="auto"/>
        <w:rPr>
          <w:caps/>
          <w:szCs w:val="20"/>
        </w:rPr>
      </w:pPr>
    </w:p>
    <w:p w:rsidR="000C5BC0" w:rsidRPr="00D6180B" w:rsidRDefault="000C5BC0" w:rsidP="0068793A">
      <w:pPr>
        <w:spacing w:line="300" w:lineRule="auto"/>
        <w:rPr>
          <w:caps/>
          <w:szCs w:val="20"/>
        </w:rPr>
      </w:pPr>
    </w:p>
    <w:p w:rsidR="006457F6" w:rsidRPr="00894AE1" w:rsidRDefault="006457F6" w:rsidP="00B8690B">
      <w:pPr>
        <w:tabs>
          <w:tab w:val="left" w:leader="dot" w:pos="3686"/>
        </w:tabs>
        <w:spacing w:line="300" w:lineRule="auto"/>
        <w:jc w:val="both"/>
        <w:rPr>
          <w:rFonts w:cs="Arial"/>
        </w:rPr>
      </w:pPr>
      <w:r w:rsidRPr="00894AE1">
        <w:rPr>
          <w:rFonts w:cs="Arial"/>
        </w:rPr>
        <w:t>Abs.</w:t>
      </w:r>
      <w:r w:rsidRPr="00894AE1">
        <w:rPr>
          <w:rFonts w:cs="Arial"/>
        </w:rPr>
        <w:tab/>
        <w:t>Absatz</w:t>
      </w:r>
    </w:p>
    <w:p w:rsidR="006457F6" w:rsidRDefault="006457F6" w:rsidP="00B8690B">
      <w:pPr>
        <w:tabs>
          <w:tab w:val="left" w:leader="dot" w:pos="3686"/>
        </w:tabs>
        <w:spacing w:line="300" w:lineRule="auto"/>
        <w:ind w:left="3686" w:hanging="3686"/>
        <w:jc w:val="both"/>
        <w:rPr>
          <w:rFonts w:cs="Arial"/>
        </w:rPr>
      </w:pPr>
      <w:r>
        <w:rPr>
          <w:rFonts w:cs="Arial"/>
        </w:rPr>
        <w:t>AKH</w:t>
      </w:r>
      <w:r>
        <w:rPr>
          <w:rFonts w:cs="Arial"/>
        </w:rPr>
        <w:tab/>
        <w:t>Allgemeines Krankenhaus der Stadt Wien - Medizinischer Universitätscampus</w:t>
      </w:r>
    </w:p>
    <w:p w:rsidR="006457F6" w:rsidRPr="00894AE1" w:rsidRDefault="006457F6" w:rsidP="00B8690B">
      <w:pPr>
        <w:tabs>
          <w:tab w:val="left" w:leader="dot" w:pos="3686"/>
        </w:tabs>
        <w:spacing w:line="300" w:lineRule="auto"/>
        <w:jc w:val="both"/>
        <w:rPr>
          <w:rFonts w:cs="Arial"/>
        </w:rPr>
      </w:pPr>
      <w:r w:rsidRPr="00894AE1">
        <w:rPr>
          <w:rFonts w:cs="Arial"/>
        </w:rPr>
        <w:t>bzw.</w:t>
      </w:r>
      <w:r w:rsidRPr="00894AE1">
        <w:rPr>
          <w:rFonts w:cs="Arial"/>
        </w:rPr>
        <w:tab/>
        <w:t>beziehungsweise</w:t>
      </w:r>
    </w:p>
    <w:p w:rsidR="006457F6" w:rsidRDefault="006457F6" w:rsidP="00B8690B">
      <w:pPr>
        <w:tabs>
          <w:tab w:val="left" w:leader="dot" w:pos="3686"/>
        </w:tabs>
        <w:spacing w:line="300" w:lineRule="auto"/>
        <w:jc w:val="both"/>
        <w:rPr>
          <w:rFonts w:cs="Arial"/>
        </w:rPr>
      </w:pPr>
      <w:r>
        <w:rPr>
          <w:rFonts w:cs="Arial"/>
        </w:rPr>
        <w:t>COVID-19</w:t>
      </w:r>
      <w:r>
        <w:rPr>
          <w:rFonts w:cs="Arial"/>
        </w:rPr>
        <w:tab/>
        <w:t>Coronavirus-Krankheit-2019</w:t>
      </w:r>
    </w:p>
    <w:p w:rsidR="006457F6" w:rsidRPr="00894AE1" w:rsidRDefault="006457F6" w:rsidP="00B8690B">
      <w:pPr>
        <w:tabs>
          <w:tab w:val="left" w:leader="dot" w:pos="3686"/>
        </w:tabs>
        <w:spacing w:line="300" w:lineRule="auto"/>
        <w:jc w:val="both"/>
        <w:rPr>
          <w:rFonts w:cs="Arial"/>
        </w:rPr>
      </w:pPr>
      <w:r w:rsidRPr="00894AE1">
        <w:rPr>
          <w:rFonts w:cs="Arial"/>
        </w:rPr>
        <w:t>d.s.</w:t>
      </w:r>
      <w:r w:rsidRPr="00894AE1">
        <w:rPr>
          <w:rFonts w:cs="Arial"/>
        </w:rPr>
        <w:tab/>
        <w:t>das sind</w:t>
      </w:r>
    </w:p>
    <w:p w:rsidR="006457F6" w:rsidRDefault="006457F6" w:rsidP="00B8690B">
      <w:pPr>
        <w:tabs>
          <w:tab w:val="left" w:leader="dot" w:pos="3686"/>
        </w:tabs>
        <w:spacing w:line="300" w:lineRule="auto"/>
        <w:jc w:val="both"/>
        <w:rPr>
          <w:rFonts w:cs="Arial"/>
        </w:rPr>
      </w:pPr>
      <w:r>
        <w:rPr>
          <w:rFonts w:cs="Arial"/>
        </w:rPr>
        <w:t>DNA</w:t>
      </w:r>
      <w:r>
        <w:rPr>
          <w:rFonts w:cs="Arial"/>
        </w:rPr>
        <w:tab/>
        <w:t>deoxyribonucleic acid</w:t>
      </w:r>
    </w:p>
    <w:p w:rsidR="006457F6" w:rsidRDefault="006457F6" w:rsidP="00B8690B">
      <w:pPr>
        <w:tabs>
          <w:tab w:val="left" w:leader="dot" w:pos="3686"/>
        </w:tabs>
        <w:spacing w:line="300" w:lineRule="auto"/>
        <w:jc w:val="both"/>
      </w:pPr>
      <w:r>
        <w:t>E</w:t>
      </w:r>
      <w:r>
        <w:tab/>
        <w:t>Electronic</w:t>
      </w:r>
    </w:p>
    <w:p w:rsidR="006457F6" w:rsidRDefault="006457F6" w:rsidP="00B8690B">
      <w:pPr>
        <w:tabs>
          <w:tab w:val="left" w:leader="dot" w:pos="3686"/>
        </w:tabs>
        <w:spacing w:line="300" w:lineRule="auto"/>
        <w:ind w:left="3686" w:hanging="3686"/>
        <w:jc w:val="both"/>
        <w:rPr>
          <w:rFonts w:cs="Arial"/>
        </w:rPr>
      </w:pPr>
      <w:r>
        <w:rPr>
          <w:rFonts w:cs="Arial"/>
        </w:rPr>
        <w:t>EDV</w:t>
      </w:r>
      <w:r>
        <w:rPr>
          <w:rFonts w:cs="Arial"/>
        </w:rPr>
        <w:tab/>
        <w:t>Elektronische Datenverarbeitung</w:t>
      </w:r>
    </w:p>
    <w:p w:rsidR="006457F6" w:rsidRDefault="006457F6" w:rsidP="00B8690B">
      <w:pPr>
        <w:tabs>
          <w:tab w:val="left" w:leader="dot" w:pos="3686"/>
        </w:tabs>
        <w:spacing w:line="300" w:lineRule="auto"/>
        <w:jc w:val="both"/>
      </w:pPr>
      <w:r>
        <w:t>EU</w:t>
      </w:r>
      <w:r>
        <w:tab/>
        <w:t>Europäische Union</w:t>
      </w:r>
    </w:p>
    <w:p w:rsidR="006457F6" w:rsidRDefault="006457F6" w:rsidP="00B8690B">
      <w:pPr>
        <w:tabs>
          <w:tab w:val="left" w:leader="dot" w:pos="3686"/>
        </w:tabs>
        <w:spacing w:line="300" w:lineRule="auto"/>
        <w:jc w:val="both"/>
        <w:rPr>
          <w:rFonts w:cs="Arial"/>
        </w:rPr>
      </w:pPr>
      <w:r>
        <w:rPr>
          <w:rFonts w:cs="Arial"/>
        </w:rPr>
        <w:lastRenderedPageBreak/>
        <w:t>f</w:t>
      </w:r>
      <w:r>
        <w:rPr>
          <w:rFonts w:cs="Arial"/>
        </w:rPr>
        <w:tab/>
        <w:t>folgende (Seite)</w:t>
      </w:r>
    </w:p>
    <w:p w:rsidR="006457F6" w:rsidRDefault="006457F6" w:rsidP="00B8690B">
      <w:pPr>
        <w:tabs>
          <w:tab w:val="left" w:leader="dot" w:pos="3686"/>
        </w:tabs>
        <w:spacing w:line="300" w:lineRule="auto"/>
        <w:jc w:val="both"/>
      </w:pPr>
      <w:r>
        <w:t>FSW</w:t>
      </w:r>
      <w:r>
        <w:tab/>
        <w:t>Fonds Soziales Wien</w:t>
      </w:r>
    </w:p>
    <w:p w:rsidR="00857FA5" w:rsidRDefault="00857FA5" w:rsidP="00857FA5">
      <w:pPr>
        <w:tabs>
          <w:tab w:val="left" w:leader="dot" w:pos="3686"/>
        </w:tabs>
        <w:spacing w:line="360" w:lineRule="auto"/>
        <w:jc w:val="both"/>
      </w:pPr>
      <w:r>
        <w:t>gem.</w:t>
      </w:r>
      <w:r>
        <w:tab/>
        <w:t>gemäß</w:t>
      </w:r>
    </w:p>
    <w:p w:rsidR="006457F6" w:rsidRDefault="006457F6" w:rsidP="00B8690B">
      <w:pPr>
        <w:tabs>
          <w:tab w:val="left" w:leader="dot" w:pos="3686"/>
        </w:tabs>
        <w:spacing w:line="300" w:lineRule="auto"/>
        <w:ind w:left="3686" w:hanging="3686"/>
        <w:jc w:val="both"/>
      </w:pPr>
      <w:r>
        <w:t>GmbH &amp; Co KG</w:t>
      </w:r>
      <w:r>
        <w:tab/>
        <w:t>Gesellschaft mit beschränkter Haftung &amp; Compagnie Kommanditgesellschaft</w:t>
      </w:r>
    </w:p>
    <w:p w:rsidR="006457F6" w:rsidRDefault="006457F6" w:rsidP="00B8690B">
      <w:pPr>
        <w:tabs>
          <w:tab w:val="left" w:leader="dot" w:pos="3686"/>
        </w:tabs>
        <w:spacing w:line="300" w:lineRule="auto"/>
        <w:ind w:left="3686" w:hanging="3686"/>
        <w:jc w:val="both"/>
        <w:rPr>
          <w:rFonts w:cs="Arial"/>
        </w:rPr>
      </w:pPr>
      <w:r>
        <w:rPr>
          <w:rFonts w:cs="Arial"/>
        </w:rPr>
        <w:t>GmbH, Ges.m.b.H.</w:t>
      </w:r>
      <w:r>
        <w:rPr>
          <w:rFonts w:cs="Arial"/>
        </w:rPr>
        <w:tab/>
        <w:t>Gesellschaft mit beschränkter Haftung</w:t>
      </w:r>
    </w:p>
    <w:p w:rsidR="006457F6" w:rsidRDefault="006457F6" w:rsidP="00B8690B">
      <w:pPr>
        <w:tabs>
          <w:tab w:val="left" w:leader="dot" w:pos="3686"/>
        </w:tabs>
        <w:spacing w:line="300" w:lineRule="auto"/>
        <w:jc w:val="both"/>
        <w:rPr>
          <w:rFonts w:cs="Arial"/>
        </w:rPr>
      </w:pPr>
      <w:r>
        <w:rPr>
          <w:rFonts w:cs="Arial"/>
        </w:rPr>
        <w:t>HLA</w:t>
      </w:r>
      <w:r>
        <w:rPr>
          <w:rFonts w:cs="Arial"/>
        </w:rPr>
        <w:tab/>
        <w:t>Humanes Leukozytenantigen</w:t>
      </w:r>
    </w:p>
    <w:p w:rsidR="006457F6" w:rsidRDefault="006457F6" w:rsidP="00B8690B">
      <w:pPr>
        <w:tabs>
          <w:tab w:val="left" w:leader="dot" w:pos="3686"/>
        </w:tabs>
        <w:spacing w:line="300" w:lineRule="auto"/>
        <w:ind w:left="3686" w:hanging="3686"/>
        <w:jc w:val="both"/>
      </w:pPr>
      <w:r>
        <w:t>INTOSAI</w:t>
      </w:r>
      <w:r>
        <w:tab/>
        <w:t>Internationale Organisation der Obersten Rechnungskontrollbehörden</w:t>
      </w:r>
    </w:p>
    <w:p w:rsidR="006457F6" w:rsidRDefault="006457F6" w:rsidP="00B8690B">
      <w:pPr>
        <w:tabs>
          <w:tab w:val="left" w:leader="dot" w:pos="3686"/>
        </w:tabs>
        <w:spacing w:line="300" w:lineRule="auto"/>
        <w:jc w:val="both"/>
      </w:pPr>
      <w:r>
        <w:t>IT</w:t>
      </w:r>
      <w:r>
        <w:tab/>
        <w:t>Informationstechnologie</w:t>
      </w:r>
    </w:p>
    <w:p w:rsidR="006457F6" w:rsidRPr="00894AE1" w:rsidRDefault="006457F6" w:rsidP="00B8690B">
      <w:pPr>
        <w:tabs>
          <w:tab w:val="left" w:leader="dot" w:pos="3686"/>
        </w:tabs>
        <w:spacing w:line="300" w:lineRule="auto"/>
        <w:jc w:val="both"/>
        <w:rPr>
          <w:rFonts w:cs="Arial"/>
        </w:rPr>
      </w:pPr>
      <w:r w:rsidRPr="00894AE1">
        <w:rPr>
          <w:rFonts w:cs="Arial"/>
        </w:rPr>
        <w:t>lt.</w:t>
      </w:r>
      <w:r w:rsidRPr="00894AE1">
        <w:rPr>
          <w:rFonts w:cs="Arial"/>
        </w:rPr>
        <w:tab/>
        <w:t>laut</w:t>
      </w:r>
    </w:p>
    <w:p w:rsidR="006457F6" w:rsidRDefault="006457F6" w:rsidP="00B8690B">
      <w:pPr>
        <w:tabs>
          <w:tab w:val="left" w:leader="dot" w:pos="3686"/>
        </w:tabs>
        <w:spacing w:line="300" w:lineRule="auto"/>
        <w:ind w:left="3686" w:hanging="3686"/>
        <w:jc w:val="both"/>
        <w:rPr>
          <w:rFonts w:cs="Arial"/>
        </w:rPr>
      </w:pPr>
      <w:r>
        <w:rPr>
          <w:rFonts w:cs="Arial"/>
        </w:rPr>
        <w:t>MA</w:t>
      </w:r>
      <w:r>
        <w:rPr>
          <w:rFonts w:cs="Arial"/>
        </w:rPr>
        <w:tab/>
        <w:t>Magistratsabteilung</w:t>
      </w:r>
    </w:p>
    <w:p w:rsidR="006457F6" w:rsidRDefault="006457F6" w:rsidP="00B8690B">
      <w:pPr>
        <w:tabs>
          <w:tab w:val="left" w:leader="dot" w:pos="3686"/>
        </w:tabs>
        <w:spacing w:line="300" w:lineRule="auto"/>
        <w:jc w:val="both"/>
        <w:rPr>
          <w:rFonts w:cs="Arial"/>
        </w:rPr>
      </w:pPr>
      <w:r>
        <w:rPr>
          <w:rFonts w:cs="Arial"/>
        </w:rPr>
        <w:t>MB</w:t>
      </w:r>
      <w:r>
        <w:rPr>
          <w:rFonts w:cs="Arial"/>
        </w:rPr>
        <w:tab/>
        <w:t>Maßnahmenbekanntgabe</w:t>
      </w:r>
    </w:p>
    <w:p w:rsidR="006457F6" w:rsidRPr="00894AE1" w:rsidRDefault="006457F6" w:rsidP="00B8690B">
      <w:pPr>
        <w:tabs>
          <w:tab w:val="left" w:leader="dot" w:pos="3686"/>
        </w:tabs>
        <w:spacing w:line="300" w:lineRule="auto"/>
        <w:jc w:val="both"/>
        <w:rPr>
          <w:rFonts w:cs="Arial"/>
        </w:rPr>
      </w:pPr>
      <w:r w:rsidRPr="00894AE1">
        <w:rPr>
          <w:rFonts w:cs="Arial"/>
        </w:rPr>
        <w:t>Nr.</w:t>
      </w:r>
      <w:r w:rsidRPr="00894AE1">
        <w:rPr>
          <w:rFonts w:cs="Arial"/>
        </w:rPr>
        <w:tab/>
        <w:t>Nummer</w:t>
      </w:r>
    </w:p>
    <w:p w:rsidR="006457F6" w:rsidRPr="00894AE1" w:rsidRDefault="006457F6" w:rsidP="00B8690B">
      <w:pPr>
        <w:tabs>
          <w:tab w:val="left" w:leader="dot" w:pos="3686"/>
        </w:tabs>
        <w:spacing w:line="300" w:lineRule="auto"/>
        <w:jc w:val="both"/>
        <w:rPr>
          <w:rFonts w:cs="Arial"/>
        </w:rPr>
      </w:pPr>
      <w:r w:rsidRPr="00894AE1">
        <w:rPr>
          <w:rFonts w:cs="Arial"/>
        </w:rPr>
        <w:t>rd.</w:t>
      </w:r>
      <w:r w:rsidRPr="00894AE1">
        <w:rPr>
          <w:rFonts w:cs="Arial"/>
        </w:rPr>
        <w:tab/>
        <w:t>rund</w:t>
      </w:r>
    </w:p>
    <w:p w:rsidR="006457F6" w:rsidRPr="00894AE1" w:rsidRDefault="006457F6" w:rsidP="00B8690B">
      <w:pPr>
        <w:tabs>
          <w:tab w:val="left" w:leader="dot" w:pos="3686"/>
        </w:tabs>
        <w:spacing w:line="300" w:lineRule="auto"/>
        <w:jc w:val="both"/>
        <w:rPr>
          <w:rFonts w:cs="Arial"/>
        </w:rPr>
      </w:pPr>
      <w:r w:rsidRPr="00894AE1">
        <w:rPr>
          <w:rFonts w:cs="Arial"/>
        </w:rPr>
        <w:t>s.</w:t>
      </w:r>
      <w:r w:rsidRPr="00894AE1">
        <w:rPr>
          <w:rFonts w:cs="Arial"/>
        </w:rPr>
        <w:tab/>
        <w:t>siehe</w:t>
      </w:r>
    </w:p>
    <w:p w:rsidR="006457F6" w:rsidRDefault="006457F6" w:rsidP="00B8690B">
      <w:pPr>
        <w:tabs>
          <w:tab w:val="left" w:leader="dot" w:pos="3686"/>
        </w:tabs>
        <w:spacing w:line="300" w:lineRule="auto"/>
        <w:ind w:left="3686" w:hanging="3686"/>
        <w:jc w:val="both"/>
      </w:pPr>
      <w:r>
        <w:t>StRH</w:t>
      </w:r>
      <w:r>
        <w:tab/>
        <w:t>Stadtrechnungshof</w:t>
      </w:r>
    </w:p>
    <w:p w:rsidR="006457F6" w:rsidRDefault="006457F6" w:rsidP="00B8690B">
      <w:pPr>
        <w:tabs>
          <w:tab w:val="left" w:leader="dot" w:pos="3686"/>
        </w:tabs>
        <w:spacing w:line="300" w:lineRule="auto"/>
        <w:jc w:val="both"/>
        <w:rPr>
          <w:rFonts w:cs="Arial"/>
        </w:rPr>
      </w:pPr>
      <w:r>
        <w:rPr>
          <w:rFonts w:cs="Arial"/>
        </w:rPr>
        <w:t>tlw.</w:t>
      </w:r>
      <w:r>
        <w:rPr>
          <w:rFonts w:cs="Arial"/>
        </w:rPr>
        <w:tab/>
        <w:t>teilweise</w:t>
      </w:r>
    </w:p>
    <w:p w:rsidR="006457F6" w:rsidRPr="00894AE1" w:rsidRDefault="006457F6" w:rsidP="00B8690B">
      <w:pPr>
        <w:tabs>
          <w:tab w:val="left" w:leader="dot" w:pos="3686"/>
        </w:tabs>
        <w:spacing w:line="300" w:lineRule="auto"/>
        <w:jc w:val="both"/>
        <w:rPr>
          <w:rFonts w:cs="Arial"/>
        </w:rPr>
      </w:pPr>
      <w:r w:rsidRPr="00894AE1">
        <w:rPr>
          <w:rFonts w:cs="Arial"/>
        </w:rPr>
        <w:t>u.a.</w:t>
      </w:r>
      <w:r w:rsidRPr="00894AE1">
        <w:rPr>
          <w:rFonts w:cs="Arial"/>
        </w:rPr>
        <w:tab/>
        <w:t>unter anderem</w:t>
      </w:r>
    </w:p>
    <w:p w:rsidR="006457F6" w:rsidRPr="00894AE1" w:rsidRDefault="006457F6" w:rsidP="00B8690B">
      <w:pPr>
        <w:tabs>
          <w:tab w:val="left" w:leader="dot" w:pos="3686"/>
        </w:tabs>
        <w:spacing w:line="300" w:lineRule="auto"/>
        <w:jc w:val="both"/>
        <w:rPr>
          <w:rFonts w:cs="Arial"/>
        </w:rPr>
      </w:pPr>
      <w:r w:rsidRPr="00894AE1">
        <w:rPr>
          <w:rFonts w:cs="Arial"/>
        </w:rPr>
        <w:t>u.zw.</w:t>
      </w:r>
      <w:r w:rsidRPr="00894AE1">
        <w:rPr>
          <w:rFonts w:cs="Arial"/>
        </w:rPr>
        <w:tab/>
        <w:t>und zwar</w:t>
      </w:r>
    </w:p>
    <w:p w:rsidR="006457F6" w:rsidRDefault="006457F6" w:rsidP="00B8690B">
      <w:pPr>
        <w:tabs>
          <w:tab w:val="left" w:leader="dot" w:pos="3686"/>
        </w:tabs>
        <w:spacing w:line="300" w:lineRule="auto"/>
        <w:jc w:val="both"/>
      </w:pPr>
      <w:r>
        <w:t>VZÄ</w:t>
      </w:r>
      <w:r>
        <w:tab/>
        <w:t>Vollzeitäquivalent</w:t>
      </w:r>
    </w:p>
    <w:p w:rsidR="006457F6" w:rsidRDefault="006457F6" w:rsidP="00B8690B">
      <w:pPr>
        <w:tabs>
          <w:tab w:val="left" w:leader="dot" w:pos="3686"/>
        </w:tabs>
        <w:spacing w:line="300" w:lineRule="auto"/>
        <w:jc w:val="both"/>
      </w:pPr>
      <w:r>
        <w:t>Wien Energie GmbH</w:t>
      </w:r>
      <w:r>
        <w:tab/>
        <w:t>WIEN ENERGIE GmbH</w:t>
      </w:r>
    </w:p>
    <w:p w:rsidR="006457F6" w:rsidRDefault="006457F6" w:rsidP="00B8690B">
      <w:pPr>
        <w:tabs>
          <w:tab w:val="left" w:leader="dot" w:pos="3686"/>
        </w:tabs>
        <w:spacing w:line="300" w:lineRule="auto"/>
        <w:jc w:val="both"/>
      </w:pPr>
      <w:r>
        <w:t>Wiener Linien GmbH &amp; Co KG</w:t>
      </w:r>
      <w:r>
        <w:tab/>
        <w:t>WIENER LINIEN GmbH &amp; Co KG</w:t>
      </w:r>
    </w:p>
    <w:p w:rsidR="006457F6" w:rsidRDefault="006457F6" w:rsidP="00B8690B">
      <w:pPr>
        <w:tabs>
          <w:tab w:val="left" w:leader="dot" w:pos="3686"/>
        </w:tabs>
        <w:spacing w:line="300" w:lineRule="auto"/>
        <w:jc w:val="both"/>
      </w:pPr>
      <w:r>
        <w:t>Wiener Netze GmbH</w:t>
      </w:r>
      <w:r>
        <w:tab/>
        <w:t>WIENER NETZE GmbH</w:t>
      </w:r>
    </w:p>
    <w:p w:rsidR="006457F6" w:rsidRDefault="006457F6" w:rsidP="00B8690B">
      <w:pPr>
        <w:tabs>
          <w:tab w:val="left" w:leader="dot" w:pos="3686"/>
        </w:tabs>
        <w:spacing w:line="300" w:lineRule="auto"/>
        <w:ind w:left="3686" w:hanging="3686"/>
        <w:jc w:val="both"/>
      </w:pPr>
      <w:r>
        <w:t>WStV</w:t>
      </w:r>
      <w:r>
        <w:tab/>
        <w:t>Wiener Stadtverfassung</w:t>
      </w:r>
    </w:p>
    <w:p w:rsidR="006457F6" w:rsidRDefault="006457F6" w:rsidP="00B8690B">
      <w:pPr>
        <w:tabs>
          <w:tab w:val="left" w:leader="dot" w:pos="3686"/>
        </w:tabs>
        <w:spacing w:line="300" w:lineRule="auto"/>
        <w:jc w:val="both"/>
      </w:pPr>
      <w:r>
        <w:t>WU</w:t>
      </w:r>
      <w:r>
        <w:tab/>
        <w:t>Wirtschaftsuniversität</w:t>
      </w:r>
    </w:p>
    <w:p w:rsidR="006457F6" w:rsidRDefault="006457F6" w:rsidP="00B8690B">
      <w:pPr>
        <w:tabs>
          <w:tab w:val="left" w:leader="dot" w:pos="3686"/>
        </w:tabs>
        <w:spacing w:line="300" w:lineRule="auto"/>
        <w:ind w:left="3686" w:hanging="3686"/>
        <w:jc w:val="both"/>
      </w:pPr>
      <w:r>
        <w:t>www</w:t>
      </w:r>
      <w:r>
        <w:tab/>
        <w:t>World Wide Web</w:t>
      </w:r>
    </w:p>
    <w:p w:rsidR="006457F6" w:rsidRDefault="006457F6" w:rsidP="00B8690B">
      <w:pPr>
        <w:tabs>
          <w:tab w:val="left" w:leader="dot" w:pos="3686"/>
        </w:tabs>
        <w:spacing w:line="300" w:lineRule="auto"/>
        <w:jc w:val="both"/>
        <w:rPr>
          <w:rFonts w:cs="Arial"/>
        </w:rPr>
      </w:pPr>
      <w:r w:rsidRPr="00894AE1">
        <w:rPr>
          <w:rFonts w:cs="Arial"/>
        </w:rPr>
        <w:t>z.B.</w:t>
      </w:r>
      <w:r w:rsidRPr="00894AE1">
        <w:rPr>
          <w:rFonts w:cs="Arial"/>
        </w:rPr>
        <w:tab/>
        <w:t>zum Beispiel</w:t>
      </w:r>
    </w:p>
    <w:p w:rsidR="009F5104" w:rsidRDefault="009F5104">
      <w:bookmarkStart w:id="1" w:name="_Toc421266"/>
      <w:bookmarkStart w:id="2" w:name="_Toc506456517"/>
      <w:bookmarkStart w:id="3" w:name="_Toc5614824"/>
      <w:bookmarkStart w:id="4" w:name="_Toc36470590"/>
      <w:bookmarkStart w:id="5" w:name="_Toc456703282"/>
      <w:bookmarkStart w:id="6" w:name="_Toc474406974"/>
      <w:bookmarkStart w:id="7" w:name="_Toc475022043"/>
      <w:bookmarkStart w:id="8" w:name="_Toc475024114"/>
      <w:r>
        <w:rPr>
          <w:b/>
        </w:rPr>
        <w:br w:type="page"/>
      </w:r>
    </w:p>
    <w:p w:rsidR="000C5BC0" w:rsidRPr="000C7854" w:rsidRDefault="002731A8" w:rsidP="000C5BC0">
      <w:pPr>
        <w:pStyle w:val="berschrift1"/>
      </w:pPr>
      <w:bookmarkStart w:id="9" w:name="_Toc67645563"/>
      <w:r>
        <w:lastRenderedPageBreak/>
        <w:t xml:space="preserve">Aufgaben und </w:t>
      </w:r>
      <w:r w:rsidR="000C5BC0" w:rsidRPr="000C7854">
        <w:t>Organisation</w:t>
      </w:r>
      <w:bookmarkEnd w:id="9"/>
    </w:p>
    <w:p w:rsidR="002731A8" w:rsidRDefault="002731A8" w:rsidP="00B8690B">
      <w:pPr>
        <w:spacing w:line="300" w:lineRule="auto"/>
        <w:jc w:val="both"/>
      </w:pPr>
      <w:r>
        <w:t xml:space="preserve">Die Wiener Stadtverfassung sieht in ihren allgemeinen Bestimmungen den Stadtrechnungshof </w:t>
      </w:r>
      <w:r w:rsidR="006457F6">
        <w:t xml:space="preserve">Wien </w:t>
      </w:r>
      <w:r>
        <w:t>als Einrichtung der Gebarungs- und Sicherheitskontrolle vor. Demgemäß prüft er die gesamte Gebarung der Gemeinde und der von ihren Organen verwalteten, mit Rechtspersönlichkeit ausgestatteten Fonds, Stiftungen und Anstalten auf die ziffernmäßige Richtigkeit, auf die Ordnungsmäßigkeit sowie auf die Sparsamkeit, Wirtschaftlichkeit und Zweckmäßigkeit. Ferner obliegt ihm unter den in der Stadtverfassung spezifizierten Voraussetzungen u.a. auch die Prüfung der Gebarung von wirtschaftlichen Unternehmungen und Beteiligungen sowie von Einrichtungen, die Zuwendungen aus Gemeindemitteln erhalten.</w:t>
      </w:r>
    </w:p>
    <w:p w:rsidR="002731A8" w:rsidRDefault="002731A8" w:rsidP="00B8690B">
      <w:pPr>
        <w:spacing w:line="300" w:lineRule="auto"/>
        <w:jc w:val="both"/>
      </w:pPr>
    </w:p>
    <w:p w:rsidR="002731A8" w:rsidRDefault="002731A8" w:rsidP="00B8690B">
      <w:pPr>
        <w:spacing w:line="300" w:lineRule="auto"/>
        <w:jc w:val="both"/>
      </w:pPr>
      <w:r>
        <w:t>Als Besonderheit unter den österreichischen Rechnungshöfen bzw. Kontrollämtern obliegt ihm im Rahmen der Sicherheitskontrolle die Prüfung der Vollziehung von behördlichen Aufgaben durch Gemeindeorgane, die die Sicherheit des Lebens oder die Gesundheit von Menschen betreffen. In diesem Zusammenhang hat er auch zu prüfen, ob bei städtischen Einrichtungen und Anlagen entsprechende Sicherheitsmaßnahmen getroffen bzw. Sicherheitsvorschriften eingehalten wurden.</w:t>
      </w:r>
    </w:p>
    <w:p w:rsidR="002731A8" w:rsidRDefault="002731A8" w:rsidP="00B8690B">
      <w:pPr>
        <w:spacing w:line="300" w:lineRule="auto"/>
        <w:jc w:val="both"/>
      </w:pPr>
    </w:p>
    <w:p w:rsidR="002731A8" w:rsidRDefault="00C75EBA" w:rsidP="00B8690B">
      <w:pPr>
        <w:spacing w:line="300" w:lineRule="auto"/>
        <w:jc w:val="both"/>
      </w:pPr>
      <w:r>
        <w:t>Ge</w:t>
      </w:r>
      <w:r w:rsidR="00B07F90">
        <w:t>mäß</w:t>
      </w:r>
      <w:r w:rsidR="002731A8">
        <w:t xml:space="preserve"> dieser Aufgabenstellung ist innerhalb des Stadtrechnungshofes Wien für die Gebarungskontrolle und für die Sicherheitskontrolle je eine eigene Gruppe unter verantwortlicher Leitung eingerichtet. Die weitere Untergliederung bzw. die grafische Darstellung der Organisationseinheiten kann dem nachfolgenden Organigramm entnommen werden:</w:t>
      </w:r>
    </w:p>
    <w:p w:rsidR="009F5104" w:rsidRDefault="009F5104">
      <w:r>
        <w:br w:type="page"/>
      </w:r>
    </w:p>
    <w:p w:rsidR="003219D4" w:rsidRDefault="003219D4" w:rsidP="003219D4">
      <w:pPr>
        <w:pStyle w:val="berschriftStRHTabellenberschrift"/>
      </w:pPr>
      <w:bookmarkStart w:id="10" w:name="_Toc69132786"/>
      <w:r>
        <w:lastRenderedPageBreak/>
        <w:t xml:space="preserve">Abbildung 1: </w:t>
      </w:r>
      <w:r w:rsidR="00880A72" w:rsidRPr="00540253">
        <w:t>Organigramm</w:t>
      </w:r>
      <w:r>
        <w:t xml:space="preserve"> </w:t>
      </w:r>
      <w:r w:rsidR="00B700A9">
        <w:t xml:space="preserve">des </w:t>
      </w:r>
      <w:r>
        <w:t>Stadtrechnungshof</w:t>
      </w:r>
      <w:r w:rsidR="00B700A9">
        <w:t>es</w:t>
      </w:r>
      <w:r>
        <w:t xml:space="preserve"> Wien</w:t>
      </w:r>
      <w:bookmarkEnd w:id="10"/>
    </w:p>
    <w:p w:rsidR="00880A72" w:rsidRPr="003219D4" w:rsidRDefault="00880A72" w:rsidP="003219D4">
      <w:pPr>
        <w:rPr>
          <w:sz w:val="6"/>
          <w:szCs w:val="6"/>
        </w:rPr>
      </w:pPr>
      <w:r>
        <w:rPr>
          <w:noProof/>
        </w:rPr>
        <w:drawing>
          <wp:inline distT="0" distB="0" distL="0" distR="0" wp14:anchorId="548C23B5">
            <wp:extent cx="5944235" cy="3581400"/>
            <wp:effectExtent l="0" t="0" r="0" b="0"/>
            <wp:docPr id="3" name="Grafik 3" descr="Organigramm des Stadtrechnungshofes Wien" title="Abbildung 1: Organigramm des Stadtrechnungshofes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581400"/>
                    </a:xfrm>
                    <a:prstGeom prst="rect">
                      <a:avLst/>
                    </a:prstGeom>
                    <a:noFill/>
                  </pic:spPr>
                </pic:pic>
              </a:graphicData>
            </a:graphic>
          </wp:inline>
        </w:drawing>
      </w:r>
    </w:p>
    <w:p w:rsidR="003219D4" w:rsidRDefault="003219D4" w:rsidP="005E005D">
      <w:pPr>
        <w:pStyle w:val="QuelleStRHAngabe"/>
      </w:pPr>
      <w:r>
        <w:t xml:space="preserve">Quelle: </w:t>
      </w:r>
      <w:r w:rsidRPr="003219D4">
        <w:t>Stadtrechnungshof</w:t>
      </w:r>
      <w:r>
        <w:t xml:space="preserve"> Wien</w:t>
      </w:r>
    </w:p>
    <w:p w:rsidR="008651C2" w:rsidRDefault="008651C2" w:rsidP="008651C2">
      <w:pPr>
        <w:spacing w:line="300" w:lineRule="auto"/>
      </w:pPr>
    </w:p>
    <w:p w:rsidR="000C5BC0" w:rsidRPr="00C91983" w:rsidRDefault="000C5BC0" w:rsidP="0068793A">
      <w:pPr>
        <w:pStyle w:val="berschrift1"/>
        <w:spacing w:line="300" w:lineRule="auto"/>
      </w:pPr>
      <w:bookmarkStart w:id="11" w:name="_Toc421287"/>
      <w:bookmarkStart w:id="12" w:name="_Toc506456534"/>
      <w:bookmarkStart w:id="13" w:name="_Toc5614847"/>
      <w:bookmarkStart w:id="14" w:name="_Toc36470611"/>
      <w:bookmarkStart w:id="15" w:name="_Toc67645564"/>
      <w:r w:rsidRPr="00C91983">
        <w:t>Personalstruktur und Personalentwicklung</w:t>
      </w:r>
      <w:bookmarkEnd w:id="11"/>
      <w:bookmarkEnd w:id="12"/>
      <w:bookmarkEnd w:id="13"/>
      <w:bookmarkEnd w:id="14"/>
      <w:bookmarkEnd w:id="15"/>
    </w:p>
    <w:p w:rsidR="000C5BC0" w:rsidRDefault="000C5BC0" w:rsidP="00B8690B">
      <w:pPr>
        <w:spacing w:line="300" w:lineRule="auto"/>
        <w:jc w:val="both"/>
      </w:pPr>
      <w:r w:rsidRPr="00C91983">
        <w:t xml:space="preserve">Der Dienstpostenplan des Stadtrechnungshofes Wien wies im Berichtsjahr insgesamt 94 Dienstposten aus. Tatsächlich standen zur Erfüllung der verfassungsgemäßen Aufgaben ohne Berücksichtigung der Leitung in der Berichtsperiode durchschnittlich rd. 81 VZÄ zur Verfügung. </w:t>
      </w:r>
    </w:p>
    <w:p w:rsidR="000C5BC0" w:rsidRPr="00C91983" w:rsidRDefault="000C5BC0" w:rsidP="00B8690B">
      <w:pPr>
        <w:spacing w:line="300" w:lineRule="auto"/>
        <w:jc w:val="both"/>
      </w:pPr>
    </w:p>
    <w:p w:rsidR="000C5BC0" w:rsidRPr="000C7854" w:rsidRDefault="000C5BC0" w:rsidP="00B8690B">
      <w:pPr>
        <w:pStyle w:val="berschrift2"/>
        <w:spacing w:line="300" w:lineRule="auto"/>
      </w:pPr>
      <w:bookmarkStart w:id="16" w:name="_Toc421288"/>
      <w:bookmarkStart w:id="17" w:name="_Toc506456535"/>
      <w:bookmarkStart w:id="18" w:name="_Toc5614848"/>
      <w:bookmarkStart w:id="19" w:name="_Toc36470612"/>
      <w:bookmarkStart w:id="20" w:name="_Toc67645565"/>
      <w:r w:rsidRPr="000C7854">
        <w:t>Personalstruktur</w:t>
      </w:r>
      <w:bookmarkEnd w:id="16"/>
      <w:bookmarkEnd w:id="17"/>
      <w:bookmarkEnd w:id="18"/>
      <w:bookmarkEnd w:id="19"/>
      <w:bookmarkEnd w:id="20"/>
    </w:p>
    <w:p w:rsidR="000C5BC0" w:rsidRDefault="000C5BC0" w:rsidP="00B8690B">
      <w:pPr>
        <w:spacing w:line="300" w:lineRule="auto"/>
        <w:jc w:val="both"/>
      </w:pPr>
      <w:r w:rsidRPr="00C91983">
        <w:t>Den Hauptanteil des Personals stellte die Bedienstetengruppe der Prüferinnen bzw. Prüfer dar. In Köpfen bemessen entfielen auf diese Gruppe zum Stichtag 31. Dezember 2020 insgesamt 60 Personen. 15 Personen waren dem Kanzlei- und Unterstützungspersonal zuzurechnen, auf das übrige Personal entfielen zum gleichen Stichtag 8 Personen.</w:t>
      </w:r>
    </w:p>
    <w:p w:rsidR="000C5BC0" w:rsidRPr="00C91983" w:rsidRDefault="000C5BC0" w:rsidP="0068793A">
      <w:pPr>
        <w:spacing w:line="300" w:lineRule="auto"/>
      </w:pPr>
    </w:p>
    <w:p w:rsidR="000C5BC0" w:rsidRPr="00C91983" w:rsidRDefault="000C5BC0" w:rsidP="0068793A">
      <w:pPr>
        <w:pStyle w:val="berschrift2"/>
        <w:spacing w:line="300" w:lineRule="auto"/>
      </w:pPr>
      <w:bookmarkStart w:id="21" w:name="_Toc421289"/>
      <w:bookmarkStart w:id="22" w:name="_Toc506456536"/>
      <w:bookmarkStart w:id="23" w:name="_Toc5614849"/>
      <w:bookmarkStart w:id="24" w:name="_Toc36470613"/>
      <w:bookmarkStart w:id="25" w:name="_Toc67645566"/>
      <w:r w:rsidRPr="00C91983">
        <w:lastRenderedPageBreak/>
        <w:t>Verteilung nach Geschlechtern</w:t>
      </w:r>
      <w:bookmarkEnd w:id="21"/>
      <w:bookmarkEnd w:id="22"/>
      <w:bookmarkEnd w:id="23"/>
      <w:bookmarkEnd w:id="24"/>
      <w:bookmarkEnd w:id="25"/>
      <w:r w:rsidRPr="00C91983">
        <w:t xml:space="preserve"> </w:t>
      </w:r>
    </w:p>
    <w:p w:rsidR="000C5BC0" w:rsidRDefault="000C5BC0" w:rsidP="00B8690B">
      <w:pPr>
        <w:spacing w:line="300" w:lineRule="auto"/>
        <w:jc w:val="both"/>
      </w:pPr>
      <w:r w:rsidRPr="00C91983">
        <w:t>Die folgende Übersicht zeigt die prozentuelle Verteilung des Personals zum genannten Stichtag auf weibliche bzw. männliche Bedienstete innerhalb der einzelnen Gruppen sowie auf das gesamte Personal (gerundet in %):</w:t>
      </w:r>
    </w:p>
    <w:p w:rsidR="00F73D40" w:rsidRDefault="00F73D40" w:rsidP="0068793A">
      <w:pPr>
        <w:spacing w:line="300" w:lineRule="auto"/>
      </w:pPr>
    </w:p>
    <w:p w:rsidR="000C5BC0" w:rsidRPr="00C91983" w:rsidRDefault="000C5BC0" w:rsidP="00980405">
      <w:pPr>
        <w:pStyle w:val="berschriftStRHTabellenberschrift"/>
      </w:pPr>
      <w:bookmarkStart w:id="26" w:name="_Toc4154871"/>
      <w:bookmarkStart w:id="27" w:name="_Toc69132787"/>
      <w:r w:rsidRPr="00C91983">
        <w:t xml:space="preserve">Abbildung </w:t>
      </w:r>
      <w:r w:rsidR="003219D4">
        <w:t>2</w:t>
      </w:r>
      <w:r w:rsidRPr="00C91983">
        <w:t>: Verteilung nach Geschlechtern in %</w:t>
      </w:r>
      <w:bookmarkEnd w:id="26"/>
      <w:bookmarkEnd w:id="27"/>
    </w:p>
    <w:p w:rsidR="000C5BC0" w:rsidRPr="00C91983" w:rsidRDefault="000C5BC0" w:rsidP="000C5BC0">
      <w:r w:rsidRPr="00C91983">
        <w:rPr>
          <w:noProof/>
        </w:rPr>
        <w:drawing>
          <wp:inline distT="0" distB="0" distL="0" distR="0" wp14:anchorId="4E6A97ED" wp14:editId="6A534AD8">
            <wp:extent cx="5672138" cy="3957637"/>
            <wp:effectExtent l="0" t="0" r="5080" b="5080"/>
            <wp:docPr id="20" name="Diagramm 20" descr="Abbildung 2: Verteilung nach Geschlechtern in % Darstellung" title="Abbildung 2: Verteilung nach Geschlechtern in %"/>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5BC0" w:rsidRPr="00C91983" w:rsidRDefault="000C5BC0" w:rsidP="005E005D">
      <w:pPr>
        <w:pStyle w:val="QuelleStRHAngabe"/>
      </w:pPr>
      <w:r w:rsidRPr="00C91983">
        <w:t>Quelle: Stadtrechnungshof Wien</w:t>
      </w:r>
    </w:p>
    <w:p w:rsidR="000C5BC0" w:rsidRPr="00C91983" w:rsidRDefault="000C5BC0" w:rsidP="0068793A">
      <w:pPr>
        <w:spacing w:line="300" w:lineRule="auto"/>
      </w:pPr>
    </w:p>
    <w:p w:rsidR="000C5BC0" w:rsidRPr="00C91983" w:rsidRDefault="000C5BC0" w:rsidP="0068793A">
      <w:pPr>
        <w:pStyle w:val="berschrift2"/>
        <w:spacing w:line="300" w:lineRule="auto"/>
      </w:pPr>
      <w:bookmarkStart w:id="28" w:name="_Toc421291"/>
      <w:bookmarkStart w:id="29" w:name="_Toc506456538"/>
      <w:bookmarkStart w:id="30" w:name="_Toc5614851"/>
      <w:bookmarkStart w:id="31" w:name="_Toc36470615"/>
      <w:bookmarkStart w:id="32" w:name="_Toc67645567"/>
      <w:r w:rsidRPr="00C91983">
        <w:t>Personalentwicklung</w:t>
      </w:r>
      <w:bookmarkEnd w:id="28"/>
      <w:bookmarkEnd w:id="29"/>
      <w:bookmarkEnd w:id="30"/>
      <w:bookmarkEnd w:id="31"/>
      <w:bookmarkEnd w:id="32"/>
    </w:p>
    <w:p w:rsidR="000C5BC0" w:rsidRPr="00C91983" w:rsidRDefault="000C5BC0" w:rsidP="00B8690B">
      <w:pPr>
        <w:spacing w:line="300" w:lineRule="auto"/>
        <w:jc w:val="both"/>
      </w:pPr>
      <w:r w:rsidRPr="00C91983">
        <w:t xml:space="preserve">Im Hinblick auf die vielfältigen und komplexen Prüfungsmaterien sowie zur Gewährleistung einer qualitätsvollen Berichterstattung legt der Stadtrechnungshof Wien wesentliches Augenmerk auf die Aus- und Fortbildung seiner Mitarbeitenden. Zu diesem Zweck werden standardisierte Aus- und Fortbildungslehrgänge angeboten, die durch individuelle Weiterbildungsmöglichkeiten in Form von Seminaren, Kursen oder sonstigen Schulungen ergänzt werden. </w:t>
      </w:r>
    </w:p>
    <w:p w:rsidR="000C5BC0" w:rsidRPr="00C91983" w:rsidRDefault="000C5BC0" w:rsidP="00B8690B">
      <w:pPr>
        <w:spacing w:line="300" w:lineRule="auto"/>
        <w:jc w:val="both"/>
      </w:pPr>
    </w:p>
    <w:p w:rsidR="000C5BC0" w:rsidRPr="00C91983" w:rsidRDefault="000C5BC0" w:rsidP="00B8690B">
      <w:pPr>
        <w:spacing w:line="300" w:lineRule="auto"/>
        <w:jc w:val="both"/>
      </w:pPr>
      <w:r w:rsidRPr="00C91983">
        <w:lastRenderedPageBreak/>
        <w:t xml:space="preserve">Im November 2017 haben sich der Rechnungshof Österreich, die Landesrechnungshöfe und der Stadtrechnungshof Wien zu einer gemeinsamen, qualitativ hochwertigen und praxisnahen Grundausbildung bekannt und vereinbart, die Mitarbeitenden ihrer Organisationen in den Universitätslehrgang </w:t>
      </w:r>
      <w:r w:rsidR="001A74B9">
        <w:t>„</w:t>
      </w:r>
      <w:r w:rsidRPr="00C91983">
        <w:t>Public Auditing</w:t>
      </w:r>
      <w:r w:rsidR="001A74B9">
        <w:t>“</w:t>
      </w:r>
      <w:r w:rsidRPr="00C91983">
        <w:t xml:space="preserve">, welcher von der WU Executive Academy angeboten wird, zu entsenden. Für die grundlegende und vertiefende Ausbildung der Prüferinnen bzw. Prüfer sind damit in Zusammenarbeit mit dem Rechnungshof Österreich und den Landesrechnungshöfen derzeit </w:t>
      </w:r>
      <w:r w:rsidR="00F87351">
        <w:t>2</w:t>
      </w:r>
      <w:r w:rsidRPr="00C91983">
        <w:t xml:space="preserve"> Lehrgänge eingerichtet:</w:t>
      </w:r>
    </w:p>
    <w:p w:rsidR="000C5BC0" w:rsidRPr="00C91983" w:rsidRDefault="000C5BC0" w:rsidP="00B8690B">
      <w:pPr>
        <w:spacing w:line="300" w:lineRule="auto"/>
        <w:jc w:val="both"/>
      </w:pPr>
    </w:p>
    <w:p w:rsidR="000C5BC0" w:rsidRPr="00146A95" w:rsidRDefault="000C5BC0" w:rsidP="00B8690B">
      <w:pPr>
        <w:pStyle w:val="Listenabsatz"/>
      </w:pPr>
      <w:r w:rsidRPr="00146A95">
        <w:t xml:space="preserve">Universitätslehrgang </w:t>
      </w:r>
      <w:r w:rsidR="001A74B9">
        <w:t>„</w:t>
      </w:r>
      <w:r w:rsidRPr="00146A95">
        <w:t>Public Auditing</w:t>
      </w:r>
      <w:r w:rsidR="001A74B9">
        <w:t>“</w:t>
      </w:r>
      <w:r w:rsidRPr="00146A95">
        <w:t xml:space="preserve"> an der Wirtschaftsuniversität Wien</w:t>
      </w:r>
      <w:r w:rsidR="009F5104">
        <w:t xml:space="preserve"> und </w:t>
      </w:r>
    </w:p>
    <w:p w:rsidR="000C5BC0" w:rsidRPr="00C91983" w:rsidRDefault="000C5BC0" w:rsidP="00B8690B">
      <w:pPr>
        <w:pStyle w:val="Listenabsatz"/>
      </w:pPr>
      <w:r w:rsidRPr="00146A95">
        <w:t xml:space="preserve">Universitärer Post-Graduate-Lehrgang </w:t>
      </w:r>
      <w:r w:rsidR="001A74B9">
        <w:t>„</w:t>
      </w:r>
      <w:r w:rsidRPr="00146A95">
        <w:t>Professional MBA Public Auditing</w:t>
      </w:r>
      <w:r w:rsidR="001A74B9">
        <w:t>“</w:t>
      </w:r>
      <w:r w:rsidRPr="00146A95">
        <w:t xml:space="preserve"> an der Wirtschaftsuniversität Wien.</w:t>
      </w:r>
    </w:p>
    <w:p w:rsidR="000C5BC0" w:rsidRPr="00C91983" w:rsidRDefault="000C5BC0" w:rsidP="00B8690B">
      <w:pPr>
        <w:spacing w:line="300" w:lineRule="auto"/>
        <w:jc w:val="both"/>
      </w:pPr>
    </w:p>
    <w:p w:rsidR="000C5BC0" w:rsidRPr="00C91983" w:rsidRDefault="000C5BC0" w:rsidP="00B8690B">
      <w:pPr>
        <w:spacing w:line="300" w:lineRule="auto"/>
        <w:jc w:val="both"/>
      </w:pPr>
      <w:r w:rsidRPr="00C91983">
        <w:t xml:space="preserve">Seit Einführung dieser Ausbildungsangebote hat ein Großteil der Prüferinnen bzw. Prüfer des Stadtrechnungshofes Wien einen oder </w:t>
      </w:r>
      <w:r w:rsidR="00880A72" w:rsidRPr="00C91983">
        <w:t>mehrere</w:t>
      </w:r>
      <w:r w:rsidRPr="00C91983">
        <w:t xml:space="preserve"> Lehrgänge absolviert. Im Berichtszeitraum besuchten </w:t>
      </w:r>
      <w:r w:rsidR="00F87351">
        <w:t>3</w:t>
      </w:r>
      <w:r w:rsidRPr="00C91983">
        <w:t xml:space="preserve"> Mitarbeitende entsprechende Ausbildungen.</w:t>
      </w:r>
    </w:p>
    <w:p w:rsidR="000C5BC0" w:rsidRPr="00C91983" w:rsidRDefault="000C5BC0" w:rsidP="00B8690B">
      <w:pPr>
        <w:spacing w:line="300" w:lineRule="auto"/>
        <w:jc w:val="both"/>
      </w:pPr>
    </w:p>
    <w:p w:rsidR="000C5BC0" w:rsidRPr="00C91983" w:rsidRDefault="000C5BC0" w:rsidP="00B8690B">
      <w:pPr>
        <w:spacing w:line="300" w:lineRule="auto"/>
        <w:jc w:val="both"/>
      </w:pPr>
      <w:r w:rsidRPr="00C91983">
        <w:t xml:space="preserve">Darüber hinaus hat im Jahr 2020 ein Bediensteter den Universitätslehrganges </w:t>
      </w:r>
      <w:r w:rsidR="001A74B9">
        <w:t>„</w:t>
      </w:r>
      <w:r w:rsidRPr="00C91983">
        <w:t>Master of Legal Studies (European Business Law)</w:t>
      </w:r>
      <w:r w:rsidR="001A74B9">
        <w:t>“</w:t>
      </w:r>
      <w:r w:rsidRPr="00C91983">
        <w:t xml:space="preserve"> mit Auszeichnung bestanden. Dieser Lehrgang der Wirtschaftsuniversität Wien wurde zum ersten Mal von einem Bediensteten des Stadtrechnungshofes Wien belegt. </w:t>
      </w:r>
    </w:p>
    <w:p w:rsidR="000C5BC0" w:rsidRPr="00C91983" w:rsidRDefault="000C5BC0" w:rsidP="00B8690B">
      <w:pPr>
        <w:spacing w:line="300" w:lineRule="auto"/>
        <w:jc w:val="both"/>
      </w:pPr>
    </w:p>
    <w:p w:rsidR="000C5BC0" w:rsidRPr="00C91983" w:rsidRDefault="000C5BC0" w:rsidP="00B8690B">
      <w:pPr>
        <w:spacing w:line="300" w:lineRule="auto"/>
        <w:jc w:val="both"/>
      </w:pPr>
      <w:r w:rsidRPr="00C91983">
        <w:t xml:space="preserve">Die personen- und aufgabenbezogene Weiterbildung wird durch die Teilnahme an Seminaren und Schulungsveranstaltungen externer Anbieterinnen bzw. Anbieter, der Verwaltungsakademie der Stadt Wien sowie fallweise selbst organisierter In-House-Veranstaltungen verwirklicht. Angesichts der wesentlichen Bedeutung, die die Weiterbildung für die Qualität der Aufgabenerfüllung hat, wird ein breites Spektrum dieser Veranstaltungen wahrgenommen. </w:t>
      </w:r>
    </w:p>
    <w:p w:rsidR="000C5BC0" w:rsidRPr="00C91983" w:rsidRDefault="000C5BC0" w:rsidP="00B8690B">
      <w:pPr>
        <w:spacing w:line="300" w:lineRule="auto"/>
        <w:jc w:val="both"/>
      </w:pPr>
    </w:p>
    <w:p w:rsidR="000C5BC0" w:rsidRDefault="000C5BC0" w:rsidP="00B8690B">
      <w:pPr>
        <w:spacing w:line="300" w:lineRule="auto"/>
        <w:jc w:val="both"/>
      </w:pPr>
      <w:r w:rsidRPr="00C91983">
        <w:lastRenderedPageBreak/>
        <w:t>In der dargestellten Periode besuchten bzw. absolvierten 68 Mitarbeitende des Stadtrechnungshofes Wien 231 Weiterbildungsveranstaltungen bzw. E</w:t>
      </w:r>
      <w:r w:rsidR="00B9149C">
        <w:noBreakHyphen/>
      </w:r>
      <w:r w:rsidRPr="00C91983">
        <w:t>Learning</w:t>
      </w:r>
      <w:r w:rsidR="00B9149C">
        <w:noBreakHyphen/>
      </w:r>
      <w:r w:rsidRPr="00C91983">
        <w:t xml:space="preserve">Programme aus den unterschiedlichsten Fachrichtungen im Ausmaß von rd. 1.600 Stunden. </w:t>
      </w:r>
    </w:p>
    <w:p w:rsidR="002B5326" w:rsidRDefault="002B5326" w:rsidP="00B8690B">
      <w:pPr>
        <w:spacing w:line="300" w:lineRule="auto"/>
        <w:jc w:val="both"/>
      </w:pPr>
    </w:p>
    <w:p w:rsidR="007E2869" w:rsidRPr="00EF7E01" w:rsidRDefault="007E2869" w:rsidP="00B8690B">
      <w:pPr>
        <w:pStyle w:val="berschrift1"/>
      </w:pPr>
      <w:bookmarkStart w:id="33" w:name="_Toc67645568"/>
      <w:r w:rsidRPr="00EF7E01">
        <w:t>Prüfungsablauf</w:t>
      </w:r>
      <w:bookmarkEnd w:id="33"/>
    </w:p>
    <w:p w:rsidR="007E2869" w:rsidRDefault="007E2869" w:rsidP="00B8690B">
      <w:pPr>
        <w:spacing w:line="300" w:lineRule="auto"/>
        <w:jc w:val="both"/>
      </w:pPr>
      <w:r>
        <w:t xml:space="preserve">Der Stadtrechnungshof Wien orientiert sich bei seinem Prüfungshandeln an international anerkannten Prüfungsstandards. Nach Festlegung des Jahresprüfungsprogrammes für die Gebarungs- und Sicherheitsprüfungen (Risikoorientierte Prüfungsplanung) werden für die jeweilige Prüfung Prüfungsteams nach fachlichen und persönlichen Qualifikationen gebildet. </w:t>
      </w:r>
    </w:p>
    <w:p w:rsidR="007E2869" w:rsidRDefault="007E2869" w:rsidP="00B8690B">
      <w:pPr>
        <w:spacing w:line="300" w:lineRule="auto"/>
        <w:jc w:val="both"/>
      </w:pPr>
    </w:p>
    <w:p w:rsidR="007E2869" w:rsidRDefault="007E2869" w:rsidP="00B8690B">
      <w:pPr>
        <w:spacing w:line="300" w:lineRule="auto"/>
        <w:jc w:val="both"/>
      </w:pPr>
      <w:r>
        <w:t xml:space="preserve">Eine „Standardprüfung“ umfasst im Wesentlichen folgende Schritte: </w:t>
      </w:r>
    </w:p>
    <w:p w:rsidR="007E2869" w:rsidRDefault="007E2869" w:rsidP="00B8690B">
      <w:pPr>
        <w:spacing w:line="300" w:lineRule="auto"/>
        <w:jc w:val="both"/>
      </w:pPr>
    </w:p>
    <w:p w:rsidR="007E2869" w:rsidRDefault="007E2869" w:rsidP="00B8690B">
      <w:pPr>
        <w:pStyle w:val="Listenabsatz"/>
      </w:pPr>
      <w:r>
        <w:t>Ankündigung der Prüfung bei der geprüften Einrichtung</w:t>
      </w:r>
      <w:r w:rsidR="0084315B">
        <w:t>,</w:t>
      </w:r>
    </w:p>
    <w:p w:rsidR="007E2869" w:rsidRDefault="007E2869" w:rsidP="00B8690B">
      <w:pPr>
        <w:pStyle w:val="Listenabsatz"/>
      </w:pPr>
      <w:r>
        <w:t>Durchführung der Prüfung (Erhebung und Auswertung bzw. Beurteilung von Daten)</w:t>
      </w:r>
      <w:r w:rsidR="0084315B">
        <w:t>,</w:t>
      </w:r>
    </w:p>
    <w:p w:rsidR="007E2869" w:rsidRDefault="007E2869" w:rsidP="00B8690B">
      <w:pPr>
        <w:pStyle w:val="Listenabsatz"/>
      </w:pPr>
      <w:r>
        <w:t>Erstellung eines Berichtsentwurfes</w:t>
      </w:r>
      <w:r w:rsidR="0084315B">
        <w:t>,</w:t>
      </w:r>
    </w:p>
    <w:p w:rsidR="007E2869" w:rsidRDefault="007E2869" w:rsidP="00B8690B">
      <w:pPr>
        <w:pStyle w:val="Listenabsatz"/>
      </w:pPr>
      <w:r>
        <w:t>Stellungnahmeverfahren</w:t>
      </w:r>
      <w:r w:rsidR="0084315B">
        <w:t>,</w:t>
      </w:r>
    </w:p>
    <w:p w:rsidR="007E2869" w:rsidRDefault="007E2869" w:rsidP="00B8690B">
      <w:pPr>
        <w:pStyle w:val="Listenabsatz"/>
      </w:pPr>
      <w:r>
        <w:t>Vorlage des Endbericht</w:t>
      </w:r>
      <w:r w:rsidR="006457F6">
        <w:t>e</w:t>
      </w:r>
      <w:r>
        <w:t xml:space="preserve">s an den Stadtrechnungshofausschuss sowie </w:t>
      </w:r>
    </w:p>
    <w:p w:rsidR="007E2869" w:rsidRDefault="0084315B" w:rsidP="00B8690B">
      <w:pPr>
        <w:pStyle w:val="Listenabsatz"/>
      </w:pPr>
      <w:r>
        <w:t>Veröffentlichung.</w:t>
      </w:r>
    </w:p>
    <w:p w:rsidR="007E2869" w:rsidRDefault="007E2869" w:rsidP="00B8690B">
      <w:pPr>
        <w:spacing w:line="300" w:lineRule="auto"/>
        <w:jc w:val="both"/>
      </w:pPr>
    </w:p>
    <w:p w:rsidR="007E2869" w:rsidRDefault="007E2869" w:rsidP="00B8690B">
      <w:pPr>
        <w:spacing w:line="300" w:lineRule="auto"/>
        <w:jc w:val="both"/>
      </w:pPr>
      <w:r>
        <w:t xml:space="preserve">Während des gesamten Prüfungsprozesses erfolgt eine begleitende Qualitätssicherung und </w:t>
      </w:r>
      <w:r w:rsidR="006457F6">
        <w:t>Qualitäts</w:t>
      </w:r>
      <w:r>
        <w:t>kontrolle.</w:t>
      </w:r>
    </w:p>
    <w:p w:rsidR="007E2869" w:rsidRDefault="007E2869" w:rsidP="00B8690B">
      <w:pPr>
        <w:spacing w:line="300" w:lineRule="auto"/>
        <w:jc w:val="both"/>
      </w:pPr>
    </w:p>
    <w:p w:rsidR="000C5BC0" w:rsidRPr="00ED1AC7" w:rsidRDefault="000C5BC0" w:rsidP="00B8690B">
      <w:pPr>
        <w:pStyle w:val="berschrift1"/>
        <w:spacing w:line="300" w:lineRule="auto"/>
      </w:pPr>
      <w:bookmarkStart w:id="34" w:name="_Toc67645569"/>
      <w:r w:rsidRPr="00ED1AC7">
        <w:t>Prüfungsplanung</w:t>
      </w:r>
      <w:bookmarkEnd w:id="1"/>
      <w:bookmarkEnd w:id="2"/>
      <w:bookmarkEnd w:id="3"/>
      <w:bookmarkEnd w:id="4"/>
      <w:bookmarkEnd w:id="34"/>
    </w:p>
    <w:p w:rsidR="000C5BC0" w:rsidRPr="008F03B9" w:rsidRDefault="000C5BC0" w:rsidP="00B8690B">
      <w:pPr>
        <w:spacing w:line="300" w:lineRule="auto"/>
        <w:jc w:val="both"/>
        <w:rPr>
          <w:lang w:val="de-DE"/>
        </w:rPr>
      </w:pPr>
      <w:r>
        <w:rPr>
          <w:lang w:val="de-DE"/>
        </w:rPr>
        <w:t>Im Herbst 2019</w:t>
      </w:r>
      <w:r w:rsidRPr="008F03B9">
        <w:rPr>
          <w:lang w:val="de-DE"/>
        </w:rPr>
        <w:t xml:space="preserve"> erstellte der Stadtrechnungshof Wien nach Einschätzung der Risiken </w:t>
      </w:r>
    </w:p>
    <w:p w:rsidR="000C5BC0" w:rsidRPr="008F03B9" w:rsidRDefault="000C5BC0" w:rsidP="00B8690B">
      <w:pPr>
        <w:spacing w:line="300" w:lineRule="auto"/>
        <w:jc w:val="both"/>
        <w:rPr>
          <w:lang w:val="de-DE"/>
        </w:rPr>
      </w:pPr>
      <w:r w:rsidRPr="008F03B9">
        <w:rPr>
          <w:lang w:val="de-DE"/>
        </w:rPr>
        <w:t>weisungsfrei und unabhängig sein Prüfungspro</w:t>
      </w:r>
      <w:r>
        <w:rPr>
          <w:lang w:val="de-DE"/>
        </w:rPr>
        <w:t xml:space="preserve">gramm für das Geschäftsjahr 2020. </w:t>
      </w:r>
      <w:r w:rsidRPr="008F03B9">
        <w:rPr>
          <w:lang w:val="de-DE"/>
        </w:rPr>
        <w:t xml:space="preserve">Zur Vermeidung von Doppelprüfungen wurden </w:t>
      </w:r>
      <w:r>
        <w:rPr>
          <w:lang w:val="de-DE"/>
        </w:rPr>
        <w:t>die in Aussicht genommenen The</w:t>
      </w:r>
      <w:r w:rsidRPr="008F03B9">
        <w:rPr>
          <w:lang w:val="de-DE"/>
        </w:rPr>
        <w:t xml:space="preserve">men mit dem Rechnungshof Österreich sowie den maßgeblichen Innenrevisionen </w:t>
      </w:r>
      <w:r>
        <w:rPr>
          <w:lang w:val="de-DE"/>
        </w:rPr>
        <w:t xml:space="preserve">der </w:t>
      </w:r>
      <w:r w:rsidRPr="008F03B9">
        <w:rPr>
          <w:lang w:val="de-DE"/>
        </w:rPr>
        <w:t xml:space="preserve">Stadt Wien abgestimmt. </w:t>
      </w:r>
    </w:p>
    <w:p w:rsidR="000C5BC0" w:rsidRPr="008F03B9" w:rsidRDefault="000C5BC0" w:rsidP="00B8690B">
      <w:pPr>
        <w:spacing w:line="300" w:lineRule="auto"/>
        <w:jc w:val="both"/>
        <w:rPr>
          <w:lang w:val="de-DE"/>
        </w:rPr>
      </w:pPr>
    </w:p>
    <w:p w:rsidR="000C5BC0" w:rsidRPr="008F03B9" w:rsidRDefault="000C5BC0" w:rsidP="00B8690B">
      <w:pPr>
        <w:spacing w:line="300" w:lineRule="auto"/>
        <w:jc w:val="both"/>
        <w:rPr>
          <w:lang w:val="de-DE"/>
        </w:rPr>
      </w:pPr>
      <w:r w:rsidRPr="008F03B9">
        <w:rPr>
          <w:lang w:val="de-DE"/>
        </w:rPr>
        <w:lastRenderedPageBreak/>
        <w:t xml:space="preserve">Aufgrund der entsprechenden Verpflichtung auf </w:t>
      </w:r>
      <w:r>
        <w:rPr>
          <w:lang w:val="de-DE"/>
        </w:rPr>
        <w:t>Basis der Bestimmungen der Wie</w:t>
      </w:r>
      <w:r w:rsidRPr="008F03B9">
        <w:rPr>
          <w:lang w:val="de-DE"/>
        </w:rPr>
        <w:t>ner Stadtverfassung hat der Stadtrechnungsho</w:t>
      </w:r>
      <w:r>
        <w:rPr>
          <w:lang w:val="de-DE"/>
        </w:rPr>
        <w:t>f Wien darüber hinaus auch Prü</w:t>
      </w:r>
      <w:r w:rsidRPr="008F03B9">
        <w:rPr>
          <w:lang w:val="de-DE"/>
        </w:rPr>
        <w:t>fungsersuchen bzw. Prüfungsaufträge der Politik abzuarbeiten. In der Ber</w:t>
      </w:r>
      <w:r>
        <w:rPr>
          <w:lang w:val="de-DE"/>
        </w:rPr>
        <w:t>ichtsperiode 2020</w:t>
      </w:r>
      <w:r w:rsidRPr="008F03B9">
        <w:rPr>
          <w:lang w:val="de-DE"/>
        </w:rPr>
        <w:t xml:space="preserve"> </w:t>
      </w:r>
      <w:r>
        <w:rPr>
          <w:lang w:val="de-DE"/>
        </w:rPr>
        <w:t>entfielen rd. 21,1</w:t>
      </w:r>
      <w:r w:rsidRPr="008F03B9">
        <w:rPr>
          <w:lang w:val="de-DE"/>
        </w:rPr>
        <w:t xml:space="preserve"> % der gesamten Prüfungs</w:t>
      </w:r>
      <w:r>
        <w:rPr>
          <w:lang w:val="de-DE"/>
        </w:rPr>
        <w:t>kapazitäten auf derartige Ersu</w:t>
      </w:r>
      <w:r w:rsidRPr="008F03B9">
        <w:rPr>
          <w:lang w:val="de-DE"/>
        </w:rPr>
        <w:t>chen.</w:t>
      </w:r>
      <w:r>
        <w:rPr>
          <w:lang w:val="de-DE"/>
        </w:rPr>
        <w:t xml:space="preserve"> </w:t>
      </w:r>
    </w:p>
    <w:p w:rsidR="000C5BC0" w:rsidRPr="00894AE1" w:rsidRDefault="000C5BC0" w:rsidP="00B8690B">
      <w:pPr>
        <w:spacing w:line="300" w:lineRule="auto"/>
        <w:jc w:val="both"/>
        <w:rPr>
          <w:rFonts w:cs="Arial"/>
        </w:rPr>
      </w:pPr>
    </w:p>
    <w:p w:rsidR="000C5BC0" w:rsidRPr="00ED1AC7" w:rsidRDefault="000C5BC0" w:rsidP="00B8690B">
      <w:pPr>
        <w:pStyle w:val="berschrift1"/>
        <w:spacing w:line="300" w:lineRule="auto"/>
      </w:pPr>
      <w:bookmarkStart w:id="35" w:name="_Toc421267"/>
      <w:bookmarkStart w:id="36" w:name="_Toc5614825"/>
      <w:bookmarkStart w:id="37" w:name="_Toc36470591"/>
      <w:bookmarkStart w:id="38" w:name="_Toc67645570"/>
      <w:r w:rsidRPr="00ED1AC7">
        <w:t>Stadtrechnungshofausschuss</w:t>
      </w:r>
      <w:bookmarkEnd w:id="35"/>
      <w:bookmarkEnd w:id="36"/>
      <w:bookmarkEnd w:id="37"/>
      <w:bookmarkEnd w:id="38"/>
    </w:p>
    <w:p w:rsidR="000C5BC0" w:rsidRDefault="000C5BC0" w:rsidP="00B8690B">
      <w:pPr>
        <w:spacing w:line="300" w:lineRule="auto"/>
        <w:jc w:val="both"/>
        <w:rPr>
          <w:rFonts w:cs="Arial"/>
        </w:rPr>
      </w:pPr>
      <w:r w:rsidRPr="00894AE1">
        <w:rPr>
          <w:rFonts w:cs="Arial"/>
        </w:rPr>
        <w:t>Dem Stadtrechnungshofausschuss obliegt die Behandlung der veröffentlichten Berichte des Stadtrechnungshofes Wien.</w:t>
      </w:r>
    </w:p>
    <w:p w:rsidR="000C5BC0" w:rsidRDefault="000C5BC0" w:rsidP="00B8690B">
      <w:pPr>
        <w:spacing w:line="300" w:lineRule="auto"/>
        <w:jc w:val="both"/>
        <w:rPr>
          <w:rFonts w:cs="Arial"/>
        </w:rPr>
      </w:pPr>
    </w:p>
    <w:p w:rsidR="000C5BC0" w:rsidRPr="007E4413" w:rsidRDefault="000C5BC0" w:rsidP="00B8690B">
      <w:pPr>
        <w:spacing w:line="300" w:lineRule="auto"/>
        <w:jc w:val="both"/>
        <w:rPr>
          <w:rFonts w:cs="Wiener Melange"/>
        </w:rPr>
      </w:pPr>
      <w:r w:rsidRPr="007E4413">
        <w:rPr>
          <w:rFonts w:eastAsiaTheme="minorHAnsi" w:cs="Wiener Melange"/>
          <w:szCs w:val="22"/>
          <w:lang w:eastAsia="en-US"/>
        </w:rPr>
        <w:t xml:space="preserve">Ursprünglich waren für das Frühjahr 2020 </w:t>
      </w:r>
      <w:r w:rsidR="00F87351">
        <w:rPr>
          <w:rFonts w:eastAsiaTheme="minorHAnsi" w:cs="Wiener Melange"/>
          <w:szCs w:val="22"/>
          <w:lang w:eastAsia="en-US"/>
        </w:rPr>
        <w:t>3</w:t>
      </w:r>
      <w:r w:rsidRPr="007E4413">
        <w:rPr>
          <w:rFonts w:eastAsiaTheme="minorHAnsi" w:cs="Wiener Melange"/>
          <w:szCs w:val="22"/>
          <w:lang w:eastAsia="en-US"/>
        </w:rPr>
        <w:t xml:space="preserve"> Ausschuss-Sitzungen geplant (</w:t>
      </w:r>
      <w:r>
        <w:rPr>
          <w:rFonts w:cs="Wiener Melange"/>
        </w:rPr>
        <w:t>22. </w:t>
      </w:r>
      <w:r w:rsidR="003219D4">
        <w:rPr>
          <w:rFonts w:cs="Wiener Melange"/>
        </w:rPr>
        <w:t>Jänner </w:t>
      </w:r>
      <w:r w:rsidRPr="007E4413">
        <w:rPr>
          <w:rFonts w:cs="Wiener Melange"/>
        </w:rPr>
        <w:t>2020, 18. März 2020 und 13. Mai 2020</w:t>
      </w:r>
      <w:r w:rsidRPr="007E4413">
        <w:rPr>
          <w:rFonts w:eastAsiaTheme="minorHAnsi" w:cs="Wiener Melange"/>
          <w:szCs w:val="22"/>
          <w:lang w:eastAsia="en-US"/>
        </w:rPr>
        <w:t xml:space="preserve">). Aufgrund des Ausbruchs der Corona-Epidemie und des darauffolgenden </w:t>
      </w:r>
      <w:r w:rsidR="006B574D">
        <w:rPr>
          <w:rFonts w:eastAsiaTheme="minorHAnsi" w:cs="Wiener Melange"/>
          <w:szCs w:val="22"/>
          <w:lang w:eastAsia="en-US"/>
        </w:rPr>
        <w:t>1.</w:t>
      </w:r>
      <w:r w:rsidRPr="007E4413">
        <w:rPr>
          <w:rFonts w:eastAsiaTheme="minorHAnsi" w:cs="Wiener Melange"/>
          <w:szCs w:val="22"/>
          <w:lang w:eastAsia="en-US"/>
        </w:rPr>
        <w:t xml:space="preserve"> Lockdowns musste die Sitzung im März abgesagt werden. Die für diesen Termin vorgesehenen Geschäftsstücke wurden deshalb gemeinsam mit jenen für die Folgesitzung im Mai vorgelegten Geschäftsstücken verhandelt.</w:t>
      </w:r>
    </w:p>
    <w:p w:rsidR="000C5BC0" w:rsidRPr="00894AE1" w:rsidRDefault="000C5BC0" w:rsidP="00B8690B">
      <w:pPr>
        <w:spacing w:line="300" w:lineRule="auto"/>
        <w:jc w:val="both"/>
        <w:rPr>
          <w:rFonts w:cs="Arial"/>
        </w:rPr>
      </w:pPr>
    </w:p>
    <w:p w:rsidR="000C5BC0" w:rsidRDefault="000C5BC0" w:rsidP="00B8690B">
      <w:pPr>
        <w:spacing w:line="300" w:lineRule="auto"/>
        <w:jc w:val="both"/>
        <w:rPr>
          <w:rFonts w:cs="Arial"/>
        </w:rPr>
      </w:pPr>
      <w:r w:rsidRPr="00894AE1">
        <w:rPr>
          <w:rFonts w:cs="Arial"/>
        </w:rPr>
        <w:t xml:space="preserve">Die Einberufung der Sitzungen erfolgte entsprechend der Geschäftsordnung für die Ausschüsse, Unterausschüsse und Kommissionen des Gemeinderates der Stadt Wien jeweils durch den </w:t>
      </w:r>
      <w:r w:rsidRPr="00894AE1">
        <w:rPr>
          <w:rFonts w:cs="Arial"/>
          <w:u w:color="BABD2F"/>
        </w:rPr>
        <w:t>Vorsitzenden</w:t>
      </w:r>
      <w:r w:rsidRPr="00894AE1">
        <w:rPr>
          <w:rFonts w:cs="Arial"/>
        </w:rPr>
        <w:t xml:space="preserve"> Gemeinderat </w:t>
      </w:r>
      <w:r>
        <w:rPr>
          <w:rFonts w:cs="Arial"/>
        </w:rPr>
        <w:t>Dr. Wolfgang Ulm</w:t>
      </w:r>
      <w:r w:rsidRPr="00894AE1">
        <w:rPr>
          <w:rFonts w:cs="Arial"/>
        </w:rPr>
        <w:t>.</w:t>
      </w:r>
    </w:p>
    <w:p w:rsidR="000C5BC0" w:rsidRDefault="000C5BC0" w:rsidP="00B8690B">
      <w:pPr>
        <w:spacing w:line="300" w:lineRule="auto"/>
        <w:jc w:val="both"/>
        <w:rPr>
          <w:rFonts w:cs="Arial"/>
        </w:rPr>
      </w:pPr>
    </w:p>
    <w:p w:rsidR="000C5BC0" w:rsidRPr="00894AE1" w:rsidRDefault="000C5BC0" w:rsidP="00B8690B">
      <w:pPr>
        <w:spacing w:line="300" w:lineRule="auto"/>
        <w:jc w:val="both"/>
        <w:rPr>
          <w:rFonts w:cs="Arial"/>
        </w:rPr>
      </w:pPr>
      <w:r>
        <w:rPr>
          <w:rFonts w:cs="Arial"/>
        </w:rPr>
        <w:t xml:space="preserve">Im Oktober 2020 fanden die </w:t>
      </w:r>
      <w:r w:rsidRPr="005E08A3">
        <w:rPr>
          <w:rFonts w:cs="Arial"/>
        </w:rPr>
        <w:t>W</w:t>
      </w:r>
      <w:r>
        <w:rPr>
          <w:rFonts w:cs="Arial"/>
        </w:rPr>
        <w:t>iener Gemeinderats- und Bezirks</w:t>
      </w:r>
      <w:r w:rsidRPr="005E08A3">
        <w:rPr>
          <w:rFonts w:cs="Arial"/>
        </w:rPr>
        <w:t>v</w:t>
      </w:r>
      <w:r>
        <w:rPr>
          <w:rFonts w:cs="Arial"/>
        </w:rPr>
        <w:t>ertretungswahlen statt. Nach Vorliegen des Wahlergebnisses und der anschließenden Regierungsbildung erfolgte am 15. Dezember 2020</w:t>
      </w:r>
      <w:r w:rsidRPr="005E08A3">
        <w:rPr>
          <w:rFonts w:cs="Arial"/>
        </w:rPr>
        <w:t xml:space="preserve"> </w:t>
      </w:r>
      <w:r>
        <w:rPr>
          <w:rFonts w:cs="Arial"/>
        </w:rPr>
        <w:t xml:space="preserve">unter Vorsitz des Herrn Bürgermeisters Dr. Michael Ludwig die </w:t>
      </w:r>
      <w:r w:rsidRPr="005E08A3">
        <w:rPr>
          <w:rFonts w:cs="Arial"/>
        </w:rPr>
        <w:t xml:space="preserve">Konstituierung des Stadtrechnungshofausschusses </w:t>
      </w:r>
      <w:r>
        <w:rPr>
          <w:rFonts w:cs="Arial"/>
        </w:rPr>
        <w:t>in s</w:t>
      </w:r>
      <w:r w:rsidRPr="005E08A3">
        <w:rPr>
          <w:rFonts w:cs="Arial"/>
        </w:rPr>
        <w:t xml:space="preserve">einer </w:t>
      </w:r>
      <w:r>
        <w:rPr>
          <w:rFonts w:cs="Arial"/>
        </w:rPr>
        <w:t xml:space="preserve">nunmehr </w:t>
      </w:r>
      <w:r w:rsidRPr="005E08A3">
        <w:rPr>
          <w:rFonts w:cs="Arial"/>
        </w:rPr>
        <w:t>neu</w:t>
      </w:r>
      <w:r>
        <w:rPr>
          <w:rFonts w:cs="Arial"/>
        </w:rPr>
        <w:t>en Zusammensetzung.</w:t>
      </w:r>
    </w:p>
    <w:p w:rsidR="000C5BC0" w:rsidRPr="00894AE1" w:rsidRDefault="000C5BC0" w:rsidP="00B8690B">
      <w:pPr>
        <w:spacing w:line="300" w:lineRule="auto"/>
        <w:jc w:val="both"/>
        <w:rPr>
          <w:rFonts w:cs="Arial"/>
        </w:rPr>
      </w:pPr>
    </w:p>
    <w:p w:rsidR="000C5BC0" w:rsidRDefault="000C5BC0" w:rsidP="00B8690B">
      <w:pPr>
        <w:spacing w:line="300" w:lineRule="auto"/>
        <w:jc w:val="both"/>
        <w:rPr>
          <w:rFonts w:cs="Arial"/>
        </w:rPr>
      </w:pPr>
      <w:r w:rsidRPr="00894AE1">
        <w:rPr>
          <w:rFonts w:cs="Arial"/>
        </w:rPr>
        <w:t xml:space="preserve">Insgesamt wurden dem Stadtrechnungshofausschuss </w:t>
      </w:r>
      <w:r>
        <w:rPr>
          <w:rFonts w:cs="Arial"/>
        </w:rPr>
        <w:t xml:space="preserve">120 </w:t>
      </w:r>
      <w:r w:rsidRPr="00894AE1">
        <w:rPr>
          <w:rFonts w:cs="Arial"/>
        </w:rPr>
        <w:t>Geschäftsst</w:t>
      </w:r>
      <w:r>
        <w:rPr>
          <w:rFonts w:cs="Arial"/>
        </w:rPr>
        <w:t>ücke zur Behandlung vorgelegt, e</w:t>
      </w:r>
      <w:r w:rsidRPr="00894AE1">
        <w:rPr>
          <w:rFonts w:cs="Arial"/>
        </w:rPr>
        <w:t>ines davo</w:t>
      </w:r>
      <w:r>
        <w:rPr>
          <w:rFonts w:cs="Arial"/>
        </w:rPr>
        <w:t>n war der Tätigkeitsbericht 2019</w:t>
      </w:r>
      <w:r w:rsidRPr="00894AE1">
        <w:rPr>
          <w:rFonts w:cs="Arial"/>
        </w:rPr>
        <w:t xml:space="preserve">. </w:t>
      </w:r>
    </w:p>
    <w:p w:rsidR="000C5BC0" w:rsidRPr="00894AE1" w:rsidRDefault="000C5BC0" w:rsidP="00B8690B">
      <w:pPr>
        <w:spacing w:line="300" w:lineRule="auto"/>
        <w:jc w:val="both"/>
        <w:rPr>
          <w:rFonts w:cs="Arial"/>
        </w:rPr>
      </w:pPr>
    </w:p>
    <w:p w:rsidR="000C5BC0" w:rsidRDefault="000C5BC0" w:rsidP="00B8690B">
      <w:pPr>
        <w:spacing w:line="300" w:lineRule="auto"/>
        <w:jc w:val="both"/>
        <w:rPr>
          <w:rFonts w:cs="Arial"/>
        </w:rPr>
      </w:pPr>
      <w:r w:rsidRPr="00894AE1">
        <w:rPr>
          <w:rFonts w:cs="Arial"/>
          <w:u w:color="4F8E77"/>
        </w:rPr>
        <w:t xml:space="preserve">Die </w:t>
      </w:r>
      <w:r>
        <w:rPr>
          <w:rFonts w:cs="Arial"/>
          <w:u w:color="4F8E77"/>
        </w:rPr>
        <w:t>weiteren</w:t>
      </w:r>
      <w:r w:rsidRPr="00894AE1">
        <w:rPr>
          <w:rFonts w:cs="Arial"/>
          <w:u w:color="4F8E77"/>
        </w:rPr>
        <w:t xml:space="preserve"> </w:t>
      </w:r>
      <w:r>
        <w:rPr>
          <w:rFonts w:cs="Arial"/>
          <w:u w:color="4F8E77"/>
        </w:rPr>
        <w:t>119</w:t>
      </w:r>
      <w:r w:rsidRPr="00894AE1">
        <w:rPr>
          <w:rFonts w:cs="Arial"/>
          <w:u w:color="4F8E77"/>
        </w:rPr>
        <w:t xml:space="preserve"> Geschäftsstücke umfassten Prüfungsberichte, Stellungnahmen der geprüften Stellen gemäß </w:t>
      </w:r>
      <w:r w:rsidRPr="00894AE1">
        <w:rPr>
          <w:rFonts w:cs="Arial"/>
          <w:u w:color="BABD2F"/>
        </w:rPr>
        <w:t>§ 73f</w:t>
      </w:r>
      <w:r w:rsidRPr="00894AE1">
        <w:rPr>
          <w:rFonts w:cs="Arial"/>
          <w:u w:color="4F8E77"/>
        </w:rPr>
        <w:t xml:space="preserve"> Abs. 1 der </w:t>
      </w:r>
      <w:r w:rsidRPr="00894AE1">
        <w:rPr>
          <w:rFonts w:cs="Arial"/>
          <w:u w:color="0080FF"/>
        </w:rPr>
        <w:t>Wiener Stadtverfassung</w:t>
      </w:r>
      <w:r w:rsidRPr="00894AE1">
        <w:rPr>
          <w:rFonts w:cs="Arial"/>
          <w:u w:color="4F8E77"/>
        </w:rPr>
        <w:t xml:space="preserve">, Prüfungen von Maßnahmenbekanntgaben sowie Stellungnahmen der geprüften Stellen gemäß </w:t>
      </w:r>
      <w:r>
        <w:rPr>
          <w:rFonts w:cs="Arial"/>
          <w:u w:color="BABD2F"/>
        </w:rPr>
        <w:t>§ </w:t>
      </w:r>
      <w:r w:rsidRPr="00894AE1">
        <w:rPr>
          <w:rFonts w:cs="Arial"/>
          <w:u w:color="BABD2F"/>
        </w:rPr>
        <w:t>73f</w:t>
      </w:r>
      <w:r w:rsidRPr="00894AE1">
        <w:rPr>
          <w:rFonts w:cs="Arial"/>
          <w:u w:color="4F8E77"/>
        </w:rPr>
        <w:t xml:space="preserve"> </w:t>
      </w:r>
      <w:r w:rsidRPr="00894AE1">
        <w:rPr>
          <w:rFonts w:cs="Arial"/>
          <w:u w:color="4F8E77"/>
        </w:rPr>
        <w:lastRenderedPageBreak/>
        <w:t xml:space="preserve">Abs. 1 der </w:t>
      </w:r>
      <w:r w:rsidRPr="00894AE1">
        <w:rPr>
          <w:rFonts w:cs="Arial"/>
          <w:u w:color="0080FF"/>
        </w:rPr>
        <w:t>Wiener Stadtverfassung</w:t>
      </w:r>
      <w:r w:rsidRPr="00894AE1">
        <w:rPr>
          <w:rFonts w:cs="Arial"/>
          <w:u w:color="4F8E77"/>
        </w:rPr>
        <w:t xml:space="preserve"> zu Prüfungen der Maßnahmenbekanntgaben.</w:t>
      </w:r>
      <w:r>
        <w:rPr>
          <w:rFonts w:cs="Arial"/>
        </w:rPr>
        <w:t xml:space="preserve"> Von diesen 119 Geschäftsstücken wurden 98</w:t>
      </w:r>
      <w:r w:rsidRPr="00B06B62">
        <w:rPr>
          <w:rFonts w:cs="Arial"/>
        </w:rPr>
        <w:t xml:space="preserve">, d.s. </w:t>
      </w:r>
      <w:r w:rsidRPr="00B06B62">
        <w:rPr>
          <w:rFonts w:cs="Arial"/>
          <w:u w:color="FF0000"/>
        </w:rPr>
        <w:t>rd.</w:t>
      </w:r>
      <w:r w:rsidRPr="00B06B62">
        <w:rPr>
          <w:rFonts w:cs="Arial"/>
        </w:rPr>
        <w:t xml:space="preserve"> 82 % (i</w:t>
      </w:r>
      <w:r>
        <w:rPr>
          <w:rFonts w:cs="Arial"/>
        </w:rPr>
        <w:t>m Vergleich waren dies 2019 rd. </w:t>
      </w:r>
      <w:r w:rsidRPr="00B06B62">
        <w:rPr>
          <w:rFonts w:cs="Arial"/>
        </w:rPr>
        <w:t>78 %) ohne weitere Verhandlung vom Stadtrechn</w:t>
      </w:r>
      <w:r>
        <w:rPr>
          <w:rFonts w:cs="Arial"/>
        </w:rPr>
        <w:t>ungshofausschuss angenommen. 21 </w:t>
      </w:r>
      <w:r w:rsidRPr="00B06B62">
        <w:rPr>
          <w:rFonts w:cs="Arial"/>
        </w:rPr>
        <w:t xml:space="preserve">Geschäftsstücke, d.s. </w:t>
      </w:r>
      <w:r w:rsidRPr="00B06B62">
        <w:rPr>
          <w:rFonts w:cs="Arial"/>
          <w:u w:color="FF0000"/>
        </w:rPr>
        <w:t>rd.</w:t>
      </w:r>
      <w:r w:rsidRPr="00B06B62">
        <w:rPr>
          <w:rFonts w:cs="Arial"/>
        </w:rPr>
        <w:t xml:space="preserve"> 18 % wurden nach Diskussion einstimmig zur Kenntnis genommen. Bei allen 21 Geschäftsstücken handelte es sich um Prüfungsberichte.</w:t>
      </w:r>
      <w:r>
        <w:rPr>
          <w:rFonts w:cs="Arial"/>
        </w:rPr>
        <w:t xml:space="preserve"> </w:t>
      </w:r>
      <w:r w:rsidRPr="00894AE1">
        <w:rPr>
          <w:rFonts w:cs="Arial"/>
        </w:rPr>
        <w:t xml:space="preserve">Darüber hinaus berichtete der Direktor des Stadtrechnungshofes Wien in </w:t>
      </w:r>
      <w:r>
        <w:rPr>
          <w:rFonts w:cs="Arial"/>
          <w:u w:color="4F8E77"/>
        </w:rPr>
        <w:t>den</w:t>
      </w:r>
      <w:r>
        <w:rPr>
          <w:rFonts w:cs="Arial"/>
        </w:rPr>
        <w:t xml:space="preserve"> </w:t>
      </w:r>
      <w:r w:rsidRPr="00894AE1">
        <w:rPr>
          <w:rFonts w:cs="Arial"/>
        </w:rPr>
        <w:t>Sitzungen über den aktuellen Stand der eingebrachten Prüfungsersuchen.</w:t>
      </w:r>
    </w:p>
    <w:p w:rsidR="000C5BC0" w:rsidRPr="00894AE1" w:rsidRDefault="000C5BC0" w:rsidP="00B8690B">
      <w:pPr>
        <w:spacing w:line="300" w:lineRule="auto"/>
        <w:jc w:val="both"/>
        <w:rPr>
          <w:rFonts w:cs="Arial"/>
        </w:rPr>
      </w:pPr>
    </w:p>
    <w:p w:rsidR="000C5BC0" w:rsidRPr="00ED1AC7" w:rsidRDefault="000C5BC0" w:rsidP="00B8690B">
      <w:pPr>
        <w:pStyle w:val="berschrift1"/>
        <w:spacing w:line="300" w:lineRule="auto"/>
      </w:pPr>
      <w:bookmarkStart w:id="39" w:name="_Toc421268"/>
      <w:bookmarkStart w:id="40" w:name="_Toc506456518"/>
      <w:bookmarkStart w:id="41" w:name="_Toc5614826"/>
      <w:bookmarkStart w:id="42" w:name="_Toc36470592"/>
      <w:bookmarkStart w:id="43" w:name="_Toc67645571"/>
      <w:r w:rsidRPr="00ED1AC7">
        <w:t>Berichtslegung</w:t>
      </w:r>
      <w:bookmarkEnd w:id="39"/>
      <w:bookmarkEnd w:id="40"/>
      <w:bookmarkEnd w:id="41"/>
      <w:bookmarkEnd w:id="42"/>
      <w:bookmarkEnd w:id="43"/>
    </w:p>
    <w:p w:rsidR="000C5BC0" w:rsidRDefault="000C5BC0" w:rsidP="00B8690B">
      <w:pPr>
        <w:spacing w:line="300" w:lineRule="auto"/>
        <w:jc w:val="both"/>
        <w:rPr>
          <w:rFonts w:cs="Arial"/>
          <w:u w:color="4F8E77"/>
        </w:rPr>
      </w:pPr>
      <w:r>
        <w:rPr>
          <w:rFonts w:cs="Arial"/>
          <w:u w:color="4F8E77"/>
        </w:rPr>
        <w:t>Im Verwaltungsjahr 2020</w:t>
      </w:r>
      <w:r w:rsidRPr="00894AE1">
        <w:rPr>
          <w:rFonts w:cs="Arial"/>
          <w:u w:color="4F8E77"/>
        </w:rPr>
        <w:t xml:space="preserve"> wurden </w:t>
      </w:r>
      <w:r>
        <w:rPr>
          <w:rFonts w:cs="Arial"/>
          <w:u w:color="4F8E77"/>
        </w:rPr>
        <w:t>insgesamt 119</w:t>
      </w:r>
      <w:r w:rsidRPr="00894AE1">
        <w:rPr>
          <w:rFonts w:cs="Arial"/>
          <w:u w:color="4F8E77"/>
        </w:rPr>
        <w:t xml:space="preserve"> Berichte ver</w:t>
      </w:r>
      <w:r>
        <w:rPr>
          <w:rFonts w:cs="Arial"/>
          <w:u w:color="4F8E77"/>
        </w:rPr>
        <w:t>öffentlicht, u.zw. 55 Prüfungsberichte, 57</w:t>
      </w:r>
      <w:r w:rsidRPr="00894AE1">
        <w:rPr>
          <w:rFonts w:cs="Arial"/>
          <w:u w:color="4F8E77"/>
        </w:rPr>
        <w:t xml:space="preserve"> Berichte über die von den geprüften Stellen abgegebenen Stellungnahmen betreffend die Umsetzung der Empfehlungen </w:t>
      </w:r>
      <w:r>
        <w:rPr>
          <w:rFonts w:cs="Arial"/>
          <w:u w:color="4F8E77"/>
        </w:rPr>
        <w:t>des Stadtrechnungshofes Wien, 5</w:t>
      </w:r>
      <w:r w:rsidRPr="00894AE1">
        <w:rPr>
          <w:rFonts w:cs="Arial"/>
          <w:u w:color="4F8E77"/>
        </w:rPr>
        <w:t xml:space="preserve"> Berichte über Prüfungen von Maßnahmenbek</w:t>
      </w:r>
      <w:r>
        <w:rPr>
          <w:rFonts w:cs="Arial"/>
          <w:u w:color="4F8E77"/>
        </w:rPr>
        <w:t>anntgaben sowie 2</w:t>
      </w:r>
      <w:r w:rsidRPr="00894AE1">
        <w:rPr>
          <w:rFonts w:cs="Arial"/>
          <w:u w:color="4F8E77"/>
        </w:rPr>
        <w:t xml:space="preserve"> Stellungnahmen von geprüften Einrichtungen zu Prüfungen von Maßnahmenbekanntgaben.</w:t>
      </w:r>
    </w:p>
    <w:p w:rsidR="000C5BC0" w:rsidRPr="009F5104" w:rsidRDefault="000C5BC0" w:rsidP="000C5BC0">
      <w:pPr>
        <w:rPr>
          <w:szCs w:val="20"/>
        </w:rPr>
      </w:pPr>
      <w:bookmarkStart w:id="44" w:name="_Toc4154858"/>
    </w:p>
    <w:p w:rsidR="009F5104" w:rsidRDefault="009F5104">
      <w:pPr>
        <w:rPr>
          <w:sz w:val="20"/>
          <w:szCs w:val="20"/>
        </w:rPr>
      </w:pPr>
      <w:r>
        <w:br w:type="page"/>
      </w:r>
    </w:p>
    <w:p w:rsidR="000C5BC0" w:rsidRDefault="000C5BC0" w:rsidP="00980405">
      <w:pPr>
        <w:pStyle w:val="berschriftStRHTabellenberschrift"/>
      </w:pPr>
      <w:bookmarkStart w:id="45" w:name="_Toc69132788"/>
      <w:r w:rsidRPr="00894AE1">
        <w:lastRenderedPageBreak/>
        <w:t xml:space="preserve">Abbildung </w:t>
      </w:r>
      <w:r w:rsidR="003219D4">
        <w:t>3</w:t>
      </w:r>
      <w:r w:rsidRPr="00894AE1">
        <w:t xml:space="preserve">: </w:t>
      </w:r>
      <w:r w:rsidRPr="00273C06">
        <w:t>Berichtslegung</w:t>
      </w:r>
      <w:r w:rsidRPr="00894AE1">
        <w:t xml:space="preserve"> 20</w:t>
      </w:r>
      <w:bookmarkEnd w:id="44"/>
      <w:r>
        <w:t>20</w:t>
      </w:r>
      <w:bookmarkEnd w:id="45"/>
    </w:p>
    <w:p w:rsidR="000C5BC0" w:rsidRPr="00E323FC" w:rsidRDefault="00A54137" w:rsidP="0068793A">
      <w:r w:rsidRPr="00A54343">
        <w:rPr>
          <w:noProof/>
        </w:rPr>
        <w:drawing>
          <wp:inline distT="0" distB="0" distL="0" distR="0" wp14:anchorId="22F12302" wp14:editId="17D8CFA2">
            <wp:extent cx="5743575" cy="4533900"/>
            <wp:effectExtent l="0" t="0" r="9525" b="0"/>
            <wp:docPr id="5" name="Grafik 5" descr="Berichtslegung 2020" title="Abbildung 3: Berichtslegung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4533900"/>
                    </a:xfrm>
                    <a:prstGeom prst="rect">
                      <a:avLst/>
                    </a:prstGeom>
                    <a:noFill/>
                    <a:ln>
                      <a:noFill/>
                    </a:ln>
                  </pic:spPr>
                </pic:pic>
              </a:graphicData>
            </a:graphic>
          </wp:inline>
        </w:drawing>
      </w:r>
    </w:p>
    <w:p w:rsidR="000C5BC0" w:rsidRPr="00273C06" w:rsidRDefault="000C5BC0" w:rsidP="005E005D">
      <w:pPr>
        <w:pStyle w:val="QuelleStRHAngabe"/>
      </w:pPr>
      <w:r w:rsidRPr="00273C06">
        <w:t>Quelle: Stadtrechnungshof Wien</w:t>
      </w:r>
    </w:p>
    <w:p w:rsidR="000C5BC0" w:rsidRPr="006338C3" w:rsidRDefault="000C5BC0" w:rsidP="000C5BC0">
      <w:pPr>
        <w:rPr>
          <w:rFonts w:cs="Arial"/>
          <w:szCs w:val="20"/>
        </w:rPr>
      </w:pPr>
    </w:p>
    <w:p w:rsidR="000C5BC0" w:rsidRDefault="000C5BC0" w:rsidP="00980405">
      <w:pPr>
        <w:pStyle w:val="berschrift2"/>
      </w:pPr>
      <w:bookmarkStart w:id="46" w:name="_Toc506456519"/>
      <w:bookmarkStart w:id="47" w:name="_Toc421269"/>
      <w:bookmarkStart w:id="48" w:name="_Toc5614827"/>
      <w:bookmarkStart w:id="49" w:name="_Toc36470593"/>
      <w:bookmarkStart w:id="50" w:name="_Toc67645572"/>
      <w:r w:rsidRPr="00ED1AC7">
        <w:t>Prüfungsverteilung</w:t>
      </w:r>
      <w:bookmarkEnd w:id="46"/>
      <w:bookmarkEnd w:id="47"/>
      <w:bookmarkEnd w:id="48"/>
      <w:bookmarkEnd w:id="49"/>
      <w:bookmarkEnd w:id="50"/>
    </w:p>
    <w:p w:rsidR="000C5BC0" w:rsidRPr="000C7854" w:rsidRDefault="000C5BC0" w:rsidP="00054B18">
      <w:pPr>
        <w:pStyle w:val="berschrift3"/>
      </w:pPr>
      <w:bookmarkStart w:id="51" w:name="_Toc506456520"/>
      <w:bookmarkStart w:id="52" w:name="_Toc421270"/>
      <w:bookmarkStart w:id="53" w:name="_Toc5614828"/>
      <w:bookmarkStart w:id="54" w:name="_Toc36470594"/>
      <w:bookmarkStart w:id="55" w:name="_Toc67645573"/>
      <w:r w:rsidRPr="000C7854">
        <w:t>Prüfungsberichte</w:t>
      </w:r>
      <w:bookmarkEnd w:id="51"/>
      <w:r w:rsidRPr="000C7854">
        <w:t xml:space="preserve"> nach Ausschüssen und Geschäftsgruppen</w:t>
      </w:r>
      <w:bookmarkEnd w:id="52"/>
      <w:bookmarkEnd w:id="53"/>
      <w:bookmarkEnd w:id="54"/>
      <w:bookmarkEnd w:id="55"/>
    </w:p>
    <w:p w:rsidR="000C5BC0" w:rsidRPr="00AD22A1" w:rsidRDefault="000C5BC0" w:rsidP="00B8690B">
      <w:pPr>
        <w:spacing w:line="300" w:lineRule="auto"/>
        <w:jc w:val="both"/>
        <w:rPr>
          <w:rFonts w:cs="Arial"/>
          <w:szCs w:val="16"/>
        </w:rPr>
      </w:pPr>
      <w:r w:rsidRPr="00894AE1">
        <w:rPr>
          <w:rFonts w:cs="Arial"/>
        </w:rPr>
        <w:t xml:space="preserve">Die Aufteilung der Berichte auf die einzelnen Prüfungsgebiete und Geschäftsgruppen sind den Tabellen im Anhang 1 - Prüfungsberichte nach Ausschüssen und Geschäftsgruppen </w:t>
      </w:r>
      <w:r w:rsidRPr="00894AE1">
        <w:rPr>
          <w:rFonts w:cs="Arial"/>
          <w:szCs w:val="16"/>
        </w:rPr>
        <w:t>zu entnehmen.</w:t>
      </w:r>
      <w:bookmarkStart w:id="56" w:name="_Toc506456582"/>
    </w:p>
    <w:p w:rsidR="000C5BC0" w:rsidRPr="00894AE1" w:rsidRDefault="000C5BC0" w:rsidP="00B8690B">
      <w:pPr>
        <w:spacing w:line="300" w:lineRule="auto"/>
        <w:jc w:val="both"/>
      </w:pPr>
    </w:p>
    <w:p w:rsidR="000C5BC0" w:rsidRPr="000C7854" w:rsidRDefault="000C5BC0" w:rsidP="00054B18">
      <w:pPr>
        <w:pStyle w:val="berschrift3"/>
      </w:pPr>
      <w:bookmarkStart w:id="57" w:name="_Toc421271"/>
      <w:bookmarkStart w:id="58" w:name="_Toc5614829"/>
      <w:bookmarkStart w:id="59" w:name="_Toc36470595"/>
      <w:bookmarkStart w:id="60" w:name="_Toc67645574"/>
      <w:bookmarkStart w:id="61" w:name="_wdcCheckRange"/>
      <w:bookmarkStart w:id="62" w:name="_wdcCheckSelection"/>
      <w:r w:rsidRPr="000C7854">
        <w:t>Prüfungsberichte nach Prüfstellen</w:t>
      </w:r>
      <w:bookmarkEnd w:id="57"/>
      <w:bookmarkEnd w:id="58"/>
      <w:bookmarkEnd w:id="59"/>
      <w:bookmarkEnd w:id="60"/>
    </w:p>
    <w:p w:rsidR="000C5BC0" w:rsidRPr="00894AE1" w:rsidRDefault="000C5BC0" w:rsidP="00B8690B">
      <w:pPr>
        <w:spacing w:line="300" w:lineRule="auto"/>
        <w:jc w:val="both"/>
      </w:pPr>
      <w:r w:rsidRPr="00894AE1">
        <w:t xml:space="preserve">Die Zuordnung der Berichte auf die Prüfstellen sind dem Anhang 2 - Prüfungsberichte nach </w:t>
      </w:r>
      <w:r w:rsidRPr="00894AE1">
        <w:rPr>
          <w:u w:color="FF0000"/>
        </w:rPr>
        <w:t>Prüfstellen</w:t>
      </w:r>
      <w:bookmarkEnd w:id="56"/>
      <w:r w:rsidRPr="00894AE1">
        <w:t xml:space="preserve"> zu entnehmen. </w:t>
      </w:r>
    </w:p>
    <w:bookmarkEnd w:id="61"/>
    <w:bookmarkEnd w:id="62"/>
    <w:p w:rsidR="000C5BC0" w:rsidRPr="00894AE1" w:rsidRDefault="000C5BC0" w:rsidP="00B8690B">
      <w:pPr>
        <w:spacing w:line="300" w:lineRule="auto"/>
        <w:jc w:val="both"/>
        <w:rPr>
          <w:rFonts w:cs="Arial"/>
          <w:sz w:val="22"/>
        </w:rPr>
      </w:pPr>
    </w:p>
    <w:p w:rsidR="000C5BC0" w:rsidRPr="00ED1AC7" w:rsidRDefault="000C5BC0" w:rsidP="00054B18">
      <w:pPr>
        <w:pStyle w:val="berschrift3"/>
      </w:pPr>
      <w:bookmarkStart w:id="63" w:name="_Toc421272"/>
      <w:bookmarkStart w:id="64" w:name="_Toc506456521"/>
      <w:bookmarkStart w:id="65" w:name="_Toc5614830"/>
      <w:bookmarkStart w:id="66" w:name="_Toc36470596"/>
      <w:bookmarkStart w:id="67" w:name="_Toc67645575"/>
      <w:r w:rsidRPr="00ED1AC7">
        <w:lastRenderedPageBreak/>
        <w:t xml:space="preserve">Verteilung der Berichte und Maßnahmenbekanntgaben auf die </w:t>
      </w:r>
      <w:bookmarkEnd w:id="63"/>
      <w:bookmarkEnd w:id="64"/>
      <w:bookmarkEnd w:id="65"/>
      <w:bookmarkEnd w:id="66"/>
      <w:r>
        <w:t>Gebarungs- und Sicherheitskontrolle</w:t>
      </w:r>
      <w:bookmarkEnd w:id="67"/>
    </w:p>
    <w:p w:rsidR="000C5BC0" w:rsidRPr="00894AE1" w:rsidRDefault="000C5BC0" w:rsidP="00B8690B">
      <w:pPr>
        <w:spacing w:line="300" w:lineRule="auto"/>
        <w:jc w:val="both"/>
        <w:rPr>
          <w:rFonts w:cs="Arial"/>
        </w:rPr>
      </w:pPr>
      <w:r>
        <w:rPr>
          <w:rFonts w:cs="Arial"/>
          <w:u w:color="4F8E77"/>
        </w:rPr>
        <w:t>Die folgende Übersicht gibt</w:t>
      </w:r>
      <w:r w:rsidRPr="00894AE1">
        <w:rPr>
          <w:rFonts w:cs="Arial"/>
          <w:u w:color="4F8E77"/>
        </w:rPr>
        <w:t xml:space="preserve"> Auskunft über die Verteilung der Berichte und </w:t>
      </w:r>
      <w:r w:rsidRPr="00894AE1">
        <w:rPr>
          <w:rFonts w:cs="Arial"/>
          <w:u w:color="BABD2F"/>
        </w:rPr>
        <w:t>Maßnahmenbekanntgaben</w:t>
      </w:r>
      <w:r>
        <w:rPr>
          <w:rFonts w:cs="Arial"/>
          <w:u w:color="4F8E77"/>
        </w:rPr>
        <w:t xml:space="preserve"> </w:t>
      </w:r>
      <w:r w:rsidRPr="00894AE1">
        <w:rPr>
          <w:rFonts w:cs="Arial"/>
          <w:u w:color="4F8E77"/>
        </w:rPr>
        <w:t xml:space="preserve">auf die Gebarungs- </w:t>
      </w:r>
      <w:r>
        <w:rPr>
          <w:rFonts w:cs="Arial"/>
          <w:u w:color="4F8E77"/>
        </w:rPr>
        <w:t>bzw. Sicherheitskontrolle (Tabelle 1</w:t>
      </w:r>
      <w:r w:rsidRPr="00894AE1">
        <w:rPr>
          <w:rFonts w:cs="Arial"/>
          <w:u w:color="4F8E77"/>
        </w:rPr>
        <w:t>):</w:t>
      </w:r>
      <w:r w:rsidRPr="00894AE1">
        <w:rPr>
          <w:rFonts w:cs="Arial"/>
        </w:rPr>
        <w:t xml:space="preserve"> </w:t>
      </w:r>
      <w:bookmarkStart w:id="68" w:name="_Toc506456583"/>
    </w:p>
    <w:p w:rsidR="000C5BC0" w:rsidRPr="00980405" w:rsidRDefault="000C5BC0" w:rsidP="0068793A">
      <w:pPr>
        <w:spacing w:line="300" w:lineRule="auto"/>
      </w:pPr>
      <w:bookmarkStart w:id="69" w:name="_Toc4154860"/>
      <w:bookmarkStart w:id="70" w:name="_Toc421273"/>
      <w:bookmarkStart w:id="71" w:name="_Toc506456522"/>
      <w:bookmarkEnd w:id="68"/>
    </w:p>
    <w:p w:rsidR="000C5BC0" w:rsidRPr="00196473" w:rsidRDefault="000C5BC0" w:rsidP="00980405">
      <w:pPr>
        <w:pStyle w:val="berschriftStRHTabellenberschrift"/>
      </w:pPr>
      <w:bookmarkStart w:id="72" w:name="_Toc69132789"/>
      <w:r w:rsidRPr="00196473">
        <w:t>Tabelle 1: Berichte - Zuordnung zu den Prüfungsgruppen</w:t>
      </w:r>
      <w:bookmarkEnd w:id="69"/>
      <w:bookmarkEnd w:id="72"/>
    </w:p>
    <w:tbl>
      <w:tblP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Caption w:val="Tabelle 1: Berichte - Zuordnung zu den Prüfungsgruppen"/>
        <w:tblDescription w:val="Berichte - Zuordnung zu den Prüfungsgruppen"/>
      </w:tblPr>
      <w:tblGrid>
        <w:gridCol w:w="4386"/>
        <w:gridCol w:w="1651"/>
        <w:gridCol w:w="1652"/>
        <w:gridCol w:w="1652"/>
      </w:tblGrid>
      <w:tr w:rsidR="000C5BC0" w:rsidRPr="00894AE1" w:rsidTr="00EB6FB8">
        <w:tc>
          <w:tcPr>
            <w:tcW w:w="4386" w:type="dxa"/>
            <w:vMerge w:val="restart"/>
            <w:tcBorders>
              <w:top w:val="single" w:sz="12" w:space="0" w:color="auto"/>
              <w:left w:val="single" w:sz="12" w:space="0" w:color="auto"/>
              <w:bottom w:val="single" w:sz="12" w:space="0" w:color="auto"/>
              <w:right w:val="single" w:sz="6" w:space="0" w:color="auto"/>
            </w:tcBorders>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 xml:space="preserve">Prüfungshandlungen des </w:t>
            </w:r>
          </w:p>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Stadtrechnungshofes Wien</w:t>
            </w:r>
          </w:p>
        </w:tc>
        <w:tc>
          <w:tcPr>
            <w:tcW w:w="3303" w:type="dxa"/>
            <w:gridSpan w:val="2"/>
            <w:tcBorders>
              <w:top w:val="single" w:sz="12" w:space="0" w:color="auto"/>
              <w:left w:val="single" w:sz="6" w:space="0" w:color="auto"/>
              <w:bottom w:val="single" w:sz="6" w:space="0" w:color="auto"/>
              <w:right w:val="single" w:sz="6" w:space="0" w:color="auto"/>
            </w:tcBorders>
            <w:hideMark/>
          </w:tcPr>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 xml:space="preserve">durchgeführt von </w:t>
            </w:r>
          </w:p>
        </w:tc>
        <w:tc>
          <w:tcPr>
            <w:tcW w:w="1652" w:type="dxa"/>
            <w:vMerge w:val="restart"/>
            <w:tcBorders>
              <w:top w:val="single" w:sz="12" w:space="0" w:color="auto"/>
              <w:left w:val="single" w:sz="6" w:space="0" w:color="auto"/>
              <w:bottom w:val="single" w:sz="12" w:space="0" w:color="auto"/>
              <w:right w:val="single" w:sz="12" w:space="0" w:color="auto"/>
            </w:tcBorders>
            <w:hideMark/>
          </w:tcPr>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gruppen</w:t>
            </w:r>
            <w:r w:rsidRPr="006A6E94">
              <w:rPr>
                <w:rFonts w:cs="Arial"/>
                <w:sz w:val="20"/>
                <w:szCs w:val="20"/>
              </w:rPr>
              <w:softHyphen/>
              <w:t>übergreifend</w:t>
            </w:r>
          </w:p>
        </w:tc>
      </w:tr>
      <w:tr w:rsidR="000C5BC0" w:rsidRPr="00894AE1" w:rsidTr="00EB6FB8">
        <w:tc>
          <w:tcPr>
            <w:tcW w:w="4386" w:type="dxa"/>
            <w:vMerge/>
            <w:tcBorders>
              <w:top w:val="single" w:sz="12" w:space="0" w:color="auto"/>
              <w:left w:val="single" w:sz="12" w:space="0" w:color="auto"/>
              <w:bottom w:val="single" w:sz="12" w:space="0" w:color="auto"/>
              <w:right w:val="single" w:sz="6" w:space="0" w:color="auto"/>
            </w:tcBorders>
            <w:vAlign w:val="center"/>
            <w:hideMark/>
          </w:tcPr>
          <w:p w:rsidR="000C5BC0" w:rsidRPr="006A6E94" w:rsidRDefault="000C5BC0" w:rsidP="00980405">
            <w:pPr>
              <w:spacing w:line="240" w:lineRule="auto"/>
              <w:rPr>
                <w:rFonts w:cs="Arial"/>
                <w:sz w:val="20"/>
                <w:szCs w:val="20"/>
              </w:rPr>
            </w:pPr>
          </w:p>
        </w:tc>
        <w:tc>
          <w:tcPr>
            <w:tcW w:w="1651" w:type="dxa"/>
            <w:tcBorders>
              <w:top w:val="single" w:sz="6" w:space="0" w:color="auto"/>
              <w:left w:val="single" w:sz="6" w:space="0" w:color="auto"/>
              <w:bottom w:val="single" w:sz="12" w:space="0" w:color="auto"/>
              <w:right w:val="single" w:sz="6" w:space="0" w:color="auto"/>
            </w:tcBorders>
            <w:vAlign w:val="center"/>
            <w:hideMark/>
          </w:tcPr>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Gruppe</w:t>
            </w:r>
          </w:p>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Gebarung</w:t>
            </w:r>
          </w:p>
        </w:tc>
        <w:tc>
          <w:tcPr>
            <w:tcW w:w="1652" w:type="dxa"/>
            <w:tcBorders>
              <w:top w:val="single" w:sz="6" w:space="0" w:color="auto"/>
              <w:left w:val="single" w:sz="6" w:space="0" w:color="auto"/>
              <w:bottom w:val="single" w:sz="12" w:space="0" w:color="auto"/>
              <w:right w:val="single" w:sz="6" w:space="0" w:color="auto"/>
            </w:tcBorders>
            <w:hideMark/>
          </w:tcPr>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Gruppe</w:t>
            </w:r>
          </w:p>
          <w:p w:rsidR="000C5BC0" w:rsidRPr="006A6E94" w:rsidRDefault="000C5BC0" w:rsidP="00980405">
            <w:pPr>
              <w:overflowPunct w:val="0"/>
              <w:autoSpaceDE w:val="0"/>
              <w:autoSpaceDN w:val="0"/>
              <w:adjustRightInd w:val="0"/>
              <w:spacing w:line="240" w:lineRule="auto"/>
              <w:jc w:val="center"/>
              <w:textAlignment w:val="baseline"/>
              <w:rPr>
                <w:rFonts w:cs="Arial"/>
                <w:sz w:val="20"/>
                <w:szCs w:val="20"/>
              </w:rPr>
            </w:pPr>
            <w:r w:rsidRPr="006A6E94">
              <w:rPr>
                <w:rFonts w:cs="Arial"/>
                <w:sz w:val="20"/>
                <w:szCs w:val="20"/>
              </w:rPr>
              <w:t>Sicherheit</w:t>
            </w:r>
          </w:p>
        </w:tc>
        <w:tc>
          <w:tcPr>
            <w:tcW w:w="1652" w:type="dxa"/>
            <w:vMerge/>
            <w:tcBorders>
              <w:top w:val="single" w:sz="12" w:space="0" w:color="auto"/>
              <w:left w:val="single" w:sz="6" w:space="0" w:color="auto"/>
              <w:bottom w:val="single" w:sz="12" w:space="0" w:color="auto"/>
              <w:right w:val="single" w:sz="12" w:space="0" w:color="auto"/>
            </w:tcBorders>
            <w:vAlign w:val="center"/>
            <w:hideMark/>
          </w:tcPr>
          <w:p w:rsidR="000C5BC0" w:rsidRPr="006A6E94" w:rsidRDefault="000C5BC0" w:rsidP="00980405">
            <w:pPr>
              <w:spacing w:line="240" w:lineRule="auto"/>
              <w:rPr>
                <w:rFonts w:cs="Arial"/>
                <w:sz w:val="20"/>
                <w:szCs w:val="20"/>
              </w:rPr>
            </w:pPr>
          </w:p>
        </w:tc>
      </w:tr>
      <w:tr w:rsidR="000C5BC0" w:rsidRPr="00894AE1" w:rsidTr="00EB6FB8">
        <w:tc>
          <w:tcPr>
            <w:tcW w:w="4386" w:type="dxa"/>
            <w:tcBorders>
              <w:top w:val="single" w:sz="12" w:space="0" w:color="auto"/>
              <w:left w:val="single" w:sz="12" w:space="0" w:color="auto"/>
              <w:bottom w:val="single" w:sz="6" w:space="0" w:color="auto"/>
              <w:right w:val="single" w:sz="6" w:space="0" w:color="auto"/>
            </w:tcBorders>
            <w:vAlign w:val="bottom"/>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Prüfungsberichte</w:t>
            </w:r>
          </w:p>
        </w:tc>
        <w:tc>
          <w:tcPr>
            <w:tcW w:w="1651" w:type="dxa"/>
            <w:tcBorders>
              <w:top w:val="single" w:sz="12" w:space="0" w:color="auto"/>
              <w:left w:val="single" w:sz="6" w:space="0" w:color="auto"/>
              <w:bottom w:val="single" w:sz="6"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34</w:t>
            </w:r>
          </w:p>
        </w:tc>
        <w:tc>
          <w:tcPr>
            <w:tcW w:w="1652" w:type="dxa"/>
            <w:tcBorders>
              <w:top w:val="single" w:sz="12" w:space="0" w:color="auto"/>
              <w:left w:val="single" w:sz="6" w:space="0" w:color="auto"/>
              <w:bottom w:val="single" w:sz="6"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21</w:t>
            </w:r>
          </w:p>
        </w:tc>
        <w:tc>
          <w:tcPr>
            <w:tcW w:w="1652" w:type="dxa"/>
            <w:tcBorders>
              <w:top w:val="single" w:sz="12" w:space="0" w:color="auto"/>
              <w:left w:val="single" w:sz="6" w:space="0" w:color="auto"/>
              <w:bottom w:val="single" w:sz="6" w:space="0" w:color="auto"/>
              <w:right w:val="single" w:sz="12"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r>
      <w:tr w:rsidR="000C5BC0" w:rsidRPr="00894AE1" w:rsidTr="00EB6FB8">
        <w:tc>
          <w:tcPr>
            <w:tcW w:w="4386" w:type="dxa"/>
            <w:tcBorders>
              <w:top w:val="single" w:sz="6" w:space="0" w:color="auto"/>
              <w:left w:val="single" w:sz="12" w:space="0" w:color="auto"/>
              <w:bottom w:val="single" w:sz="6" w:space="0" w:color="auto"/>
              <w:right w:val="single" w:sz="6" w:space="0" w:color="auto"/>
            </w:tcBorders>
            <w:vAlign w:val="bottom"/>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 xml:space="preserve">Stellungnahmen der geprüften Stellen gemäß </w:t>
            </w:r>
            <w:r w:rsidRPr="006A6E94">
              <w:rPr>
                <w:rFonts w:cs="Arial"/>
                <w:sz w:val="20"/>
                <w:szCs w:val="20"/>
                <w:u w:color="BABD2F"/>
              </w:rPr>
              <w:t>§ 73f</w:t>
            </w:r>
            <w:r w:rsidRPr="006A6E94">
              <w:rPr>
                <w:rFonts w:cs="Arial"/>
                <w:sz w:val="20"/>
                <w:szCs w:val="20"/>
              </w:rPr>
              <w:t xml:space="preserve"> Abs. 1 </w:t>
            </w:r>
            <w:r w:rsidRPr="006A6E94">
              <w:rPr>
                <w:rFonts w:cs="Arial"/>
                <w:sz w:val="20"/>
                <w:szCs w:val="20"/>
                <w:u w:color="4F8E77"/>
              </w:rPr>
              <w:t>der</w:t>
            </w:r>
            <w:r w:rsidRPr="006A6E94">
              <w:rPr>
                <w:rFonts w:cs="Arial"/>
                <w:sz w:val="20"/>
                <w:szCs w:val="20"/>
              </w:rPr>
              <w:t xml:space="preserve"> </w:t>
            </w:r>
            <w:r w:rsidRPr="006A6E94">
              <w:rPr>
                <w:rFonts w:cs="Arial"/>
                <w:sz w:val="20"/>
                <w:szCs w:val="20"/>
                <w:u w:color="0080FF"/>
              </w:rPr>
              <w:t>Wiener Stadtverfassung</w:t>
            </w:r>
          </w:p>
        </w:tc>
        <w:tc>
          <w:tcPr>
            <w:tcW w:w="1651" w:type="dxa"/>
            <w:tcBorders>
              <w:top w:val="single" w:sz="6" w:space="0" w:color="auto"/>
              <w:left w:val="single" w:sz="6" w:space="0" w:color="auto"/>
              <w:bottom w:val="single" w:sz="6"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37</w:t>
            </w:r>
          </w:p>
        </w:tc>
        <w:tc>
          <w:tcPr>
            <w:tcW w:w="1652" w:type="dxa"/>
            <w:tcBorders>
              <w:top w:val="single" w:sz="6" w:space="0" w:color="auto"/>
              <w:left w:val="single" w:sz="6" w:space="0" w:color="auto"/>
              <w:bottom w:val="single" w:sz="6"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20</w:t>
            </w:r>
          </w:p>
        </w:tc>
        <w:tc>
          <w:tcPr>
            <w:tcW w:w="1652" w:type="dxa"/>
            <w:tcBorders>
              <w:top w:val="single" w:sz="6" w:space="0" w:color="auto"/>
              <w:left w:val="single" w:sz="6" w:space="0" w:color="auto"/>
              <w:bottom w:val="single" w:sz="6" w:space="0" w:color="auto"/>
              <w:right w:val="single" w:sz="12"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r>
      <w:tr w:rsidR="000C5BC0" w:rsidRPr="00894AE1" w:rsidTr="00EB6FB8">
        <w:tc>
          <w:tcPr>
            <w:tcW w:w="4386" w:type="dxa"/>
            <w:tcBorders>
              <w:top w:val="single" w:sz="6" w:space="0" w:color="auto"/>
              <w:left w:val="single" w:sz="12" w:space="0" w:color="auto"/>
              <w:bottom w:val="single" w:sz="6" w:space="0" w:color="auto"/>
              <w:right w:val="single" w:sz="6" w:space="0" w:color="auto"/>
            </w:tcBorders>
            <w:vAlign w:val="bottom"/>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Prüfung der Maßnahmenbekanntgaben</w:t>
            </w:r>
          </w:p>
        </w:tc>
        <w:tc>
          <w:tcPr>
            <w:tcW w:w="1651" w:type="dxa"/>
            <w:tcBorders>
              <w:top w:val="single" w:sz="6" w:space="0" w:color="auto"/>
              <w:left w:val="single" w:sz="6" w:space="0" w:color="auto"/>
              <w:bottom w:val="single" w:sz="6"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5</w:t>
            </w:r>
          </w:p>
        </w:tc>
        <w:tc>
          <w:tcPr>
            <w:tcW w:w="1652" w:type="dxa"/>
            <w:tcBorders>
              <w:top w:val="single" w:sz="6" w:space="0" w:color="auto"/>
              <w:left w:val="single" w:sz="6" w:space="0" w:color="auto"/>
              <w:bottom w:val="single" w:sz="6" w:space="0" w:color="auto"/>
              <w:right w:val="single" w:sz="6"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c>
          <w:tcPr>
            <w:tcW w:w="1652" w:type="dxa"/>
            <w:tcBorders>
              <w:top w:val="single" w:sz="6" w:space="0" w:color="auto"/>
              <w:left w:val="single" w:sz="6" w:space="0" w:color="auto"/>
              <w:bottom w:val="single" w:sz="6" w:space="0" w:color="auto"/>
              <w:right w:val="single" w:sz="12"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r>
      <w:tr w:rsidR="000C5BC0" w:rsidRPr="00894AE1" w:rsidTr="00EB6FB8">
        <w:tc>
          <w:tcPr>
            <w:tcW w:w="4386" w:type="dxa"/>
            <w:tcBorders>
              <w:top w:val="single" w:sz="6" w:space="0" w:color="auto"/>
              <w:left w:val="single" w:sz="12" w:space="0" w:color="auto"/>
              <w:bottom w:val="single" w:sz="12" w:space="0" w:color="auto"/>
              <w:right w:val="single" w:sz="6" w:space="0" w:color="auto"/>
            </w:tcBorders>
            <w:vAlign w:val="bottom"/>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 xml:space="preserve">Stellungnahmen der geprüften Stellen gemäß </w:t>
            </w:r>
            <w:r w:rsidRPr="006A6E94">
              <w:rPr>
                <w:rFonts w:cs="Arial"/>
                <w:sz w:val="20"/>
                <w:szCs w:val="20"/>
                <w:u w:color="BABD2F"/>
              </w:rPr>
              <w:t>§ 73f</w:t>
            </w:r>
            <w:r w:rsidRPr="006A6E94">
              <w:rPr>
                <w:rFonts w:cs="Arial"/>
                <w:sz w:val="20"/>
                <w:szCs w:val="20"/>
              </w:rPr>
              <w:t xml:space="preserve"> Abs. 1 </w:t>
            </w:r>
            <w:r w:rsidRPr="006A6E94">
              <w:rPr>
                <w:rFonts w:cs="Arial"/>
                <w:sz w:val="20"/>
                <w:szCs w:val="20"/>
                <w:u w:color="4F8E77"/>
              </w:rPr>
              <w:t>der</w:t>
            </w:r>
            <w:r w:rsidRPr="006A6E94">
              <w:rPr>
                <w:rFonts w:cs="Arial"/>
                <w:sz w:val="20"/>
                <w:szCs w:val="20"/>
              </w:rPr>
              <w:t xml:space="preserve"> </w:t>
            </w:r>
            <w:r w:rsidRPr="006A6E94">
              <w:rPr>
                <w:rFonts w:cs="Arial"/>
                <w:sz w:val="20"/>
                <w:szCs w:val="20"/>
                <w:u w:color="0080FF"/>
              </w:rPr>
              <w:t>Wiener Stadtverfassung</w:t>
            </w:r>
            <w:r w:rsidRPr="006A6E94">
              <w:rPr>
                <w:rFonts w:cs="Arial"/>
                <w:sz w:val="20"/>
                <w:szCs w:val="20"/>
              </w:rPr>
              <w:t xml:space="preserve"> zu Prüfungen der Maßnahmenbekanntgaben</w:t>
            </w:r>
          </w:p>
        </w:tc>
        <w:tc>
          <w:tcPr>
            <w:tcW w:w="1651" w:type="dxa"/>
            <w:tcBorders>
              <w:top w:val="single" w:sz="6" w:space="0" w:color="auto"/>
              <w:left w:val="single" w:sz="6" w:space="0" w:color="auto"/>
              <w:bottom w:val="single" w:sz="12"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2</w:t>
            </w:r>
          </w:p>
        </w:tc>
        <w:tc>
          <w:tcPr>
            <w:tcW w:w="1652" w:type="dxa"/>
            <w:tcBorders>
              <w:top w:val="single" w:sz="6" w:space="0" w:color="auto"/>
              <w:left w:val="single" w:sz="6" w:space="0" w:color="auto"/>
              <w:bottom w:val="single" w:sz="12" w:space="0" w:color="auto"/>
              <w:right w:val="single" w:sz="6"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c>
          <w:tcPr>
            <w:tcW w:w="1652" w:type="dxa"/>
            <w:tcBorders>
              <w:top w:val="single" w:sz="6" w:space="0" w:color="auto"/>
              <w:left w:val="single" w:sz="6" w:space="0" w:color="auto"/>
              <w:bottom w:val="single" w:sz="12" w:space="0" w:color="auto"/>
              <w:right w:val="single" w:sz="12"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r>
      <w:tr w:rsidR="000C5BC0" w:rsidRPr="00894AE1" w:rsidTr="00EB6FB8">
        <w:tc>
          <w:tcPr>
            <w:tcW w:w="4386" w:type="dxa"/>
            <w:tcBorders>
              <w:top w:val="single" w:sz="12" w:space="0" w:color="auto"/>
              <w:left w:val="single" w:sz="12" w:space="0" w:color="auto"/>
              <w:bottom w:val="single" w:sz="12" w:space="0" w:color="auto"/>
              <w:right w:val="single" w:sz="6" w:space="0" w:color="auto"/>
            </w:tcBorders>
            <w:vAlign w:val="bottom"/>
            <w:hideMark/>
          </w:tcPr>
          <w:p w:rsidR="000C5BC0" w:rsidRPr="006A6E94" w:rsidRDefault="000C5BC0" w:rsidP="00980405">
            <w:pPr>
              <w:overflowPunct w:val="0"/>
              <w:autoSpaceDE w:val="0"/>
              <w:autoSpaceDN w:val="0"/>
              <w:adjustRightInd w:val="0"/>
              <w:spacing w:line="240" w:lineRule="auto"/>
              <w:textAlignment w:val="baseline"/>
              <w:rPr>
                <w:rFonts w:cs="Arial"/>
                <w:sz w:val="20"/>
                <w:szCs w:val="20"/>
              </w:rPr>
            </w:pPr>
            <w:r w:rsidRPr="006A6E94">
              <w:rPr>
                <w:rFonts w:cs="Arial"/>
                <w:sz w:val="20"/>
                <w:szCs w:val="20"/>
              </w:rPr>
              <w:t>Summe</w:t>
            </w:r>
          </w:p>
        </w:tc>
        <w:tc>
          <w:tcPr>
            <w:tcW w:w="1651" w:type="dxa"/>
            <w:tcBorders>
              <w:top w:val="single" w:sz="12" w:space="0" w:color="auto"/>
              <w:left w:val="single" w:sz="6" w:space="0" w:color="auto"/>
              <w:bottom w:val="single" w:sz="12" w:space="0" w:color="auto"/>
              <w:right w:val="single" w:sz="6" w:space="0" w:color="auto"/>
            </w:tcBorders>
            <w:vAlign w:val="bottom"/>
          </w:tcPr>
          <w:p w:rsidR="000C5BC0" w:rsidRPr="006A6E94" w:rsidRDefault="000C5BC0" w:rsidP="00980405">
            <w:pPr>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78</w:t>
            </w:r>
          </w:p>
        </w:tc>
        <w:tc>
          <w:tcPr>
            <w:tcW w:w="1652" w:type="dxa"/>
            <w:tcBorders>
              <w:top w:val="single" w:sz="12" w:space="0" w:color="auto"/>
              <w:left w:val="single" w:sz="6" w:space="0" w:color="auto"/>
              <w:bottom w:val="single" w:sz="12" w:space="0" w:color="auto"/>
              <w:right w:val="single" w:sz="6" w:space="0" w:color="auto"/>
            </w:tcBorders>
          </w:tcPr>
          <w:p w:rsidR="000C5BC0" w:rsidRPr="006A6E94" w:rsidRDefault="000C5BC0" w:rsidP="00980405">
            <w:pPr>
              <w:tabs>
                <w:tab w:val="center" w:pos="851"/>
                <w:tab w:val="right" w:pos="1703"/>
              </w:tabs>
              <w:overflowPunct w:val="0"/>
              <w:autoSpaceDE w:val="0"/>
              <w:autoSpaceDN w:val="0"/>
              <w:adjustRightInd w:val="0"/>
              <w:spacing w:line="240" w:lineRule="auto"/>
              <w:jc w:val="right"/>
              <w:textAlignment w:val="baseline"/>
              <w:rPr>
                <w:rFonts w:cs="Arial"/>
                <w:sz w:val="20"/>
                <w:szCs w:val="20"/>
              </w:rPr>
            </w:pPr>
            <w:r w:rsidRPr="006A6E94">
              <w:rPr>
                <w:rFonts w:cs="Arial"/>
                <w:sz w:val="20"/>
                <w:szCs w:val="20"/>
              </w:rPr>
              <w:t>41</w:t>
            </w:r>
          </w:p>
        </w:tc>
        <w:tc>
          <w:tcPr>
            <w:tcW w:w="1652" w:type="dxa"/>
            <w:tcBorders>
              <w:top w:val="single" w:sz="12" w:space="0" w:color="auto"/>
              <w:left w:val="single" w:sz="6" w:space="0" w:color="auto"/>
              <w:bottom w:val="single" w:sz="12" w:space="0" w:color="auto"/>
              <w:right w:val="single" w:sz="12" w:space="0" w:color="auto"/>
            </w:tcBorders>
            <w:vAlign w:val="bottom"/>
          </w:tcPr>
          <w:p w:rsidR="000C5BC0" w:rsidRPr="006A6E94" w:rsidRDefault="0045423E" w:rsidP="00980405">
            <w:pPr>
              <w:overflowPunct w:val="0"/>
              <w:autoSpaceDE w:val="0"/>
              <w:autoSpaceDN w:val="0"/>
              <w:adjustRightInd w:val="0"/>
              <w:spacing w:line="240" w:lineRule="auto"/>
              <w:jc w:val="right"/>
              <w:textAlignment w:val="baseline"/>
              <w:rPr>
                <w:rFonts w:cs="Arial"/>
                <w:sz w:val="20"/>
                <w:szCs w:val="20"/>
              </w:rPr>
            </w:pPr>
            <w:r>
              <w:rPr>
                <w:rFonts w:cs="Arial"/>
                <w:sz w:val="20"/>
                <w:szCs w:val="20"/>
              </w:rPr>
              <w:t>-</w:t>
            </w:r>
          </w:p>
        </w:tc>
      </w:tr>
    </w:tbl>
    <w:p w:rsidR="000C5BC0" w:rsidRPr="00894AE1" w:rsidRDefault="000C5BC0" w:rsidP="005E005D">
      <w:pPr>
        <w:pStyle w:val="QuelleStRHAngabe"/>
      </w:pPr>
      <w:r w:rsidRPr="00894AE1">
        <w:t xml:space="preserve">Quelle: </w:t>
      </w:r>
      <w:r w:rsidRPr="00980405">
        <w:t>Stadtrechnungshof</w:t>
      </w:r>
      <w:r w:rsidRPr="00894AE1">
        <w:t xml:space="preserve"> Wien</w:t>
      </w:r>
    </w:p>
    <w:p w:rsidR="000C5BC0" w:rsidRPr="006338C3" w:rsidRDefault="000C5BC0" w:rsidP="0068793A">
      <w:pPr>
        <w:spacing w:line="300" w:lineRule="auto"/>
        <w:jc w:val="both"/>
      </w:pPr>
    </w:p>
    <w:p w:rsidR="000C5BC0" w:rsidRPr="00894AE1" w:rsidRDefault="007E2869" w:rsidP="00054B18">
      <w:pPr>
        <w:pStyle w:val="berschrift3"/>
      </w:pPr>
      <w:bookmarkStart w:id="73" w:name="_Toc67645576"/>
      <w:bookmarkEnd w:id="70"/>
      <w:bookmarkEnd w:id="71"/>
      <w:r>
        <w:t>Besondere Akte der Gebaru</w:t>
      </w:r>
      <w:r w:rsidR="009F5104">
        <w:t>ngs- und Sicherheitskontrolle (</w:t>
      </w:r>
      <w:r>
        <w:t>Prüfungsersuchen)</w:t>
      </w:r>
      <w:bookmarkEnd w:id="73"/>
    </w:p>
    <w:p w:rsidR="000C5BC0" w:rsidRPr="00894AE1" w:rsidRDefault="000C5BC0" w:rsidP="00B8690B">
      <w:pPr>
        <w:spacing w:line="300" w:lineRule="auto"/>
        <w:jc w:val="both"/>
        <w:rPr>
          <w:rFonts w:cs="Arial"/>
        </w:rPr>
      </w:pPr>
      <w:r w:rsidRPr="00894AE1">
        <w:rPr>
          <w:rFonts w:cs="Arial"/>
          <w:u w:color="4F8E77"/>
        </w:rPr>
        <w:t>Der Stadtrechnungshof Wien hat auf Beschluss des Gemeinderates oder des Stadtrechnungshofausschusses, auf Ersuchen des Bürgermeisters sowie für den Bereich ihrer Geschäftsgruppe auf Ersuchen einer amtsführenden Stadträtin bzw. eines amtsführenden Stadtrates besondere Akte der Gebarungs- und Sicherheitskontrolle durchzuführen und das Ergebnis dem ersuchenden Org</w:t>
      </w:r>
      <w:r w:rsidR="00216D9C">
        <w:rPr>
          <w:rFonts w:cs="Arial"/>
          <w:u w:color="4F8E77"/>
        </w:rPr>
        <w:t>an mitzuteilen</w:t>
      </w:r>
      <w:r w:rsidRPr="00894AE1">
        <w:rPr>
          <w:rFonts w:cs="Arial"/>
          <w:u w:color="4F8E77"/>
        </w:rPr>
        <w:t>.</w:t>
      </w:r>
    </w:p>
    <w:p w:rsidR="000C5BC0" w:rsidRPr="00894AE1" w:rsidRDefault="000C5BC0" w:rsidP="00B8690B">
      <w:pPr>
        <w:spacing w:line="300" w:lineRule="auto"/>
        <w:jc w:val="both"/>
        <w:rPr>
          <w:rFonts w:cs="Arial"/>
        </w:rPr>
      </w:pPr>
    </w:p>
    <w:p w:rsidR="000C5BC0" w:rsidRPr="00894AE1" w:rsidRDefault="000C5BC0" w:rsidP="00B8690B">
      <w:pPr>
        <w:spacing w:line="300" w:lineRule="auto"/>
        <w:jc w:val="both"/>
        <w:rPr>
          <w:rFonts w:cs="Arial"/>
        </w:rPr>
      </w:pPr>
      <w:r w:rsidRPr="00894AE1">
        <w:rPr>
          <w:rFonts w:cs="Arial"/>
        </w:rPr>
        <w:t xml:space="preserve">Auf Ersuchen von mindestens 13 Mitgliedern des Gemeinderates hat der Stadtrechnungshof Wien besondere Akte der Gebarungs- und Sicherheitskontrolle durchzuführen und das Ergebnis dem Gemeinderat mitzuteilen. Jedes Gemeinderatsmitglied darf pro Kalenderjahr nicht mehr als </w:t>
      </w:r>
      <w:r w:rsidR="00F87351">
        <w:rPr>
          <w:rFonts w:cs="Arial"/>
        </w:rPr>
        <w:t>2</w:t>
      </w:r>
      <w:r w:rsidRPr="00894AE1">
        <w:rPr>
          <w:rFonts w:cs="Arial"/>
        </w:rPr>
        <w:t xml:space="preserve"> Ersuchen unterstützen. </w:t>
      </w:r>
      <w:r w:rsidRPr="00894AE1">
        <w:rPr>
          <w:rFonts w:cs="Arial"/>
          <w:u w:color="4F8E77"/>
        </w:rPr>
        <w:t>Darüber hinaus kann jede wahlwerbende Partei, die über so viele Gemeinderatsmitglieder verfügt, wie für die Bildung eines Klubs notwendig sind, einmal pro Kalenderjahr ein entsprechendes Ersuchen stellen, wobei dieses Ersuchen von mehr als der Hälfte der Gemeinderatsmitglieder dieser wahlwerbenden Partei unterzeich</w:t>
      </w:r>
      <w:r w:rsidR="00076FF1">
        <w:rPr>
          <w:rFonts w:cs="Arial"/>
          <w:u w:color="4F8E77"/>
        </w:rPr>
        <w:t>net sein muss</w:t>
      </w:r>
      <w:r w:rsidRPr="00894AE1">
        <w:rPr>
          <w:rFonts w:cs="Arial"/>
          <w:u w:color="4F8E77"/>
        </w:rPr>
        <w:t>.</w:t>
      </w:r>
    </w:p>
    <w:p w:rsidR="000C5BC0" w:rsidRPr="00894AE1" w:rsidRDefault="000C5BC0" w:rsidP="00B8690B">
      <w:pPr>
        <w:spacing w:line="300" w:lineRule="auto"/>
        <w:jc w:val="both"/>
        <w:rPr>
          <w:rFonts w:cs="Arial"/>
        </w:rPr>
      </w:pPr>
    </w:p>
    <w:p w:rsidR="000C5BC0" w:rsidRPr="00894AE1" w:rsidRDefault="000C5BC0" w:rsidP="00B8690B">
      <w:pPr>
        <w:spacing w:line="300" w:lineRule="auto"/>
        <w:jc w:val="both"/>
        <w:rPr>
          <w:rFonts w:cs="Arial"/>
        </w:rPr>
      </w:pPr>
      <w:r w:rsidRPr="00894AE1">
        <w:rPr>
          <w:rFonts w:cs="Arial"/>
        </w:rPr>
        <w:lastRenderedPageBreak/>
        <w:t>In den Berichtszeitraum fallen folgende Berichte aufgrund von Prüfungsersuchen:</w:t>
      </w:r>
    </w:p>
    <w:p w:rsidR="000C5BC0" w:rsidRPr="00894AE1" w:rsidRDefault="000C5BC0" w:rsidP="0068793A">
      <w:pPr>
        <w:spacing w:line="300" w:lineRule="auto"/>
        <w:jc w:val="both"/>
      </w:pPr>
    </w:p>
    <w:p w:rsidR="000C5BC0" w:rsidRPr="00AD22A1" w:rsidRDefault="000C5BC0" w:rsidP="00980405">
      <w:pPr>
        <w:pStyle w:val="berschriftStRHTabellenberschrift"/>
      </w:pPr>
      <w:bookmarkStart w:id="74" w:name="_Toc506456585"/>
      <w:bookmarkStart w:id="75" w:name="_Toc4154861"/>
      <w:bookmarkStart w:id="76" w:name="_Toc69132790"/>
      <w:r>
        <w:t>Tabelle 2</w:t>
      </w:r>
      <w:r w:rsidRPr="00894AE1">
        <w:t>: Prüfungsersuchen</w:t>
      </w:r>
      <w:bookmarkEnd w:id="74"/>
      <w:bookmarkEnd w:id="75"/>
      <w:bookmarkEnd w:id="76"/>
    </w:p>
    <w:tbl>
      <w:tblP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Caption w:val="Tabelle 2: Prüfungsersuchen"/>
        <w:tblDescription w:val="Prüfungsersuchen an den StRH Wien"/>
      </w:tblPr>
      <w:tblGrid>
        <w:gridCol w:w="4670"/>
        <w:gridCol w:w="4671"/>
      </w:tblGrid>
      <w:tr w:rsidR="000C5BC0" w:rsidRPr="00894AE1" w:rsidTr="00980405">
        <w:trPr>
          <w:tblHeader/>
        </w:trPr>
        <w:tc>
          <w:tcPr>
            <w:tcW w:w="9341" w:type="dxa"/>
            <w:gridSpan w:val="2"/>
            <w:tcBorders>
              <w:top w:val="single" w:sz="12" w:space="0" w:color="auto"/>
              <w:left w:val="single" w:sz="12" w:space="0" w:color="auto"/>
              <w:bottom w:val="single" w:sz="12" w:space="0" w:color="auto"/>
              <w:right w:val="single" w:sz="12" w:space="0" w:color="auto"/>
            </w:tcBorders>
            <w:vAlign w:val="center"/>
            <w:hideMark/>
          </w:tcPr>
          <w:p w:rsidR="000C5BC0" w:rsidRPr="00894AE1" w:rsidRDefault="000C5BC0" w:rsidP="00980405">
            <w:pPr>
              <w:overflowPunct w:val="0"/>
              <w:autoSpaceDE w:val="0"/>
              <w:autoSpaceDN w:val="0"/>
              <w:adjustRightInd w:val="0"/>
              <w:spacing w:line="240" w:lineRule="auto"/>
              <w:jc w:val="center"/>
              <w:textAlignment w:val="baseline"/>
              <w:rPr>
                <w:rFonts w:cs="Arial"/>
              </w:rPr>
            </w:pPr>
            <w:r w:rsidRPr="00894AE1">
              <w:rPr>
                <w:rFonts w:cs="Arial"/>
                <w:sz w:val="20"/>
              </w:rPr>
              <w:t xml:space="preserve">Prüfungsersuchen </w:t>
            </w:r>
          </w:p>
        </w:tc>
      </w:tr>
      <w:tr w:rsidR="000C5BC0" w:rsidRPr="00894AE1" w:rsidTr="00EB6FB8">
        <w:tc>
          <w:tcPr>
            <w:tcW w:w="4670" w:type="dxa"/>
            <w:tcBorders>
              <w:top w:val="single" w:sz="12" w:space="0" w:color="auto"/>
              <w:left w:val="single" w:sz="12" w:space="0" w:color="auto"/>
              <w:bottom w:val="single" w:sz="6" w:space="0" w:color="auto"/>
              <w:right w:val="single" w:sz="6" w:space="0" w:color="auto"/>
            </w:tcBorders>
            <w:vAlign w:val="bottom"/>
          </w:tcPr>
          <w:p w:rsidR="000C5BC0" w:rsidRPr="00894AE1" w:rsidRDefault="000C5BC0" w:rsidP="00980405">
            <w:pPr>
              <w:overflowPunct w:val="0"/>
              <w:autoSpaceDE w:val="0"/>
              <w:autoSpaceDN w:val="0"/>
              <w:adjustRightInd w:val="0"/>
              <w:spacing w:line="240" w:lineRule="auto"/>
              <w:textAlignment w:val="baseline"/>
              <w:rPr>
                <w:rFonts w:cs="Arial"/>
                <w:sz w:val="20"/>
              </w:rPr>
            </w:pPr>
            <w:r>
              <w:rPr>
                <w:rFonts w:cs="Arial"/>
                <w:sz w:val="20"/>
              </w:rPr>
              <w:t>MA 67, Kontrolleinrichtungen und "Stornorichtlinien" in der Magistratsabteilung 67</w:t>
            </w:r>
          </w:p>
        </w:tc>
        <w:tc>
          <w:tcPr>
            <w:tcW w:w="4671" w:type="dxa"/>
            <w:tcBorders>
              <w:top w:val="single" w:sz="12" w:space="0" w:color="auto"/>
              <w:left w:val="single" w:sz="6" w:space="0" w:color="auto"/>
              <w:bottom w:val="single" w:sz="6" w:space="0" w:color="auto"/>
              <w:right w:val="single" w:sz="12" w:space="0" w:color="auto"/>
            </w:tcBorders>
          </w:tcPr>
          <w:p w:rsidR="000C5BC0" w:rsidRPr="00894AE1" w:rsidRDefault="00076FF1" w:rsidP="00980405">
            <w:pPr>
              <w:overflowPunct w:val="0"/>
              <w:autoSpaceDE w:val="0"/>
              <w:autoSpaceDN w:val="0"/>
              <w:adjustRightInd w:val="0"/>
              <w:spacing w:line="240" w:lineRule="auto"/>
              <w:textAlignment w:val="baseline"/>
              <w:rPr>
                <w:rFonts w:cs="Arial"/>
                <w:sz w:val="20"/>
              </w:rPr>
            </w:pPr>
            <w:r>
              <w:rPr>
                <w:rFonts w:cs="Arial"/>
                <w:sz w:val="20"/>
              </w:rPr>
              <w:t>Prüfungsersuchen gem.</w:t>
            </w:r>
            <w:r w:rsidR="000C5BC0">
              <w:rPr>
                <w:rFonts w:cs="Arial"/>
                <w:sz w:val="20"/>
              </w:rPr>
              <w:t xml:space="preserve"> §</w:t>
            </w:r>
            <w:r w:rsidR="00B36E42">
              <w:rPr>
                <w:rFonts w:cs="Arial"/>
                <w:sz w:val="20"/>
              </w:rPr>
              <w:t xml:space="preserve"> </w:t>
            </w:r>
            <w:r w:rsidR="000C5BC0">
              <w:rPr>
                <w:rFonts w:cs="Arial"/>
                <w:sz w:val="20"/>
              </w:rPr>
              <w:t>73e Abs. 1 WStV vom 26. September 2018</w:t>
            </w:r>
          </w:p>
        </w:tc>
      </w:tr>
      <w:tr w:rsidR="000C5BC0" w:rsidRPr="00894AE1" w:rsidTr="00EB6FB8">
        <w:tc>
          <w:tcPr>
            <w:tcW w:w="4670" w:type="dxa"/>
            <w:tcBorders>
              <w:top w:val="single" w:sz="6" w:space="0" w:color="auto"/>
              <w:left w:val="single" w:sz="12" w:space="0" w:color="auto"/>
              <w:bottom w:val="single" w:sz="6" w:space="0" w:color="auto"/>
              <w:right w:val="single" w:sz="6" w:space="0" w:color="auto"/>
            </w:tcBorders>
            <w:vAlign w:val="bottom"/>
          </w:tcPr>
          <w:p w:rsidR="000C5BC0" w:rsidRPr="00894AE1" w:rsidRDefault="000C5BC0" w:rsidP="00980405">
            <w:pPr>
              <w:spacing w:line="240" w:lineRule="auto"/>
              <w:rPr>
                <w:rFonts w:cs="Arial"/>
                <w:sz w:val="20"/>
              </w:rPr>
            </w:pPr>
            <w:r>
              <w:rPr>
                <w:rFonts w:cs="Arial"/>
                <w:sz w:val="20"/>
              </w:rPr>
              <w:t xml:space="preserve">MA 69 und Unternehmung Wiener Krankenanstaltenverbund, Prüfung der Grundstückstransaktionen </w:t>
            </w:r>
            <w:r w:rsidR="00880A72">
              <w:rPr>
                <w:rFonts w:cs="Arial"/>
                <w:sz w:val="20"/>
              </w:rPr>
              <w:t>hinsichtlich</w:t>
            </w:r>
            <w:r>
              <w:rPr>
                <w:rFonts w:cs="Arial"/>
                <w:sz w:val="20"/>
              </w:rPr>
              <w:t xml:space="preserve"> des Areals der Semmelweis Frauenklinik </w:t>
            </w:r>
          </w:p>
        </w:tc>
        <w:tc>
          <w:tcPr>
            <w:tcW w:w="4671" w:type="dxa"/>
            <w:tcBorders>
              <w:top w:val="single" w:sz="6" w:space="0" w:color="auto"/>
              <w:left w:val="single" w:sz="6" w:space="0" w:color="auto"/>
              <w:bottom w:val="single" w:sz="6" w:space="0" w:color="auto"/>
              <w:right w:val="single" w:sz="12" w:space="0" w:color="auto"/>
            </w:tcBorders>
          </w:tcPr>
          <w:p w:rsidR="000C5BC0" w:rsidRPr="00894AE1" w:rsidRDefault="00076FF1" w:rsidP="00980405">
            <w:pPr>
              <w:overflowPunct w:val="0"/>
              <w:autoSpaceDE w:val="0"/>
              <w:autoSpaceDN w:val="0"/>
              <w:adjustRightInd w:val="0"/>
              <w:spacing w:line="240" w:lineRule="auto"/>
              <w:textAlignment w:val="baseline"/>
              <w:rPr>
                <w:rFonts w:cs="Arial"/>
                <w:sz w:val="20"/>
              </w:rPr>
            </w:pPr>
            <w:r>
              <w:rPr>
                <w:rFonts w:cs="Arial"/>
                <w:sz w:val="20"/>
              </w:rPr>
              <w:t>Prüfungsersuchen gem.</w:t>
            </w:r>
            <w:r w:rsidR="000C5BC0">
              <w:rPr>
                <w:rFonts w:cs="Arial"/>
                <w:sz w:val="20"/>
              </w:rPr>
              <w:t xml:space="preserve"> §</w:t>
            </w:r>
            <w:r w:rsidR="00B36E42">
              <w:rPr>
                <w:rFonts w:cs="Arial"/>
                <w:sz w:val="20"/>
              </w:rPr>
              <w:t xml:space="preserve"> </w:t>
            </w:r>
            <w:r w:rsidR="000C5BC0">
              <w:rPr>
                <w:rFonts w:cs="Arial"/>
                <w:sz w:val="20"/>
              </w:rPr>
              <w:t>73e Abs. 1 WStV vom 28. Juni 2018</w:t>
            </w:r>
          </w:p>
        </w:tc>
      </w:tr>
      <w:tr w:rsidR="000C5BC0" w:rsidRPr="00894AE1" w:rsidTr="00EB6FB8">
        <w:tc>
          <w:tcPr>
            <w:tcW w:w="4670" w:type="dxa"/>
            <w:tcBorders>
              <w:top w:val="single" w:sz="6" w:space="0" w:color="auto"/>
              <w:left w:val="single" w:sz="12" w:space="0" w:color="auto"/>
              <w:bottom w:val="single" w:sz="6" w:space="0" w:color="auto"/>
              <w:right w:val="single" w:sz="6" w:space="0" w:color="auto"/>
            </w:tcBorders>
            <w:vAlign w:val="bottom"/>
          </w:tcPr>
          <w:p w:rsidR="000C5BC0" w:rsidRPr="00894AE1" w:rsidRDefault="000C5BC0" w:rsidP="00980405">
            <w:pPr>
              <w:spacing w:line="240" w:lineRule="auto"/>
              <w:rPr>
                <w:rFonts w:cs="Arial"/>
                <w:sz w:val="20"/>
              </w:rPr>
            </w:pPr>
            <w:r>
              <w:rPr>
                <w:rFonts w:cs="Arial"/>
                <w:sz w:val="20"/>
              </w:rPr>
              <w:t>MA 69 und Unternehmung Wiener Krankenanstaltenverbund, Prüfung der Liegenschaftstransaktionen der Stadt Wien auf dem Areal der Semmelweis Frauenklinik</w:t>
            </w:r>
          </w:p>
        </w:tc>
        <w:tc>
          <w:tcPr>
            <w:tcW w:w="4671" w:type="dxa"/>
            <w:tcBorders>
              <w:top w:val="single" w:sz="6" w:space="0" w:color="auto"/>
              <w:left w:val="single" w:sz="6" w:space="0" w:color="auto"/>
              <w:bottom w:val="single" w:sz="6" w:space="0" w:color="auto"/>
              <w:right w:val="single" w:sz="12" w:space="0" w:color="auto"/>
            </w:tcBorders>
          </w:tcPr>
          <w:p w:rsidR="000C5BC0" w:rsidRPr="00894AE1" w:rsidRDefault="00076FF1" w:rsidP="00980405">
            <w:pPr>
              <w:spacing w:line="240" w:lineRule="auto"/>
              <w:rPr>
                <w:rFonts w:cs="Arial"/>
                <w:sz w:val="20"/>
              </w:rPr>
            </w:pPr>
            <w:r>
              <w:rPr>
                <w:rFonts w:cs="Arial"/>
                <w:sz w:val="20"/>
              </w:rPr>
              <w:t>Prüfungsersuchen gem.</w:t>
            </w:r>
            <w:r w:rsidR="000C5BC0">
              <w:rPr>
                <w:rFonts w:cs="Arial"/>
                <w:sz w:val="20"/>
              </w:rPr>
              <w:t xml:space="preserve"> §</w:t>
            </w:r>
            <w:r w:rsidR="00B36E42">
              <w:rPr>
                <w:rFonts w:cs="Arial"/>
                <w:sz w:val="20"/>
              </w:rPr>
              <w:t xml:space="preserve"> </w:t>
            </w:r>
            <w:r w:rsidR="000C5BC0">
              <w:rPr>
                <w:rFonts w:cs="Arial"/>
                <w:sz w:val="20"/>
              </w:rPr>
              <w:t>73e Abs. 1 WStV vom 20. Dezember 2018</w:t>
            </w:r>
          </w:p>
        </w:tc>
      </w:tr>
      <w:tr w:rsidR="000C5BC0" w:rsidRPr="00894AE1" w:rsidTr="00EB6FB8">
        <w:tc>
          <w:tcPr>
            <w:tcW w:w="4670" w:type="dxa"/>
            <w:tcBorders>
              <w:top w:val="single" w:sz="6" w:space="0" w:color="auto"/>
              <w:left w:val="single" w:sz="12" w:space="0" w:color="auto"/>
              <w:bottom w:val="single" w:sz="6" w:space="0" w:color="auto"/>
              <w:right w:val="single" w:sz="6" w:space="0" w:color="auto"/>
            </w:tcBorders>
            <w:vAlign w:val="bottom"/>
          </w:tcPr>
          <w:p w:rsidR="000C5BC0" w:rsidRPr="00894AE1" w:rsidRDefault="000C5BC0" w:rsidP="00980405">
            <w:pPr>
              <w:spacing w:line="240" w:lineRule="auto"/>
              <w:rPr>
                <w:rFonts w:cs="Arial"/>
                <w:sz w:val="20"/>
              </w:rPr>
            </w:pPr>
            <w:r>
              <w:rPr>
                <w:rFonts w:cs="Arial"/>
                <w:sz w:val="20"/>
              </w:rPr>
              <w:t>Unternehmung Wiener Krankenanstaltenverbund und MA 69, Prüfung der Nachnutzungsstrategie hinsichtlich des Areals der Semmelweis Frauenklinik</w:t>
            </w:r>
          </w:p>
        </w:tc>
        <w:tc>
          <w:tcPr>
            <w:tcW w:w="4671" w:type="dxa"/>
            <w:tcBorders>
              <w:top w:val="single" w:sz="6" w:space="0" w:color="auto"/>
              <w:left w:val="single" w:sz="6" w:space="0" w:color="auto"/>
              <w:bottom w:val="single" w:sz="6" w:space="0" w:color="auto"/>
              <w:right w:val="single" w:sz="12" w:space="0" w:color="auto"/>
            </w:tcBorders>
          </w:tcPr>
          <w:p w:rsidR="000C5BC0" w:rsidRPr="00894AE1" w:rsidRDefault="00076FF1" w:rsidP="00980405">
            <w:pPr>
              <w:overflowPunct w:val="0"/>
              <w:autoSpaceDE w:val="0"/>
              <w:autoSpaceDN w:val="0"/>
              <w:adjustRightInd w:val="0"/>
              <w:spacing w:line="240" w:lineRule="auto"/>
              <w:textAlignment w:val="baseline"/>
              <w:rPr>
                <w:rFonts w:cs="Arial"/>
                <w:sz w:val="20"/>
              </w:rPr>
            </w:pPr>
            <w:r>
              <w:rPr>
                <w:rFonts w:cs="Arial"/>
                <w:sz w:val="20"/>
              </w:rPr>
              <w:t>Prüfungsersuchen gem.</w:t>
            </w:r>
            <w:r w:rsidR="000C5BC0">
              <w:rPr>
                <w:rFonts w:cs="Arial"/>
                <w:sz w:val="20"/>
              </w:rPr>
              <w:t xml:space="preserve"> §</w:t>
            </w:r>
            <w:r w:rsidR="00B36E42">
              <w:rPr>
                <w:rFonts w:cs="Arial"/>
                <w:sz w:val="20"/>
              </w:rPr>
              <w:t xml:space="preserve"> </w:t>
            </w:r>
            <w:r w:rsidR="000C5BC0">
              <w:rPr>
                <w:rFonts w:cs="Arial"/>
                <w:sz w:val="20"/>
              </w:rPr>
              <w:t>73e Abs. 1 WStV vom 28. Juni 2018</w:t>
            </w:r>
          </w:p>
        </w:tc>
      </w:tr>
      <w:tr w:rsidR="000C5BC0" w:rsidRPr="00894AE1" w:rsidTr="00EB6FB8">
        <w:tc>
          <w:tcPr>
            <w:tcW w:w="4670" w:type="dxa"/>
            <w:tcBorders>
              <w:top w:val="single" w:sz="6" w:space="0" w:color="auto"/>
              <w:left w:val="single" w:sz="12" w:space="0" w:color="auto"/>
              <w:bottom w:val="single" w:sz="6" w:space="0" w:color="auto"/>
              <w:right w:val="single" w:sz="6" w:space="0" w:color="auto"/>
            </w:tcBorders>
            <w:vAlign w:val="bottom"/>
          </w:tcPr>
          <w:p w:rsidR="000C5BC0" w:rsidRPr="00894AE1" w:rsidRDefault="000C5BC0" w:rsidP="00980405">
            <w:pPr>
              <w:spacing w:line="240" w:lineRule="auto"/>
              <w:rPr>
                <w:rFonts w:cs="Arial"/>
                <w:sz w:val="20"/>
              </w:rPr>
            </w:pPr>
            <w:r>
              <w:rPr>
                <w:rFonts w:cs="Arial"/>
                <w:sz w:val="20"/>
              </w:rPr>
              <w:t>MA 34, MA 7 und WUK</w:t>
            </w:r>
            <w:r w:rsidR="00076FF1">
              <w:rPr>
                <w:rFonts w:cs="Arial"/>
                <w:sz w:val="20"/>
              </w:rPr>
              <w:t xml:space="preserve"> </w:t>
            </w:r>
            <w:r>
              <w:rPr>
                <w:rFonts w:cs="Arial"/>
                <w:sz w:val="20"/>
              </w:rPr>
              <w:t>-</w:t>
            </w:r>
            <w:r w:rsidR="00076FF1">
              <w:rPr>
                <w:rFonts w:cs="Arial"/>
                <w:sz w:val="20"/>
              </w:rPr>
              <w:t xml:space="preserve"> </w:t>
            </w:r>
            <w:r>
              <w:rPr>
                <w:rFonts w:cs="Arial"/>
                <w:sz w:val="20"/>
              </w:rPr>
              <w:t>Verein zur Schaffung offener Kultur- und Werkstättenhäuser, Prüfung der Gebarung öffentlicher Mittel durch den Verein WUK</w:t>
            </w:r>
            <w:r w:rsidR="00076FF1">
              <w:rPr>
                <w:rFonts w:cs="Arial"/>
                <w:sz w:val="20"/>
              </w:rPr>
              <w:t xml:space="preserve"> </w:t>
            </w:r>
            <w:r>
              <w:rPr>
                <w:rFonts w:cs="Arial"/>
                <w:sz w:val="20"/>
              </w:rPr>
              <w:t>-</w:t>
            </w:r>
            <w:r w:rsidR="00076FF1">
              <w:rPr>
                <w:rFonts w:cs="Arial"/>
                <w:sz w:val="20"/>
              </w:rPr>
              <w:t xml:space="preserve"> </w:t>
            </w:r>
            <w:r>
              <w:rPr>
                <w:rFonts w:cs="Arial"/>
                <w:sz w:val="20"/>
              </w:rPr>
              <w:t>Verein zur Schaffung offener Kultur- und Werkstättenhäuser</w:t>
            </w:r>
          </w:p>
        </w:tc>
        <w:tc>
          <w:tcPr>
            <w:tcW w:w="4671" w:type="dxa"/>
            <w:tcBorders>
              <w:top w:val="single" w:sz="6" w:space="0" w:color="auto"/>
              <w:left w:val="single" w:sz="6" w:space="0" w:color="auto"/>
              <w:bottom w:val="single" w:sz="6" w:space="0" w:color="auto"/>
              <w:right w:val="single" w:sz="12" w:space="0" w:color="auto"/>
            </w:tcBorders>
          </w:tcPr>
          <w:p w:rsidR="000C5BC0" w:rsidRPr="00894AE1" w:rsidRDefault="00076FF1" w:rsidP="00980405">
            <w:pPr>
              <w:spacing w:line="240" w:lineRule="auto"/>
              <w:rPr>
                <w:rFonts w:cs="Arial"/>
                <w:sz w:val="20"/>
              </w:rPr>
            </w:pPr>
            <w:r>
              <w:rPr>
                <w:rFonts w:cs="Arial"/>
                <w:sz w:val="20"/>
              </w:rPr>
              <w:t>Prüfungsersuchen gem.</w:t>
            </w:r>
            <w:r w:rsidR="000C5BC0">
              <w:rPr>
                <w:rFonts w:cs="Arial"/>
                <w:sz w:val="20"/>
              </w:rPr>
              <w:t xml:space="preserve"> §</w:t>
            </w:r>
            <w:r w:rsidR="00B36E42">
              <w:rPr>
                <w:rFonts w:cs="Arial"/>
                <w:sz w:val="20"/>
              </w:rPr>
              <w:t xml:space="preserve"> </w:t>
            </w:r>
            <w:r w:rsidR="000C5BC0">
              <w:rPr>
                <w:rFonts w:cs="Arial"/>
                <w:sz w:val="20"/>
              </w:rPr>
              <w:t>73e Abs. 1 WStV vom 29. März 2019</w:t>
            </w:r>
          </w:p>
        </w:tc>
      </w:tr>
      <w:tr w:rsidR="000C5BC0" w:rsidRPr="00894AE1" w:rsidTr="00EB6FB8">
        <w:trPr>
          <w:trHeight w:val="684"/>
        </w:trPr>
        <w:tc>
          <w:tcPr>
            <w:tcW w:w="4670" w:type="dxa"/>
            <w:tcBorders>
              <w:top w:val="single" w:sz="6" w:space="0" w:color="auto"/>
              <w:left w:val="single" w:sz="12" w:space="0" w:color="auto"/>
              <w:bottom w:val="single" w:sz="12" w:space="0" w:color="auto"/>
              <w:right w:val="single" w:sz="6" w:space="0" w:color="auto"/>
            </w:tcBorders>
          </w:tcPr>
          <w:p w:rsidR="000C5BC0" w:rsidRPr="00894AE1" w:rsidRDefault="000C5BC0" w:rsidP="00980405">
            <w:pPr>
              <w:spacing w:line="240" w:lineRule="auto"/>
              <w:rPr>
                <w:rFonts w:cs="Arial"/>
                <w:sz w:val="20"/>
              </w:rPr>
            </w:pPr>
            <w:r>
              <w:rPr>
                <w:rFonts w:cs="Arial"/>
                <w:sz w:val="20"/>
              </w:rPr>
              <w:t>Kuratorium Wiener Pensionisten-Wohnhäuser, Prüfung des Compliance-Managementsystems bei Stiftungen, Fonds und Anstalten</w:t>
            </w:r>
          </w:p>
        </w:tc>
        <w:tc>
          <w:tcPr>
            <w:tcW w:w="4671" w:type="dxa"/>
            <w:tcBorders>
              <w:top w:val="single" w:sz="6" w:space="0" w:color="auto"/>
              <w:left w:val="single" w:sz="6" w:space="0" w:color="auto"/>
              <w:bottom w:val="single" w:sz="12" w:space="0" w:color="auto"/>
              <w:right w:val="single" w:sz="12" w:space="0" w:color="auto"/>
            </w:tcBorders>
          </w:tcPr>
          <w:p w:rsidR="000C5BC0" w:rsidRPr="00894AE1" w:rsidRDefault="000C5BC0" w:rsidP="00980405">
            <w:pPr>
              <w:spacing w:line="240" w:lineRule="auto"/>
              <w:rPr>
                <w:rFonts w:cs="Arial"/>
                <w:sz w:val="20"/>
              </w:rPr>
            </w:pPr>
            <w:r>
              <w:rPr>
                <w:rFonts w:cs="Arial"/>
                <w:sz w:val="20"/>
              </w:rPr>
              <w:t>Prüf</w:t>
            </w:r>
            <w:r w:rsidR="008047B7">
              <w:rPr>
                <w:rFonts w:cs="Arial"/>
                <w:sz w:val="20"/>
              </w:rPr>
              <w:t>ungs</w:t>
            </w:r>
            <w:r>
              <w:rPr>
                <w:rFonts w:cs="Arial"/>
                <w:sz w:val="20"/>
              </w:rPr>
              <w:t>e</w:t>
            </w:r>
            <w:r w:rsidR="00076FF1">
              <w:rPr>
                <w:rFonts w:cs="Arial"/>
                <w:sz w:val="20"/>
              </w:rPr>
              <w:t>rsuchen des Bürgermeisters gem.</w:t>
            </w:r>
            <w:r>
              <w:rPr>
                <w:rFonts w:cs="Arial"/>
                <w:sz w:val="20"/>
              </w:rPr>
              <w:t xml:space="preserve"> §</w:t>
            </w:r>
            <w:r w:rsidR="0084315B">
              <w:rPr>
                <w:rFonts w:cs="Arial"/>
                <w:sz w:val="20"/>
              </w:rPr>
              <w:t> </w:t>
            </w:r>
            <w:r>
              <w:rPr>
                <w:rFonts w:cs="Arial"/>
                <w:sz w:val="20"/>
              </w:rPr>
              <w:t>73 Abs. 6 WStV vom 28. Dezember 2018</w:t>
            </w:r>
          </w:p>
        </w:tc>
      </w:tr>
    </w:tbl>
    <w:p w:rsidR="000C5BC0" w:rsidRPr="00894AE1" w:rsidRDefault="000C5BC0" w:rsidP="005E005D">
      <w:pPr>
        <w:pStyle w:val="QuelleStRHAngabe"/>
      </w:pPr>
      <w:r w:rsidRPr="00894AE1">
        <w:t xml:space="preserve">Quelle: Stadtrechnungshof Wien </w:t>
      </w:r>
    </w:p>
    <w:p w:rsidR="000C5BC0" w:rsidRPr="00894AE1" w:rsidRDefault="000C5BC0" w:rsidP="000C5BC0">
      <w:pPr>
        <w:spacing w:line="300" w:lineRule="auto"/>
        <w:rPr>
          <w:rFonts w:cs="Arial"/>
          <w:color w:val="8DB3E2" w:themeColor="text2" w:themeTint="66"/>
          <w:sz w:val="2"/>
          <w:szCs w:val="2"/>
        </w:rPr>
      </w:pPr>
    </w:p>
    <w:p w:rsidR="000C5BC0" w:rsidRPr="00894AE1" w:rsidRDefault="000C5BC0" w:rsidP="0068793A">
      <w:pPr>
        <w:spacing w:line="300" w:lineRule="auto"/>
        <w:jc w:val="both"/>
        <w:rPr>
          <w:rFonts w:cs="Arial"/>
        </w:rPr>
      </w:pPr>
    </w:p>
    <w:p w:rsidR="000C5BC0" w:rsidRPr="00894AE1" w:rsidRDefault="000C5BC0" w:rsidP="00B8690B">
      <w:pPr>
        <w:spacing w:line="300" w:lineRule="auto"/>
        <w:jc w:val="both"/>
        <w:rPr>
          <w:rFonts w:cs="Arial"/>
        </w:rPr>
      </w:pPr>
      <w:r w:rsidRPr="00894AE1">
        <w:rPr>
          <w:rFonts w:cs="Arial"/>
        </w:rPr>
        <w:t xml:space="preserve">Darüber hinaus entfielen im Berichtszeitraum </w:t>
      </w:r>
      <w:r>
        <w:rPr>
          <w:rFonts w:cs="Arial"/>
        </w:rPr>
        <w:t xml:space="preserve">5 </w:t>
      </w:r>
      <w:r w:rsidRPr="00894AE1">
        <w:rPr>
          <w:rFonts w:cs="Arial"/>
        </w:rPr>
        <w:t xml:space="preserve">der im Anhang 3 verzeichneten Stellungnahmen der geprüften Stellen gemäß </w:t>
      </w:r>
      <w:r w:rsidRPr="00894AE1">
        <w:rPr>
          <w:rFonts w:cs="Arial"/>
          <w:u w:color="BABD2F"/>
        </w:rPr>
        <w:t>§ 73f</w:t>
      </w:r>
      <w:r w:rsidRPr="00894AE1">
        <w:rPr>
          <w:rFonts w:cs="Arial"/>
        </w:rPr>
        <w:t xml:space="preserve"> Abs. 1 </w:t>
      </w:r>
      <w:r w:rsidRPr="00894AE1">
        <w:rPr>
          <w:rFonts w:cs="Arial"/>
          <w:u w:color="4F8E77"/>
        </w:rPr>
        <w:t>der</w:t>
      </w:r>
      <w:r w:rsidRPr="00894AE1">
        <w:rPr>
          <w:rFonts w:cs="Arial"/>
        </w:rPr>
        <w:t xml:space="preserve"> </w:t>
      </w:r>
      <w:r w:rsidRPr="00894AE1">
        <w:rPr>
          <w:rFonts w:cs="Arial"/>
          <w:u w:color="0080FF"/>
        </w:rPr>
        <w:t>Wiener Stadtverfassung</w:t>
      </w:r>
      <w:r w:rsidRPr="00894AE1">
        <w:rPr>
          <w:rFonts w:cs="Arial"/>
        </w:rPr>
        <w:t xml:space="preserve"> (Maßnahmenbekanntgaben) auf Prüfungsersuchen.</w:t>
      </w:r>
    </w:p>
    <w:p w:rsidR="000C5BC0" w:rsidRPr="00894AE1" w:rsidRDefault="000C5BC0" w:rsidP="00B8690B">
      <w:pPr>
        <w:spacing w:line="300" w:lineRule="auto"/>
        <w:jc w:val="both"/>
        <w:rPr>
          <w:rFonts w:cs="Arial"/>
        </w:rPr>
      </w:pPr>
    </w:p>
    <w:p w:rsidR="000C5BC0" w:rsidRPr="00894AE1" w:rsidRDefault="000C5BC0" w:rsidP="00B8690B">
      <w:pPr>
        <w:pStyle w:val="berschrift2"/>
        <w:spacing w:line="300" w:lineRule="auto"/>
      </w:pPr>
      <w:bookmarkStart w:id="77" w:name="_Toc421274"/>
      <w:bookmarkStart w:id="78" w:name="_Toc506456523"/>
      <w:bookmarkStart w:id="79" w:name="_Toc5614832"/>
      <w:bookmarkStart w:id="80" w:name="_Toc36470598"/>
      <w:bookmarkStart w:id="81" w:name="_Toc67645577"/>
      <w:r w:rsidRPr="00980405">
        <w:t>Umsetzungsstand</w:t>
      </w:r>
      <w:r w:rsidRPr="00894AE1">
        <w:t xml:space="preserve"> der Empfehlungen des Stadtrechnungshofes Wien</w:t>
      </w:r>
      <w:bookmarkEnd w:id="77"/>
      <w:bookmarkEnd w:id="78"/>
      <w:bookmarkEnd w:id="79"/>
      <w:bookmarkEnd w:id="80"/>
      <w:bookmarkEnd w:id="81"/>
    </w:p>
    <w:p w:rsidR="000C5BC0" w:rsidRPr="00894AE1" w:rsidRDefault="000C5BC0" w:rsidP="00054B18">
      <w:pPr>
        <w:pStyle w:val="berschrift3"/>
      </w:pPr>
      <w:bookmarkStart w:id="82" w:name="_Toc421275"/>
      <w:bookmarkStart w:id="83" w:name="_Toc506456524"/>
      <w:bookmarkStart w:id="84" w:name="_Toc5614833"/>
      <w:bookmarkStart w:id="85" w:name="_Toc36470599"/>
      <w:bookmarkStart w:id="86" w:name="_Toc67645578"/>
      <w:r w:rsidRPr="0095413F">
        <w:t>Übersich</w:t>
      </w:r>
      <w:r w:rsidRPr="00894AE1">
        <w:t>t</w:t>
      </w:r>
      <w:bookmarkEnd w:id="82"/>
      <w:bookmarkEnd w:id="83"/>
      <w:bookmarkEnd w:id="84"/>
      <w:bookmarkEnd w:id="85"/>
      <w:bookmarkEnd w:id="86"/>
    </w:p>
    <w:p w:rsidR="000C5BC0" w:rsidRPr="00894AE1" w:rsidRDefault="000C5BC0" w:rsidP="00B8690B">
      <w:pPr>
        <w:spacing w:line="300" w:lineRule="auto"/>
        <w:jc w:val="both"/>
        <w:rPr>
          <w:rFonts w:cs="Arial"/>
        </w:rPr>
      </w:pPr>
      <w:r w:rsidRPr="00894AE1">
        <w:rPr>
          <w:rFonts w:cs="Arial"/>
          <w:u w:color="4F8E77"/>
        </w:rPr>
        <w:t xml:space="preserve">Die Berichte des Stadtrechnungshofes Wien haben eine Zusammenfassung der Empfehlungen zu enthalten und sind nach deren Behandlung im Stadtrechnungshofausschuss den geprüften Stellen mit einer Frist, die nicht kürzer als </w:t>
      </w:r>
      <w:r w:rsidR="00F87351">
        <w:rPr>
          <w:rFonts w:cs="Arial"/>
          <w:u w:color="4F8E77"/>
        </w:rPr>
        <w:t>3</w:t>
      </w:r>
      <w:r w:rsidRPr="00894AE1">
        <w:rPr>
          <w:rFonts w:cs="Arial"/>
          <w:u w:color="4F8E77"/>
        </w:rPr>
        <w:t xml:space="preserve"> Monate und nicht länger als </w:t>
      </w:r>
      <w:r w:rsidR="00F87351">
        <w:rPr>
          <w:rFonts w:cs="Arial"/>
          <w:u w:color="4F8E77"/>
        </w:rPr>
        <w:t>9</w:t>
      </w:r>
      <w:r w:rsidRPr="00894AE1">
        <w:rPr>
          <w:rFonts w:cs="Arial"/>
          <w:u w:color="4F8E77"/>
        </w:rPr>
        <w:t xml:space="preserve"> Monate sein darf, zur Stellungnahme zu übermitteln.</w:t>
      </w:r>
      <w:r w:rsidRPr="00894AE1">
        <w:rPr>
          <w:rFonts w:cs="Arial"/>
        </w:rPr>
        <w:t xml:space="preserve"> Die geprüften Stellen </w:t>
      </w:r>
      <w:r w:rsidRPr="00894AE1">
        <w:rPr>
          <w:rFonts w:cs="Arial"/>
        </w:rPr>
        <w:lastRenderedPageBreak/>
        <w:t xml:space="preserve">haben in der Stellungnahme auszuführen, ob sie den Empfehlungen nachgekommen sind bzw. aus welchen Gründen dies nicht geschehen ist. </w:t>
      </w:r>
    </w:p>
    <w:p w:rsidR="000C5BC0" w:rsidRPr="006338C3" w:rsidRDefault="000C5BC0" w:rsidP="00B8690B">
      <w:pPr>
        <w:spacing w:line="300" w:lineRule="auto"/>
        <w:jc w:val="both"/>
        <w:rPr>
          <w:rFonts w:cs="Arial"/>
          <w:szCs w:val="22"/>
        </w:rPr>
      </w:pPr>
    </w:p>
    <w:p w:rsidR="000C5BC0" w:rsidRPr="00894AE1" w:rsidRDefault="000C5BC0" w:rsidP="00B8690B">
      <w:pPr>
        <w:spacing w:line="300" w:lineRule="auto"/>
        <w:jc w:val="both"/>
        <w:rPr>
          <w:rFonts w:cs="Arial"/>
        </w:rPr>
      </w:pPr>
      <w:r w:rsidRPr="00894AE1">
        <w:rPr>
          <w:rFonts w:cs="Arial"/>
        </w:rPr>
        <w:t xml:space="preserve">Demgemäß haben die geprüften Einrichtungen ihre Maßnahmen zu insgesamt </w:t>
      </w:r>
      <w:r>
        <w:rPr>
          <w:rFonts w:cs="Arial"/>
        </w:rPr>
        <w:t>388</w:t>
      </w:r>
      <w:r w:rsidRPr="00894AE1">
        <w:rPr>
          <w:rFonts w:cs="Arial"/>
        </w:rPr>
        <w:t xml:space="preserve"> in vorangegangenen Prüfungsberichten ausgesprochenen Empfehlungen bekannt gegeben, die in Berichten zusammengefasst und dem Stadtrechnungshofausschuss zur Behandlung vorgelegt wurden. </w:t>
      </w:r>
    </w:p>
    <w:p w:rsidR="000C5BC0" w:rsidRPr="00894AE1" w:rsidRDefault="000C5BC0" w:rsidP="00B8690B">
      <w:pPr>
        <w:spacing w:line="300" w:lineRule="auto"/>
        <w:jc w:val="both"/>
        <w:rPr>
          <w:rFonts w:cs="Arial"/>
        </w:rPr>
      </w:pPr>
    </w:p>
    <w:p w:rsidR="000C5BC0" w:rsidRPr="00894AE1" w:rsidRDefault="000C5BC0" w:rsidP="00B8690B">
      <w:pPr>
        <w:spacing w:line="300" w:lineRule="auto"/>
        <w:jc w:val="both"/>
        <w:rPr>
          <w:rFonts w:cs="Arial"/>
        </w:rPr>
      </w:pPr>
      <w:r w:rsidRPr="00894AE1">
        <w:rPr>
          <w:rFonts w:cs="Arial"/>
        </w:rPr>
        <w:t xml:space="preserve">Die Aufteilung der Maßnahmenbekanntgaben hinsichtlich ihres Prüfungsgegenstandes und der Aufteilung auf die jeweiligen Ausschüsse bzw. Geschäftsgruppen sind dem Anhang 3 - Maßnahmenbekanntgaben nach </w:t>
      </w:r>
      <w:r w:rsidRPr="00894AE1">
        <w:rPr>
          <w:rFonts w:cs="Arial"/>
          <w:u w:color="BABD2F"/>
        </w:rPr>
        <w:t xml:space="preserve">Ausschüssen </w:t>
      </w:r>
      <w:r w:rsidRPr="00894AE1">
        <w:rPr>
          <w:rFonts w:cs="Arial"/>
          <w:u w:color="FF0000"/>
        </w:rPr>
        <w:t>zu</w:t>
      </w:r>
      <w:r w:rsidRPr="00894AE1">
        <w:rPr>
          <w:rFonts w:cs="Arial"/>
        </w:rPr>
        <w:t xml:space="preserve"> entnehmen. </w:t>
      </w:r>
    </w:p>
    <w:p w:rsidR="000C5BC0" w:rsidRPr="00894AE1" w:rsidRDefault="000C5BC0" w:rsidP="00B8690B">
      <w:pPr>
        <w:spacing w:line="300" w:lineRule="auto"/>
        <w:jc w:val="both"/>
        <w:rPr>
          <w:rFonts w:cs="Arial"/>
        </w:rPr>
      </w:pPr>
    </w:p>
    <w:p w:rsidR="000C5BC0" w:rsidRPr="00894AE1" w:rsidRDefault="000C5BC0" w:rsidP="00054B18">
      <w:pPr>
        <w:pStyle w:val="berschrift3"/>
      </w:pPr>
      <w:bookmarkStart w:id="87" w:name="_Toc421276"/>
      <w:bookmarkStart w:id="88" w:name="_Toc506456525"/>
      <w:bookmarkStart w:id="89" w:name="_Toc5614834"/>
      <w:bookmarkStart w:id="90" w:name="_Toc36470600"/>
      <w:bookmarkStart w:id="91" w:name="_Toc67645579"/>
      <w:r w:rsidRPr="00894AE1">
        <w:t>Umsetzung der Empfehlungen</w:t>
      </w:r>
      <w:bookmarkEnd w:id="87"/>
      <w:bookmarkEnd w:id="88"/>
      <w:bookmarkEnd w:id="89"/>
      <w:bookmarkEnd w:id="90"/>
      <w:bookmarkEnd w:id="91"/>
      <w:r w:rsidRPr="00894AE1">
        <w:t xml:space="preserve"> </w:t>
      </w:r>
    </w:p>
    <w:p w:rsidR="000C5BC0" w:rsidRPr="00A62D99" w:rsidRDefault="000C5BC0" w:rsidP="00B8690B">
      <w:pPr>
        <w:pStyle w:val="berschrift4"/>
        <w:spacing w:line="300" w:lineRule="auto"/>
        <w:jc w:val="both"/>
      </w:pPr>
      <w:bookmarkStart w:id="92" w:name="_Toc421277"/>
      <w:bookmarkStart w:id="93" w:name="_Toc5614835"/>
      <w:bookmarkStart w:id="94" w:name="_Toc67645580"/>
      <w:r w:rsidRPr="00A62D99">
        <w:t>Umsetzungsstand</w:t>
      </w:r>
      <w:bookmarkEnd w:id="92"/>
      <w:bookmarkEnd w:id="93"/>
      <w:bookmarkEnd w:id="94"/>
    </w:p>
    <w:p w:rsidR="000C5BC0" w:rsidRPr="00894AE1" w:rsidRDefault="000C5BC0" w:rsidP="00B8690B">
      <w:pPr>
        <w:spacing w:line="300" w:lineRule="auto"/>
        <w:jc w:val="both"/>
        <w:rPr>
          <w:rFonts w:cs="Arial"/>
        </w:rPr>
      </w:pPr>
      <w:r>
        <w:rPr>
          <w:rFonts w:cs="Arial"/>
        </w:rPr>
        <w:t>Die nachfolgende Übersicht zeigt</w:t>
      </w:r>
      <w:r w:rsidRPr="00894AE1">
        <w:rPr>
          <w:rFonts w:cs="Arial"/>
        </w:rPr>
        <w:t xml:space="preserve"> den von den geprüften Einrichtungen bekannt gegebenen Umsetzungsstand der Empfehlungen </w:t>
      </w:r>
      <w:r w:rsidR="00340252">
        <w:rPr>
          <w:rFonts w:cs="Arial"/>
        </w:rPr>
        <w:t>insgesamt.</w:t>
      </w:r>
    </w:p>
    <w:p w:rsidR="009F5104" w:rsidRPr="003219D4" w:rsidRDefault="009F5104">
      <w:pPr>
        <w:rPr>
          <w:szCs w:val="20"/>
        </w:rPr>
      </w:pPr>
      <w:bookmarkStart w:id="95" w:name="_Toc4154863"/>
    </w:p>
    <w:p w:rsidR="000C5BC0" w:rsidRDefault="000C5BC0" w:rsidP="00980405">
      <w:pPr>
        <w:pStyle w:val="berschriftStRHTabellenberschrift"/>
      </w:pPr>
      <w:bookmarkStart w:id="96" w:name="_Toc69132791"/>
      <w:r w:rsidRPr="001B4F58">
        <w:t xml:space="preserve">Abbildung </w:t>
      </w:r>
      <w:r w:rsidR="003219D4">
        <w:t>4</w:t>
      </w:r>
      <w:r w:rsidRPr="00894AE1">
        <w:t>: Umsetzungsgrad der Empfehlungen</w:t>
      </w:r>
      <w:bookmarkEnd w:id="95"/>
      <w:r>
        <w:t xml:space="preserve"> in %</w:t>
      </w:r>
      <w:bookmarkEnd w:id="96"/>
    </w:p>
    <w:p w:rsidR="000C5BC0" w:rsidRDefault="000C5BC0" w:rsidP="000C5BC0">
      <w:pPr>
        <w:jc w:val="center"/>
      </w:pPr>
      <w:r>
        <w:rPr>
          <w:noProof/>
        </w:rPr>
        <w:drawing>
          <wp:inline distT="0" distB="0" distL="0" distR="0" wp14:anchorId="3057B8C0" wp14:editId="30576BD4">
            <wp:extent cx="4534677" cy="3060065"/>
            <wp:effectExtent l="0" t="0" r="0" b="6985"/>
            <wp:docPr id="11" name="Diagramm 11" descr="Umsetzungsgrad der Empfehlungen in % " title="Abbildung 4: Umsetzungsgrad der Empfehlungen in %"/>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C5BC0" w:rsidRDefault="000C5BC0" w:rsidP="005E005D">
      <w:pPr>
        <w:pStyle w:val="QuelleStRHAngabe"/>
      </w:pPr>
      <w:r w:rsidRPr="00894AE1">
        <w:t>Quelle: Stadtrechnungshof Wien</w:t>
      </w:r>
    </w:p>
    <w:p w:rsidR="00340252" w:rsidRDefault="00340252" w:rsidP="00216D9C"/>
    <w:p w:rsidR="00340252" w:rsidRPr="00AD22A1" w:rsidRDefault="00340252" w:rsidP="00B8690B">
      <w:pPr>
        <w:spacing w:line="300" w:lineRule="auto"/>
        <w:jc w:val="both"/>
        <w:rPr>
          <w:rFonts w:cs="Arial"/>
        </w:rPr>
      </w:pPr>
      <w:r>
        <w:rPr>
          <w:rFonts w:cs="Arial"/>
        </w:rPr>
        <w:lastRenderedPageBreak/>
        <w:t>Wie diese Darstellung zeigt</w:t>
      </w:r>
      <w:r w:rsidRPr="00B70266">
        <w:rPr>
          <w:rFonts w:cs="Arial"/>
        </w:rPr>
        <w:t xml:space="preserve">, haben die geprüften Einrichtungen von den 388 ausgesprochenen Empfehlungen des Stadtrechnungshofes Wien 241 (d.s. </w:t>
      </w:r>
      <w:r w:rsidRPr="00B70266">
        <w:rPr>
          <w:rFonts w:cs="Arial"/>
          <w:u w:color="FF0000"/>
        </w:rPr>
        <w:t>rd.</w:t>
      </w:r>
      <w:r w:rsidRPr="00B70266">
        <w:rPr>
          <w:rFonts w:cs="Arial"/>
        </w:rPr>
        <w:t xml:space="preserve"> 62</w:t>
      </w:r>
      <w:r w:rsidR="005E005D">
        <w:rPr>
          <w:rFonts w:cs="Arial"/>
        </w:rPr>
        <w:t>,1</w:t>
      </w:r>
      <w:r w:rsidRPr="00B70266">
        <w:rPr>
          <w:rFonts w:cs="Arial"/>
        </w:rPr>
        <w:t xml:space="preserve"> %) Empfehlungen als umgesetzt bekannt gegeben. Weitere 118 </w:t>
      </w:r>
      <w:r>
        <w:rPr>
          <w:rFonts w:cs="Arial"/>
        </w:rPr>
        <w:t xml:space="preserve">(d.s. rd. 30,4 %) </w:t>
      </w:r>
      <w:r w:rsidRPr="00B70266">
        <w:rPr>
          <w:rFonts w:cs="Arial"/>
        </w:rPr>
        <w:t>Empfehlungen befanden sich lt. Stellungnahmen in der Umsetzungsphase, in 24 Fällen</w:t>
      </w:r>
      <w:r>
        <w:rPr>
          <w:rFonts w:cs="Arial"/>
        </w:rPr>
        <w:t xml:space="preserve"> (d.s. rd. 6,2 %) </w:t>
      </w:r>
      <w:r w:rsidRPr="00B70266">
        <w:rPr>
          <w:rFonts w:cs="Arial"/>
        </w:rPr>
        <w:t>ist deren Umsetzung geplant. Auf Basis der abgegebenen Stellungnahmen der geprüften Einrichtungen sind die vom Stadtrechnungshof Wien ausgesprochenen E</w:t>
      </w:r>
      <w:r>
        <w:rPr>
          <w:rFonts w:cs="Arial"/>
        </w:rPr>
        <w:t>mpfehlungen in 5 Fällen (rd. 1</w:t>
      </w:r>
      <w:r w:rsidR="005E005D">
        <w:rPr>
          <w:rFonts w:cs="Arial"/>
        </w:rPr>
        <w:t>,3</w:t>
      </w:r>
      <w:r>
        <w:rPr>
          <w:rFonts w:cs="Arial"/>
        </w:rPr>
        <w:t xml:space="preserve"> </w:t>
      </w:r>
      <w:r w:rsidRPr="00B70266">
        <w:rPr>
          <w:rFonts w:cs="Arial"/>
        </w:rPr>
        <w:t>%) als nicht umgesetzt einzustufen bzw. ist deren Umsetzung auch nicht geplant.</w:t>
      </w:r>
      <w:r w:rsidRPr="00894AE1">
        <w:rPr>
          <w:rFonts w:cs="Arial"/>
        </w:rPr>
        <w:t xml:space="preserve"> </w:t>
      </w:r>
    </w:p>
    <w:p w:rsidR="000C5BC0" w:rsidRPr="006338C3" w:rsidRDefault="000C5BC0" w:rsidP="00B8690B">
      <w:pPr>
        <w:spacing w:line="300" w:lineRule="auto"/>
        <w:jc w:val="both"/>
        <w:rPr>
          <w:rFonts w:cs="Arial"/>
        </w:rPr>
      </w:pPr>
    </w:p>
    <w:p w:rsidR="000C5BC0" w:rsidRDefault="00EF7E01" w:rsidP="00B8690B">
      <w:pPr>
        <w:spacing w:line="300" w:lineRule="auto"/>
        <w:jc w:val="both"/>
        <w:rPr>
          <w:rFonts w:cs="Arial"/>
        </w:rPr>
      </w:pPr>
      <w:r>
        <w:rPr>
          <w:rFonts w:cs="Arial"/>
        </w:rPr>
        <w:t xml:space="preserve">Die Verteilung der </w:t>
      </w:r>
      <w:r w:rsidR="000C5BC0" w:rsidRPr="00894AE1">
        <w:rPr>
          <w:rFonts w:cs="Arial"/>
        </w:rPr>
        <w:t>Empfehlungen auf die Geschäftsgruppen ist dem Anh</w:t>
      </w:r>
      <w:r>
        <w:rPr>
          <w:rFonts w:cs="Arial"/>
        </w:rPr>
        <w:t>ang 4</w:t>
      </w:r>
      <w:r w:rsidR="000C5BC0" w:rsidRPr="00894AE1">
        <w:rPr>
          <w:rFonts w:cs="Arial"/>
        </w:rPr>
        <w:t xml:space="preserve"> zu entnehmen. </w:t>
      </w:r>
    </w:p>
    <w:p w:rsidR="000C5BC0" w:rsidRPr="00894AE1" w:rsidRDefault="000C5BC0" w:rsidP="00B8690B">
      <w:pPr>
        <w:spacing w:line="300" w:lineRule="auto"/>
        <w:jc w:val="both"/>
        <w:rPr>
          <w:rFonts w:cs="Arial"/>
        </w:rPr>
      </w:pPr>
    </w:p>
    <w:p w:rsidR="000C5BC0" w:rsidRPr="00894AE1" w:rsidRDefault="000C5BC0" w:rsidP="00B8690B">
      <w:pPr>
        <w:pStyle w:val="berschrift2"/>
        <w:spacing w:line="300" w:lineRule="auto"/>
      </w:pPr>
      <w:bookmarkStart w:id="97" w:name="_Toc421278"/>
      <w:bookmarkStart w:id="98" w:name="_Toc506456526"/>
      <w:bookmarkStart w:id="99" w:name="_Toc5614837"/>
      <w:bookmarkStart w:id="100" w:name="_Toc36470601"/>
      <w:bookmarkStart w:id="101" w:name="_Toc67645581"/>
      <w:r w:rsidRPr="00894AE1">
        <w:t>Nachprüfungen</w:t>
      </w:r>
      <w:bookmarkEnd w:id="97"/>
      <w:bookmarkEnd w:id="98"/>
      <w:bookmarkEnd w:id="99"/>
      <w:bookmarkEnd w:id="100"/>
      <w:bookmarkEnd w:id="101"/>
    </w:p>
    <w:p w:rsidR="000C5BC0" w:rsidRPr="00894AE1" w:rsidRDefault="000C5BC0" w:rsidP="00B8690B">
      <w:pPr>
        <w:spacing w:line="300" w:lineRule="auto"/>
        <w:jc w:val="both"/>
        <w:rPr>
          <w:rFonts w:cs="Arial"/>
        </w:rPr>
      </w:pPr>
      <w:r w:rsidRPr="00894AE1">
        <w:rPr>
          <w:rFonts w:cs="Arial"/>
        </w:rPr>
        <w:t xml:space="preserve">Der Stadtrechnungshof Wien führt in jenen Fällen, in denen es die vorangegangene Berichtslage erforderlich macht bzw. wo es aus Gründen der Wirtschaftlichkeit und der Gebarungssicherheit auch notwendig erscheint, regelmäßig Nachprüfungen durch. In die aktuelle Berichtsperiode fallen </w:t>
      </w:r>
      <w:r w:rsidR="00F87351">
        <w:rPr>
          <w:rFonts w:cs="Arial"/>
        </w:rPr>
        <w:t>4</w:t>
      </w:r>
      <w:r w:rsidRPr="00894AE1">
        <w:rPr>
          <w:rFonts w:cs="Arial"/>
        </w:rPr>
        <w:t xml:space="preserve"> durchgeführte Nachprüfungen, die in der folg</w:t>
      </w:r>
      <w:bookmarkStart w:id="102" w:name="_Toc506456595"/>
      <w:r w:rsidRPr="00894AE1">
        <w:rPr>
          <w:rFonts w:cs="Arial"/>
        </w:rPr>
        <w:t>enden Tabelle dargestellt sind:</w:t>
      </w:r>
    </w:p>
    <w:p w:rsidR="008047B7" w:rsidRPr="00D6180B" w:rsidRDefault="008047B7" w:rsidP="0068793A">
      <w:pPr>
        <w:spacing w:line="300" w:lineRule="auto"/>
        <w:jc w:val="both"/>
      </w:pPr>
    </w:p>
    <w:p w:rsidR="000C5BC0" w:rsidRPr="00AD22A1" w:rsidRDefault="000C5BC0" w:rsidP="000C5BC0">
      <w:pPr>
        <w:pStyle w:val="berschriftStRHTabellenberschrift"/>
      </w:pPr>
      <w:bookmarkStart w:id="103" w:name="_Toc69132792"/>
      <w:bookmarkStart w:id="104" w:name="_Toc4154864"/>
      <w:r>
        <w:t>Tabelle 3</w:t>
      </w:r>
      <w:r w:rsidRPr="00894AE1">
        <w:t>: Nachprüfungen</w:t>
      </w:r>
      <w:bookmarkEnd w:id="103"/>
      <w:r w:rsidRPr="00894AE1">
        <w:t xml:space="preserve"> </w:t>
      </w:r>
      <w:bookmarkEnd w:id="102"/>
      <w:bookmarkEnd w:id="104"/>
    </w:p>
    <w:tbl>
      <w:tblPr>
        <w:tblW w:w="9271" w:type="dxa"/>
        <w:tblInd w:w="70" w:type="dxa"/>
        <w:tblBorders>
          <w:top w:val="single" w:sz="12" w:space="0" w:color="auto"/>
          <w:left w:val="single" w:sz="12" w:space="0" w:color="auto"/>
          <w:bottom w:val="single" w:sz="12" w:space="0" w:color="auto"/>
          <w:right w:val="single" w:sz="12" w:space="0" w:color="auto"/>
          <w:insideH w:val="single" w:sz="4" w:space="0" w:color="auto"/>
        </w:tblBorders>
        <w:tblCellMar>
          <w:left w:w="70" w:type="dxa"/>
          <w:right w:w="70" w:type="dxa"/>
        </w:tblCellMar>
        <w:tblLook w:val="04A0" w:firstRow="1" w:lastRow="0" w:firstColumn="1" w:lastColumn="0" w:noHBand="0" w:noVBand="1"/>
        <w:tblCaption w:val="Tabelle 3: Nachprüfungen "/>
        <w:tblDescription w:val="Nachprüfungen des StRH Wien"/>
      </w:tblPr>
      <w:tblGrid>
        <w:gridCol w:w="9271"/>
      </w:tblGrid>
      <w:tr w:rsidR="006338C3" w:rsidRPr="00894AE1" w:rsidTr="001F14EE">
        <w:tc>
          <w:tcPr>
            <w:tcW w:w="9271" w:type="dxa"/>
            <w:tcBorders>
              <w:top w:val="single" w:sz="12" w:space="0" w:color="auto"/>
              <w:left w:val="single" w:sz="12" w:space="0" w:color="auto"/>
              <w:bottom w:val="single" w:sz="12" w:space="0" w:color="auto"/>
            </w:tcBorders>
            <w:hideMark/>
          </w:tcPr>
          <w:p w:rsidR="006338C3" w:rsidRPr="00894AE1" w:rsidRDefault="006338C3" w:rsidP="00980405">
            <w:pPr>
              <w:overflowPunct w:val="0"/>
              <w:autoSpaceDE w:val="0"/>
              <w:autoSpaceDN w:val="0"/>
              <w:adjustRightInd w:val="0"/>
              <w:spacing w:line="240" w:lineRule="auto"/>
              <w:jc w:val="center"/>
              <w:textAlignment w:val="baseline"/>
              <w:rPr>
                <w:rFonts w:cs="Arial"/>
                <w:sz w:val="20"/>
              </w:rPr>
            </w:pPr>
            <w:r w:rsidRPr="00894AE1">
              <w:rPr>
                <w:rFonts w:cs="Arial"/>
                <w:sz w:val="20"/>
              </w:rPr>
              <w:t>Nachprüfungen</w:t>
            </w:r>
          </w:p>
        </w:tc>
      </w:tr>
      <w:tr w:rsidR="006338C3" w:rsidRPr="00894AE1" w:rsidTr="001F14EE">
        <w:tc>
          <w:tcPr>
            <w:tcW w:w="9271" w:type="dxa"/>
            <w:tcBorders>
              <w:top w:val="single" w:sz="12" w:space="0" w:color="auto"/>
            </w:tcBorders>
          </w:tcPr>
          <w:p w:rsidR="006338C3" w:rsidRDefault="006338C3" w:rsidP="00980405">
            <w:pPr>
              <w:spacing w:line="240" w:lineRule="auto"/>
              <w:rPr>
                <w:rFonts w:cs="Arial"/>
                <w:sz w:val="20"/>
              </w:rPr>
            </w:pPr>
            <w:r w:rsidRPr="00352033">
              <w:rPr>
                <w:rFonts w:cs="Arial"/>
                <w:sz w:val="20"/>
              </w:rPr>
              <w:t>MA 34, Sicherheitstechnische Prüfung des Objektes</w:t>
            </w:r>
            <w:r>
              <w:rPr>
                <w:rFonts w:cs="Arial"/>
                <w:sz w:val="20"/>
              </w:rPr>
              <w:t xml:space="preserve"> Schloss Pötzleinsdorf; 2. Nach</w:t>
            </w:r>
            <w:r w:rsidRPr="00352033">
              <w:rPr>
                <w:rFonts w:cs="Arial"/>
                <w:sz w:val="20"/>
              </w:rPr>
              <w:t>prüfung</w:t>
            </w:r>
          </w:p>
        </w:tc>
      </w:tr>
      <w:tr w:rsidR="006338C3" w:rsidRPr="00894AE1" w:rsidTr="001F14EE">
        <w:tc>
          <w:tcPr>
            <w:tcW w:w="9271" w:type="dxa"/>
          </w:tcPr>
          <w:p w:rsidR="006338C3" w:rsidRPr="00894AE1" w:rsidRDefault="006338C3" w:rsidP="00980405">
            <w:pPr>
              <w:spacing w:line="240" w:lineRule="auto"/>
              <w:rPr>
                <w:rFonts w:cs="Arial"/>
                <w:sz w:val="20"/>
              </w:rPr>
            </w:pPr>
            <w:r>
              <w:rPr>
                <w:rFonts w:cs="Arial"/>
                <w:sz w:val="20"/>
              </w:rPr>
              <w:t xml:space="preserve">MA 34, </w:t>
            </w:r>
            <w:r w:rsidR="00076FF1" w:rsidRPr="006F4E35">
              <w:rPr>
                <w:rFonts w:cs="Wiener Melange"/>
                <w:sz w:val="20"/>
                <w:szCs w:val="20"/>
                <w:lang w:val="de-DE" w:eastAsia="de-DE"/>
              </w:rPr>
              <w:t>Brennpunktº</w:t>
            </w:r>
            <w:r w:rsidR="00076FF1">
              <w:rPr>
                <w:rFonts w:cs="Arial"/>
                <w:sz w:val="20"/>
              </w:rPr>
              <w:t xml:space="preserve"> </w:t>
            </w:r>
            <w:r>
              <w:rPr>
                <w:rFonts w:cs="Arial"/>
                <w:sz w:val="20"/>
              </w:rPr>
              <w:t>-</w:t>
            </w:r>
            <w:r w:rsidR="00076FF1">
              <w:rPr>
                <w:rFonts w:cs="Arial"/>
                <w:sz w:val="20"/>
              </w:rPr>
              <w:t xml:space="preserve"> </w:t>
            </w:r>
            <w:r>
              <w:rPr>
                <w:rFonts w:cs="Arial"/>
                <w:sz w:val="20"/>
              </w:rPr>
              <w:t>Museum der Heizkultur Wien, Sicherheitstechnische Prüfung; Nachprüfung</w:t>
            </w:r>
          </w:p>
        </w:tc>
      </w:tr>
      <w:tr w:rsidR="006338C3" w:rsidRPr="00894AE1" w:rsidTr="001F14EE">
        <w:tc>
          <w:tcPr>
            <w:tcW w:w="9271" w:type="dxa"/>
          </w:tcPr>
          <w:p w:rsidR="006338C3" w:rsidRDefault="006338C3" w:rsidP="00980405">
            <w:pPr>
              <w:spacing w:line="240" w:lineRule="auto"/>
              <w:rPr>
                <w:rFonts w:cs="Arial"/>
                <w:sz w:val="20"/>
              </w:rPr>
            </w:pPr>
            <w:r>
              <w:rPr>
                <w:rFonts w:cs="Arial"/>
                <w:sz w:val="20"/>
              </w:rPr>
              <w:t>MA 37, Prüfung des Personaleinsatzes bei Beschwerdeverfahren; Nachprüfung</w:t>
            </w:r>
          </w:p>
        </w:tc>
      </w:tr>
      <w:tr w:rsidR="006338C3" w:rsidRPr="00894AE1" w:rsidTr="001F14EE">
        <w:tc>
          <w:tcPr>
            <w:tcW w:w="9271" w:type="dxa"/>
          </w:tcPr>
          <w:p w:rsidR="006338C3" w:rsidRDefault="006338C3" w:rsidP="00980405">
            <w:pPr>
              <w:spacing w:line="240" w:lineRule="auto"/>
              <w:rPr>
                <w:rFonts w:cs="Arial"/>
                <w:sz w:val="20"/>
              </w:rPr>
            </w:pPr>
            <w:r>
              <w:rPr>
                <w:rFonts w:cs="Arial"/>
                <w:sz w:val="20"/>
              </w:rPr>
              <w:t>Unternehmung der Stadt Wien - Wiener Wohnen, Prüfung der Außenbeleuchtungsanlagen in städtischen Wohnhausanlagen; Nachprüfung</w:t>
            </w:r>
          </w:p>
        </w:tc>
      </w:tr>
    </w:tbl>
    <w:p w:rsidR="000C5BC0" w:rsidRPr="009C41E5" w:rsidRDefault="000C5BC0" w:rsidP="005E005D">
      <w:pPr>
        <w:pStyle w:val="QuelleStRHAngabe"/>
      </w:pPr>
      <w:r w:rsidRPr="00894AE1">
        <w:t xml:space="preserve">Quelle: Stadtrechnungshof Wien </w:t>
      </w:r>
    </w:p>
    <w:p w:rsidR="000C5BC0" w:rsidRPr="009C41E5" w:rsidRDefault="000C5BC0" w:rsidP="000C5BC0">
      <w:pPr>
        <w:spacing w:line="300" w:lineRule="auto"/>
        <w:rPr>
          <w:rFonts w:cs="Arial"/>
        </w:rPr>
      </w:pPr>
    </w:p>
    <w:p w:rsidR="003219D4" w:rsidRDefault="003219D4">
      <w:pPr>
        <w:rPr>
          <w:sz w:val="20"/>
          <w:szCs w:val="20"/>
        </w:rPr>
      </w:pPr>
      <w:bookmarkStart w:id="105" w:name="_Toc4154865"/>
      <w:r>
        <w:br w:type="page"/>
      </w:r>
    </w:p>
    <w:p w:rsidR="000C5BC0" w:rsidRPr="00314017" w:rsidRDefault="000C5BC0" w:rsidP="000C5BC0">
      <w:pPr>
        <w:pStyle w:val="berschriftStRHTabellenberschrift"/>
        <w:rPr>
          <w14:textOutline w14:w="9525" w14:cap="rnd" w14:cmpd="sng" w14:algn="ctr">
            <w14:noFill/>
            <w14:prstDash w14:val="solid"/>
            <w14:bevel/>
          </w14:textOutline>
        </w:rPr>
      </w:pPr>
      <w:bookmarkStart w:id="106" w:name="_Toc69132793"/>
      <w:r w:rsidRPr="0046675B">
        <w:lastRenderedPageBreak/>
        <w:t xml:space="preserve">Abbildung </w:t>
      </w:r>
      <w:r w:rsidR="003219D4">
        <w:t>5</w:t>
      </w:r>
      <w:r w:rsidRPr="00894AE1">
        <w:t>: Nachprüfungen (absolut)</w:t>
      </w:r>
      <w:bookmarkEnd w:id="105"/>
      <w:bookmarkEnd w:id="106"/>
    </w:p>
    <w:p w:rsidR="000C5BC0" w:rsidRDefault="000C5BC0" w:rsidP="000C5BC0">
      <w:r>
        <w:rPr>
          <w:noProof/>
        </w:rPr>
        <w:drawing>
          <wp:inline distT="0" distB="0" distL="0" distR="0" wp14:anchorId="24D061D5" wp14:editId="6945FC99">
            <wp:extent cx="5212080" cy="3215640"/>
            <wp:effectExtent l="0" t="0" r="7620" b="3810"/>
            <wp:docPr id="1" name="Diagramm 1" descr="Nachprüfungen des StRH Wien (absolut) " title="Abbildung 5: Nachprüfungen (absolu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5BC0" w:rsidRDefault="000C5BC0" w:rsidP="005E005D">
      <w:pPr>
        <w:pStyle w:val="QuelleStRHAngabe"/>
      </w:pPr>
      <w:r w:rsidRPr="00894AE1">
        <w:t>Quelle: Stadtrechnungshof Wien</w:t>
      </w:r>
    </w:p>
    <w:p w:rsidR="008047B7" w:rsidRPr="004E72B1" w:rsidRDefault="008047B7" w:rsidP="009F5104">
      <w:pPr>
        <w:rPr>
          <w:sz w:val="22"/>
        </w:rPr>
      </w:pPr>
    </w:p>
    <w:p w:rsidR="000C5BC0" w:rsidRDefault="008047B7" w:rsidP="00B8690B">
      <w:pPr>
        <w:overflowPunct w:val="0"/>
        <w:autoSpaceDE w:val="0"/>
        <w:autoSpaceDN w:val="0"/>
        <w:adjustRightInd w:val="0"/>
        <w:spacing w:line="300" w:lineRule="auto"/>
        <w:jc w:val="both"/>
        <w:textAlignment w:val="baseline"/>
        <w:rPr>
          <w:rFonts w:cs="Arial"/>
        </w:rPr>
      </w:pPr>
      <w:r w:rsidRPr="008047B7">
        <w:rPr>
          <w:rFonts w:cs="Arial"/>
        </w:rPr>
        <w:t xml:space="preserve">Weiters ist der Stadtrechnungshof Wien in jenen Fällen, in denen eine geprüfte Stelle innerhalb von </w:t>
      </w:r>
      <w:r w:rsidR="00F87351">
        <w:rPr>
          <w:rFonts w:cs="Arial"/>
        </w:rPr>
        <w:t>9</w:t>
      </w:r>
      <w:r w:rsidRPr="008047B7">
        <w:rPr>
          <w:rFonts w:cs="Arial"/>
        </w:rPr>
        <w:t xml:space="preserve"> Monaten zu ausgesprochenen Empfehlungen des Stadtrechnungshofes Wien keine Stellungnahme abgegeben hat, verpflichtet, eine neuerliche Prüfung dieser Einrichtung durchzuführen. Eine derartige verpflichtende Nachprüfung war im Berichtszeitraum nicht geboten.</w:t>
      </w:r>
    </w:p>
    <w:p w:rsidR="008047B7" w:rsidRPr="003219D4" w:rsidRDefault="008047B7" w:rsidP="00B8690B">
      <w:pPr>
        <w:overflowPunct w:val="0"/>
        <w:autoSpaceDE w:val="0"/>
        <w:autoSpaceDN w:val="0"/>
        <w:adjustRightInd w:val="0"/>
        <w:spacing w:line="300" w:lineRule="auto"/>
        <w:jc w:val="both"/>
        <w:textAlignment w:val="baseline"/>
        <w:rPr>
          <w:rFonts w:cs="Arial"/>
          <w:sz w:val="22"/>
        </w:rPr>
      </w:pPr>
    </w:p>
    <w:p w:rsidR="000C5BC0" w:rsidRPr="00894AE1" w:rsidRDefault="000C5BC0" w:rsidP="00B8690B">
      <w:pPr>
        <w:pStyle w:val="berschrift2"/>
      </w:pPr>
      <w:bookmarkStart w:id="107" w:name="_Toc421279"/>
      <w:bookmarkStart w:id="108" w:name="_Toc506456527"/>
      <w:bookmarkStart w:id="109" w:name="_Toc5614838"/>
      <w:bookmarkStart w:id="110" w:name="_Toc36470602"/>
      <w:bookmarkStart w:id="111" w:name="_Toc67645582"/>
      <w:r w:rsidRPr="00894AE1">
        <w:t>Prüfungen der Maßnahmenbekanntgaben</w:t>
      </w:r>
      <w:bookmarkEnd w:id="107"/>
      <w:bookmarkEnd w:id="108"/>
      <w:bookmarkEnd w:id="109"/>
      <w:bookmarkEnd w:id="110"/>
      <w:bookmarkEnd w:id="111"/>
    </w:p>
    <w:p w:rsidR="000C5BC0" w:rsidRDefault="000C5BC0" w:rsidP="00B8690B">
      <w:pPr>
        <w:spacing w:line="300" w:lineRule="auto"/>
        <w:jc w:val="both"/>
        <w:rPr>
          <w:rFonts w:cs="Arial"/>
        </w:rPr>
      </w:pPr>
      <w:r w:rsidRPr="00894AE1">
        <w:rPr>
          <w:rFonts w:cs="Arial"/>
        </w:rPr>
        <w:t>Der Stadtrechnungsh</w:t>
      </w:r>
      <w:r>
        <w:rPr>
          <w:rFonts w:cs="Arial"/>
        </w:rPr>
        <w:t xml:space="preserve">of Wien hat im Berichtsjahr in </w:t>
      </w:r>
      <w:r w:rsidR="008047B7">
        <w:rPr>
          <w:rFonts w:cs="Arial"/>
        </w:rPr>
        <w:t xml:space="preserve">folgenden </w:t>
      </w:r>
      <w:r w:rsidRPr="00894AE1">
        <w:rPr>
          <w:rFonts w:cs="Arial"/>
        </w:rPr>
        <w:t xml:space="preserve">5 Fällen die Maßnahmenbekanntgabe der geprüften Einrichtung zum Anlass für eine </w:t>
      </w:r>
      <w:r w:rsidRPr="00894AE1">
        <w:rPr>
          <w:rFonts w:cs="Arial"/>
          <w:u w:color="4F8E77"/>
        </w:rPr>
        <w:t>Prüfung der tatsächlichen Umsetzung</w:t>
      </w:r>
      <w:r w:rsidRPr="00894AE1">
        <w:rPr>
          <w:rFonts w:cs="Arial"/>
        </w:rPr>
        <w:t xml:space="preserve"> genommen und im Stadtrechnungshofausschuss darüber berichtet</w:t>
      </w:r>
      <w:r w:rsidR="008047B7">
        <w:rPr>
          <w:rFonts w:cs="Arial"/>
        </w:rPr>
        <w:t>:</w:t>
      </w:r>
    </w:p>
    <w:p w:rsidR="00552381" w:rsidRPr="003219D4" w:rsidRDefault="00552381" w:rsidP="0068793A">
      <w:pPr>
        <w:spacing w:line="300" w:lineRule="auto"/>
        <w:jc w:val="both"/>
        <w:rPr>
          <w:rFonts w:cs="Arial"/>
          <w:sz w:val="20"/>
        </w:rPr>
      </w:pPr>
    </w:p>
    <w:p w:rsidR="00552381" w:rsidRPr="00552381" w:rsidRDefault="00552381" w:rsidP="00540253">
      <w:pPr>
        <w:pStyle w:val="berschriftStRHTabellenberschrift"/>
      </w:pPr>
      <w:bookmarkStart w:id="112" w:name="_Toc69132794"/>
      <w:r w:rsidRPr="00552381">
        <w:t>Tabelle 4: Prüfungen der Maßnahmenbekanntgaben</w:t>
      </w:r>
      <w:bookmarkEnd w:id="112"/>
    </w:p>
    <w:tbl>
      <w:tblPr>
        <w:tblStyle w:val="Tabellenraster"/>
        <w:tblW w:w="0" w:type="auto"/>
        <w:tblBorders>
          <w:top w:val="single" w:sz="12" w:space="0" w:color="auto"/>
          <w:left w:val="single" w:sz="12" w:space="0" w:color="auto"/>
          <w:bottom w:val="single" w:sz="12" w:space="0" w:color="auto"/>
          <w:right w:val="single" w:sz="12" w:space="0" w:color="auto"/>
          <w:insideH w:val="outset" w:sz="6" w:space="0" w:color="auto"/>
          <w:insideV w:val="dashSmallGap" w:sz="4" w:space="0" w:color="auto"/>
        </w:tblBorders>
        <w:tblLook w:val="04A0" w:firstRow="1" w:lastRow="0" w:firstColumn="1" w:lastColumn="0" w:noHBand="0" w:noVBand="1"/>
        <w:tblCaption w:val="Tabelle 4: Prüfungen der Maßnahmenbekanntgaben"/>
        <w:tblDescription w:val="Prüfungen der Maßnahmenbekanntgaben des StRH Wien"/>
      </w:tblPr>
      <w:tblGrid>
        <w:gridCol w:w="9326"/>
      </w:tblGrid>
      <w:tr w:rsidR="00552381" w:rsidRPr="00552381" w:rsidTr="004E72B1">
        <w:trPr>
          <w:tblHeader/>
        </w:trPr>
        <w:tc>
          <w:tcPr>
            <w:tcW w:w="9346" w:type="dxa"/>
            <w:tcBorders>
              <w:top w:val="single" w:sz="12" w:space="0" w:color="auto"/>
              <w:bottom w:val="single" w:sz="12" w:space="0" w:color="auto"/>
            </w:tcBorders>
          </w:tcPr>
          <w:p w:rsidR="00552381" w:rsidRPr="00552381" w:rsidRDefault="00552381" w:rsidP="009F5104">
            <w:pPr>
              <w:jc w:val="center"/>
              <w:rPr>
                <w:rFonts w:ascii="Wiener Melange" w:hAnsi="Wiener Melange" w:cs="Wiener Melange"/>
              </w:rPr>
            </w:pPr>
            <w:r w:rsidRPr="00552381">
              <w:rPr>
                <w:rFonts w:ascii="Wiener Melange" w:hAnsi="Wiener Melange" w:cs="Wiener Melange"/>
              </w:rPr>
              <w:t>Prüfungen der Maßnahmenbekanntgaben</w:t>
            </w:r>
          </w:p>
        </w:tc>
      </w:tr>
      <w:tr w:rsidR="00552381" w:rsidRPr="00552381" w:rsidTr="004E72B1">
        <w:tc>
          <w:tcPr>
            <w:tcW w:w="9346" w:type="dxa"/>
            <w:tcBorders>
              <w:top w:val="single" w:sz="12" w:space="0" w:color="auto"/>
            </w:tcBorders>
          </w:tcPr>
          <w:p w:rsidR="00552381" w:rsidRPr="00552381" w:rsidRDefault="00552381" w:rsidP="009F5104">
            <w:pPr>
              <w:jc w:val="left"/>
              <w:rPr>
                <w:rFonts w:ascii="Wiener Melange" w:hAnsi="Wiener Melange" w:cs="Wiener Melange"/>
              </w:rPr>
            </w:pPr>
            <w:r w:rsidRPr="00552381">
              <w:rPr>
                <w:rFonts w:ascii="Wiener Melange" w:hAnsi="Wiener Melange" w:cs="Wiener Melange"/>
              </w:rPr>
              <w:t>MA 33, Prüfung des Prozesses bei Störungsmeldungen von elektro- bzw. lichttechnischen Anlagen, Prüfung der Maßnahmenbekanntgabe</w:t>
            </w:r>
          </w:p>
        </w:tc>
      </w:tr>
      <w:tr w:rsidR="00552381" w:rsidRPr="00552381" w:rsidTr="002158D6">
        <w:tc>
          <w:tcPr>
            <w:tcW w:w="9346" w:type="dxa"/>
            <w:tcBorders>
              <w:bottom w:val="outset" w:sz="6" w:space="0" w:color="auto"/>
            </w:tcBorders>
          </w:tcPr>
          <w:p w:rsidR="009F5104" w:rsidRDefault="00552381" w:rsidP="009F5104">
            <w:pPr>
              <w:jc w:val="left"/>
              <w:rPr>
                <w:rFonts w:ascii="Wiener Melange" w:hAnsi="Wiener Melange" w:cs="Wiener Melange"/>
              </w:rPr>
            </w:pPr>
            <w:r w:rsidRPr="00552381">
              <w:rPr>
                <w:rFonts w:ascii="Wiener Melange" w:hAnsi="Wiener Melange" w:cs="Wiener Melange"/>
              </w:rPr>
              <w:t>Medizinisch-Wissenschaftlicher Fonds des Bürgermeisters der Bundeshauptst</w:t>
            </w:r>
            <w:r w:rsidR="009F5104">
              <w:rPr>
                <w:rFonts w:ascii="Wiener Melange" w:hAnsi="Wiener Melange" w:cs="Wiener Melange"/>
              </w:rPr>
              <w:t>adt Wien, Prüfung der Gebarung</w:t>
            </w:r>
          </w:p>
          <w:p w:rsidR="00552381" w:rsidRPr="00552381" w:rsidRDefault="00552381" w:rsidP="009F5104">
            <w:pPr>
              <w:jc w:val="left"/>
              <w:rPr>
                <w:rFonts w:ascii="Wiener Melange" w:hAnsi="Wiener Melange" w:cs="Wiener Melange"/>
              </w:rPr>
            </w:pPr>
            <w:r w:rsidRPr="00552381">
              <w:rPr>
                <w:rFonts w:ascii="Wiener Melange" w:hAnsi="Wiener Melange" w:cs="Wiener Melange"/>
              </w:rPr>
              <w:t>P</w:t>
            </w:r>
            <w:r w:rsidR="009F5104">
              <w:rPr>
                <w:rFonts w:ascii="Wiener Melange" w:hAnsi="Wiener Melange" w:cs="Wiener Melange"/>
              </w:rPr>
              <w:t>rüfung der Maßnahmenbekanntgabe</w:t>
            </w:r>
          </w:p>
        </w:tc>
      </w:tr>
      <w:tr w:rsidR="00552381" w:rsidRPr="00552381" w:rsidTr="002158D6">
        <w:tc>
          <w:tcPr>
            <w:tcW w:w="9346" w:type="dxa"/>
            <w:tcBorders>
              <w:top w:val="outset" w:sz="6" w:space="0" w:color="auto"/>
              <w:bottom w:val="outset" w:sz="12" w:space="0" w:color="auto"/>
            </w:tcBorders>
          </w:tcPr>
          <w:p w:rsidR="009F5104" w:rsidRDefault="00552381" w:rsidP="009F5104">
            <w:pPr>
              <w:jc w:val="left"/>
              <w:rPr>
                <w:rFonts w:ascii="Wiener Melange" w:hAnsi="Wiener Melange" w:cs="Wiener Melange"/>
              </w:rPr>
            </w:pPr>
            <w:r w:rsidRPr="00552381">
              <w:rPr>
                <w:rFonts w:ascii="Wiener Melange" w:hAnsi="Wiener Melange" w:cs="Wiener Melange"/>
              </w:rPr>
              <w:t>MA 13, Prüfung des Kassenm</w:t>
            </w:r>
            <w:r w:rsidR="009F5104">
              <w:rPr>
                <w:rFonts w:ascii="Wiener Melange" w:hAnsi="Wiener Melange" w:cs="Wiener Melange"/>
              </w:rPr>
              <w:t>anagements der Büchereien Wien</w:t>
            </w:r>
          </w:p>
          <w:p w:rsidR="00552381" w:rsidRPr="00552381" w:rsidRDefault="00552381" w:rsidP="009F5104">
            <w:pPr>
              <w:jc w:val="left"/>
              <w:rPr>
                <w:rFonts w:ascii="Wiener Melange" w:hAnsi="Wiener Melange" w:cs="Wiener Melange"/>
              </w:rPr>
            </w:pPr>
            <w:r w:rsidRPr="00552381">
              <w:rPr>
                <w:rFonts w:ascii="Wiener Melange" w:hAnsi="Wiener Melange" w:cs="Wiener Melange"/>
              </w:rPr>
              <w:t>Prüfung der Maßnahmenbekanntgabe</w:t>
            </w:r>
          </w:p>
        </w:tc>
      </w:tr>
      <w:tr w:rsidR="00552381" w:rsidRPr="00552381" w:rsidTr="002158D6">
        <w:tc>
          <w:tcPr>
            <w:tcW w:w="9346" w:type="dxa"/>
            <w:tcBorders>
              <w:top w:val="outset" w:sz="12" w:space="0" w:color="auto"/>
            </w:tcBorders>
          </w:tcPr>
          <w:p w:rsidR="00945305" w:rsidRDefault="00552381" w:rsidP="009F5104">
            <w:pPr>
              <w:jc w:val="left"/>
              <w:rPr>
                <w:rFonts w:ascii="Wiener Melange" w:hAnsi="Wiener Melange" w:cs="Wiener Melange"/>
              </w:rPr>
            </w:pPr>
            <w:r w:rsidRPr="00552381">
              <w:rPr>
                <w:rFonts w:ascii="Wiener Melange" w:hAnsi="Wiener Melange" w:cs="Wiener Melange"/>
              </w:rPr>
              <w:lastRenderedPageBreak/>
              <w:t>MA 56, MA 5 und MA 6, Prüfung des Ausweises von Eurogut</w:t>
            </w:r>
            <w:r w:rsidR="001D755D">
              <w:rPr>
                <w:rFonts w:ascii="Wiener Melange" w:hAnsi="Wiener Melange" w:cs="Wiener Melange"/>
              </w:rPr>
              <w:t xml:space="preserve">haben auf Schulgirokonten der </w:t>
            </w:r>
          </w:p>
          <w:p w:rsidR="009F5104" w:rsidRDefault="00552381" w:rsidP="009F5104">
            <w:pPr>
              <w:jc w:val="left"/>
              <w:rPr>
                <w:rFonts w:ascii="Wiener Melange" w:hAnsi="Wiener Melange" w:cs="Wiener Melange"/>
              </w:rPr>
            </w:pPr>
            <w:r w:rsidRPr="00552381">
              <w:rPr>
                <w:rFonts w:ascii="Wiener Melange" w:hAnsi="Wiener Melange" w:cs="Wiener Melange"/>
              </w:rPr>
              <w:t>Magistratsabteilung 56 aufgrund der Rechnungsabsc</w:t>
            </w:r>
            <w:r w:rsidR="009F5104">
              <w:rPr>
                <w:rFonts w:ascii="Wiener Melange" w:hAnsi="Wiener Melange" w:cs="Wiener Melange"/>
              </w:rPr>
              <w:t>hlussprüfung für das Jahr 2014</w:t>
            </w:r>
          </w:p>
          <w:p w:rsidR="00552381" w:rsidRPr="00552381" w:rsidRDefault="00552381" w:rsidP="009F5104">
            <w:pPr>
              <w:jc w:val="left"/>
              <w:rPr>
                <w:rFonts w:ascii="Wiener Melange" w:hAnsi="Wiener Melange" w:cs="Wiener Melange"/>
              </w:rPr>
            </w:pPr>
            <w:r w:rsidRPr="00552381">
              <w:rPr>
                <w:rFonts w:ascii="Wiener Melange" w:hAnsi="Wiener Melange" w:cs="Wiener Melange"/>
              </w:rPr>
              <w:t xml:space="preserve">Prüfung der Maßnahmenbekanntgabe der Magistratsabteilung 56 </w:t>
            </w:r>
          </w:p>
        </w:tc>
      </w:tr>
      <w:tr w:rsidR="00552381" w:rsidRPr="00552381" w:rsidTr="00F02DA1">
        <w:tc>
          <w:tcPr>
            <w:tcW w:w="9346" w:type="dxa"/>
          </w:tcPr>
          <w:p w:rsidR="009F5104" w:rsidRDefault="00FF3059" w:rsidP="009F5104">
            <w:pPr>
              <w:jc w:val="left"/>
              <w:rPr>
                <w:rFonts w:ascii="Wiener Melange" w:hAnsi="Wiener Melange" w:cs="Wiener Melange"/>
              </w:rPr>
            </w:pPr>
            <w:r w:rsidRPr="00552381">
              <w:rPr>
                <w:rFonts w:ascii="Wiener Melange" w:hAnsi="Wiener Melange" w:cs="Wiener Melange"/>
              </w:rPr>
              <w:t>Unternehmung Wiener Krankenanstaltenverbund</w:t>
            </w:r>
            <w:r>
              <w:rPr>
                <w:rFonts w:ascii="Wiener Melange" w:hAnsi="Wiener Melange" w:cs="Wiener Melange"/>
              </w:rPr>
              <w:t>,</w:t>
            </w:r>
            <w:r w:rsidRPr="00552381">
              <w:rPr>
                <w:rFonts w:ascii="Wiener Melange" w:hAnsi="Wiener Melange" w:cs="Wiener Melange"/>
              </w:rPr>
              <w:t xml:space="preserve"> </w:t>
            </w:r>
            <w:r w:rsidR="00552381" w:rsidRPr="00552381">
              <w:rPr>
                <w:rFonts w:ascii="Wiener Melange" w:hAnsi="Wiener Melange" w:cs="Wiener Melange"/>
              </w:rPr>
              <w:t>Prüfung der Wartezeiten von Patientinnen bzw. Patienten auf eine str</w:t>
            </w:r>
            <w:r w:rsidR="009F5104">
              <w:rPr>
                <w:rFonts w:ascii="Wiener Melange" w:hAnsi="Wiener Melange" w:cs="Wiener Melange"/>
              </w:rPr>
              <w:t>ahlentherapeutische Behandlung</w:t>
            </w:r>
          </w:p>
          <w:p w:rsidR="00552381" w:rsidRPr="00552381" w:rsidRDefault="00552381" w:rsidP="009F5104">
            <w:pPr>
              <w:jc w:val="left"/>
              <w:rPr>
                <w:rFonts w:ascii="Wiener Melange" w:hAnsi="Wiener Melange" w:cs="Wiener Melange"/>
              </w:rPr>
            </w:pPr>
            <w:r w:rsidRPr="00552381">
              <w:rPr>
                <w:rFonts w:ascii="Wiener Melange" w:hAnsi="Wiener Melange" w:cs="Wiener Melange"/>
              </w:rPr>
              <w:t>Prüfung der Maßnahmenbekanntgabe</w:t>
            </w:r>
          </w:p>
        </w:tc>
      </w:tr>
    </w:tbl>
    <w:p w:rsidR="006338C3" w:rsidRDefault="00A52BFC" w:rsidP="005E005D">
      <w:pPr>
        <w:pStyle w:val="QuelleStRHAngabe"/>
      </w:pPr>
      <w:r>
        <w:t>Quelle: Stadtrechnungshof Wien</w:t>
      </w:r>
    </w:p>
    <w:p w:rsidR="000C5BC0" w:rsidRPr="00894AE1" w:rsidRDefault="000C5BC0" w:rsidP="0068793A">
      <w:pPr>
        <w:spacing w:line="300" w:lineRule="auto"/>
        <w:rPr>
          <w:rFonts w:cs="Arial"/>
        </w:rPr>
      </w:pPr>
    </w:p>
    <w:p w:rsidR="000C5BC0" w:rsidRPr="00894AE1" w:rsidRDefault="000C5BC0" w:rsidP="00B8690B">
      <w:pPr>
        <w:spacing w:line="300" w:lineRule="auto"/>
        <w:jc w:val="both"/>
        <w:rPr>
          <w:rFonts w:cs="Arial"/>
        </w:rPr>
      </w:pPr>
      <w:r w:rsidRPr="00894AE1">
        <w:rPr>
          <w:rFonts w:cs="Arial"/>
        </w:rPr>
        <w:t>Die durchgeführten Prüfungen zeigten statistisch folgendes Bild:</w:t>
      </w:r>
    </w:p>
    <w:p w:rsidR="000C5BC0" w:rsidRDefault="000C5BC0" w:rsidP="00A52BFC">
      <w:bookmarkStart w:id="113" w:name="_Toc506456597"/>
      <w:bookmarkStart w:id="114" w:name="_Toc4154867"/>
    </w:p>
    <w:p w:rsidR="000C5BC0" w:rsidRPr="00AD22A1" w:rsidRDefault="000C5BC0" w:rsidP="000C5BC0">
      <w:pPr>
        <w:pStyle w:val="berschriftStRHTabellenberschrift"/>
      </w:pPr>
      <w:bookmarkStart w:id="115" w:name="_Toc69132795"/>
      <w:r w:rsidRPr="00894AE1">
        <w:t xml:space="preserve">Tabelle </w:t>
      </w:r>
      <w:r w:rsidR="00552381">
        <w:t>5</w:t>
      </w:r>
      <w:r w:rsidRPr="00894AE1">
        <w:t>: Ergebnisse der Prüfungen der Maßnahmenbekanntgaben</w:t>
      </w:r>
      <w:bookmarkEnd w:id="113"/>
      <w:bookmarkEnd w:id="114"/>
      <w:bookmarkEnd w:id="115"/>
    </w:p>
    <w:tbl>
      <w:tblPr>
        <w:tblStyle w:val="Tabellenraster"/>
        <w:tblW w:w="9479" w:type="dxa"/>
        <w:tblInd w:w="-1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Caption w:val="Tabelle 5: Ergebnisse der Prüfungen der Maßnahmenbekanntgaben"/>
        <w:tblDescription w:val="Ergebnisse der Prüfungen der Maßnahmenbekanntgaben des StRH Wien"/>
      </w:tblPr>
      <w:tblGrid>
        <w:gridCol w:w="3159"/>
        <w:gridCol w:w="3160"/>
        <w:gridCol w:w="3160"/>
      </w:tblGrid>
      <w:tr w:rsidR="000C5BC0" w:rsidRPr="00E74F6F" w:rsidTr="00980405">
        <w:tc>
          <w:tcPr>
            <w:tcW w:w="3159" w:type="dxa"/>
            <w:tcBorders>
              <w:top w:val="single" w:sz="12" w:space="0" w:color="auto"/>
              <w:left w:val="single" w:sz="12" w:space="0" w:color="auto"/>
              <w:bottom w:val="single" w:sz="12" w:space="0" w:color="auto"/>
              <w:right w:val="single" w:sz="4" w:space="0" w:color="auto"/>
            </w:tcBorders>
            <w:noWrap/>
            <w:hideMark/>
          </w:tcPr>
          <w:p w:rsidR="000C5BC0" w:rsidRPr="00E74F6F" w:rsidRDefault="000C5BC0" w:rsidP="00980405">
            <w:pPr>
              <w:rPr>
                <w:rFonts w:ascii="Wiener Melange" w:hAnsi="Wiener Melange" w:cs="Wiener Melange"/>
              </w:rPr>
            </w:pPr>
          </w:p>
        </w:tc>
        <w:tc>
          <w:tcPr>
            <w:tcW w:w="3160" w:type="dxa"/>
            <w:tcBorders>
              <w:top w:val="single" w:sz="12" w:space="0" w:color="auto"/>
              <w:left w:val="single" w:sz="4" w:space="0" w:color="auto"/>
              <w:bottom w:val="single" w:sz="12" w:space="0" w:color="auto"/>
              <w:right w:val="single" w:sz="4" w:space="0" w:color="auto"/>
            </w:tcBorders>
            <w:noWrap/>
            <w:hideMark/>
          </w:tcPr>
          <w:p w:rsidR="000C5BC0" w:rsidRPr="00E74F6F" w:rsidRDefault="000C5BC0" w:rsidP="00980405">
            <w:pPr>
              <w:jc w:val="center"/>
              <w:rPr>
                <w:rFonts w:ascii="Wiener Melange" w:hAnsi="Wiener Melange" w:cs="Wiener Melange"/>
              </w:rPr>
            </w:pPr>
            <w:r w:rsidRPr="00E74F6F">
              <w:rPr>
                <w:rFonts w:ascii="Wiener Melange" w:hAnsi="Wiener Melange" w:cs="Wiener Melange"/>
              </w:rPr>
              <w:t>geprüfte Einrichtung</w:t>
            </w:r>
          </w:p>
        </w:tc>
        <w:tc>
          <w:tcPr>
            <w:tcW w:w="3160" w:type="dxa"/>
            <w:tcBorders>
              <w:top w:val="single" w:sz="12" w:space="0" w:color="auto"/>
              <w:left w:val="single" w:sz="4" w:space="0" w:color="auto"/>
              <w:bottom w:val="single" w:sz="12" w:space="0" w:color="auto"/>
              <w:right w:val="single" w:sz="12" w:space="0" w:color="auto"/>
            </w:tcBorders>
            <w:noWrap/>
            <w:hideMark/>
          </w:tcPr>
          <w:p w:rsidR="000C5BC0" w:rsidRPr="00E74F6F" w:rsidRDefault="000C5BC0" w:rsidP="00980405">
            <w:pPr>
              <w:jc w:val="center"/>
              <w:rPr>
                <w:rFonts w:ascii="Wiener Melange" w:hAnsi="Wiener Melange" w:cs="Wiener Melange"/>
              </w:rPr>
            </w:pPr>
            <w:r w:rsidRPr="00E74F6F">
              <w:rPr>
                <w:rFonts w:ascii="Wiener Melange" w:hAnsi="Wiener Melange" w:cs="Wiener Melange"/>
              </w:rPr>
              <w:t>Stadtrechnungshof Wien</w:t>
            </w:r>
          </w:p>
        </w:tc>
      </w:tr>
      <w:tr w:rsidR="000C5BC0" w:rsidRPr="00E74F6F" w:rsidTr="00980405">
        <w:tc>
          <w:tcPr>
            <w:tcW w:w="3159" w:type="dxa"/>
            <w:tcBorders>
              <w:top w:val="single" w:sz="12" w:space="0" w:color="auto"/>
              <w:left w:val="single" w:sz="12" w:space="0" w:color="auto"/>
              <w:bottom w:val="single" w:sz="12" w:space="0" w:color="auto"/>
              <w:right w:val="single" w:sz="4" w:space="0" w:color="auto"/>
            </w:tcBorders>
            <w:noWrap/>
            <w:hideMark/>
          </w:tcPr>
          <w:p w:rsidR="000C5BC0" w:rsidRPr="00E74F6F" w:rsidRDefault="000C5BC0" w:rsidP="00980405">
            <w:pPr>
              <w:rPr>
                <w:rFonts w:ascii="Wiener Melange" w:hAnsi="Wiener Melange" w:cs="Wiener Melange"/>
              </w:rPr>
            </w:pPr>
            <w:r w:rsidRPr="00E74F6F">
              <w:rPr>
                <w:rFonts w:ascii="Wiener Melange" w:hAnsi="Wiener Melange" w:cs="Wiener Melange"/>
              </w:rPr>
              <w:t>Empfehlungen gesamt</w:t>
            </w:r>
          </w:p>
        </w:tc>
        <w:tc>
          <w:tcPr>
            <w:tcW w:w="3160" w:type="dxa"/>
            <w:tcBorders>
              <w:top w:val="single" w:sz="12" w:space="0" w:color="auto"/>
              <w:left w:val="single" w:sz="4" w:space="0" w:color="auto"/>
              <w:bottom w:val="single" w:sz="12" w:space="0" w:color="auto"/>
              <w:right w:val="single" w:sz="4"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50</w:t>
            </w:r>
          </w:p>
        </w:tc>
        <w:tc>
          <w:tcPr>
            <w:tcW w:w="3160" w:type="dxa"/>
            <w:tcBorders>
              <w:top w:val="single" w:sz="12" w:space="0" w:color="auto"/>
              <w:left w:val="single" w:sz="4" w:space="0" w:color="auto"/>
              <w:bottom w:val="single" w:sz="12" w:space="0" w:color="auto"/>
              <w:right w:val="single" w:sz="12" w:space="0" w:color="auto"/>
            </w:tcBorders>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50</w:t>
            </w:r>
          </w:p>
        </w:tc>
      </w:tr>
      <w:tr w:rsidR="000C5BC0" w:rsidRPr="00E74F6F" w:rsidTr="00980405">
        <w:tc>
          <w:tcPr>
            <w:tcW w:w="3159" w:type="dxa"/>
            <w:tcBorders>
              <w:top w:val="single" w:sz="12" w:space="0" w:color="auto"/>
              <w:left w:val="single" w:sz="12" w:space="0" w:color="auto"/>
              <w:bottom w:val="single" w:sz="4" w:space="0" w:color="auto"/>
              <w:right w:val="single" w:sz="4" w:space="0" w:color="auto"/>
            </w:tcBorders>
            <w:noWrap/>
            <w:hideMark/>
          </w:tcPr>
          <w:p w:rsidR="000C5BC0" w:rsidRPr="00E74F6F" w:rsidRDefault="00A52BFC" w:rsidP="00980405">
            <w:pPr>
              <w:rPr>
                <w:rFonts w:ascii="Wiener Melange" w:hAnsi="Wiener Melange" w:cs="Wiener Melange"/>
              </w:rPr>
            </w:pPr>
            <w:r>
              <w:rPr>
                <w:rFonts w:ascii="Wiener Melange" w:hAnsi="Wiener Melange" w:cs="Wiener Melange"/>
              </w:rPr>
              <w:t>umgesetzt</w:t>
            </w:r>
          </w:p>
        </w:tc>
        <w:tc>
          <w:tcPr>
            <w:tcW w:w="3160" w:type="dxa"/>
            <w:tcBorders>
              <w:top w:val="single" w:sz="12" w:space="0" w:color="auto"/>
              <w:left w:val="single" w:sz="4" w:space="0" w:color="auto"/>
              <w:bottom w:val="single" w:sz="4" w:space="0" w:color="auto"/>
              <w:right w:val="single" w:sz="4"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37</w:t>
            </w:r>
          </w:p>
        </w:tc>
        <w:tc>
          <w:tcPr>
            <w:tcW w:w="3160" w:type="dxa"/>
            <w:tcBorders>
              <w:top w:val="single" w:sz="12" w:space="0" w:color="auto"/>
              <w:left w:val="single" w:sz="4" w:space="0" w:color="auto"/>
              <w:bottom w:val="single" w:sz="4" w:space="0" w:color="auto"/>
              <w:right w:val="single" w:sz="12"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40</w:t>
            </w:r>
          </w:p>
        </w:tc>
      </w:tr>
      <w:tr w:rsidR="000C5BC0" w:rsidRPr="00E74F6F" w:rsidTr="00980405">
        <w:tc>
          <w:tcPr>
            <w:tcW w:w="3159" w:type="dxa"/>
            <w:tcBorders>
              <w:top w:val="single" w:sz="4" w:space="0" w:color="auto"/>
              <w:left w:val="single" w:sz="12" w:space="0" w:color="auto"/>
              <w:bottom w:val="single" w:sz="4" w:space="0" w:color="auto"/>
              <w:right w:val="single" w:sz="4" w:space="0" w:color="auto"/>
            </w:tcBorders>
            <w:noWrap/>
            <w:hideMark/>
          </w:tcPr>
          <w:p w:rsidR="000C5BC0" w:rsidRPr="00E74F6F" w:rsidRDefault="000C5BC0" w:rsidP="00980405">
            <w:pPr>
              <w:rPr>
                <w:rFonts w:ascii="Wiener Melange" w:hAnsi="Wiener Melange" w:cs="Wiener Melange"/>
              </w:rPr>
            </w:pPr>
            <w:r w:rsidRPr="00E74F6F">
              <w:rPr>
                <w:rFonts w:ascii="Wiener Melange" w:hAnsi="Wiener Melange" w:cs="Wiener Melange"/>
              </w:rPr>
              <w:t>in Umsetzung</w:t>
            </w:r>
          </w:p>
        </w:tc>
        <w:tc>
          <w:tcPr>
            <w:tcW w:w="3160" w:type="dxa"/>
            <w:tcBorders>
              <w:top w:val="single" w:sz="4" w:space="0" w:color="auto"/>
              <w:left w:val="single" w:sz="4" w:space="0" w:color="auto"/>
              <w:bottom w:val="single" w:sz="4" w:space="0" w:color="auto"/>
              <w:right w:val="single" w:sz="4"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11</w:t>
            </w:r>
          </w:p>
        </w:tc>
        <w:tc>
          <w:tcPr>
            <w:tcW w:w="3160" w:type="dxa"/>
            <w:tcBorders>
              <w:top w:val="single" w:sz="4" w:space="0" w:color="auto"/>
              <w:left w:val="single" w:sz="4" w:space="0" w:color="auto"/>
              <w:bottom w:val="single" w:sz="4" w:space="0" w:color="auto"/>
              <w:right w:val="single" w:sz="12"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8</w:t>
            </w:r>
          </w:p>
        </w:tc>
      </w:tr>
      <w:tr w:rsidR="000C5BC0" w:rsidRPr="00E74F6F" w:rsidTr="00980405">
        <w:tc>
          <w:tcPr>
            <w:tcW w:w="3159" w:type="dxa"/>
            <w:tcBorders>
              <w:top w:val="single" w:sz="4" w:space="0" w:color="auto"/>
              <w:left w:val="single" w:sz="12" w:space="0" w:color="auto"/>
              <w:bottom w:val="single" w:sz="4" w:space="0" w:color="auto"/>
              <w:right w:val="single" w:sz="4" w:space="0" w:color="auto"/>
            </w:tcBorders>
            <w:noWrap/>
            <w:hideMark/>
          </w:tcPr>
          <w:p w:rsidR="000C5BC0" w:rsidRPr="00E74F6F" w:rsidRDefault="000C5BC0" w:rsidP="00980405">
            <w:pPr>
              <w:rPr>
                <w:rFonts w:ascii="Wiener Melange" w:hAnsi="Wiener Melange" w:cs="Wiener Melange"/>
              </w:rPr>
            </w:pPr>
            <w:r w:rsidRPr="00E74F6F">
              <w:rPr>
                <w:rFonts w:ascii="Wiener Melange" w:hAnsi="Wiener Melange" w:cs="Wiener Melange"/>
              </w:rPr>
              <w:t>geplant</w:t>
            </w:r>
          </w:p>
        </w:tc>
        <w:tc>
          <w:tcPr>
            <w:tcW w:w="3160" w:type="dxa"/>
            <w:tcBorders>
              <w:top w:val="single" w:sz="4" w:space="0" w:color="auto"/>
              <w:left w:val="single" w:sz="4" w:space="0" w:color="auto"/>
              <w:bottom w:val="single" w:sz="4" w:space="0" w:color="auto"/>
              <w:right w:val="single" w:sz="4"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1</w:t>
            </w:r>
          </w:p>
        </w:tc>
        <w:tc>
          <w:tcPr>
            <w:tcW w:w="3160" w:type="dxa"/>
            <w:tcBorders>
              <w:top w:val="single" w:sz="4" w:space="0" w:color="auto"/>
              <w:left w:val="single" w:sz="4" w:space="0" w:color="auto"/>
              <w:bottom w:val="single" w:sz="4" w:space="0" w:color="auto"/>
              <w:right w:val="single" w:sz="12"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w:t>
            </w:r>
          </w:p>
        </w:tc>
      </w:tr>
      <w:tr w:rsidR="000C5BC0" w:rsidRPr="00E74F6F" w:rsidTr="00980405">
        <w:tc>
          <w:tcPr>
            <w:tcW w:w="3159" w:type="dxa"/>
            <w:tcBorders>
              <w:top w:val="single" w:sz="4" w:space="0" w:color="auto"/>
              <w:left w:val="single" w:sz="12" w:space="0" w:color="auto"/>
              <w:bottom w:val="single" w:sz="12" w:space="0" w:color="auto"/>
              <w:right w:val="single" w:sz="4" w:space="0" w:color="auto"/>
            </w:tcBorders>
            <w:noWrap/>
            <w:hideMark/>
          </w:tcPr>
          <w:p w:rsidR="000C5BC0" w:rsidRPr="00E74F6F" w:rsidRDefault="000C5BC0" w:rsidP="00980405">
            <w:pPr>
              <w:rPr>
                <w:rFonts w:ascii="Wiener Melange" w:hAnsi="Wiener Melange" w:cs="Wiener Melange"/>
              </w:rPr>
            </w:pPr>
            <w:r w:rsidRPr="00E74F6F">
              <w:rPr>
                <w:rFonts w:ascii="Wiener Melange" w:hAnsi="Wiener Melange" w:cs="Wiener Melange"/>
              </w:rPr>
              <w:t>nicht geplant</w:t>
            </w:r>
          </w:p>
        </w:tc>
        <w:tc>
          <w:tcPr>
            <w:tcW w:w="3160" w:type="dxa"/>
            <w:tcBorders>
              <w:top w:val="single" w:sz="4" w:space="0" w:color="auto"/>
              <w:left w:val="single" w:sz="4" w:space="0" w:color="auto"/>
              <w:bottom w:val="single" w:sz="12" w:space="0" w:color="auto"/>
              <w:right w:val="single" w:sz="4"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1</w:t>
            </w:r>
          </w:p>
        </w:tc>
        <w:tc>
          <w:tcPr>
            <w:tcW w:w="3160" w:type="dxa"/>
            <w:tcBorders>
              <w:top w:val="single" w:sz="4" w:space="0" w:color="auto"/>
              <w:left w:val="single" w:sz="4" w:space="0" w:color="auto"/>
              <w:bottom w:val="single" w:sz="12" w:space="0" w:color="auto"/>
              <w:right w:val="single" w:sz="12" w:space="0" w:color="auto"/>
            </w:tcBorders>
            <w:noWrap/>
            <w:vAlign w:val="bottom"/>
          </w:tcPr>
          <w:p w:rsidR="000C5BC0" w:rsidRPr="00E74F6F" w:rsidRDefault="000C5BC0" w:rsidP="00980405">
            <w:pPr>
              <w:jc w:val="right"/>
              <w:rPr>
                <w:rFonts w:ascii="Wiener Melange" w:hAnsi="Wiener Melange" w:cs="Wiener Melange"/>
              </w:rPr>
            </w:pPr>
            <w:r>
              <w:rPr>
                <w:rFonts w:ascii="Wiener Melange" w:hAnsi="Wiener Melange" w:cs="Wiener Melange"/>
              </w:rPr>
              <w:t>2</w:t>
            </w:r>
          </w:p>
        </w:tc>
      </w:tr>
    </w:tbl>
    <w:p w:rsidR="000C5BC0" w:rsidRPr="00894AE1" w:rsidRDefault="000C5BC0" w:rsidP="005E005D">
      <w:pPr>
        <w:pStyle w:val="QuelleStRHAngabe"/>
      </w:pPr>
      <w:r w:rsidRPr="00894AE1">
        <w:t>Quelle: Stadtrechnungshof Wien</w:t>
      </w:r>
    </w:p>
    <w:p w:rsidR="000C5BC0" w:rsidRPr="006F4E35" w:rsidRDefault="000C5BC0" w:rsidP="0068793A">
      <w:pPr>
        <w:spacing w:line="300" w:lineRule="auto"/>
        <w:jc w:val="both"/>
      </w:pPr>
    </w:p>
    <w:p w:rsidR="000C5BC0" w:rsidRPr="006F4E35" w:rsidRDefault="000C5BC0" w:rsidP="00B8690B">
      <w:pPr>
        <w:spacing w:line="300" w:lineRule="auto"/>
        <w:jc w:val="both"/>
        <w:rPr>
          <w:rFonts w:cs="Arial"/>
        </w:rPr>
      </w:pPr>
      <w:r w:rsidRPr="006F4E35">
        <w:rPr>
          <w:rFonts w:cs="Arial"/>
        </w:rPr>
        <w:t xml:space="preserve">Insgesamt umfassten die Prüfungen ursprünglich 50 Empfehlungen. Die Dienststellen gaben seinerzeit bekannt, dass davon 37 bereits umgesetzt, 11 in Umsetzung befindlich und 1 in Planung waren. Die neuerliche Einschau des Stadtrechnungshofes Wien ergab, dass in der Zwischenzeit 40 Empfehlungen umgesetzt und 8 in Umsetzung befindlich waren. Wie die Prüfungen weiters zeigten, war in 2 Fällen die Umsetzung der Empfehlungen nicht geplant. </w:t>
      </w:r>
    </w:p>
    <w:p w:rsidR="000C5BC0" w:rsidRPr="006F4E35" w:rsidRDefault="000C5BC0" w:rsidP="00B8690B">
      <w:pPr>
        <w:spacing w:line="300" w:lineRule="auto"/>
        <w:jc w:val="both"/>
      </w:pPr>
    </w:p>
    <w:p w:rsidR="000C5BC0" w:rsidRPr="006F4E35" w:rsidRDefault="000C5BC0" w:rsidP="00B8690B">
      <w:pPr>
        <w:pStyle w:val="berschrift2"/>
        <w:spacing w:line="300" w:lineRule="auto"/>
      </w:pPr>
      <w:bookmarkStart w:id="116" w:name="_Toc421280"/>
      <w:bookmarkStart w:id="117" w:name="_Toc506456528"/>
      <w:bookmarkStart w:id="118" w:name="_Toc5614839"/>
      <w:bookmarkStart w:id="119" w:name="_Toc36470603"/>
      <w:bookmarkStart w:id="120" w:name="_Toc67645583"/>
      <w:r w:rsidRPr="006F4E35">
        <w:t xml:space="preserve">Stellungnahmen der geprüften Stellen gemäß </w:t>
      </w:r>
      <w:r w:rsidRPr="006F4E35">
        <w:rPr>
          <w:u w:color="BABD2F"/>
        </w:rPr>
        <w:t>§ 73f</w:t>
      </w:r>
      <w:r w:rsidRPr="006F4E35">
        <w:t xml:space="preserve"> Abs. 1 </w:t>
      </w:r>
      <w:r w:rsidRPr="006F4E35">
        <w:rPr>
          <w:u w:color="4F8E77"/>
        </w:rPr>
        <w:t>der</w:t>
      </w:r>
      <w:r w:rsidRPr="006F4E35">
        <w:t xml:space="preserve"> </w:t>
      </w:r>
      <w:r w:rsidRPr="006F4E35">
        <w:rPr>
          <w:u w:color="0080FF"/>
        </w:rPr>
        <w:t>Wiener Stadtverfassung</w:t>
      </w:r>
      <w:r w:rsidRPr="006F4E35">
        <w:t xml:space="preserve"> zu einer Prüfung der Maßnahmenbekanntgabe</w:t>
      </w:r>
      <w:bookmarkEnd w:id="116"/>
      <w:bookmarkEnd w:id="117"/>
      <w:bookmarkEnd w:id="118"/>
      <w:bookmarkEnd w:id="119"/>
      <w:bookmarkEnd w:id="120"/>
    </w:p>
    <w:p w:rsidR="000C5BC0" w:rsidRPr="006F4E35" w:rsidRDefault="000C5BC0" w:rsidP="00B8690B">
      <w:pPr>
        <w:spacing w:line="300" w:lineRule="auto"/>
        <w:jc w:val="both"/>
        <w:rPr>
          <w:rFonts w:cs="Arial"/>
        </w:rPr>
      </w:pPr>
      <w:r w:rsidRPr="006F4E35">
        <w:rPr>
          <w:rFonts w:cs="Arial"/>
        </w:rPr>
        <w:t>Darüber hinaus waren vom Stadtrechnungshof Wien aufgrund von Prüfungen d</w:t>
      </w:r>
      <w:r>
        <w:rPr>
          <w:rFonts w:cs="Arial"/>
        </w:rPr>
        <w:t>er Maßnahmenbekanntgaben in 2</w:t>
      </w:r>
      <w:r w:rsidRPr="006F4E35">
        <w:rPr>
          <w:rFonts w:cs="Arial"/>
        </w:rPr>
        <w:t xml:space="preserve"> Fällen neuerlich Empfehlungen auszusprechen. In weiterer Folge wurden die diesbezüglichen Stellungnahmen der geprüften Einrichtungen im Stadtrechnungshof</w:t>
      </w:r>
      <w:r>
        <w:rPr>
          <w:rFonts w:cs="Arial"/>
        </w:rPr>
        <w:t>ausschuss behandelt (s. Anhang 5</w:t>
      </w:r>
      <w:r w:rsidRPr="006F4E35">
        <w:rPr>
          <w:rFonts w:cs="Arial"/>
        </w:rPr>
        <w:t>).</w:t>
      </w:r>
    </w:p>
    <w:p w:rsidR="000C5BC0" w:rsidRPr="006F4E35" w:rsidRDefault="000C5BC0" w:rsidP="00B8690B">
      <w:pPr>
        <w:spacing w:line="300" w:lineRule="auto"/>
        <w:jc w:val="both"/>
      </w:pPr>
    </w:p>
    <w:p w:rsidR="000C5BC0" w:rsidRPr="006F4E35" w:rsidRDefault="000C5BC0" w:rsidP="00B8690B">
      <w:pPr>
        <w:spacing w:line="300" w:lineRule="auto"/>
        <w:jc w:val="both"/>
        <w:rPr>
          <w:rFonts w:cs="Arial"/>
        </w:rPr>
      </w:pPr>
      <w:r w:rsidRPr="006F4E35">
        <w:rPr>
          <w:rFonts w:cs="Arial"/>
        </w:rPr>
        <w:lastRenderedPageBreak/>
        <w:t xml:space="preserve">Von den im Zuge dieser Prüfungen abgegebenen 2 Empfehlungen haben die geprüften Einrichtungen 1 (50 %) als umgesetzt und 1 (50 %) als in Umsetzung bekannt gegeben. </w:t>
      </w:r>
    </w:p>
    <w:p w:rsidR="000C5BC0" w:rsidRPr="006F4E35" w:rsidRDefault="000C5BC0" w:rsidP="00B8690B">
      <w:pPr>
        <w:spacing w:line="300" w:lineRule="auto"/>
        <w:jc w:val="both"/>
      </w:pPr>
    </w:p>
    <w:p w:rsidR="000C5BC0" w:rsidRPr="006F4E35" w:rsidRDefault="000C5BC0" w:rsidP="00B8690B">
      <w:pPr>
        <w:pStyle w:val="berschrift2"/>
        <w:spacing w:line="300" w:lineRule="auto"/>
      </w:pPr>
      <w:bookmarkStart w:id="121" w:name="_Toc506456529"/>
      <w:bookmarkStart w:id="122" w:name="_Toc421281"/>
      <w:bookmarkStart w:id="123" w:name="_Toc5614840"/>
      <w:bookmarkStart w:id="124" w:name="_Toc36470604"/>
      <w:bookmarkStart w:id="125" w:name="_Toc67645584"/>
      <w:r w:rsidRPr="006F4E35">
        <w:t xml:space="preserve">Berichte aufgrund von Anliegen von Bürgerinnen bzw. Bürgern </w:t>
      </w:r>
      <w:bookmarkEnd w:id="121"/>
      <w:r w:rsidRPr="006F4E35">
        <w:t>und anonymen Eingaben</w:t>
      </w:r>
      <w:bookmarkEnd w:id="122"/>
      <w:bookmarkEnd w:id="123"/>
      <w:bookmarkEnd w:id="124"/>
      <w:bookmarkEnd w:id="125"/>
    </w:p>
    <w:p w:rsidR="000C5BC0" w:rsidRPr="006F4E35" w:rsidRDefault="000C5BC0" w:rsidP="00B8690B">
      <w:pPr>
        <w:spacing w:line="300" w:lineRule="auto"/>
        <w:jc w:val="both"/>
      </w:pPr>
      <w:r w:rsidRPr="006F4E35">
        <w:t>Im Stadtrechnungshof Wien langten in der Berichtsperiode 79 Anliegen von Bürgerinnen bzw. Bürgern sowie 12 anonyme Beschwerden ein.</w:t>
      </w:r>
    </w:p>
    <w:p w:rsidR="000C5BC0" w:rsidRPr="006F4E35" w:rsidRDefault="000C5BC0" w:rsidP="00B8690B">
      <w:pPr>
        <w:spacing w:line="300" w:lineRule="auto"/>
        <w:jc w:val="both"/>
      </w:pPr>
    </w:p>
    <w:p w:rsidR="000C5BC0" w:rsidRDefault="000C5BC0" w:rsidP="00B8690B">
      <w:pPr>
        <w:spacing w:line="300" w:lineRule="auto"/>
        <w:jc w:val="both"/>
        <w:rPr>
          <w:rFonts w:cs="Arial"/>
        </w:rPr>
      </w:pPr>
      <w:r w:rsidRPr="006F4E35">
        <w:rPr>
          <w:rFonts w:cs="Arial"/>
        </w:rPr>
        <w:t xml:space="preserve">Zumeist handelte es sich um Anliegen oder Beschwerden, die in den Kompetenzbereich einzelner Dienststellen fielen und demzufolge auch an diese zur Bearbeitung weitergeleitet wurden. Aufgrund von derartigen Anliegen wurden </w:t>
      </w:r>
      <w:r>
        <w:rPr>
          <w:rFonts w:cs="Arial"/>
        </w:rPr>
        <w:t xml:space="preserve">folgende 2 </w:t>
      </w:r>
      <w:r w:rsidRPr="006F4E35">
        <w:rPr>
          <w:rFonts w:cs="Arial"/>
        </w:rPr>
        <w:t>Berichte im Berichtszeitraum veröffentlicht und im Stadt</w:t>
      </w:r>
      <w:r>
        <w:rPr>
          <w:rFonts w:cs="Arial"/>
        </w:rPr>
        <w:t>rechnungshofausschuss behandelt:</w:t>
      </w:r>
    </w:p>
    <w:p w:rsidR="006338C3" w:rsidRDefault="006338C3" w:rsidP="00B8690B">
      <w:pPr>
        <w:spacing w:line="300" w:lineRule="auto"/>
        <w:jc w:val="both"/>
        <w:rPr>
          <w:rFonts w:cs="Arial"/>
        </w:rPr>
      </w:pPr>
    </w:p>
    <w:p w:rsidR="000C5BC0" w:rsidRDefault="000C5BC0" w:rsidP="00B8690B">
      <w:pPr>
        <w:pStyle w:val="Listenabsatz"/>
      </w:pPr>
      <w:r w:rsidRPr="005D14BC">
        <w:t>Kuratorium Wiener Pensionisten-Wohnhäuser, Prüfung ausgewählter Aspekte des Personalmanagements in der Zentrale des Kuratorium</w:t>
      </w:r>
      <w:r w:rsidR="00FB17EF">
        <w:t>s Wiener Pensionisten-Wohnhäuser</w:t>
      </w:r>
      <w:r w:rsidR="00831F17">
        <w:t xml:space="preserve"> und </w:t>
      </w:r>
    </w:p>
    <w:p w:rsidR="000C5BC0" w:rsidRDefault="000C5BC0" w:rsidP="00B8690B">
      <w:pPr>
        <w:pStyle w:val="Listenabsatz"/>
      </w:pPr>
      <w:r w:rsidRPr="005D14BC">
        <w:t>Unternehmung Stadt Wien - Wiener Wohnen, Notstromversorgungsanlagen in Hochhäusern</w:t>
      </w:r>
      <w:r w:rsidR="006338C3">
        <w:t>.</w:t>
      </w:r>
    </w:p>
    <w:p w:rsidR="000C5BC0" w:rsidRPr="006F4E35" w:rsidRDefault="000C5BC0" w:rsidP="00B8690B">
      <w:pPr>
        <w:spacing w:line="300" w:lineRule="auto"/>
        <w:jc w:val="both"/>
        <w:rPr>
          <w:szCs w:val="20"/>
        </w:rPr>
      </w:pPr>
    </w:p>
    <w:p w:rsidR="000C5BC0" w:rsidRDefault="000C5BC0" w:rsidP="00B8690B">
      <w:pPr>
        <w:pStyle w:val="berschrift2"/>
        <w:spacing w:line="300" w:lineRule="auto"/>
      </w:pPr>
      <w:bookmarkStart w:id="126" w:name="_Toc421282"/>
      <w:bookmarkStart w:id="127" w:name="_Toc506456530"/>
      <w:bookmarkStart w:id="128" w:name="_Toc5614841"/>
      <w:bookmarkStart w:id="129" w:name="_Toc36470605"/>
      <w:bookmarkStart w:id="130" w:name="_Toc67645585"/>
      <w:r w:rsidRPr="00894AE1">
        <w:t>Sonderaufgaben</w:t>
      </w:r>
      <w:bookmarkStart w:id="131" w:name="_Toc421283"/>
      <w:bookmarkStart w:id="132" w:name="_Toc506456531"/>
      <w:bookmarkStart w:id="133" w:name="_Toc5614842"/>
      <w:bookmarkStart w:id="134" w:name="_Toc36470606"/>
      <w:bookmarkEnd w:id="126"/>
      <w:bookmarkEnd w:id="127"/>
      <w:bookmarkEnd w:id="128"/>
      <w:bookmarkEnd w:id="129"/>
      <w:bookmarkEnd w:id="130"/>
    </w:p>
    <w:p w:rsidR="000C5BC0" w:rsidRPr="001D212C" w:rsidRDefault="000C5BC0" w:rsidP="00054B18">
      <w:pPr>
        <w:pStyle w:val="berschrift3"/>
      </w:pPr>
      <w:bookmarkStart w:id="135" w:name="_Toc67645586"/>
      <w:r w:rsidRPr="00894AE1">
        <w:t>Begutachtungsverfahren</w:t>
      </w:r>
      <w:bookmarkEnd w:id="131"/>
      <w:bookmarkEnd w:id="132"/>
      <w:bookmarkEnd w:id="133"/>
      <w:bookmarkEnd w:id="134"/>
      <w:bookmarkEnd w:id="135"/>
      <w:r>
        <w:t xml:space="preserve"> </w:t>
      </w:r>
    </w:p>
    <w:p w:rsidR="000C5BC0" w:rsidRPr="006F4E35" w:rsidRDefault="000C5BC0" w:rsidP="00B8690B">
      <w:pPr>
        <w:spacing w:line="300" w:lineRule="auto"/>
        <w:jc w:val="both"/>
        <w:rPr>
          <w:rFonts w:cs="Wiener Melange"/>
        </w:rPr>
      </w:pPr>
      <w:r w:rsidRPr="006F4E35">
        <w:rPr>
          <w:rFonts w:cs="Wiener Melange"/>
        </w:rPr>
        <w:t>Infolge eines Beschlusses der Konferenz der Direktorinnen bzw. Direktoren der Landesrechnungshöfe und des Stadtrechnungshofes Wien vom 10. Juni 2016 werden seit November 2016 die Landesrechnungshöfe und der Stadtrechnungshof Wien in legistische Begutachtungsverfahren einbezogen. Diese Begutachtungen sollen Vorschriften betreffen, die für das Haushalts- und Rechnungswesen, für die Gebarung bzw. für die Rechnungs- und Gebarungskontrolle der Länder und Gemeinden von Bedeutung sind. Umfasst davon sind Entwürfe von Bundes- und Landesgesetzen sowie von Verordnungen des Bundes, der Länder und öffentlich-r</w:t>
      </w:r>
      <w:r w:rsidR="00D736E9">
        <w:rPr>
          <w:rFonts w:cs="Wiener Melange"/>
        </w:rPr>
        <w:t>echtlicher Körperschaften (z.B. </w:t>
      </w:r>
      <w:r w:rsidRPr="006F4E35">
        <w:rPr>
          <w:rFonts w:cs="Wiener Melange"/>
        </w:rPr>
        <w:t>Kammern). Im Jahr 2020 prüfte der Stadtrechnungshof Wien im Rahmen dieses Aufgabenbereiches 92 Entwürfe.</w:t>
      </w:r>
    </w:p>
    <w:p w:rsidR="000C5BC0" w:rsidRPr="006F4E35" w:rsidRDefault="000C5BC0" w:rsidP="00B8690B">
      <w:pPr>
        <w:spacing w:line="300" w:lineRule="auto"/>
        <w:jc w:val="both"/>
      </w:pPr>
    </w:p>
    <w:p w:rsidR="000C5BC0" w:rsidRPr="006F4E35" w:rsidRDefault="000C5BC0" w:rsidP="00054B18">
      <w:pPr>
        <w:pStyle w:val="berschrift3"/>
      </w:pPr>
      <w:bookmarkStart w:id="136" w:name="_Toc5614843"/>
      <w:bookmarkStart w:id="137" w:name="_Toc36470607"/>
      <w:bookmarkStart w:id="138" w:name="_Toc67645587"/>
      <w:r w:rsidRPr="006F4E35">
        <w:t>Gutachtliche Tätigkeit gemäß Anhang 1 der Geschäftsordnung für den Magistrat der Stadt Wien</w:t>
      </w:r>
      <w:bookmarkEnd w:id="136"/>
      <w:bookmarkEnd w:id="137"/>
      <w:bookmarkEnd w:id="138"/>
    </w:p>
    <w:p w:rsidR="000C5BC0" w:rsidRPr="006F4E35" w:rsidRDefault="000C5BC0" w:rsidP="00B8690B">
      <w:pPr>
        <w:spacing w:line="300" w:lineRule="auto"/>
        <w:jc w:val="both"/>
        <w:rPr>
          <w:rFonts w:cs="Wiener Melange"/>
        </w:rPr>
      </w:pPr>
      <w:r w:rsidRPr="006F4E35">
        <w:rPr>
          <w:rFonts w:cs="Wiener Melange"/>
        </w:rPr>
        <w:t xml:space="preserve">Auf Grundlage eines entsprechenden Ersuchens gab der Stadtrechnungshof Wien im Jahr 2020 eine gutachtliche Stellungnahme gemäß </w:t>
      </w:r>
      <w:r w:rsidRPr="00B66EED">
        <w:rPr>
          <w:rFonts w:cs="Wiener Melange"/>
        </w:rPr>
        <w:t>Anhang 1</w:t>
      </w:r>
      <w:r w:rsidRPr="006F4E35">
        <w:rPr>
          <w:rFonts w:cs="Wiener Melange"/>
        </w:rPr>
        <w:t xml:space="preserve"> der Geschäftsordnung für den Magistrat der Stadt Wien ab, die eine Änderung der Haushaltsordnung für den Magistrat der Stadt Wien 2018 betraf.</w:t>
      </w:r>
    </w:p>
    <w:p w:rsidR="000C5BC0" w:rsidRPr="006F4E35" w:rsidRDefault="000C5BC0" w:rsidP="00B8690B">
      <w:pPr>
        <w:spacing w:line="300" w:lineRule="auto"/>
        <w:jc w:val="both"/>
      </w:pPr>
    </w:p>
    <w:p w:rsidR="000C5BC0" w:rsidRPr="006F4E35" w:rsidRDefault="000C5BC0" w:rsidP="00054B18">
      <w:pPr>
        <w:pStyle w:val="berschrift3"/>
      </w:pPr>
      <w:bookmarkStart w:id="139" w:name="_Toc421284"/>
      <w:bookmarkStart w:id="140" w:name="_Toc506456532"/>
      <w:bookmarkStart w:id="141" w:name="_Toc5614844"/>
      <w:bookmarkStart w:id="142" w:name="_Toc36470608"/>
      <w:bookmarkStart w:id="143" w:name="_Toc67645588"/>
      <w:r w:rsidRPr="006F4E35">
        <w:t xml:space="preserve">Jahresabschluss der </w:t>
      </w:r>
      <w:r w:rsidRPr="006F4E35">
        <w:rPr>
          <w:u w:color="0080FF"/>
        </w:rPr>
        <w:t>Krankenfürsorgeanstalt der Bediensteten der Stadt Wien</w:t>
      </w:r>
      <w:bookmarkEnd w:id="139"/>
      <w:bookmarkEnd w:id="140"/>
      <w:bookmarkEnd w:id="141"/>
      <w:bookmarkEnd w:id="142"/>
      <w:bookmarkEnd w:id="143"/>
    </w:p>
    <w:p w:rsidR="000C5BC0" w:rsidRPr="006F4E35" w:rsidRDefault="000C5BC0" w:rsidP="00B8690B">
      <w:pPr>
        <w:spacing w:line="300" w:lineRule="auto"/>
        <w:jc w:val="both"/>
      </w:pPr>
      <w:r w:rsidRPr="006F4E35">
        <w:t>Im März und April 2020 unterzog der Stadtrechnu</w:t>
      </w:r>
      <w:r>
        <w:t>ngshof Wien den Jahresabschluss </w:t>
      </w:r>
      <w:r w:rsidRPr="006F4E35">
        <w:t>2019 der Krankenfürsorgeanstalt der Bediensteten der Stadt Wien der satzungsgemäß vorgesehenen Überprüfung. Diese umfasste eine nähere Betrachtung der Erfolgs-, Vermögens- und Kapitalentwicklung. Im Ergebnis gab die Einschau zu keinen Beanstandunge</w:t>
      </w:r>
      <w:r>
        <w:t xml:space="preserve">n Anlass, die eine Änderung des </w:t>
      </w:r>
      <w:r w:rsidRPr="006F4E35">
        <w:t>Jahresabschlusses 2019 erforderlich erscheinen ließen.</w:t>
      </w:r>
    </w:p>
    <w:p w:rsidR="000C5BC0" w:rsidRPr="006F4E35" w:rsidRDefault="000C5BC0" w:rsidP="00B8690B">
      <w:pPr>
        <w:spacing w:line="300" w:lineRule="auto"/>
        <w:jc w:val="both"/>
      </w:pPr>
    </w:p>
    <w:p w:rsidR="000C5BC0" w:rsidRPr="006F4E35" w:rsidRDefault="000C5BC0" w:rsidP="00054B18">
      <w:pPr>
        <w:pStyle w:val="berschrift3"/>
      </w:pPr>
      <w:bookmarkStart w:id="144" w:name="_Toc421285"/>
      <w:bookmarkStart w:id="145" w:name="_Toc506456533"/>
      <w:bookmarkStart w:id="146" w:name="_Toc5614845"/>
      <w:bookmarkStart w:id="147" w:name="_Toc36470609"/>
      <w:bookmarkStart w:id="148" w:name="_Toc67645589"/>
      <w:r w:rsidRPr="006F4E35">
        <w:t>Rechnungsabschluss der Stadt Wien</w:t>
      </w:r>
      <w:bookmarkEnd w:id="144"/>
      <w:bookmarkEnd w:id="145"/>
      <w:bookmarkEnd w:id="146"/>
      <w:bookmarkEnd w:id="147"/>
      <w:bookmarkEnd w:id="148"/>
      <w:r w:rsidRPr="006F4E35">
        <w:t xml:space="preserve"> </w:t>
      </w:r>
    </w:p>
    <w:p w:rsidR="000C5BC0" w:rsidRPr="006F4E35" w:rsidRDefault="000C5BC0" w:rsidP="00B8690B">
      <w:pPr>
        <w:spacing w:line="300" w:lineRule="auto"/>
        <w:jc w:val="both"/>
        <w:rPr>
          <w:rFonts w:cs="Wiener Melange"/>
        </w:rPr>
      </w:pPr>
      <w:r>
        <w:rPr>
          <w:rFonts w:cs="Wiener Melange"/>
        </w:rPr>
        <w:t xml:space="preserve">Der Stadtrechnungshof Wien hat </w:t>
      </w:r>
      <w:r w:rsidRPr="006F4E35">
        <w:rPr>
          <w:rFonts w:cs="Wiener Melange"/>
        </w:rPr>
        <w:t xml:space="preserve">im ersten Halbjahr 2020 </w:t>
      </w:r>
      <w:r>
        <w:rPr>
          <w:rFonts w:cs="Wiener Melange"/>
        </w:rPr>
        <w:t>die Prüfung des</w:t>
      </w:r>
      <w:r w:rsidRPr="006F4E35">
        <w:rPr>
          <w:rFonts w:cs="Wiener Melange"/>
        </w:rPr>
        <w:t xml:space="preserve"> Rechnungsabschlusses 2019 der Bundeshauptstadt Wien durchgeführt. Sie erfolgte unter Berücksichtigung des </w:t>
      </w:r>
      <w:r w:rsidR="001A74B9">
        <w:rPr>
          <w:rFonts w:cs="Wiener Melange"/>
        </w:rPr>
        <w:t>„</w:t>
      </w:r>
      <w:r w:rsidRPr="006F4E35">
        <w:rPr>
          <w:rFonts w:cs="Wiener Melange"/>
        </w:rPr>
        <w:t>Leitfadens für die Prüfung von Rechnungsabschlüssen</w:t>
      </w:r>
      <w:r w:rsidR="001A74B9">
        <w:rPr>
          <w:rFonts w:cs="Wiener Melange"/>
        </w:rPr>
        <w:t>“</w:t>
      </w:r>
      <w:r w:rsidRPr="006F4E35">
        <w:rPr>
          <w:rFonts w:cs="Wiener Melange"/>
        </w:rPr>
        <w:t>, der von den österreichischen Landesrechnungshöfen, dem Stadtrechnungshof Wien und dem Städtebund in Anlehnung an internationale Standards (insbesondere der INTOSAI) erstellt und im Herbst 2015 im Rahmen einer Konferenz der Direktorinnen bzw. Direktoren der Landesrechnungshöfe und des Stadtrechnungshofes Wien beschlossen wurde.</w:t>
      </w:r>
    </w:p>
    <w:p w:rsidR="000C5BC0" w:rsidRPr="006F4E35" w:rsidRDefault="000C5BC0" w:rsidP="00B8690B">
      <w:pPr>
        <w:spacing w:line="300" w:lineRule="auto"/>
        <w:jc w:val="both"/>
        <w:rPr>
          <w:rFonts w:cs="Wiener Melange"/>
        </w:rPr>
      </w:pPr>
    </w:p>
    <w:p w:rsidR="000C5BC0" w:rsidRPr="006F4E35" w:rsidRDefault="000C5BC0" w:rsidP="00B8690B">
      <w:pPr>
        <w:spacing w:line="300" w:lineRule="auto"/>
        <w:jc w:val="both"/>
        <w:rPr>
          <w:rFonts w:cs="Wiener Melange"/>
        </w:rPr>
      </w:pPr>
      <w:r w:rsidRPr="006F4E35">
        <w:rPr>
          <w:rFonts w:cs="Wiener Melange"/>
        </w:rPr>
        <w:t xml:space="preserve">Das wesentliche Regelwerk für die Prüfung des Rechnungsabschlusses der Bundeshauptstadt Wien stellt die Wiener Stadtverfassung dar, welche in § 87 Abs. 2 festlegt, dass </w:t>
      </w:r>
      <w:r w:rsidR="001A74B9">
        <w:rPr>
          <w:rFonts w:cs="Wiener Melange"/>
        </w:rPr>
        <w:t>„</w:t>
      </w:r>
      <w:r w:rsidRPr="006F4E35">
        <w:rPr>
          <w:rFonts w:cs="Wiener Melange"/>
        </w:rPr>
        <w:t xml:space="preserve">der Magistrat den Rechnungsabschlussentwurf nach Prüfung durch den Stadtrechnungshof längstens </w:t>
      </w:r>
      <w:r w:rsidR="00F87351">
        <w:rPr>
          <w:rFonts w:cs="Wiener Melange"/>
        </w:rPr>
        <w:t>6</w:t>
      </w:r>
      <w:r w:rsidRPr="006F4E35">
        <w:rPr>
          <w:rFonts w:cs="Wiener Melange"/>
        </w:rPr>
        <w:t xml:space="preserve"> Monate nach Ablauf des Finanzjahres dem Finanzausschuss </w:t>
      </w:r>
      <w:r w:rsidRPr="006F4E35">
        <w:rPr>
          <w:rFonts w:cs="Wiener Melange"/>
        </w:rPr>
        <w:lastRenderedPageBreak/>
        <w:t>und dem Stadtsenat</w:t>
      </w:r>
      <w:r w:rsidR="001A74B9">
        <w:rPr>
          <w:rFonts w:cs="Wiener Melange"/>
        </w:rPr>
        <w:t>“</w:t>
      </w:r>
      <w:r w:rsidRPr="006F4E35">
        <w:rPr>
          <w:rFonts w:cs="Wiener Melange"/>
        </w:rPr>
        <w:t xml:space="preserve"> vorzulegen hat. In Entsprechung dieses gesetzlichen Prüfungsauftrages betraf die Prüfung die Feststellung der Vollständigkeit, der formalen und rechnerischen Richtigkeit sowie die Einhaltung der haushaltsrechtlichen Vorschriften.</w:t>
      </w:r>
    </w:p>
    <w:p w:rsidR="000C5BC0" w:rsidRPr="006F4E35" w:rsidRDefault="000C5BC0" w:rsidP="00B8690B">
      <w:pPr>
        <w:spacing w:line="300" w:lineRule="auto"/>
        <w:jc w:val="both"/>
        <w:rPr>
          <w:rFonts w:cs="Wiener Melange"/>
        </w:rPr>
      </w:pPr>
    </w:p>
    <w:p w:rsidR="000C5BC0" w:rsidRPr="006F4E35" w:rsidRDefault="000C5BC0" w:rsidP="00B8690B">
      <w:pPr>
        <w:spacing w:line="300" w:lineRule="auto"/>
        <w:jc w:val="both"/>
        <w:rPr>
          <w:rFonts w:cs="Wiener Melange"/>
        </w:rPr>
      </w:pPr>
      <w:r w:rsidRPr="006F4E35">
        <w:rPr>
          <w:rFonts w:cs="Wiener Melange"/>
        </w:rPr>
        <w:t>Das Ergebnis der Rechnungsabschlussprüfung diente als Grundlage für die im Rechnungsabschluss 2019 abgebildete Stellungnahme gem</w:t>
      </w:r>
      <w:r w:rsidR="0022229E">
        <w:rPr>
          <w:rFonts w:cs="Wiener Melange"/>
        </w:rPr>
        <w:t>äß</w:t>
      </w:r>
      <w:r w:rsidRPr="006F4E35">
        <w:rPr>
          <w:rFonts w:cs="Wiener Melange"/>
        </w:rPr>
        <w:t xml:space="preserve"> § 87 Abs. 2 der Wiener Stadtverfassung, derzufolge keine Hinweise auf wesentliche Mängel vorgefunden wurden, welche die Haushaltslage der Bundeshauptstadt Wien unrichtig darstellen würden.</w:t>
      </w:r>
    </w:p>
    <w:p w:rsidR="000C5BC0" w:rsidRPr="006F4E35" w:rsidRDefault="000C5BC0" w:rsidP="00B8690B">
      <w:pPr>
        <w:spacing w:line="300" w:lineRule="auto"/>
        <w:jc w:val="both"/>
        <w:rPr>
          <w:rFonts w:cs="Wiener Melange"/>
        </w:rPr>
      </w:pPr>
    </w:p>
    <w:p w:rsidR="000C5BC0" w:rsidRPr="006F4E35" w:rsidRDefault="000C5BC0" w:rsidP="00B8690B">
      <w:pPr>
        <w:spacing w:line="300" w:lineRule="auto"/>
        <w:jc w:val="both"/>
      </w:pPr>
      <w:r w:rsidRPr="006F4E35">
        <w:t>Zusätzlich zu dieser Stellungnahme wurde vom Stadtrechnungshof Wien ein gesonderter Prüfungsbericht (StRH SFR - 1/20, MA 5, MA 6, MA 01, MA 20, MA 29, MA 60, Prüfung des Rechnungsabschlusses der Bun</w:t>
      </w:r>
      <w:r>
        <w:t>deshauptstadt Wien für das Jahr </w:t>
      </w:r>
      <w:r w:rsidRPr="006F4E35">
        <w:t>2019) erstellt, der u.a. auch eine nähere Betrachtung der Haushaltsentwicklung zum Inhalt hatte. Der Bericht wird dem Stadtrechnungshofausschuss im Jahr 2021 zur Behandlung vorgelegt. Unabhängig davon wurden für bestimmte Sachbereiche weiterführende Gebarungsprüfungen in Aussicht genommen.</w:t>
      </w:r>
    </w:p>
    <w:p w:rsidR="000C5BC0" w:rsidRPr="006F4E35" w:rsidRDefault="000C5BC0" w:rsidP="00B8690B">
      <w:pPr>
        <w:spacing w:line="300" w:lineRule="auto"/>
        <w:jc w:val="both"/>
        <w:rPr>
          <w:rFonts w:cs="Arial"/>
        </w:rPr>
      </w:pPr>
    </w:p>
    <w:p w:rsidR="000C5BC0" w:rsidRPr="006F4E35" w:rsidRDefault="000C5BC0" w:rsidP="00054B18">
      <w:pPr>
        <w:pStyle w:val="berschrift3"/>
      </w:pPr>
      <w:bookmarkStart w:id="149" w:name="_Toc421286"/>
      <w:bookmarkStart w:id="150" w:name="_Toc5614846"/>
      <w:bookmarkStart w:id="151" w:name="_Toc36470610"/>
      <w:bookmarkStart w:id="152" w:name="_Toc67645590"/>
      <w:r w:rsidRPr="006F4E35">
        <w:t>Wahrnehmung der Aufgaben im Zusammenhang mit der Förderung der staatsbürgerlichen Bildungsarbeit der politischen Parteien in Wien</w:t>
      </w:r>
      <w:bookmarkEnd w:id="149"/>
      <w:bookmarkEnd w:id="150"/>
      <w:bookmarkEnd w:id="151"/>
      <w:bookmarkEnd w:id="152"/>
      <w:r w:rsidRPr="006F4E35">
        <w:t xml:space="preserve"> </w:t>
      </w:r>
    </w:p>
    <w:p w:rsidR="000C5BC0" w:rsidRPr="006F4E35" w:rsidRDefault="000C5BC0" w:rsidP="00B8690B">
      <w:pPr>
        <w:spacing w:line="300" w:lineRule="auto"/>
        <w:jc w:val="both"/>
        <w:rPr>
          <w:rFonts w:cs="Arial"/>
        </w:rPr>
      </w:pPr>
      <w:r w:rsidRPr="006F4E35">
        <w:rPr>
          <w:rFonts w:cs="Arial"/>
        </w:rPr>
        <w:t xml:space="preserve">Am </w:t>
      </w:r>
      <w:r w:rsidRPr="006F4E35">
        <w:rPr>
          <w:rFonts w:cs="Arial"/>
          <w:u w:color="BABD2F"/>
        </w:rPr>
        <w:t>16. Dezember</w:t>
      </w:r>
      <w:r w:rsidRPr="006F4E35">
        <w:rPr>
          <w:rFonts w:cs="Arial"/>
        </w:rPr>
        <w:t xml:space="preserve"> 2015 wurde vom Wiener Gemeinderat der Beschlussantrag (</w:t>
      </w:r>
      <w:r w:rsidRPr="006F4E35">
        <w:rPr>
          <w:rFonts w:cs="Arial"/>
          <w:u w:color="BABD2F"/>
        </w:rPr>
        <w:t>PGL</w:t>
      </w:r>
      <w:r w:rsidRPr="006F4E35">
        <w:rPr>
          <w:rFonts w:cs="Arial"/>
        </w:rPr>
        <w:t> </w:t>
      </w:r>
      <w:r w:rsidRPr="006F4E35">
        <w:rPr>
          <w:rFonts w:cs="Arial"/>
        </w:rPr>
        <w:noBreakHyphen/>
        <w:t xml:space="preserve"> 03594-2015/0001/GAT) betreffend die Förderung der staatsbürgerlichen Bildungsarbeit in Wien angenommen. Demnach hat die Stadt Wien als Trägerin von Privatrechten die staatsbürgerliche Bildungsarbeit der Parteien durch Zuwendungen an gemeinnützige Rechtsträger zu fördern, sofern </w:t>
      </w:r>
      <w:r w:rsidRPr="006F4E35">
        <w:rPr>
          <w:rFonts w:cs="Arial"/>
          <w:u w:color="BABD2F"/>
        </w:rPr>
        <w:t>diese bestimmte Bedingungen</w:t>
      </w:r>
      <w:r w:rsidRPr="006F4E35">
        <w:rPr>
          <w:rFonts w:cs="Arial"/>
        </w:rPr>
        <w:t xml:space="preserve"> erfüllen.</w:t>
      </w:r>
    </w:p>
    <w:p w:rsidR="000C5BC0" w:rsidRPr="006F4E35" w:rsidRDefault="000C5BC0" w:rsidP="00B8690B">
      <w:pPr>
        <w:spacing w:line="300" w:lineRule="auto"/>
        <w:jc w:val="both"/>
        <w:rPr>
          <w:rFonts w:cs="Arial"/>
        </w:rPr>
      </w:pPr>
    </w:p>
    <w:p w:rsidR="000C5BC0" w:rsidRPr="006F4E35" w:rsidRDefault="000C5BC0" w:rsidP="00B8690B">
      <w:pPr>
        <w:spacing w:line="300" w:lineRule="auto"/>
        <w:jc w:val="both"/>
        <w:rPr>
          <w:rFonts w:cs="Arial"/>
        </w:rPr>
      </w:pPr>
      <w:r w:rsidRPr="006F4E35">
        <w:rPr>
          <w:rFonts w:cs="Arial"/>
          <w:u w:color="4F8E77"/>
        </w:rPr>
        <w:t xml:space="preserve">Gemäß </w:t>
      </w:r>
      <w:r w:rsidRPr="006F4E35">
        <w:rPr>
          <w:rFonts w:cs="Arial"/>
          <w:u w:color="BABD2F"/>
        </w:rPr>
        <w:t>§ 4</w:t>
      </w:r>
      <w:r w:rsidRPr="006F4E35">
        <w:rPr>
          <w:rFonts w:cs="Arial"/>
          <w:u w:color="4F8E77"/>
        </w:rPr>
        <w:t xml:space="preserve"> </w:t>
      </w:r>
      <w:r w:rsidRPr="006F4E35">
        <w:rPr>
          <w:rFonts w:cs="Arial"/>
          <w:u w:color="FF0000"/>
        </w:rPr>
        <w:t>Abs.</w:t>
      </w:r>
      <w:r w:rsidRPr="006F4E35">
        <w:rPr>
          <w:rFonts w:cs="Arial"/>
          <w:u w:color="4F8E77"/>
        </w:rPr>
        <w:t xml:space="preserve"> 1 dieses Beschlusses dürfen förderungswürdige Rechtsträger nur dann gefördert werden, wenn sich diese anlässlich der Feststellung der Förderungswürdigkeit verpflichten, bis spätestens 31. Mai jeden Jahres dem Stadtrechnungshof Wien einen Bericht über die Verwendung der im vergangenen Jahr erhaltenen Förderungsmittel vorzulegen.</w:t>
      </w:r>
      <w:r w:rsidRPr="006F4E35">
        <w:rPr>
          <w:rFonts w:cs="Arial"/>
        </w:rPr>
        <w:t xml:space="preserve"> Die Abschriften dieses Berichtes sind auch dem Magistrat der Stadt Wien zu übermitteln.</w:t>
      </w:r>
    </w:p>
    <w:p w:rsidR="000C5BC0" w:rsidRPr="006F4E35" w:rsidRDefault="000C5BC0" w:rsidP="00B8690B">
      <w:pPr>
        <w:spacing w:line="300" w:lineRule="auto"/>
        <w:jc w:val="both"/>
        <w:rPr>
          <w:rFonts w:cs="Arial"/>
        </w:rPr>
      </w:pPr>
    </w:p>
    <w:p w:rsidR="000C5BC0" w:rsidRPr="006F4E35" w:rsidRDefault="000C5BC0" w:rsidP="00B8690B">
      <w:pPr>
        <w:spacing w:line="300" w:lineRule="auto"/>
        <w:jc w:val="both"/>
        <w:rPr>
          <w:rFonts w:cs="Arial"/>
        </w:rPr>
      </w:pPr>
      <w:r w:rsidRPr="006F4E35">
        <w:rPr>
          <w:rFonts w:cs="Arial"/>
        </w:rPr>
        <w:t>Alle im Jahr 2020 eingelangten Verwendungsberichte über das Kalenderjahr 2019 wurden vom Stadtrechnungshof Wien nach Prüfung auf ziffernmäßige Richtigkeit und Schlüssigkeit zur Kenntnis genommen.</w:t>
      </w:r>
    </w:p>
    <w:p w:rsidR="000C5BC0" w:rsidRPr="006F4E35" w:rsidRDefault="000C5BC0" w:rsidP="00B8690B">
      <w:pPr>
        <w:spacing w:line="300" w:lineRule="auto"/>
        <w:jc w:val="both"/>
      </w:pPr>
      <w:bookmarkStart w:id="153" w:name="_Toc421294"/>
      <w:bookmarkStart w:id="154" w:name="_Toc506456541"/>
      <w:bookmarkStart w:id="155" w:name="_Toc5614854"/>
      <w:bookmarkStart w:id="156" w:name="_Toc36470617"/>
    </w:p>
    <w:p w:rsidR="000C5BC0" w:rsidRPr="006F4E35" w:rsidRDefault="000C5BC0" w:rsidP="00B8690B">
      <w:pPr>
        <w:pStyle w:val="berschrift1"/>
        <w:spacing w:line="300" w:lineRule="auto"/>
      </w:pPr>
      <w:bookmarkStart w:id="157" w:name="_Toc67645591"/>
      <w:r w:rsidRPr="006F4E35">
        <w:t>Nationaler und internationaler Erfahrungsaustausch</w:t>
      </w:r>
      <w:bookmarkStart w:id="158" w:name="_Toc506456542"/>
      <w:bookmarkStart w:id="159" w:name="_Toc506471458"/>
      <w:bookmarkEnd w:id="153"/>
      <w:bookmarkEnd w:id="154"/>
      <w:bookmarkEnd w:id="155"/>
      <w:bookmarkEnd w:id="156"/>
      <w:bookmarkEnd w:id="157"/>
      <w:bookmarkEnd w:id="158"/>
      <w:bookmarkEnd w:id="159"/>
    </w:p>
    <w:p w:rsidR="000C5BC0" w:rsidRPr="006F4E35" w:rsidRDefault="000C5BC0" w:rsidP="00B8690B">
      <w:pPr>
        <w:spacing w:line="300" w:lineRule="auto"/>
        <w:jc w:val="both"/>
      </w:pPr>
      <w:r w:rsidRPr="006F4E35">
        <w:t>Der Stadtrechnungshof Wien ist immer bestrebt, durch nationalen und internationalen Erfahrungsaustausch den Wissensaustausch innerhalb der Kontrolleinrichtungen zu fördern und somit die öffentliche Finanzkontrolle in ihrer Gesamtheit zu stärken.</w:t>
      </w:r>
    </w:p>
    <w:p w:rsidR="000C5BC0" w:rsidRPr="006F4E35" w:rsidRDefault="000C5BC0" w:rsidP="00B8690B">
      <w:pPr>
        <w:spacing w:line="300" w:lineRule="auto"/>
        <w:jc w:val="both"/>
      </w:pPr>
    </w:p>
    <w:p w:rsidR="000C5BC0" w:rsidRPr="006F4E35" w:rsidRDefault="000C5BC0" w:rsidP="00B8690B">
      <w:pPr>
        <w:spacing w:line="300" w:lineRule="auto"/>
        <w:jc w:val="both"/>
      </w:pPr>
      <w:r w:rsidRPr="006F4E35">
        <w:t>Das Jahr 2020 war von verschiedenen Ereignissen (Neubesetzung der Spitze des Stadtrechnungshofes</w:t>
      </w:r>
      <w:r w:rsidR="0015579A">
        <w:t xml:space="preserve"> Wien</w:t>
      </w:r>
      <w:r w:rsidRPr="006F4E35">
        <w:t>, Gemeinderatswahlen sowie die C</w:t>
      </w:r>
      <w:r w:rsidR="007E17AF">
        <w:t>OVID</w:t>
      </w:r>
      <w:r w:rsidRPr="006F4E35">
        <w:t>-Pandemie) geprägt, die dazu beigetragen haben, dass die Aktivitäten des Stadtrechnungshofes Wien nicht im üblichen A</w:t>
      </w:r>
      <w:r>
        <w:t>usmaß stattfinden konnten. Dort</w:t>
      </w:r>
      <w:r w:rsidRPr="006F4E35">
        <w:t xml:space="preserve"> wo es möglich war, wurde kurzfristig auf virtuelle Konferenzen umgestellt. </w:t>
      </w:r>
    </w:p>
    <w:p w:rsidR="000C5BC0" w:rsidRPr="006F4E35" w:rsidRDefault="000C5BC0" w:rsidP="00B8690B">
      <w:pPr>
        <w:spacing w:line="300" w:lineRule="auto"/>
        <w:jc w:val="both"/>
      </w:pPr>
    </w:p>
    <w:p w:rsidR="000C5BC0" w:rsidRPr="006F4E35" w:rsidRDefault="000C5BC0" w:rsidP="00B8690B">
      <w:pPr>
        <w:spacing w:line="300" w:lineRule="auto"/>
        <w:jc w:val="both"/>
      </w:pPr>
      <w:r w:rsidRPr="006F4E35">
        <w:t xml:space="preserve">Um die Aktivitäten nach außen hin sichtbar zu machen, findet sich im Internetangebot des Stadtrechnungshofes Wien (www.stadtrechnungshof.wien.at) ein Überblick in Form von Kurzzusammenfassungen. </w:t>
      </w:r>
      <w:bookmarkStart w:id="160" w:name="_Toc506456555"/>
      <w:bookmarkEnd w:id="160"/>
    </w:p>
    <w:p w:rsidR="000C5BC0" w:rsidRPr="006F4E35" w:rsidRDefault="000C5BC0" w:rsidP="00B8690B">
      <w:pPr>
        <w:spacing w:line="300" w:lineRule="auto"/>
        <w:jc w:val="both"/>
      </w:pPr>
      <w:bookmarkStart w:id="161" w:name="_Toc36470621"/>
    </w:p>
    <w:p w:rsidR="000C5BC0" w:rsidRPr="006F4E35" w:rsidRDefault="000C5BC0" w:rsidP="00B8690B">
      <w:pPr>
        <w:pStyle w:val="berschrift2"/>
        <w:spacing w:line="300" w:lineRule="auto"/>
      </w:pPr>
      <w:r w:rsidRPr="006F4E35">
        <w:t xml:space="preserve"> </w:t>
      </w:r>
      <w:bookmarkStart w:id="162" w:name="_Toc67645592"/>
      <w:r w:rsidRPr="006F4E35">
        <w:t>Frühjahrskonferenz der Landesrechnungshöfe und des Stadtrechnungshofes Wien</w:t>
      </w:r>
      <w:bookmarkEnd w:id="162"/>
      <w:r w:rsidRPr="006F4E35">
        <w:t xml:space="preserve"> </w:t>
      </w:r>
    </w:p>
    <w:p w:rsidR="000C5BC0" w:rsidRPr="006F4E35" w:rsidRDefault="000C5BC0" w:rsidP="00B8690B">
      <w:pPr>
        <w:spacing w:line="300" w:lineRule="auto"/>
        <w:jc w:val="both"/>
        <w:rPr>
          <w:lang w:val="de-DE"/>
        </w:rPr>
      </w:pPr>
      <w:r w:rsidRPr="006F4E35">
        <w:rPr>
          <w:lang w:val="de-DE"/>
        </w:rPr>
        <w:t xml:space="preserve">Im Rahmen einer Arbeitskonferenz der </w:t>
      </w:r>
      <w:r w:rsidR="00F87351">
        <w:rPr>
          <w:lang w:val="de-DE"/>
        </w:rPr>
        <w:t>8</w:t>
      </w:r>
      <w:r w:rsidRPr="006F4E35">
        <w:rPr>
          <w:lang w:val="de-DE"/>
        </w:rPr>
        <w:t xml:space="preserve"> österreichischen Landesrechnungshöfe sowie des Stadtrechnung</w:t>
      </w:r>
      <w:r>
        <w:rPr>
          <w:lang w:val="de-DE"/>
        </w:rPr>
        <w:t xml:space="preserve">shofes </w:t>
      </w:r>
      <w:r w:rsidR="0015579A">
        <w:rPr>
          <w:lang w:val="de-DE"/>
        </w:rPr>
        <w:t xml:space="preserve">Wien </w:t>
      </w:r>
      <w:r>
        <w:rPr>
          <w:lang w:val="de-DE"/>
        </w:rPr>
        <w:t xml:space="preserve">am 18. Mai 2020 in Wien </w:t>
      </w:r>
      <w:r w:rsidRPr="006F4E35">
        <w:rPr>
          <w:lang w:val="de-DE"/>
        </w:rPr>
        <w:t>beschäftigten sich die Direktor</w:t>
      </w:r>
      <w:r w:rsidR="001231F9">
        <w:rPr>
          <w:lang w:val="de-DE"/>
        </w:rPr>
        <w:t>i</w:t>
      </w:r>
      <w:r w:rsidRPr="006F4E35">
        <w:rPr>
          <w:lang w:val="de-DE"/>
        </w:rPr>
        <w:t xml:space="preserve">nnen </w:t>
      </w:r>
      <w:r w:rsidR="001231F9">
        <w:rPr>
          <w:lang w:val="de-DE"/>
        </w:rPr>
        <w:t xml:space="preserve">bzw. Direktoren </w:t>
      </w:r>
      <w:r w:rsidRPr="006F4E35">
        <w:rPr>
          <w:lang w:val="de-DE"/>
        </w:rPr>
        <w:t xml:space="preserve">der Kontrolleinrichtungen </w:t>
      </w:r>
      <w:r w:rsidR="001231F9">
        <w:rPr>
          <w:lang w:val="de-DE"/>
        </w:rPr>
        <w:t>u.a.</w:t>
      </w:r>
      <w:r w:rsidRPr="006F4E35">
        <w:rPr>
          <w:lang w:val="de-DE"/>
        </w:rPr>
        <w:t xml:space="preserve"> mit den Themen </w:t>
      </w:r>
      <w:r w:rsidR="001A74B9">
        <w:rPr>
          <w:lang w:val="de-DE"/>
        </w:rPr>
        <w:t>„</w:t>
      </w:r>
      <w:r w:rsidRPr="006F4E35">
        <w:rPr>
          <w:lang w:val="de-DE"/>
        </w:rPr>
        <w:t>Umfang der Einschaurechte der Landesrechnungshöfe bzw. des Stadtrechnungshofes Wien</w:t>
      </w:r>
      <w:r w:rsidR="001A74B9">
        <w:rPr>
          <w:lang w:val="de-DE"/>
        </w:rPr>
        <w:t>“</w:t>
      </w:r>
      <w:r w:rsidRPr="006F4E35">
        <w:rPr>
          <w:lang w:val="de-DE"/>
        </w:rPr>
        <w:t xml:space="preserve"> und </w:t>
      </w:r>
      <w:r w:rsidR="001A74B9">
        <w:rPr>
          <w:lang w:val="de-DE"/>
        </w:rPr>
        <w:t>„</w:t>
      </w:r>
      <w:r w:rsidRPr="006F4E35">
        <w:rPr>
          <w:lang w:val="de-DE"/>
        </w:rPr>
        <w:t>Abstimmung mit dem Rechnungshof des Bundes</w:t>
      </w:r>
      <w:r w:rsidR="001A74B9">
        <w:rPr>
          <w:lang w:val="de-DE"/>
        </w:rPr>
        <w:t>“</w:t>
      </w:r>
      <w:r w:rsidRPr="006F4E35">
        <w:rPr>
          <w:lang w:val="de-DE"/>
        </w:rPr>
        <w:t xml:space="preserve">. Darüber hinaus stand das übergreifende aktuelle Thema </w:t>
      </w:r>
      <w:r w:rsidR="001A74B9">
        <w:rPr>
          <w:lang w:val="de-DE"/>
        </w:rPr>
        <w:t>„</w:t>
      </w:r>
      <w:r w:rsidRPr="006F4E35">
        <w:rPr>
          <w:lang w:val="de-DE"/>
        </w:rPr>
        <w:t>Covid-Maßnahmen: Auswirkungen auf die Prüfungsplanung und grundsätzliche Positionen der Landesrechnungshöfe bzw. des Stadtrechnungshofes Wien</w:t>
      </w:r>
      <w:r w:rsidR="001A74B9">
        <w:rPr>
          <w:lang w:val="de-DE"/>
        </w:rPr>
        <w:t>“</w:t>
      </w:r>
      <w:r w:rsidRPr="006F4E35">
        <w:rPr>
          <w:lang w:val="de-DE"/>
        </w:rPr>
        <w:t xml:space="preserve"> sowie zahlreiche prüfungsrelevante Frages</w:t>
      </w:r>
      <w:r>
        <w:rPr>
          <w:lang w:val="de-DE"/>
        </w:rPr>
        <w:t xml:space="preserve">tellungen auf der Tagesordnung. </w:t>
      </w:r>
    </w:p>
    <w:p w:rsidR="000C5BC0" w:rsidRPr="006F4E35" w:rsidRDefault="000C5BC0" w:rsidP="00B8690B">
      <w:pPr>
        <w:spacing w:line="300" w:lineRule="auto"/>
        <w:jc w:val="both"/>
      </w:pPr>
    </w:p>
    <w:p w:rsidR="000C5BC0" w:rsidRPr="006F4E35" w:rsidRDefault="000C5BC0" w:rsidP="00B8690B">
      <w:pPr>
        <w:pStyle w:val="berschrift2"/>
        <w:spacing w:line="300" w:lineRule="auto"/>
      </w:pPr>
      <w:bookmarkStart w:id="163" w:name="_Toc67645593"/>
      <w:r w:rsidRPr="006F4E35">
        <w:lastRenderedPageBreak/>
        <w:t>Konferenz der Landesrechnungshöfe sowie des Stadtrechnungshofes Wien</w:t>
      </w:r>
      <w:bookmarkEnd w:id="161"/>
      <w:r w:rsidRPr="006F4E35">
        <w:t xml:space="preserve"> und des Rechnungshofes</w:t>
      </w:r>
      <w:bookmarkEnd w:id="163"/>
    </w:p>
    <w:p w:rsidR="000C5BC0" w:rsidRDefault="000C5BC0" w:rsidP="00B8690B">
      <w:pPr>
        <w:spacing w:line="300" w:lineRule="auto"/>
        <w:jc w:val="both"/>
      </w:pPr>
      <w:r w:rsidRPr="006F4E35">
        <w:t xml:space="preserve">Die </w:t>
      </w:r>
      <w:r w:rsidR="007D1977">
        <w:t>2-</w:t>
      </w:r>
      <w:r w:rsidRPr="006F4E35">
        <w:t>tägige Konferenz war ursprünglich als face-to</w:t>
      </w:r>
      <w:r>
        <w:t>-face-Konferenz in Linz geplant</w:t>
      </w:r>
      <w:r w:rsidRPr="006F4E35">
        <w:t xml:space="preserve"> und wurde </w:t>
      </w:r>
      <w:r>
        <w:t xml:space="preserve">schließlich </w:t>
      </w:r>
      <w:r w:rsidRPr="006F4E35">
        <w:t>in den virtuellen Raum verlegt</w:t>
      </w:r>
      <w:r>
        <w:t xml:space="preserve">, </w:t>
      </w:r>
      <w:r w:rsidRPr="006F4E35">
        <w:t>um auch in Ausnahmezeiten die Zusammenarbeit der öffentlichen Finanzkontrolle sicherzustellen.</w:t>
      </w:r>
    </w:p>
    <w:p w:rsidR="006338C3" w:rsidRPr="006F4E35" w:rsidRDefault="006338C3" w:rsidP="00B8690B">
      <w:pPr>
        <w:spacing w:line="300" w:lineRule="auto"/>
        <w:jc w:val="both"/>
      </w:pPr>
    </w:p>
    <w:p w:rsidR="000C5BC0" w:rsidRPr="006F4E35" w:rsidRDefault="000C5BC0" w:rsidP="00B8690B">
      <w:pPr>
        <w:spacing w:line="300" w:lineRule="auto"/>
        <w:jc w:val="both"/>
      </w:pPr>
      <w:r>
        <w:t>„</w:t>
      </w:r>
      <w:r w:rsidRPr="006F4E35">
        <w:t>Gerade in den herausfordernden Zeiten einer Pandemie ist eine öffentliche Finanzkontrolle von großer Bedeutung</w:t>
      </w:r>
      <w:r>
        <w:t xml:space="preserve">“, </w:t>
      </w:r>
      <w:r w:rsidR="00156CFC">
        <w:t>waren sich die Teilnehmeri</w:t>
      </w:r>
      <w:r w:rsidRPr="006F4E35">
        <w:t xml:space="preserve">nnen </w:t>
      </w:r>
      <w:r w:rsidR="00156CFC">
        <w:t xml:space="preserve">bzw. Teilnehmer </w:t>
      </w:r>
      <w:r w:rsidRPr="006F4E35">
        <w:t xml:space="preserve">der Online-Konferenz einig und </w:t>
      </w:r>
      <w:r>
        <w:t>dementsprechend</w:t>
      </w:r>
      <w:r w:rsidRPr="006F4E35">
        <w:t xml:space="preserve"> standen unter anderem die Themen </w:t>
      </w:r>
      <w:r w:rsidR="001A74B9">
        <w:t>„</w:t>
      </w:r>
      <w:r w:rsidRPr="006F4E35">
        <w:t>Positionen der Rechnungshöfe betreffend Einschaurechte</w:t>
      </w:r>
      <w:r w:rsidR="001A74B9">
        <w:t>“</w:t>
      </w:r>
      <w:r w:rsidRPr="006F4E35">
        <w:t xml:space="preserve">, </w:t>
      </w:r>
      <w:r w:rsidR="001A74B9">
        <w:t>„</w:t>
      </w:r>
      <w:r w:rsidRPr="006F4E35">
        <w:t>Aktuelle Entwicklung hinsichtlich der Mitwirkung der Rechnungshöfe an den Vorgaben und Standards für Bilanzierung und Verrechnung</w:t>
      </w:r>
      <w:r w:rsidR="001A74B9">
        <w:t>“</w:t>
      </w:r>
      <w:r w:rsidRPr="006F4E35">
        <w:t xml:space="preserve">, </w:t>
      </w:r>
      <w:r w:rsidR="001A74B9">
        <w:t>„</w:t>
      </w:r>
      <w:r w:rsidRPr="006F4E35">
        <w:t>Rechtliche Grundlagen für Prüfungen</w:t>
      </w:r>
      <w:r w:rsidR="001A74B9">
        <w:t>“</w:t>
      </w:r>
      <w:r w:rsidRPr="006F4E35">
        <w:t xml:space="preserve"> sowie die Trends im Universitätslehrgang an der Wirtsc</w:t>
      </w:r>
      <w:r w:rsidR="004D2F1C">
        <w:t>haftsuniversität Wien wo die</w:t>
      </w:r>
      <w:r w:rsidR="009241F8">
        <w:t xml:space="preserve"> Prüferi</w:t>
      </w:r>
      <w:r w:rsidRPr="006F4E35">
        <w:t xml:space="preserve">nnen </w:t>
      </w:r>
      <w:r w:rsidR="009241F8">
        <w:t xml:space="preserve">bzw. Prüfer </w:t>
      </w:r>
      <w:r w:rsidRPr="006F4E35">
        <w:t>die Grundausbildung absolvieren, auf der Tagesordnung.</w:t>
      </w:r>
      <w:r>
        <w:t xml:space="preserve"> </w:t>
      </w:r>
      <w:r w:rsidRPr="006F4E35">
        <w:t xml:space="preserve">Im Rahmen der Konferenz nahmen zudem die Fragestellungen rund um die derzeitigen und künftigen Herausforderungen im Bereich der Weiterbildung, darüber hinaus die Zusammenarbeit bei Prüfungen sowie die Organisation und Praxis von Home-Office und Telearbeit breiten Raum ein. Entsprechend den aktuellen Entwicklungen wurde auch das Thema </w:t>
      </w:r>
      <w:r w:rsidR="001A74B9">
        <w:t>„</w:t>
      </w:r>
      <w:r w:rsidRPr="006F4E35">
        <w:t>Auswirkungen der COVID-Krise auf die Tätigkeit der Rechnungshöfe</w:t>
      </w:r>
      <w:r w:rsidR="001A74B9">
        <w:t>“</w:t>
      </w:r>
      <w:r w:rsidRPr="006F4E35">
        <w:t xml:space="preserve"> umfassend erläutert.</w:t>
      </w:r>
    </w:p>
    <w:p w:rsidR="000C5BC0" w:rsidRPr="006F4E35" w:rsidRDefault="000C5BC0" w:rsidP="00B8690B">
      <w:pPr>
        <w:spacing w:line="300" w:lineRule="auto"/>
        <w:jc w:val="both"/>
        <w:rPr>
          <w:lang w:val="de-DE"/>
        </w:rPr>
      </w:pPr>
    </w:p>
    <w:p w:rsidR="000C5BC0" w:rsidRPr="006F4E35" w:rsidRDefault="000C5BC0" w:rsidP="00B8690B">
      <w:pPr>
        <w:pStyle w:val="berschrift2"/>
        <w:spacing w:line="300" w:lineRule="auto"/>
      </w:pPr>
      <w:bookmarkStart w:id="164" w:name="_Toc67645594"/>
      <w:r w:rsidRPr="006F4E35">
        <w:t>Konferenz der Landesrechnungshöfe sowie des Stadtrechnungshofes Wien und des Rechnungshofes in Klagenfurt</w:t>
      </w:r>
      <w:bookmarkEnd w:id="164"/>
    </w:p>
    <w:p w:rsidR="000C5BC0" w:rsidRPr="006F4E35" w:rsidRDefault="000C5BC0" w:rsidP="00B8690B">
      <w:pPr>
        <w:spacing w:line="300" w:lineRule="auto"/>
        <w:jc w:val="both"/>
      </w:pPr>
      <w:r w:rsidRPr="006F4E35">
        <w:t xml:space="preserve">Im Rahmen der </w:t>
      </w:r>
      <w:r w:rsidR="00E06CAB">
        <w:t>2-</w:t>
      </w:r>
      <w:r w:rsidRPr="006F4E35">
        <w:t>tägigen Konferenz Ende Juli 2020 im K</w:t>
      </w:r>
      <w:r>
        <w:t xml:space="preserve">ärntner Landhaus in Klagenfurt </w:t>
      </w:r>
      <w:r w:rsidRPr="006F4E35">
        <w:t xml:space="preserve">widmeten sich die Teilnehmer </w:t>
      </w:r>
      <w:r w:rsidR="00E06CAB">
        <w:t>u.a.</w:t>
      </w:r>
      <w:r w:rsidRPr="006F4E35">
        <w:t xml:space="preserve"> den Themen </w:t>
      </w:r>
      <w:r w:rsidR="001A74B9">
        <w:t>„</w:t>
      </w:r>
      <w:r w:rsidRPr="006F4E35">
        <w:t>Prüfung von Rechnungsabschlüssen</w:t>
      </w:r>
      <w:r w:rsidR="001A74B9">
        <w:t>“</w:t>
      </w:r>
      <w:r w:rsidRPr="006F4E35">
        <w:t xml:space="preserve">, </w:t>
      </w:r>
      <w:r w:rsidR="001A74B9">
        <w:t>„</w:t>
      </w:r>
      <w:r w:rsidRPr="006F4E35">
        <w:t>Auswirkungen der Covid-19-Krise</w:t>
      </w:r>
      <w:r w:rsidR="001A74B9">
        <w:t>“</w:t>
      </w:r>
      <w:r w:rsidRPr="006F4E35">
        <w:t xml:space="preserve"> sowie der </w:t>
      </w:r>
      <w:r w:rsidR="001A74B9">
        <w:t>„</w:t>
      </w:r>
      <w:r w:rsidRPr="006F4E35">
        <w:t>Gemeinsamen Ausbildung für die Mitarbeitenden der österreichischen Rechnungshöfe</w:t>
      </w:r>
      <w:r w:rsidR="001A74B9">
        <w:t>“</w:t>
      </w:r>
      <w:r w:rsidRPr="006F4E35">
        <w:t>.</w:t>
      </w:r>
      <w:r>
        <w:t xml:space="preserve"> </w:t>
      </w:r>
      <w:r w:rsidRPr="006F4E35">
        <w:t>Ebenso auf der Tagesordnung standen die Koordination gemeinsamer Prüfungen und der Erfahrungsaustausch zwischen den Einrichtungen der externen Finanzkontrolle.</w:t>
      </w:r>
    </w:p>
    <w:p w:rsidR="000C5BC0" w:rsidRPr="006F4E35" w:rsidRDefault="000C5BC0" w:rsidP="00B8690B">
      <w:pPr>
        <w:spacing w:line="300" w:lineRule="auto"/>
        <w:jc w:val="both"/>
        <w:rPr>
          <w:lang w:val="de-DE"/>
        </w:rPr>
      </w:pPr>
    </w:p>
    <w:p w:rsidR="000C5BC0" w:rsidRPr="006F4E35" w:rsidRDefault="000C5BC0" w:rsidP="00B8690B">
      <w:pPr>
        <w:pStyle w:val="berschrift2"/>
        <w:spacing w:line="300" w:lineRule="auto"/>
      </w:pPr>
      <w:bookmarkStart w:id="165" w:name="_Toc67645595"/>
      <w:r w:rsidRPr="006F4E35">
        <w:lastRenderedPageBreak/>
        <w:t>Konferenz des Rechnungshofes</w:t>
      </w:r>
      <w:bookmarkEnd w:id="165"/>
    </w:p>
    <w:p w:rsidR="000C5BC0" w:rsidRPr="006F4E35" w:rsidRDefault="000C5BC0" w:rsidP="00B8690B">
      <w:pPr>
        <w:spacing w:line="300" w:lineRule="auto"/>
        <w:jc w:val="both"/>
      </w:pPr>
      <w:r w:rsidRPr="006F4E35">
        <w:t xml:space="preserve">Im November fand die jährliche Konferenz des Rechnungshofes </w:t>
      </w:r>
      <w:r>
        <w:t xml:space="preserve">ebenfalls in Form einer Videokonferenz </w:t>
      </w:r>
      <w:r w:rsidR="00A52BFC">
        <w:t xml:space="preserve">statt. </w:t>
      </w:r>
      <w:r w:rsidRPr="006F4E35">
        <w:t>Im Zuge der Konferenz wurden gemeinsam mit dem Europäischen Rechnungshof, den Landesrechnungshöfen und dem Stadtrechnungshof Wien die Prüfpläne der Kontrolleinrichtungen abgestimmt.</w:t>
      </w:r>
    </w:p>
    <w:p w:rsidR="000C5BC0" w:rsidRPr="006F4E35" w:rsidRDefault="000C5BC0" w:rsidP="00B8690B">
      <w:pPr>
        <w:spacing w:line="300" w:lineRule="auto"/>
        <w:jc w:val="both"/>
      </w:pPr>
    </w:p>
    <w:p w:rsidR="000C5BC0" w:rsidRPr="006F4E35" w:rsidRDefault="000C5BC0" w:rsidP="00B8690B">
      <w:pPr>
        <w:pStyle w:val="berschrift2"/>
        <w:spacing w:line="300" w:lineRule="auto"/>
      </w:pPr>
      <w:bookmarkStart w:id="166" w:name="_Toc67645596"/>
      <w:bookmarkStart w:id="167" w:name="_Toc506456556"/>
      <w:r w:rsidRPr="006F4E35">
        <w:t xml:space="preserve">Direktor </w:t>
      </w:r>
      <w:r>
        <w:t xml:space="preserve">Dr. </w:t>
      </w:r>
      <w:r w:rsidRPr="006F4E35">
        <w:t>Pollak präsentiert Tätigkeitsbericht 2019</w:t>
      </w:r>
      <w:bookmarkEnd w:id="166"/>
      <w:r w:rsidRPr="006F4E35">
        <w:t xml:space="preserve"> </w:t>
      </w:r>
    </w:p>
    <w:p w:rsidR="000C5BC0" w:rsidRDefault="000C5BC0" w:rsidP="00B8690B">
      <w:pPr>
        <w:spacing w:line="300" w:lineRule="auto"/>
        <w:jc w:val="both"/>
        <w:rPr>
          <w:lang w:val="de-DE"/>
        </w:rPr>
      </w:pPr>
      <w:r w:rsidRPr="006F4E35">
        <w:rPr>
          <w:lang w:val="de-DE"/>
        </w:rPr>
        <w:t>Im Juni 2020 präsentierte der damalige Direktor des Stadtrechnungshofes</w:t>
      </w:r>
      <w:r w:rsidR="0015579A">
        <w:rPr>
          <w:lang w:val="de-DE"/>
        </w:rPr>
        <w:t xml:space="preserve"> Wien, Dr. </w:t>
      </w:r>
      <w:r w:rsidRPr="006F4E35">
        <w:rPr>
          <w:lang w:val="de-DE"/>
        </w:rPr>
        <w:t xml:space="preserve">Peter Pollak, </w:t>
      </w:r>
      <w:r w:rsidR="00A8703D">
        <w:rPr>
          <w:lang w:val="de-DE"/>
        </w:rPr>
        <w:t xml:space="preserve">MBA </w:t>
      </w:r>
      <w:r w:rsidRPr="006F4E35">
        <w:rPr>
          <w:lang w:val="de-DE"/>
        </w:rPr>
        <w:t>zum siebenten und letzten Mal in dieser Funktion dem Gemeinderat den jährlichen Tätigkeitsbericht. Er dankte dem Abg</w:t>
      </w:r>
      <w:r w:rsidR="0015579A">
        <w:rPr>
          <w:lang w:val="de-DE"/>
        </w:rPr>
        <w:t>eordneten Christoph Wiederkehr, </w:t>
      </w:r>
      <w:r w:rsidRPr="006F4E35">
        <w:rPr>
          <w:lang w:val="de-DE"/>
        </w:rPr>
        <w:t>MA für die Vorsitzführung des Stadtrechnungsho</w:t>
      </w:r>
      <w:r w:rsidR="0015579A">
        <w:rPr>
          <w:lang w:val="de-DE"/>
        </w:rPr>
        <w:t>fausschusses im Verwaltungsjahr </w:t>
      </w:r>
      <w:r w:rsidRPr="006F4E35">
        <w:rPr>
          <w:lang w:val="de-DE"/>
        </w:rPr>
        <w:t>2019. Ebenso sprach der scheidende Dir</w:t>
      </w:r>
      <w:r>
        <w:rPr>
          <w:lang w:val="de-DE"/>
        </w:rPr>
        <w:t xml:space="preserve">ektor Dr. </w:t>
      </w:r>
      <w:r w:rsidR="00A8703D">
        <w:rPr>
          <w:lang w:val="de-DE"/>
        </w:rPr>
        <w:t xml:space="preserve">Peter </w:t>
      </w:r>
      <w:r>
        <w:rPr>
          <w:lang w:val="de-DE"/>
        </w:rPr>
        <w:t>Pollak</w:t>
      </w:r>
      <w:r w:rsidR="00A8703D">
        <w:rPr>
          <w:lang w:val="de-DE"/>
        </w:rPr>
        <w:t>, MBA</w:t>
      </w:r>
      <w:r w:rsidRPr="006F4E35">
        <w:rPr>
          <w:lang w:val="de-DE"/>
        </w:rPr>
        <w:t xml:space="preserve"> seinen Dank den Mitarbeitenden des Stadtrechnungshofes </w:t>
      </w:r>
      <w:r w:rsidR="0015579A">
        <w:rPr>
          <w:lang w:val="de-DE"/>
        </w:rPr>
        <w:t xml:space="preserve">Wien </w:t>
      </w:r>
      <w:r w:rsidRPr="006F4E35">
        <w:rPr>
          <w:lang w:val="de-DE"/>
        </w:rPr>
        <w:t>sowie den Mitgliedern des</w:t>
      </w:r>
      <w:r>
        <w:rPr>
          <w:lang w:val="de-DE"/>
        </w:rPr>
        <w:t xml:space="preserve"> Gemeinderates, Stadtsenates und des</w:t>
      </w:r>
      <w:r w:rsidRPr="006F4E35">
        <w:rPr>
          <w:lang w:val="de-DE"/>
        </w:rPr>
        <w:t xml:space="preserve"> Stad</w:t>
      </w:r>
      <w:r>
        <w:rPr>
          <w:lang w:val="de-DE"/>
        </w:rPr>
        <w:t>trechnungshof-Ausschusses aus.</w:t>
      </w:r>
    </w:p>
    <w:p w:rsidR="000C5BC0" w:rsidRPr="006F4E35" w:rsidRDefault="000C5BC0" w:rsidP="00B8690B">
      <w:pPr>
        <w:spacing w:line="300" w:lineRule="auto"/>
        <w:jc w:val="both"/>
        <w:rPr>
          <w:lang w:val="de-DE"/>
        </w:rPr>
      </w:pPr>
    </w:p>
    <w:p w:rsidR="000C5BC0" w:rsidRPr="006F4E35" w:rsidRDefault="000C5BC0" w:rsidP="00B8690B">
      <w:pPr>
        <w:pStyle w:val="berschrift1"/>
        <w:spacing w:line="300" w:lineRule="auto"/>
      </w:pPr>
      <w:bookmarkStart w:id="168" w:name="_Toc67645597"/>
      <w:bookmarkEnd w:id="167"/>
      <w:r w:rsidRPr="006F4E35">
        <w:t>Der Stadtrechnungshof in den Medien</w:t>
      </w:r>
      <w:bookmarkEnd w:id="168"/>
    </w:p>
    <w:p w:rsidR="000C5BC0" w:rsidRPr="006F4E35" w:rsidRDefault="000C5BC0" w:rsidP="00B8690B">
      <w:pPr>
        <w:pStyle w:val="berschrift2"/>
        <w:spacing w:line="300" w:lineRule="auto"/>
      </w:pPr>
      <w:bookmarkStart w:id="169" w:name="_Toc421312"/>
      <w:bookmarkStart w:id="170" w:name="_Toc5614874"/>
      <w:bookmarkStart w:id="171" w:name="_Toc36470635"/>
      <w:bookmarkStart w:id="172" w:name="_Toc67645598"/>
      <w:r w:rsidRPr="006F4E35">
        <w:t>Interne Kommunikation</w:t>
      </w:r>
      <w:bookmarkEnd w:id="169"/>
      <w:bookmarkEnd w:id="170"/>
      <w:bookmarkEnd w:id="171"/>
      <w:bookmarkEnd w:id="172"/>
    </w:p>
    <w:p w:rsidR="000C5BC0" w:rsidRPr="006F4E35" w:rsidRDefault="000C5BC0" w:rsidP="00B8690B">
      <w:pPr>
        <w:spacing w:line="300" w:lineRule="auto"/>
        <w:jc w:val="both"/>
        <w:rPr>
          <w:rFonts w:cs="Arial"/>
        </w:rPr>
      </w:pPr>
      <w:r w:rsidRPr="006F4E35">
        <w:rPr>
          <w:rFonts w:cs="Arial"/>
        </w:rPr>
        <w:t xml:space="preserve">Um die interne Kommunikation zu optimieren, stellt der Stadtrechnungshof Wien seinen Mitarbeitenden eine elektronische Informationsplattform zur Verfügung. Darüber hinaus informiert der Stadtrechnungshof Wien die Bediensteten der Stadt Wien mittels Mitarbeiterzeitung und Intranet über die Tätigkeit sowie Projekte des Stadtrechnungshofes Wien. </w:t>
      </w:r>
    </w:p>
    <w:p w:rsidR="000C5BC0" w:rsidRPr="006F4E35" w:rsidRDefault="000C5BC0" w:rsidP="00B8690B">
      <w:pPr>
        <w:spacing w:line="300" w:lineRule="auto"/>
        <w:jc w:val="both"/>
        <w:rPr>
          <w:rFonts w:cs="Arial"/>
        </w:rPr>
      </w:pPr>
    </w:p>
    <w:p w:rsidR="000C5BC0" w:rsidRPr="006F4E35" w:rsidRDefault="000C5BC0" w:rsidP="00B8690B">
      <w:pPr>
        <w:pStyle w:val="berschrift2"/>
        <w:spacing w:line="300" w:lineRule="auto"/>
      </w:pPr>
      <w:bookmarkStart w:id="173" w:name="_Toc421313"/>
      <w:bookmarkStart w:id="174" w:name="_Toc5614875"/>
      <w:bookmarkStart w:id="175" w:name="_Toc36470636"/>
      <w:bookmarkStart w:id="176" w:name="_Toc67645599"/>
      <w:r w:rsidRPr="006F4E35">
        <w:t>Externe Kommunikation</w:t>
      </w:r>
      <w:bookmarkEnd w:id="173"/>
      <w:bookmarkEnd w:id="174"/>
      <w:bookmarkEnd w:id="175"/>
      <w:bookmarkEnd w:id="176"/>
    </w:p>
    <w:p w:rsidR="000C5BC0" w:rsidRPr="006F4E35" w:rsidRDefault="000C5BC0" w:rsidP="00B8690B">
      <w:pPr>
        <w:spacing w:line="300" w:lineRule="auto"/>
        <w:jc w:val="both"/>
      </w:pPr>
      <w:r w:rsidRPr="006F4E35">
        <w:t xml:space="preserve">Um ein Höchstmaß an Transparenz zu bieten und Medienvertretern ebenso wie interessierten Bürgerinnen bzw. Bürgern Zugang zu den Prüfungsberichten des Stadtrechnungshofes Wien zu bieten, sind auf der Online-Plattform des Stadtrechnungshofes Wien (www.stadtrechnungshof.wien.at) sämtliche Berichte als Vollversion abrufbar. Darüber hinaus findet sich auf der Homepage, die zudem als englische Basisversion verfügbar ist, eine Übersicht der Prüfungsersuchen, die Protokolle der Sitzungen </w:t>
      </w:r>
      <w:r w:rsidRPr="006F4E35">
        <w:lastRenderedPageBreak/>
        <w:t>des Kontroll- bzw. Stadtrechnungshofausschusses, die Tätigkeitsberichte sowie aktuelle Ausschusstermine und eine Aufstellung der Mitglieder des Stadtrechnungshofausschusses.</w:t>
      </w:r>
    </w:p>
    <w:p w:rsidR="000C5BC0" w:rsidRPr="006F4E35" w:rsidRDefault="000C5BC0" w:rsidP="00B8690B">
      <w:pPr>
        <w:spacing w:line="300" w:lineRule="auto"/>
        <w:jc w:val="both"/>
      </w:pPr>
    </w:p>
    <w:p w:rsidR="000C5BC0" w:rsidRPr="006F4E35" w:rsidRDefault="000C5BC0" w:rsidP="00B8690B">
      <w:pPr>
        <w:widowControl w:val="0"/>
        <w:autoSpaceDE w:val="0"/>
        <w:autoSpaceDN w:val="0"/>
        <w:adjustRightInd w:val="0"/>
        <w:spacing w:before="24" w:line="300" w:lineRule="auto"/>
        <w:jc w:val="both"/>
        <w:rPr>
          <w:rFonts w:eastAsiaTheme="minorHAnsi" w:cs="Wiener Melange"/>
          <w:color w:val="000000" w:themeColor="text1"/>
          <w:lang w:eastAsia="en-US"/>
        </w:rPr>
      </w:pPr>
      <w:r w:rsidRPr="006F4E35">
        <w:rPr>
          <w:rFonts w:eastAsiaTheme="minorHAnsi" w:cs="Wiener Melange"/>
          <w:color w:val="000000" w:themeColor="text1"/>
          <w:lang w:eastAsia="en-US"/>
        </w:rPr>
        <w:t xml:space="preserve">Basierend auf einer aktiven Medienarbeit </w:t>
      </w:r>
      <w:r>
        <w:rPr>
          <w:rFonts w:eastAsiaTheme="minorHAnsi" w:cs="Wiener Melange"/>
          <w:color w:val="000000" w:themeColor="text1"/>
          <w:lang w:eastAsia="en-US"/>
        </w:rPr>
        <w:t>-</w:t>
      </w:r>
      <w:r w:rsidRPr="006F4E35">
        <w:rPr>
          <w:rFonts w:eastAsiaTheme="minorHAnsi" w:cs="Wiener Melange"/>
          <w:color w:val="000000" w:themeColor="text1"/>
          <w:lang w:eastAsia="en-US"/>
        </w:rPr>
        <w:t xml:space="preserve"> unter anderem anlässlich des Jubiläums </w:t>
      </w:r>
      <w:r w:rsidR="001A74B9">
        <w:rPr>
          <w:rFonts w:eastAsiaTheme="minorHAnsi" w:cs="Wiener Melange"/>
          <w:color w:val="000000" w:themeColor="text1"/>
          <w:lang w:eastAsia="en-US"/>
        </w:rPr>
        <w:t>„</w:t>
      </w:r>
      <w:r w:rsidRPr="006F4E35">
        <w:rPr>
          <w:rFonts w:eastAsiaTheme="minorHAnsi" w:cs="Wiener Melange"/>
          <w:color w:val="000000" w:themeColor="text1"/>
          <w:lang w:eastAsia="en-US"/>
        </w:rPr>
        <w:t>100 Jahre Kontrolle für die Menschen in Wien</w:t>
      </w:r>
      <w:r w:rsidR="001A74B9">
        <w:rPr>
          <w:rFonts w:eastAsiaTheme="minorHAnsi" w:cs="Wiener Melange"/>
          <w:color w:val="000000" w:themeColor="text1"/>
          <w:lang w:eastAsia="en-US"/>
        </w:rPr>
        <w:t>“</w:t>
      </w:r>
      <w:r w:rsidRPr="006F4E35">
        <w:rPr>
          <w:rFonts w:eastAsiaTheme="minorHAnsi" w:cs="Wiener Melange"/>
          <w:color w:val="000000" w:themeColor="text1"/>
          <w:lang w:eastAsia="en-US"/>
        </w:rPr>
        <w:t xml:space="preserve"> (Kontrollamt</w:t>
      </w:r>
      <w:r w:rsidR="00F87351">
        <w:rPr>
          <w:rFonts w:eastAsiaTheme="minorHAnsi" w:cs="Wiener Melange"/>
          <w:color w:val="000000" w:themeColor="text1"/>
          <w:lang w:eastAsia="en-US"/>
        </w:rPr>
        <w:t xml:space="preserve"> der Stadt Wien</w:t>
      </w:r>
      <w:r w:rsidRPr="006F4E35">
        <w:rPr>
          <w:rFonts w:eastAsiaTheme="minorHAnsi" w:cs="Wiener Melange"/>
          <w:color w:val="000000" w:themeColor="text1"/>
          <w:lang w:eastAsia="en-US"/>
        </w:rPr>
        <w:t xml:space="preserve">/Stadtrechnungshof Wien) </w:t>
      </w:r>
      <w:r>
        <w:rPr>
          <w:rFonts w:eastAsiaTheme="minorHAnsi" w:cs="Wiener Melange"/>
          <w:color w:val="000000" w:themeColor="text1"/>
          <w:lang w:eastAsia="en-US"/>
        </w:rPr>
        <w:t>-</w:t>
      </w:r>
      <w:r w:rsidRPr="006F4E35">
        <w:rPr>
          <w:rFonts w:eastAsiaTheme="minorHAnsi" w:cs="Wiener Melange"/>
          <w:color w:val="000000" w:themeColor="text1"/>
          <w:lang w:eastAsia="en-US"/>
        </w:rPr>
        <w:t xml:space="preserve"> fand der Stadtrechnungshof </w:t>
      </w:r>
      <w:r w:rsidR="00A8703D">
        <w:rPr>
          <w:rFonts w:eastAsiaTheme="minorHAnsi" w:cs="Wiener Melange"/>
          <w:color w:val="000000" w:themeColor="text1"/>
          <w:lang w:eastAsia="en-US"/>
        </w:rPr>
        <w:t xml:space="preserve">Wien </w:t>
      </w:r>
      <w:r w:rsidRPr="006F4E35">
        <w:rPr>
          <w:rFonts w:eastAsiaTheme="minorHAnsi" w:cs="Wiener Melange"/>
          <w:color w:val="000000" w:themeColor="text1"/>
          <w:lang w:eastAsia="en-US"/>
        </w:rPr>
        <w:t>im Jahr 2020 45 Mal Erwähnung in Audiovisuellen Medien (Radio-, Teletext- und Fernsehbeiträge), zudem hatten mehr als 300 Art</w:t>
      </w:r>
      <w:r w:rsidR="004534E9">
        <w:rPr>
          <w:rFonts w:eastAsiaTheme="minorHAnsi" w:cs="Wiener Melange"/>
          <w:color w:val="000000" w:themeColor="text1"/>
          <w:lang w:eastAsia="en-US"/>
        </w:rPr>
        <w:t>ikel</w:t>
      </w:r>
      <w:r w:rsidRPr="006F4E35">
        <w:rPr>
          <w:rFonts w:eastAsiaTheme="minorHAnsi" w:cs="Wiener Melange"/>
          <w:color w:val="000000" w:themeColor="text1"/>
          <w:lang w:eastAsia="en-US"/>
        </w:rPr>
        <w:t xml:space="preserve"> in Printmedien sowie einige Hundert Berichte in Onlinemedien Prüf</w:t>
      </w:r>
      <w:r w:rsidR="00A8703D">
        <w:rPr>
          <w:rFonts w:eastAsiaTheme="minorHAnsi" w:cs="Wiener Melange"/>
          <w:color w:val="000000" w:themeColor="text1"/>
          <w:lang w:eastAsia="en-US"/>
        </w:rPr>
        <w:t>ungs</w:t>
      </w:r>
      <w:r w:rsidRPr="006F4E35">
        <w:rPr>
          <w:rFonts w:eastAsiaTheme="minorHAnsi" w:cs="Wiener Melange"/>
          <w:color w:val="000000" w:themeColor="text1"/>
          <w:lang w:eastAsia="en-US"/>
        </w:rPr>
        <w:t xml:space="preserve">berichte beziehungsweise die Wiener Kontrolleinrichtung zum Inhalt. </w:t>
      </w:r>
    </w:p>
    <w:p w:rsidR="000C5BC0" w:rsidRPr="006F4E35" w:rsidRDefault="000C5BC0" w:rsidP="00B8690B">
      <w:pPr>
        <w:spacing w:line="300" w:lineRule="auto"/>
        <w:jc w:val="both"/>
      </w:pPr>
    </w:p>
    <w:p w:rsidR="000C5BC0" w:rsidRPr="006F4E35" w:rsidRDefault="000C5BC0" w:rsidP="00B8690B">
      <w:pPr>
        <w:pStyle w:val="berschrift1"/>
        <w:spacing w:line="300" w:lineRule="auto"/>
      </w:pPr>
      <w:bookmarkStart w:id="177" w:name="_Toc5614876"/>
      <w:bookmarkStart w:id="178" w:name="_Toc36470637"/>
      <w:bookmarkStart w:id="179" w:name="_Toc67645600"/>
      <w:r w:rsidRPr="006F4E35">
        <w:t>Wirkungsziele</w:t>
      </w:r>
      <w:bookmarkEnd w:id="177"/>
      <w:bookmarkEnd w:id="178"/>
      <w:bookmarkEnd w:id="179"/>
    </w:p>
    <w:p w:rsidR="000C5BC0" w:rsidRPr="006F4E35" w:rsidRDefault="000C5BC0" w:rsidP="00B8690B">
      <w:pPr>
        <w:pStyle w:val="berschrift2"/>
        <w:spacing w:line="300" w:lineRule="auto"/>
      </w:pPr>
      <w:bookmarkStart w:id="180" w:name="_Toc421322"/>
      <w:bookmarkStart w:id="181" w:name="_Toc5614877"/>
      <w:bookmarkStart w:id="182" w:name="_Toc36470638"/>
      <w:bookmarkStart w:id="183" w:name="_Toc67645601"/>
      <w:r w:rsidRPr="006F4E35">
        <w:t>Allgemeines</w:t>
      </w:r>
      <w:bookmarkEnd w:id="180"/>
      <w:bookmarkEnd w:id="181"/>
      <w:bookmarkEnd w:id="182"/>
      <w:bookmarkEnd w:id="183"/>
    </w:p>
    <w:p w:rsidR="000C5BC0" w:rsidRPr="006F4E35" w:rsidRDefault="000C5BC0" w:rsidP="00B8690B">
      <w:pPr>
        <w:spacing w:line="300" w:lineRule="auto"/>
        <w:jc w:val="both"/>
      </w:pPr>
      <w:r w:rsidRPr="006F4E35">
        <w:t>Der Stadtrechnungshof Wien hat für seine Tätigkeit Wirkungsziele erarbeitet und zu deren Messbarkeit Kennzahlen entwickelt. Durch ein Ampelsystem soll überdies dargestellt werden, ob ein Ziel erreicht (grüne Ampel), fast erreicht (gelbe Ampel) oder nicht erreicht (rote Ampel) wurde.</w:t>
      </w:r>
    </w:p>
    <w:p w:rsidR="000C5BC0" w:rsidRPr="006F4E35" w:rsidRDefault="000C5BC0" w:rsidP="00B8690B">
      <w:pPr>
        <w:spacing w:line="300" w:lineRule="auto"/>
        <w:jc w:val="both"/>
      </w:pPr>
    </w:p>
    <w:p w:rsidR="000C5BC0" w:rsidRPr="006F4E35" w:rsidRDefault="000C5BC0" w:rsidP="00B8690B">
      <w:pPr>
        <w:spacing w:line="300" w:lineRule="auto"/>
        <w:jc w:val="both"/>
      </w:pPr>
      <w:r w:rsidRPr="006F4E35">
        <w:t>In diesem Zusammenhang ist zu bemerken, dass die Erreichun</w:t>
      </w:r>
      <w:r>
        <w:t>g einiger Ziele im Jahr </w:t>
      </w:r>
      <w:r w:rsidRPr="006F4E35">
        <w:t xml:space="preserve">2020 insofern nicht in vollem Ausmaß möglich war, als einerseits infolge der Wiener Gemeinderatswahlen nur </w:t>
      </w:r>
      <w:r w:rsidR="00F87351">
        <w:t>3</w:t>
      </w:r>
      <w:r w:rsidRPr="006F4E35">
        <w:t xml:space="preserve"> statt der geplanten </w:t>
      </w:r>
      <w:r w:rsidR="00F87351">
        <w:t>5</w:t>
      </w:r>
      <w:r w:rsidRPr="006F4E35">
        <w:t xml:space="preserve"> Ausschüsse stattgefunden haben und andererseits einige Umsetzungen durch die uns alle </w:t>
      </w:r>
      <w:r w:rsidR="001A74B9">
        <w:t>„</w:t>
      </w:r>
      <w:r w:rsidRPr="006F4E35">
        <w:t>einschränkende</w:t>
      </w:r>
      <w:r w:rsidR="001A74B9">
        <w:t>“</w:t>
      </w:r>
      <w:r w:rsidRPr="006F4E35">
        <w:t xml:space="preserve"> Pandemie und die damit verbundenen Maßnahmen beeinträchtigt waren. </w:t>
      </w:r>
    </w:p>
    <w:p w:rsidR="000C5BC0" w:rsidRPr="006F4E35" w:rsidRDefault="000C5BC0" w:rsidP="00B8690B">
      <w:pPr>
        <w:spacing w:line="300" w:lineRule="auto"/>
        <w:jc w:val="both"/>
      </w:pPr>
    </w:p>
    <w:p w:rsidR="000C5BC0" w:rsidRPr="006F4E35" w:rsidRDefault="000C5BC0" w:rsidP="00B8690B">
      <w:pPr>
        <w:pStyle w:val="berschrift2"/>
        <w:spacing w:line="300" w:lineRule="auto"/>
      </w:pPr>
      <w:bookmarkStart w:id="184" w:name="_Toc421323"/>
      <w:bookmarkStart w:id="185" w:name="_Toc5614878"/>
      <w:bookmarkStart w:id="186" w:name="_Toc36470639"/>
      <w:bookmarkStart w:id="187" w:name="_Toc67645602"/>
      <w:r w:rsidRPr="006F4E35">
        <w:t>Wirkungsziel Unterstützung von Politik und Verwaltung</w:t>
      </w:r>
      <w:bookmarkEnd w:id="184"/>
      <w:bookmarkEnd w:id="185"/>
      <w:bookmarkEnd w:id="186"/>
      <w:bookmarkEnd w:id="187"/>
    </w:p>
    <w:p w:rsidR="000C5BC0" w:rsidRPr="006F4E35" w:rsidRDefault="000C5BC0" w:rsidP="00B8690B">
      <w:pPr>
        <w:spacing w:line="300" w:lineRule="auto"/>
        <w:jc w:val="both"/>
      </w:pPr>
      <w:r w:rsidRPr="006F4E35">
        <w:t>Politik und Verwaltung werden durch Prüfungsberichte und Empfehlungen des Stadtrechnungshofes Wien unterstützt.</w:t>
      </w:r>
    </w:p>
    <w:p w:rsidR="000C5BC0" w:rsidRPr="006F4E35" w:rsidRDefault="000C5BC0" w:rsidP="00B8690B">
      <w:pPr>
        <w:spacing w:line="300" w:lineRule="auto"/>
        <w:jc w:val="both"/>
      </w:pPr>
    </w:p>
    <w:p w:rsidR="000C5BC0" w:rsidRPr="006F4E35" w:rsidRDefault="005E005D" w:rsidP="00054B18">
      <w:pPr>
        <w:pStyle w:val="berschrift3"/>
      </w:pPr>
      <w:bookmarkStart w:id="188" w:name="_Toc421324"/>
      <w:bookmarkStart w:id="189" w:name="_Toc5614879"/>
      <w:bookmarkStart w:id="190" w:name="_Toc36470640"/>
      <w:bookmarkStart w:id="191" w:name="_Toc67645603"/>
      <w:r>
        <w:rPr>
          <w:noProof/>
        </w:rPr>
        <w:lastRenderedPageBreak/>
        <w:drawing>
          <wp:anchor distT="0" distB="0" distL="114300" distR="114300" simplePos="0" relativeHeight="251663360" behindDoc="1" locked="0" layoutInCell="1" allowOverlap="1">
            <wp:simplePos x="0" y="0"/>
            <wp:positionH relativeFrom="column">
              <wp:posOffset>4291330</wp:posOffset>
            </wp:positionH>
            <wp:positionV relativeFrom="paragraph">
              <wp:posOffset>-60960</wp:posOffset>
            </wp:positionV>
            <wp:extent cx="838317" cy="238158"/>
            <wp:effectExtent l="0" t="0" r="0" b="9525"/>
            <wp:wrapNone/>
            <wp:docPr id="19" name="Grafik 19"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r w:rsidR="000C5BC0" w:rsidRPr="006F4E35">
        <w:t>Prüfungsberichte</w:t>
      </w:r>
      <w:bookmarkEnd w:id="188"/>
      <w:bookmarkEnd w:id="189"/>
      <w:bookmarkEnd w:id="190"/>
      <w:bookmarkEnd w:id="191"/>
    </w:p>
    <w:p w:rsidR="000C5BC0" w:rsidRPr="006F4E35" w:rsidRDefault="000C5BC0" w:rsidP="00B8690B">
      <w:pPr>
        <w:spacing w:line="300" w:lineRule="auto"/>
        <w:jc w:val="both"/>
      </w:pPr>
      <w:r w:rsidRPr="006F4E35">
        <w:t xml:space="preserve">Der Stadtrechnungshof Wien hat sich zum Ziel gesetzt, dass jede Prüferin bzw. jeder Prüfer im Geschäftsjahr zumindest </w:t>
      </w:r>
      <w:r w:rsidR="004534E9">
        <w:t>2</w:t>
      </w:r>
      <w:r w:rsidRPr="006F4E35">
        <w:t xml:space="preserve"> Berichte zur Vorlage im St</w:t>
      </w:r>
      <w:r w:rsidR="00A8703D">
        <w:t>adtrechnungshofausschuss fertig</w:t>
      </w:r>
      <w:r w:rsidRPr="006F4E35">
        <w:t xml:space="preserve">stellt. Trifft dies zu 100 % zu, ist das Ziel erreicht, bis zu 95 % wurde das Ziel fast erreicht, unterhalb von 95 % liegt keine Zielerreichung vor. </w:t>
      </w:r>
    </w:p>
    <w:p w:rsidR="000C5BC0" w:rsidRPr="006F4E35" w:rsidRDefault="000C5BC0" w:rsidP="00B8690B">
      <w:pPr>
        <w:spacing w:line="300" w:lineRule="auto"/>
        <w:jc w:val="both"/>
      </w:pPr>
    </w:p>
    <w:p w:rsidR="000C5BC0" w:rsidRPr="0068793A" w:rsidRDefault="000C5BC0" w:rsidP="00B8690B">
      <w:pPr>
        <w:spacing w:line="300" w:lineRule="auto"/>
        <w:jc w:val="both"/>
      </w:pPr>
      <w:r>
        <w:t xml:space="preserve">In den </w:t>
      </w:r>
      <w:r w:rsidR="00F87351">
        <w:t>3</w:t>
      </w:r>
      <w:r>
        <w:t xml:space="preserve"> Ausschüssen des Jahres </w:t>
      </w:r>
      <w:r w:rsidRPr="006F4E35">
        <w:t>2020 w</w:t>
      </w:r>
      <w:r w:rsidR="0015579A">
        <w:t>urden insgesamt 60 Berichte (55 </w:t>
      </w:r>
      <w:r w:rsidRPr="006F4E35">
        <w:t>Prüfungsberichte, 5 Berichte über die Prüfung von Maßnahmenbekanntgaben)</w:t>
      </w:r>
      <w:r>
        <w:t xml:space="preserve"> zur Behandlung vorgelegt.</w:t>
      </w:r>
      <w:r w:rsidRPr="006F4E35">
        <w:t xml:space="preserve"> </w:t>
      </w:r>
      <w:r>
        <w:t xml:space="preserve">Etwa 30 weitere Berichte wurden im Berichtsjahr für die folgenden Ausschüsse bereits fertiggestellt. Darüber hinaus wurden </w:t>
      </w:r>
      <w:r w:rsidRPr="006F4E35">
        <w:t>die Jahresabschlussprüfung der Krankenfürsorgeanstalt der Bediensteten der Stadt Wien sowie die Prüfung des Rechnungsabsc</w:t>
      </w:r>
      <w:r>
        <w:t>hlusses der Stadt Wien durchgeführt</w:t>
      </w:r>
      <w:r w:rsidRPr="006F4E35">
        <w:t xml:space="preserve">. Bezogen auf die VZÄ der </w:t>
      </w:r>
      <w:r w:rsidRPr="00EA661F">
        <w:t>Mitarbeitenden im Prüf</w:t>
      </w:r>
      <w:r w:rsidR="00A8703D">
        <w:t>ungs</w:t>
      </w:r>
      <w:r w:rsidRPr="00EA661F">
        <w:t xml:space="preserve">dienst wurde die Zielsetzung </w:t>
      </w:r>
      <w:r>
        <w:t>mit rd. 2,1</w:t>
      </w:r>
      <w:r w:rsidR="0015579A">
        <w:t> </w:t>
      </w:r>
      <w:r w:rsidR="00A8703D">
        <w:t>Berichten im Kalenderjahr </w:t>
      </w:r>
      <w:r w:rsidRPr="00EA661F">
        <w:t>2020</w:t>
      </w:r>
      <w:r w:rsidRPr="006F4E35">
        <w:t xml:space="preserve"> erreicht. Die Entwicklung der Kennzahl kann der nachfolgenden Tabelle entnommen werden.</w:t>
      </w:r>
      <w:bookmarkStart w:id="192" w:name="_Toc475025502"/>
    </w:p>
    <w:p w:rsidR="00343999" w:rsidRPr="003219D4" w:rsidRDefault="00343999">
      <w:pPr>
        <w:rPr>
          <w:szCs w:val="20"/>
        </w:rPr>
      </w:pPr>
      <w:bookmarkStart w:id="193" w:name="_Toc4154872"/>
    </w:p>
    <w:p w:rsidR="000C5BC0" w:rsidRPr="00AD22A1" w:rsidRDefault="000C5BC0" w:rsidP="000C5BC0">
      <w:pPr>
        <w:pStyle w:val="berschriftStRHTabellenberschrift"/>
      </w:pPr>
      <w:bookmarkStart w:id="194" w:name="_Toc69132796"/>
      <w:r w:rsidRPr="00894AE1">
        <w:t>Tabell</w:t>
      </w:r>
      <w:r w:rsidR="00A33FB4">
        <w:t>e 6</w:t>
      </w:r>
      <w:r w:rsidRPr="00894AE1">
        <w:t xml:space="preserve">: Anzahl der Prüfungsberichte </w:t>
      </w:r>
      <w:bookmarkEnd w:id="192"/>
      <w:r>
        <w:t>von 2018 bis 2020</w:t>
      </w:r>
      <w:r w:rsidRPr="00894AE1">
        <w:t xml:space="preserve"> mit Berichtsschnitt</w:t>
      </w:r>
      <w:bookmarkEnd w:id="193"/>
      <w:bookmarkEnd w:id="194"/>
      <w:r w:rsidR="003219D4">
        <w:t xml:space="preserve"> </w:t>
      </w:r>
    </w:p>
    <w:tbl>
      <w:tblPr>
        <w:tblW w:w="948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6: Anzahl der Prüfungsberichte von 2018 bis 2020 mit Berichtsschnitt "/>
        <w:tblDescription w:val="Anzahl der Prüfungsberichte von 2018 bis 2020 mit Berichtsschnitt "/>
      </w:tblPr>
      <w:tblGrid>
        <w:gridCol w:w="2370"/>
        <w:gridCol w:w="2371"/>
        <w:gridCol w:w="2371"/>
        <w:gridCol w:w="2371"/>
      </w:tblGrid>
      <w:tr w:rsidR="000C5BC0" w:rsidRPr="00894AE1" w:rsidTr="00980405">
        <w:trPr>
          <w:tblHeader/>
        </w:trPr>
        <w:tc>
          <w:tcPr>
            <w:tcW w:w="2370" w:type="dxa"/>
            <w:tcBorders>
              <w:top w:val="single" w:sz="12"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Jahr</w:t>
            </w:r>
          </w:p>
        </w:tc>
        <w:tc>
          <w:tcPr>
            <w:tcW w:w="2371"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2018</w:t>
            </w:r>
          </w:p>
        </w:tc>
        <w:tc>
          <w:tcPr>
            <w:tcW w:w="2371"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2019</w:t>
            </w:r>
          </w:p>
        </w:tc>
        <w:tc>
          <w:tcPr>
            <w:tcW w:w="2371" w:type="dxa"/>
            <w:tcBorders>
              <w:top w:val="single" w:sz="12" w:space="0" w:color="auto"/>
              <w:left w:val="single" w:sz="4" w:space="0" w:color="auto"/>
              <w:bottom w:val="single" w:sz="12" w:space="0" w:color="auto"/>
              <w:right w:val="single" w:sz="12" w:space="0" w:color="auto"/>
            </w:tcBorders>
            <w:noWrap/>
          </w:tcPr>
          <w:p w:rsidR="000C5BC0" w:rsidRPr="00894AE1" w:rsidRDefault="000C5BC0" w:rsidP="00980405">
            <w:pPr>
              <w:spacing w:line="240" w:lineRule="auto"/>
              <w:jc w:val="center"/>
              <w:rPr>
                <w:sz w:val="20"/>
                <w:szCs w:val="20"/>
              </w:rPr>
            </w:pPr>
            <w:r>
              <w:rPr>
                <w:sz w:val="20"/>
                <w:szCs w:val="20"/>
              </w:rPr>
              <w:t>2020</w:t>
            </w:r>
          </w:p>
        </w:tc>
      </w:tr>
      <w:tr w:rsidR="000C5BC0" w:rsidRPr="00894AE1" w:rsidTr="00980405">
        <w:tc>
          <w:tcPr>
            <w:tcW w:w="2370" w:type="dxa"/>
            <w:tcBorders>
              <w:top w:val="single" w:sz="6" w:space="0" w:color="auto"/>
              <w:left w:val="single" w:sz="12" w:space="0" w:color="auto"/>
              <w:bottom w:val="single" w:sz="6"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Prüfungsberichte</w:t>
            </w:r>
          </w:p>
        </w:tc>
        <w:tc>
          <w:tcPr>
            <w:tcW w:w="2371" w:type="dxa"/>
            <w:tcBorders>
              <w:top w:val="single" w:sz="6" w:space="0" w:color="auto"/>
              <w:left w:val="single" w:sz="4" w:space="0" w:color="auto"/>
              <w:bottom w:val="single" w:sz="6" w:space="0" w:color="auto"/>
              <w:right w:val="single" w:sz="4" w:space="0" w:color="auto"/>
            </w:tcBorders>
          </w:tcPr>
          <w:p w:rsidR="000C5BC0" w:rsidRPr="00894AE1" w:rsidRDefault="000C5BC0" w:rsidP="00980405">
            <w:pPr>
              <w:spacing w:line="240" w:lineRule="auto"/>
              <w:jc w:val="right"/>
              <w:rPr>
                <w:sz w:val="20"/>
                <w:szCs w:val="20"/>
              </w:rPr>
            </w:pPr>
            <w:r w:rsidRPr="00894AE1">
              <w:rPr>
                <w:sz w:val="20"/>
                <w:szCs w:val="20"/>
              </w:rPr>
              <w:t>114</w:t>
            </w:r>
          </w:p>
        </w:tc>
        <w:tc>
          <w:tcPr>
            <w:tcW w:w="2371" w:type="dxa"/>
            <w:tcBorders>
              <w:top w:val="single" w:sz="6" w:space="0" w:color="auto"/>
              <w:left w:val="single" w:sz="4" w:space="0" w:color="auto"/>
              <w:bottom w:val="single" w:sz="6" w:space="0" w:color="auto"/>
              <w:right w:val="single" w:sz="4" w:space="0" w:color="auto"/>
            </w:tcBorders>
          </w:tcPr>
          <w:p w:rsidR="000C5BC0" w:rsidRPr="00894AE1" w:rsidRDefault="000C5BC0" w:rsidP="00980405">
            <w:pPr>
              <w:spacing w:line="240" w:lineRule="auto"/>
              <w:jc w:val="right"/>
              <w:rPr>
                <w:sz w:val="20"/>
                <w:szCs w:val="20"/>
              </w:rPr>
            </w:pPr>
            <w:r w:rsidRPr="00894AE1">
              <w:rPr>
                <w:sz w:val="20"/>
                <w:szCs w:val="20"/>
              </w:rPr>
              <w:t>104</w:t>
            </w:r>
          </w:p>
        </w:tc>
        <w:tc>
          <w:tcPr>
            <w:tcW w:w="2371" w:type="dxa"/>
            <w:tcBorders>
              <w:top w:val="single" w:sz="6" w:space="0" w:color="auto"/>
              <w:left w:val="single" w:sz="4" w:space="0" w:color="auto"/>
              <w:bottom w:val="single" w:sz="6" w:space="0" w:color="auto"/>
              <w:right w:val="single" w:sz="12" w:space="0" w:color="auto"/>
            </w:tcBorders>
            <w:noWrap/>
          </w:tcPr>
          <w:p w:rsidR="000C5BC0" w:rsidRPr="00894AE1" w:rsidRDefault="000C5BC0" w:rsidP="00980405">
            <w:pPr>
              <w:spacing w:line="240" w:lineRule="auto"/>
              <w:jc w:val="right"/>
              <w:rPr>
                <w:sz w:val="20"/>
                <w:szCs w:val="20"/>
              </w:rPr>
            </w:pPr>
            <w:r>
              <w:rPr>
                <w:sz w:val="20"/>
                <w:szCs w:val="20"/>
              </w:rPr>
              <w:t>90</w:t>
            </w:r>
          </w:p>
        </w:tc>
      </w:tr>
      <w:tr w:rsidR="000C5BC0" w:rsidRPr="00894AE1" w:rsidTr="00980405">
        <w:tc>
          <w:tcPr>
            <w:tcW w:w="2370" w:type="dxa"/>
            <w:tcBorders>
              <w:top w:val="single" w:sz="6"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Quote Berichtsschnitt</w:t>
            </w:r>
          </w:p>
        </w:tc>
        <w:tc>
          <w:tcPr>
            <w:tcW w:w="2371" w:type="dxa"/>
            <w:tcBorders>
              <w:top w:val="single" w:sz="6"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right"/>
              <w:rPr>
                <w:sz w:val="20"/>
                <w:szCs w:val="20"/>
              </w:rPr>
            </w:pPr>
            <w:r w:rsidRPr="00894AE1">
              <w:rPr>
                <w:sz w:val="20"/>
                <w:szCs w:val="20"/>
              </w:rPr>
              <w:t>2,5</w:t>
            </w:r>
          </w:p>
        </w:tc>
        <w:tc>
          <w:tcPr>
            <w:tcW w:w="2371" w:type="dxa"/>
            <w:tcBorders>
              <w:top w:val="single" w:sz="6"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right"/>
              <w:rPr>
                <w:sz w:val="20"/>
                <w:szCs w:val="20"/>
              </w:rPr>
            </w:pPr>
            <w:r w:rsidRPr="00894AE1">
              <w:rPr>
                <w:sz w:val="20"/>
                <w:szCs w:val="20"/>
              </w:rPr>
              <w:t>2,3</w:t>
            </w:r>
          </w:p>
        </w:tc>
        <w:tc>
          <w:tcPr>
            <w:tcW w:w="2371" w:type="dxa"/>
            <w:tcBorders>
              <w:top w:val="single" w:sz="6" w:space="0" w:color="auto"/>
              <w:left w:val="single" w:sz="4" w:space="0" w:color="auto"/>
              <w:bottom w:val="single" w:sz="12" w:space="0" w:color="auto"/>
              <w:right w:val="single" w:sz="12" w:space="0" w:color="auto"/>
            </w:tcBorders>
            <w:noWrap/>
          </w:tcPr>
          <w:p w:rsidR="000C5BC0" w:rsidRPr="00894AE1" w:rsidRDefault="000C5BC0" w:rsidP="00980405">
            <w:pPr>
              <w:spacing w:line="240" w:lineRule="auto"/>
              <w:jc w:val="right"/>
              <w:rPr>
                <w:sz w:val="20"/>
                <w:szCs w:val="20"/>
              </w:rPr>
            </w:pPr>
            <w:r>
              <w:rPr>
                <w:sz w:val="20"/>
                <w:szCs w:val="20"/>
              </w:rPr>
              <w:t>2,1</w:t>
            </w:r>
          </w:p>
        </w:tc>
      </w:tr>
    </w:tbl>
    <w:p w:rsidR="000C5BC0" w:rsidRPr="00894AE1" w:rsidRDefault="000C5BC0" w:rsidP="005E005D">
      <w:pPr>
        <w:pStyle w:val="QuelleStRHAngabe"/>
      </w:pPr>
      <w:r w:rsidRPr="00894AE1">
        <w:t>Quelle: Stadtrechnungshof Wien</w:t>
      </w:r>
    </w:p>
    <w:p w:rsidR="000C5BC0" w:rsidRPr="003219D4" w:rsidRDefault="0004198B" w:rsidP="005E005D">
      <w:pPr>
        <w:tabs>
          <w:tab w:val="left" w:pos="6804"/>
        </w:tabs>
        <w:spacing w:before="60" w:line="300" w:lineRule="auto"/>
      </w:pPr>
      <w:r>
        <w:rPr>
          <w:noProof/>
        </w:rPr>
        <w:drawing>
          <wp:anchor distT="0" distB="0" distL="114300" distR="114300" simplePos="0" relativeHeight="251662336" behindDoc="1" locked="0" layoutInCell="1" allowOverlap="1">
            <wp:simplePos x="0" y="0"/>
            <wp:positionH relativeFrom="column">
              <wp:posOffset>4300855</wp:posOffset>
            </wp:positionH>
            <wp:positionV relativeFrom="paragraph">
              <wp:posOffset>260985</wp:posOffset>
            </wp:positionV>
            <wp:extent cx="828675" cy="228600"/>
            <wp:effectExtent l="0" t="0" r="9525" b="0"/>
            <wp:wrapNone/>
            <wp:docPr id="18" name="Grafik 18" descr="Die Ampel zeigt rot."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te Ampel.PNG"/>
                    <pic:cNvPicPr/>
                  </pic:nvPicPr>
                  <pic:blipFill>
                    <a:blip r:embed="rId15">
                      <a:extLst>
                        <a:ext uri="{28A0092B-C50C-407E-A947-70E740481C1C}">
                          <a14:useLocalDpi xmlns:a14="http://schemas.microsoft.com/office/drawing/2010/main" val="0"/>
                        </a:ext>
                      </a:extLst>
                    </a:blip>
                    <a:stretch>
                      <a:fillRect/>
                    </a:stretch>
                  </pic:blipFill>
                  <pic:spPr>
                    <a:xfrm>
                      <a:off x="0" y="0"/>
                      <a:ext cx="828675" cy="228600"/>
                    </a:xfrm>
                    <a:prstGeom prst="rect">
                      <a:avLst/>
                    </a:prstGeom>
                  </pic:spPr>
                </pic:pic>
              </a:graphicData>
            </a:graphic>
            <wp14:sizeRelH relativeFrom="page">
              <wp14:pctWidth>0</wp14:pctWidth>
            </wp14:sizeRelH>
            <wp14:sizeRelV relativeFrom="page">
              <wp14:pctHeight>0</wp14:pctHeight>
            </wp14:sizeRelV>
          </wp:anchor>
        </w:drawing>
      </w:r>
    </w:p>
    <w:p w:rsidR="000C5BC0" w:rsidRPr="00894AE1" w:rsidRDefault="000C5BC0" w:rsidP="00054B18">
      <w:pPr>
        <w:pStyle w:val="berschrift3"/>
      </w:pPr>
      <w:bookmarkStart w:id="195" w:name="_Toc421325"/>
      <w:bookmarkStart w:id="196" w:name="_Toc5614880"/>
      <w:bookmarkStart w:id="197" w:name="_Toc36470641"/>
      <w:bookmarkStart w:id="198" w:name="_Toc67645604"/>
      <w:r w:rsidRPr="00980405">
        <w:t>Erledigung</w:t>
      </w:r>
      <w:r w:rsidRPr="00894AE1">
        <w:t xml:space="preserve"> von Prüfungsersuchen</w:t>
      </w:r>
      <w:bookmarkEnd w:id="195"/>
      <w:bookmarkEnd w:id="196"/>
      <w:bookmarkEnd w:id="197"/>
      <w:bookmarkEnd w:id="198"/>
    </w:p>
    <w:p w:rsidR="000C5BC0" w:rsidRPr="00894AE1" w:rsidRDefault="000C5BC0" w:rsidP="00B8690B">
      <w:pPr>
        <w:spacing w:line="300" w:lineRule="auto"/>
        <w:jc w:val="both"/>
      </w:pPr>
      <w:r w:rsidRPr="00894AE1">
        <w:t xml:space="preserve">Der Stadtrechnungshof Wien erstellt sein Prüfungsprogramm weisungsfrei und unabhängig. Darüber hinaus sieht die </w:t>
      </w:r>
      <w:r w:rsidRPr="00894AE1">
        <w:rPr>
          <w:u w:color="0080FF"/>
        </w:rPr>
        <w:t>Wiener Stadtverfassung</w:t>
      </w:r>
      <w:r w:rsidRPr="00894AE1">
        <w:t xml:space="preserve"> die Durchführung besonderer Akte der Gebarungs- und Sicherheitskontrolle vor (</w:t>
      </w:r>
      <w:r w:rsidRPr="00894AE1">
        <w:rPr>
          <w:u w:color="BABD2F"/>
        </w:rPr>
        <w:t>§ 73</w:t>
      </w:r>
      <w:r w:rsidRPr="00894AE1">
        <w:t xml:space="preserve"> und </w:t>
      </w:r>
      <w:r w:rsidRPr="00894AE1">
        <w:rPr>
          <w:u w:color="BABD2F"/>
        </w:rPr>
        <w:t>§ 73e</w:t>
      </w:r>
      <w:r w:rsidRPr="00894AE1">
        <w:t xml:space="preserve"> der </w:t>
      </w:r>
      <w:r w:rsidRPr="00894AE1">
        <w:rPr>
          <w:u w:color="0080FF"/>
        </w:rPr>
        <w:t>Wiener Stadtverfassung</w:t>
      </w:r>
      <w:r w:rsidRPr="00894AE1">
        <w:t xml:space="preserve">). Der Stadtrechnungshof Wien hat sich zum Ziel gesetzt, derartige Prüfungsergebnisse spätestens nach Ablauf von 24 Monaten dem die jeweilige Geschäftsgruppe betreffenden Stadtrechnungshofausschuss zur Beratung vorzulegen. </w:t>
      </w:r>
      <w:r w:rsidRPr="00894AE1">
        <w:rPr>
          <w:u w:color="BABD2F"/>
        </w:rPr>
        <w:t>Erfolgte die Vorlage nach 30 Monaten,</w:t>
      </w:r>
      <w:r w:rsidRPr="00894AE1">
        <w:t xml:space="preserve"> wurde das Ziel fast erreicht, dauerte die Bearbeitung länger, wurde das Ziel nicht erreicht. </w:t>
      </w:r>
    </w:p>
    <w:p w:rsidR="000C5BC0" w:rsidRPr="00894AE1" w:rsidRDefault="000C5BC0" w:rsidP="00B8690B">
      <w:pPr>
        <w:spacing w:line="300" w:lineRule="auto"/>
        <w:jc w:val="both"/>
      </w:pPr>
    </w:p>
    <w:p w:rsidR="000C5BC0" w:rsidRDefault="000C5BC0" w:rsidP="00B8690B">
      <w:pPr>
        <w:spacing w:line="300" w:lineRule="auto"/>
        <w:jc w:val="both"/>
      </w:pPr>
      <w:r w:rsidRPr="00894AE1">
        <w:lastRenderedPageBreak/>
        <w:t xml:space="preserve">Diese Zielvorgabe konnte </w:t>
      </w:r>
      <w:r w:rsidR="004534E9">
        <w:t>-</w:t>
      </w:r>
      <w:r>
        <w:t xml:space="preserve"> bedingt durch die aufgrund der </w:t>
      </w:r>
      <w:r w:rsidRPr="00242E3E">
        <w:t xml:space="preserve">Wiener Gemeinderats- und Bezirksvertretungswahlen </w:t>
      </w:r>
      <w:r>
        <w:t xml:space="preserve">eingeschränkte Anzahl an Ausschüssen </w:t>
      </w:r>
      <w:r w:rsidR="004534E9">
        <w:t>-</w:t>
      </w:r>
      <w:r>
        <w:t xml:space="preserve"> bis auf ein Prüfungsersuchen </w:t>
      </w:r>
      <w:r w:rsidRPr="00894AE1">
        <w:t xml:space="preserve">hinsichtlich der im Jahr </w:t>
      </w:r>
      <w:r w:rsidRPr="00242E3E">
        <w:t>2020</w:t>
      </w:r>
      <w:r w:rsidRPr="00894AE1">
        <w:t xml:space="preserve"> veröffentlichten Berichte erfüllt werden.</w:t>
      </w:r>
    </w:p>
    <w:p w:rsidR="000C5BC0" w:rsidRPr="002768A6" w:rsidRDefault="005E005D" w:rsidP="00780055">
      <w:pPr>
        <w:tabs>
          <w:tab w:val="left" w:pos="6804"/>
        </w:tabs>
        <w:spacing w:line="300" w:lineRule="auto"/>
        <w:jc w:val="both"/>
        <w:outlineLvl w:val="2"/>
        <w:rPr>
          <w:bCs/>
          <w:szCs w:val="26"/>
        </w:rPr>
      </w:pPr>
      <w:bookmarkStart w:id="199" w:name="_Toc421326"/>
      <w:r>
        <w:rPr>
          <w:noProof/>
        </w:rPr>
        <w:drawing>
          <wp:anchor distT="0" distB="0" distL="114300" distR="114300" simplePos="0" relativeHeight="251665408" behindDoc="1" locked="0" layoutInCell="1" allowOverlap="1" wp14:anchorId="05E3962D" wp14:editId="0704DD8B">
            <wp:simplePos x="0" y="0"/>
            <wp:positionH relativeFrom="column">
              <wp:posOffset>4319905</wp:posOffset>
            </wp:positionH>
            <wp:positionV relativeFrom="paragraph">
              <wp:posOffset>239395</wp:posOffset>
            </wp:positionV>
            <wp:extent cx="838317" cy="238158"/>
            <wp:effectExtent l="0" t="0" r="0" b="9525"/>
            <wp:wrapNone/>
            <wp:docPr id="25" name="Grafik 25"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p>
    <w:p w:rsidR="000C5BC0" w:rsidRPr="00894AE1" w:rsidRDefault="000C5BC0" w:rsidP="00054B18">
      <w:pPr>
        <w:pStyle w:val="berschrift3"/>
      </w:pPr>
      <w:bookmarkStart w:id="200" w:name="_Toc5614881"/>
      <w:bookmarkStart w:id="201" w:name="_Toc36470642"/>
      <w:bookmarkStart w:id="202" w:name="_Toc67645605"/>
      <w:r w:rsidRPr="00894AE1">
        <w:t>Beschlussfassung im Stadtrechnungshofausschuss</w:t>
      </w:r>
      <w:bookmarkEnd w:id="199"/>
      <w:bookmarkEnd w:id="200"/>
      <w:bookmarkEnd w:id="201"/>
      <w:bookmarkEnd w:id="202"/>
    </w:p>
    <w:p w:rsidR="000C5BC0" w:rsidRPr="00894AE1" w:rsidRDefault="000C5BC0" w:rsidP="0068793A">
      <w:pPr>
        <w:spacing w:line="300" w:lineRule="auto"/>
        <w:jc w:val="both"/>
      </w:pPr>
      <w:r w:rsidRPr="00894AE1">
        <w:t xml:space="preserve">Seitens des Stadtrechnungshofes Wien wird angestrebt, dass die Berichte im Stadtrechnungshof Wien einstimmig zur Kenntnis genommen werden. Werden mehr als 95 % der Geschäftsstücke einstimmig angenommen, ist das Ziel erreicht, erfolgt eine einstimmige Annahme zwischen 90 und 95 %, ist das Ziel fast erreicht, bei weniger als 90 % ist das Ziel nicht erreicht. </w:t>
      </w:r>
    </w:p>
    <w:p w:rsidR="000C5BC0" w:rsidRPr="00894AE1" w:rsidRDefault="000C5BC0" w:rsidP="0068793A">
      <w:pPr>
        <w:spacing w:line="300" w:lineRule="auto"/>
        <w:jc w:val="both"/>
      </w:pPr>
    </w:p>
    <w:p w:rsidR="000C5BC0" w:rsidRPr="00894AE1" w:rsidRDefault="000C5BC0" w:rsidP="0068793A">
      <w:pPr>
        <w:spacing w:line="300" w:lineRule="auto"/>
        <w:jc w:val="both"/>
      </w:pPr>
      <w:r w:rsidRPr="00894AE1">
        <w:t>Im Kalenderj</w:t>
      </w:r>
      <w:r>
        <w:t>ahr 2020</w:t>
      </w:r>
      <w:r w:rsidRPr="00894AE1">
        <w:t xml:space="preserve"> wurde das Ziel erreicht, da </w:t>
      </w:r>
      <w:r w:rsidRPr="00894AE1">
        <w:rPr>
          <w:u w:color="BABD2F"/>
        </w:rPr>
        <w:t>alle</w:t>
      </w:r>
      <w:r w:rsidRPr="00894AE1">
        <w:t xml:space="preserve"> Berichte einstimmig angenommen </w:t>
      </w:r>
      <w:r w:rsidRPr="00894AE1">
        <w:rPr>
          <w:u w:color="BABD2F"/>
        </w:rPr>
        <w:t>wurden</w:t>
      </w:r>
      <w:r w:rsidRPr="00894AE1">
        <w:t>. Der nachfolgenden Tabelle kann die Entwicklung der Kennzahl entnommen werden.</w:t>
      </w:r>
    </w:p>
    <w:p w:rsidR="000C5BC0" w:rsidRPr="00B9149C" w:rsidRDefault="000C5BC0" w:rsidP="0068793A">
      <w:pPr>
        <w:spacing w:line="300" w:lineRule="auto"/>
      </w:pPr>
      <w:bookmarkStart w:id="203" w:name="_Toc4154873"/>
    </w:p>
    <w:p w:rsidR="000C5BC0" w:rsidRPr="00AD22A1" w:rsidRDefault="000C5BC0" w:rsidP="000C5BC0">
      <w:pPr>
        <w:pStyle w:val="berschriftStRHTabellenberschrift"/>
      </w:pPr>
      <w:bookmarkStart w:id="204" w:name="_Toc69132797"/>
      <w:r w:rsidRPr="007E6995">
        <w:t xml:space="preserve">Tabelle </w:t>
      </w:r>
      <w:r w:rsidR="00A33FB4">
        <w:t>7</w:t>
      </w:r>
      <w:r w:rsidRPr="007E6995">
        <w:t>:</w:t>
      </w:r>
      <w:r w:rsidRPr="00894AE1">
        <w:t xml:space="preserve"> Anzahl der Prüfungsberichte mit mehr als 95 % Zustimmung</w:t>
      </w:r>
      <w:bookmarkEnd w:id="203"/>
      <w:bookmarkEnd w:id="204"/>
    </w:p>
    <w:tbl>
      <w:tblPr>
        <w:tblW w:w="948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7: Anzahl der Prüfungsberichte mit mehr als 95 % Zustimmung"/>
        <w:tblDescription w:val="Anzahl der Prüfungsberichte des StRH mit mehr als 95 % Zustimmung"/>
      </w:tblPr>
      <w:tblGrid>
        <w:gridCol w:w="2370"/>
        <w:gridCol w:w="2371"/>
        <w:gridCol w:w="2371"/>
        <w:gridCol w:w="2371"/>
      </w:tblGrid>
      <w:tr w:rsidR="000C5BC0" w:rsidRPr="00894AE1" w:rsidTr="004534E9">
        <w:trPr>
          <w:tblHeader/>
        </w:trPr>
        <w:tc>
          <w:tcPr>
            <w:tcW w:w="2370" w:type="dxa"/>
            <w:tcBorders>
              <w:top w:val="single" w:sz="12"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Jahr</w:t>
            </w:r>
          </w:p>
        </w:tc>
        <w:tc>
          <w:tcPr>
            <w:tcW w:w="2371"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2018</w:t>
            </w:r>
          </w:p>
        </w:tc>
        <w:tc>
          <w:tcPr>
            <w:tcW w:w="2371"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2019</w:t>
            </w:r>
          </w:p>
        </w:tc>
        <w:tc>
          <w:tcPr>
            <w:tcW w:w="2371" w:type="dxa"/>
            <w:tcBorders>
              <w:top w:val="single" w:sz="12" w:space="0" w:color="auto"/>
              <w:left w:val="single" w:sz="4" w:space="0" w:color="auto"/>
              <w:bottom w:val="single" w:sz="12" w:space="0" w:color="auto"/>
              <w:right w:val="single" w:sz="12" w:space="0" w:color="auto"/>
            </w:tcBorders>
          </w:tcPr>
          <w:p w:rsidR="000C5BC0" w:rsidRPr="00894AE1" w:rsidRDefault="000C5BC0" w:rsidP="00980405">
            <w:pPr>
              <w:spacing w:line="240" w:lineRule="auto"/>
              <w:jc w:val="center"/>
              <w:rPr>
                <w:sz w:val="20"/>
                <w:szCs w:val="20"/>
              </w:rPr>
            </w:pPr>
            <w:r>
              <w:rPr>
                <w:sz w:val="20"/>
                <w:szCs w:val="20"/>
              </w:rPr>
              <w:t>2020</w:t>
            </w:r>
          </w:p>
        </w:tc>
      </w:tr>
      <w:tr w:rsidR="000C5BC0" w:rsidRPr="00894AE1" w:rsidTr="004534E9">
        <w:tc>
          <w:tcPr>
            <w:tcW w:w="2370" w:type="dxa"/>
            <w:tcBorders>
              <w:top w:val="single" w:sz="6" w:space="0" w:color="auto"/>
              <w:left w:val="single" w:sz="12" w:space="0" w:color="auto"/>
              <w:bottom w:val="single" w:sz="6"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Prüfungsberichte</w:t>
            </w:r>
          </w:p>
        </w:tc>
        <w:tc>
          <w:tcPr>
            <w:tcW w:w="2371" w:type="dxa"/>
            <w:tcBorders>
              <w:top w:val="single" w:sz="6" w:space="0" w:color="auto"/>
              <w:left w:val="single" w:sz="4" w:space="0" w:color="auto"/>
              <w:bottom w:val="single" w:sz="6"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86</w:t>
            </w:r>
          </w:p>
        </w:tc>
        <w:tc>
          <w:tcPr>
            <w:tcW w:w="2371" w:type="dxa"/>
            <w:tcBorders>
              <w:top w:val="single" w:sz="6" w:space="0" w:color="auto"/>
              <w:left w:val="single" w:sz="4" w:space="0" w:color="auto"/>
              <w:bottom w:val="single" w:sz="6"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87</w:t>
            </w:r>
          </w:p>
        </w:tc>
        <w:tc>
          <w:tcPr>
            <w:tcW w:w="2371" w:type="dxa"/>
            <w:tcBorders>
              <w:top w:val="single" w:sz="6" w:space="0" w:color="auto"/>
              <w:left w:val="single" w:sz="4" w:space="0" w:color="auto"/>
              <w:bottom w:val="single" w:sz="6" w:space="0" w:color="auto"/>
              <w:right w:val="single" w:sz="12" w:space="0" w:color="auto"/>
            </w:tcBorders>
            <w:vAlign w:val="bottom"/>
          </w:tcPr>
          <w:p w:rsidR="000C5BC0" w:rsidRPr="00894AE1" w:rsidRDefault="000C5BC0" w:rsidP="00980405">
            <w:pPr>
              <w:spacing w:line="240" w:lineRule="auto"/>
              <w:jc w:val="right"/>
              <w:rPr>
                <w:sz w:val="20"/>
                <w:szCs w:val="20"/>
              </w:rPr>
            </w:pPr>
            <w:r>
              <w:rPr>
                <w:sz w:val="20"/>
                <w:szCs w:val="20"/>
              </w:rPr>
              <w:t>55</w:t>
            </w:r>
          </w:p>
        </w:tc>
      </w:tr>
      <w:tr w:rsidR="000C5BC0" w:rsidRPr="00894AE1" w:rsidTr="004534E9">
        <w:tc>
          <w:tcPr>
            <w:tcW w:w="2370" w:type="dxa"/>
            <w:tcBorders>
              <w:top w:val="single" w:sz="6"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angenommen in %</w:t>
            </w:r>
          </w:p>
        </w:tc>
        <w:tc>
          <w:tcPr>
            <w:tcW w:w="2371" w:type="dxa"/>
            <w:tcBorders>
              <w:top w:val="single" w:sz="6" w:space="0" w:color="auto"/>
              <w:left w:val="single" w:sz="4" w:space="0" w:color="auto"/>
              <w:bottom w:val="single" w:sz="12"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100</w:t>
            </w:r>
          </w:p>
        </w:tc>
        <w:tc>
          <w:tcPr>
            <w:tcW w:w="2371" w:type="dxa"/>
            <w:tcBorders>
              <w:top w:val="single" w:sz="6" w:space="0" w:color="auto"/>
              <w:left w:val="single" w:sz="4" w:space="0" w:color="auto"/>
              <w:bottom w:val="single" w:sz="12"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100</w:t>
            </w:r>
          </w:p>
        </w:tc>
        <w:tc>
          <w:tcPr>
            <w:tcW w:w="2371" w:type="dxa"/>
            <w:tcBorders>
              <w:top w:val="single" w:sz="6" w:space="0" w:color="auto"/>
              <w:left w:val="single" w:sz="4" w:space="0" w:color="auto"/>
              <w:bottom w:val="single" w:sz="12" w:space="0" w:color="auto"/>
              <w:right w:val="single" w:sz="12" w:space="0" w:color="auto"/>
            </w:tcBorders>
            <w:vAlign w:val="bottom"/>
          </w:tcPr>
          <w:p w:rsidR="000C5BC0" w:rsidRPr="00894AE1" w:rsidRDefault="000C5BC0" w:rsidP="00980405">
            <w:pPr>
              <w:spacing w:line="240" w:lineRule="auto"/>
              <w:jc w:val="right"/>
              <w:rPr>
                <w:sz w:val="20"/>
                <w:szCs w:val="20"/>
              </w:rPr>
            </w:pPr>
            <w:r>
              <w:rPr>
                <w:sz w:val="20"/>
                <w:szCs w:val="20"/>
              </w:rPr>
              <w:t>100</w:t>
            </w:r>
          </w:p>
        </w:tc>
      </w:tr>
    </w:tbl>
    <w:p w:rsidR="000C5BC0" w:rsidRDefault="000C5BC0" w:rsidP="005E005D">
      <w:pPr>
        <w:pStyle w:val="QuelleStRHAngabe"/>
      </w:pPr>
      <w:r w:rsidRPr="00894AE1">
        <w:t>Quelle: Stadtrechnungshof Wien</w:t>
      </w:r>
    </w:p>
    <w:p w:rsidR="00F94785" w:rsidRPr="0004198B" w:rsidRDefault="005E005D" w:rsidP="005E005D">
      <w:pPr>
        <w:pStyle w:val="QuelleStRHAngabe"/>
        <w:rPr>
          <w:sz w:val="24"/>
        </w:rPr>
      </w:pPr>
      <w:r>
        <w:rPr>
          <w:noProof/>
        </w:rPr>
        <w:drawing>
          <wp:anchor distT="0" distB="0" distL="114300" distR="114300" simplePos="0" relativeHeight="251667456" behindDoc="1" locked="0" layoutInCell="1" allowOverlap="1" wp14:anchorId="05E3962D" wp14:editId="0704DD8B">
            <wp:simplePos x="0" y="0"/>
            <wp:positionH relativeFrom="column">
              <wp:posOffset>4319905</wp:posOffset>
            </wp:positionH>
            <wp:positionV relativeFrom="paragraph">
              <wp:posOffset>241935</wp:posOffset>
            </wp:positionV>
            <wp:extent cx="838317" cy="238158"/>
            <wp:effectExtent l="0" t="0" r="0" b="9525"/>
            <wp:wrapNone/>
            <wp:docPr id="26" name="Grafik 26"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p>
    <w:p w:rsidR="000C5BC0" w:rsidRPr="00A62D99" w:rsidRDefault="000C5BC0" w:rsidP="00980405">
      <w:pPr>
        <w:pStyle w:val="berschrift2"/>
      </w:pPr>
      <w:bookmarkStart w:id="205" w:name="_Toc421327"/>
      <w:bookmarkStart w:id="206" w:name="_Toc5614882"/>
      <w:bookmarkStart w:id="207" w:name="_Toc36470643"/>
      <w:bookmarkStart w:id="208" w:name="_Toc67645606"/>
      <w:r w:rsidRPr="00A62D99">
        <w:t>Wirkungsziel Themen von öffentlichem Interesse</w:t>
      </w:r>
      <w:bookmarkEnd w:id="205"/>
      <w:bookmarkEnd w:id="206"/>
      <w:bookmarkEnd w:id="207"/>
      <w:bookmarkEnd w:id="208"/>
    </w:p>
    <w:p w:rsidR="000C5BC0" w:rsidRPr="00894AE1" w:rsidRDefault="000C5BC0" w:rsidP="0068793A">
      <w:pPr>
        <w:spacing w:line="300" w:lineRule="auto"/>
        <w:jc w:val="both"/>
      </w:pPr>
      <w:r w:rsidRPr="00894AE1">
        <w:t>Prüfungsberichte und Empfehlungen des Stadtrechnungshofes Wien behandeln Themen von öffentlichem Interesse.</w:t>
      </w:r>
    </w:p>
    <w:p w:rsidR="000C5BC0" w:rsidRPr="00894AE1" w:rsidRDefault="000C5BC0" w:rsidP="0068793A">
      <w:pPr>
        <w:spacing w:line="300" w:lineRule="auto"/>
        <w:jc w:val="both"/>
        <w:rPr>
          <w:b/>
        </w:rPr>
      </w:pPr>
    </w:p>
    <w:p w:rsidR="000C5BC0" w:rsidRPr="00894AE1" w:rsidRDefault="000C5BC0" w:rsidP="0068793A">
      <w:pPr>
        <w:spacing w:line="300" w:lineRule="auto"/>
        <w:jc w:val="both"/>
      </w:pPr>
      <w:r w:rsidRPr="00894AE1">
        <w:t>Aus der Sicht des Stadtrechnungshofes Wien wurden dann Themen von öffentlichem Interesse aufgegriffen, wenn die Berichte des Stadtrechnungshofes Wien in den Medien erörtert werden. Das Ziel ist aus der Sicht des Stadtrechnungshofes Wien erreicht, wenn mehr als 150 Berichterstattungen erfolgen, fast erreicht, wenn zwischen 100 und 150 Berichterstattungen festgestellt</w:t>
      </w:r>
      <w:r w:rsidR="00343999">
        <w:t xml:space="preserve"> werden und bei weniger als 100 </w:t>
      </w:r>
      <w:r w:rsidRPr="00894AE1">
        <w:t xml:space="preserve">Medienberichten nicht erreicht. </w:t>
      </w:r>
    </w:p>
    <w:p w:rsidR="000C5BC0" w:rsidRPr="00894AE1" w:rsidRDefault="000C5BC0" w:rsidP="0068793A">
      <w:pPr>
        <w:spacing w:line="300" w:lineRule="auto"/>
        <w:jc w:val="both"/>
      </w:pPr>
    </w:p>
    <w:p w:rsidR="000C5BC0" w:rsidRDefault="000C5BC0" w:rsidP="0068793A">
      <w:pPr>
        <w:spacing w:line="300" w:lineRule="auto"/>
        <w:jc w:val="both"/>
      </w:pPr>
      <w:r w:rsidRPr="00974BAE">
        <w:lastRenderedPageBreak/>
        <w:t xml:space="preserve">Für das Kalenderjahr 2020 wurde </w:t>
      </w:r>
      <w:r>
        <w:t>das Ziel erreicht, da mehr als 3</w:t>
      </w:r>
      <w:r w:rsidRPr="00974BAE">
        <w:t>00 Artikel in Printmedien gezählt wurden.</w:t>
      </w:r>
      <w:r w:rsidRPr="00894AE1">
        <w:t xml:space="preserve"> </w:t>
      </w:r>
    </w:p>
    <w:p w:rsidR="000C5BC0" w:rsidRPr="002768A6" w:rsidRDefault="000C5BC0" w:rsidP="000C5BC0">
      <w:pPr>
        <w:spacing w:line="300" w:lineRule="auto"/>
        <w:jc w:val="both"/>
      </w:pPr>
    </w:p>
    <w:p w:rsidR="000C5BC0" w:rsidRPr="00AD22A1" w:rsidRDefault="00A33FB4" w:rsidP="000C5BC0">
      <w:pPr>
        <w:pStyle w:val="berschriftStRHTabellenberschrift"/>
      </w:pPr>
      <w:bookmarkStart w:id="209" w:name="_Toc4154874"/>
      <w:bookmarkStart w:id="210" w:name="_Toc69132798"/>
      <w:r>
        <w:t>Tabelle 8</w:t>
      </w:r>
      <w:r w:rsidR="000C5BC0" w:rsidRPr="007E6995">
        <w:t>:</w:t>
      </w:r>
      <w:r w:rsidR="000C5BC0" w:rsidRPr="00894AE1">
        <w:t xml:space="preserve"> Anzahl der Berichterstattungen in Medien</w:t>
      </w:r>
      <w:bookmarkEnd w:id="209"/>
      <w:bookmarkEnd w:id="210"/>
    </w:p>
    <w:tbl>
      <w:tblPr>
        <w:tblW w:w="11854"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Caption w:val="Tabelle 8: Anzahl der Berichterstattungen in Medien"/>
        <w:tblDescription w:val="Anzahl der Berichterstattungen des StRH Wien in den Medien"/>
      </w:tblPr>
      <w:tblGrid>
        <w:gridCol w:w="2370"/>
        <w:gridCol w:w="2371"/>
        <w:gridCol w:w="2371"/>
        <w:gridCol w:w="2371"/>
        <w:gridCol w:w="2371"/>
      </w:tblGrid>
      <w:tr w:rsidR="004E2BF2" w:rsidRPr="00894AE1" w:rsidTr="004E2BF2">
        <w:trPr>
          <w:tblHeader/>
        </w:trPr>
        <w:tc>
          <w:tcPr>
            <w:tcW w:w="2370" w:type="dxa"/>
            <w:noWrap/>
            <w:hideMark/>
          </w:tcPr>
          <w:p w:rsidR="004E2BF2" w:rsidRPr="00894AE1" w:rsidRDefault="004E2BF2" w:rsidP="00980405">
            <w:pPr>
              <w:spacing w:line="240" w:lineRule="auto"/>
              <w:rPr>
                <w:sz w:val="20"/>
                <w:szCs w:val="20"/>
              </w:rPr>
            </w:pPr>
            <w:r w:rsidRPr="00894AE1">
              <w:rPr>
                <w:sz w:val="20"/>
                <w:szCs w:val="20"/>
              </w:rPr>
              <w:t>Jahr</w:t>
            </w:r>
          </w:p>
        </w:tc>
        <w:tc>
          <w:tcPr>
            <w:tcW w:w="2371" w:type="dxa"/>
          </w:tcPr>
          <w:p w:rsidR="004E2BF2" w:rsidRPr="00894AE1" w:rsidRDefault="004E2BF2" w:rsidP="00980405">
            <w:pPr>
              <w:spacing w:line="240" w:lineRule="auto"/>
              <w:jc w:val="center"/>
              <w:rPr>
                <w:sz w:val="20"/>
                <w:szCs w:val="20"/>
              </w:rPr>
            </w:pPr>
          </w:p>
        </w:tc>
        <w:tc>
          <w:tcPr>
            <w:tcW w:w="2371" w:type="dxa"/>
          </w:tcPr>
          <w:p w:rsidR="004E2BF2" w:rsidRPr="00894AE1" w:rsidRDefault="004E2BF2" w:rsidP="00980405">
            <w:pPr>
              <w:spacing w:line="240" w:lineRule="auto"/>
              <w:jc w:val="center"/>
              <w:rPr>
                <w:sz w:val="20"/>
                <w:szCs w:val="20"/>
              </w:rPr>
            </w:pPr>
            <w:r w:rsidRPr="00894AE1">
              <w:rPr>
                <w:sz w:val="20"/>
                <w:szCs w:val="20"/>
              </w:rPr>
              <w:t>2018</w:t>
            </w:r>
          </w:p>
        </w:tc>
        <w:tc>
          <w:tcPr>
            <w:tcW w:w="2371" w:type="dxa"/>
          </w:tcPr>
          <w:p w:rsidR="004E2BF2" w:rsidRPr="00894AE1" w:rsidRDefault="004E2BF2" w:rsidP="00980405">
            <w:pPr>
              <w:spacing w:line="240" w:lineRule="auto"/>
              <w:jc w:val="center"/>
              <w:rPr>
                <w:sz w:val="20"/>
                <w:szCs w:val="20"/>
              </w:rPr>
            </w:pPr>
            <w:r w:rsidRPr="00894AE1">
              <w:rPr>
                <w:sz w:val="20"/>
                <w:szCs w:val="20"/>
              </w:rPr>
              <w:t>2019</w:t>
            </w:r>
          </w:p>
        </w:tc>
        <w:tc>
          <w:tcPr>
            <w:tcW w:w="2371" w:type="dxa"/>
            <w:noWrap/>
          </w:tcPr>
          <w:p w:rsidR="004E2BF2" w:rsidRPr="00894AE1" w:rsidRDefault="004E2BF2" w:rsidP="00980405">
            <w:pPr>
              <w:spacing w:line="240" w:lineRule="auto"/>
              <w:jc w:val="center"/>
              <w:rPr>
                <w:sz w:val="20"/>
                <w:szCs w:val="20"/>
              </w:rPr>
            </w:pPr>
            <w:r>
              <w:rPr>
                <w:sz w:val="20"/>
                <w:szCs w:val="20"/>
              </w:rPr>
              <w:t>2020</w:t>
            </w:r>
          </w:p>
        </w:tc>
      </w:tr>
      <w:tr w:rsidR="004E2BF2" w:rsidRPr="00894AE1" w:rsidTr="004E2BF2">
        <w:tc>
          <w:tcPr>
            <w:tcW w:w="2370" w:type="dxa"/>
            <w:noWrap/>
            <w:hideMark/>
          </w:tcPr>
          <w:p w:rsidR="004E2BF2" w:rsidRPr="00894AE1" w:rsidRDefault="004E2BF2" w:rsidP="00980405">
            <w:pPr>
              <w:spacing w:line="240" w:lineRule="auto"/>
              <w:rPr>
                <w:sz w:val="20"/>
                <w:szCs w:val="20"/>
              </w:rPr>
            </w:pPr>
            <w:r w:rsidRPr="00894AE1">
              <w:rPr>
                <w:sz w:val="20"/>
                <w:szCs w:val="20"/>
              </w:rPr>
              <w:t>Berichterstattungen</w:t>
            </w:r>
          </w:p>
        </w:tc>
        <w:tc>
          <w:tcPr>
            <w:tcW w:w="2371" w:type="dxa"/>
          </w:tcPr>
          <w:p w:rsidR="004E2BF2" w:rsidRPr="00894AE1" w:rsidRDefault="004E2BF2" w:rsidP="00980405">
            <w:pPr>
              <w:spacing w:line="240" w:lineRule="auto"/>
              <w:jc w:val="right"/>
              <w:rPr>
                <w:sz w:val="20"/>
                <w:szCs w:val="20"/>
              </w:rPr>
            </w:pPr>
          </w:p>
        </w:tc>
        <w:tc>
          <w:tcPr>
            <w:tcW w:w="2371" w:type="dxa"/>
            <w:vAlign w:val="bottom"/>
          </w:tcPr>
          <w:p w:rsidR="004E2BF2" w:rsidRPr="00894AE1" w:rsidRDefault="004E2BF2" w:rsidP="00980405">
            <w:pPr>
              <w:spacing w:line="240" w:lineRule="auto"/>
              <w:jc w:val="right"/>
              <w:rPr>
                <w:sz w:val="20"/>
                <w:szCs w:val="20"/>
              </w:rPr>
            </w:pPr>
            <w:r w:rsidRPr="00894AE1">
              <w:rPr>
                <w:sz w:val="20"/>
                <w:szCs w:val="20"/>
              </w:rPr>
              <w:t>197</w:t>
            </w:r>
          </w:p>
        </w:tc>
        <w:tc>
          <w:tcPr>
            <w:tcW w:w="2371" w:type="dxa"/>
            <w:vAlign w:val="bottom"/>
          </w:tcPr>
          <w:p w:rsidR="004E2BF2" w:rsidRPr="00894AE1" w:rsidRDefault="004E2BF2" w:rsidP="00980405">
            <w:pPr>
              <w:spacing w:line="240" w:lineRule="auto"/>
              <w:jc w:val="right"/>
              <w:rPr>
                <w:sz w:val="20"/>
                <w:szCs w:val="20"/>
              </w:rPr>
            </w:pPr>
            <w:r w:rsidRPr="00894AE1">
              <w:rPr>
                <w:sz w:val="20"/>
                <w:szCs w:val="20"/>
              </w:rPr>
              <w:t>200</w:t>
            </w:r>
          </w:p>
        </w:tc>
        <w:tc>
          <w:tcPr>
            <w:tcW w:w="2371" w:type="dxa"/>
            <w:noWrap/>
            <w:vAlign w:val="bottom"/>
          </w:tcPr>
          <w:p w:rsidR="004E2BF2" w:rsidRPr="00894AE1" w:rsidRDefault="004E2BF2" w:rsidP="00980405">
            <w:pPr>
              <w:spacing w:line="240" w:lineRule="auto"/>
              <w:jc w:val="right"/>
              <w:rPr>
                <w:sz w:val="20"/>
                <w:szCs w:val="20"/>
              </w:rPr>
            </w:pPr>
            <w:r>
              <w:rPr>
                <w:sz w:val="20"/>
                <w:szCs w:val="20"/>
              </w:rPr>
              <w:t>300</w:t>
            </w:r>
          </w:p>
        </w:tc>
      </w:tr>
    </w:tbl>
    <w:p w:rsidR="000C5BC0" w:rsidRPr="00894AE1" w:rsidRDefault="000C5BC0" w:rsidP="005E005D">
      <w:pPr>
        <w:pStyle w:val="QuelleStRHAngabe"/>
      </w:pPr>
      <w:r w:rsidRPr="00894AE1">
        <w:t>Quelle: Stadtrechnungshof Wien</w:t>
      </w:r>
    </w:p>
    <w:p w:rsidR="000C5BC0" w:rsidRPr="00894AE1" w:rsidRDefault="000C5BC0" w:rsidP="000C5BC0">
      <w:pPr>
        <w:spacing w:before="60" w:line="300" w:lineRule="auto"/>
        <w:jc w:val="both"/>
      </w:pPr>
    </w:p>
    <w:p w:rsidR="000C5BC0" w:rsidRPr="00894AE1" w:rsidRDefault="000C5BC0" w:rsidP="00980405">
      <w:pPr>
        <w:pStyle w:val="berschrift2"/>
      </w:pPr>
      <w:bookmarkStart w:id="211" w:name="_Toc421328"/>
      <w:bookmarkStart w:id="212" w:name="_Toc5614883"/>
      <w:bookmarkStart w:id="213" w:name="_Toc36470644"/>
      <w:bookmarkStart w:id="214" w:name="_Toc67645607"/>
      <w:r w:rsidRPr="00894AE1">
        <w:t>Wirkungsziel Umsetzung der Empfehlungen</w:t>
      </w:r>
      <w:bookmarkEnd w:id="211"/>
      <w:bookmarkEnd w:id="212"/>
      <w:bookmarkEnd w:id="213"/>
      <w:bookmarkEnd w:id="214"/>
    </w:p>
    <w:p w:rsidR="000C5BC0" w:rsidRPr="00894AE1" w:rsidRDefault="000C5BC0" w:rsidP="0068793A">
      <w:pPr>
        <w:spacing w:line="300" w:lineRule="auto"/>
        <w:jc w:val="both"/>
      </w:pPr>
      <w:r w:rsidRPr="00894AE1">
        <w:t>Die vom Stadtrechnungshof Wien ausgesprochenen Empfehlungen werden von den geprüften Stellen umgesetzt.</w:t>
      </w:r>
    </w:p>
    <w:p w:rsidR="000C5BC0" w:rsidRPr="00894AE1" w:rsidRDefault="005E005D" w:rsidP="005E005D">
      <w:pPr>
        <w:tabs>
          <w:tab w:val="left" w:pos="6804"/>
        </w:tabs>
        <w:spacing w:line="300" w:lineRule="auto"/>
        <w:jc w:val="both"/>
      </w:pPr>
      <w:r>
        <w:rPr>
          <w:noProof/>
        </w:rPr>
        <w:drawing>
          <wp:anchor distT="0" distB="0" distL="114300" distR="114300" simplePos="0" relativeHeight="251669504" behindDoc="1" locked="0" layoutInCell="1" allowOverlap="1" wp14:anchorId="05E3962D" wp14:editId="0704DD8B">
            <wp:simplePos x="0" y="0"/>
            <wp:positionH relativeFrom="column">
              <wp:posOffset>4343400</wp:posOffset>
            </wp:positionH>
            <wp:positionV relativeFrom="paragraph">
              <wp:posOffset>221615</wp:posOffset>
            </wp:positionV>
            <wp:extent cx="838317" cy="238158"/>
            <wp:effectExtent l="0" t="0" r="0" b="9525"/>
            <wp:wrapNone/>
            <wp:docPr id="27" name="Grafik 27"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p>
    <w:p w:rsidR="000C5BC0" w:rsidRPr="00A62D99" w:rsidRDefault="000C5BC0" w:rsidP="00054B18">
      <w:pPr>
        <w:pStyle w:val="berschrift3"/>
      </w:pPr>
      <w:bookmarkStart w:id="215" w:name="_Toc421329"/>
      <w:bookmarkStart w:id="216" w:name="_Toc5614884"/>
      <w:bookmarkStart w:id="217" w:name="_Toc36470645"/>
      <w:bookmarkStart w:id="218" w:name="_Toc67645608"/>
      <w:r w:rsidRPr="00A62D99">
        <w:t>Umsetzungsstand</w:t>
      </w:r>
      <w:bookmarkEnd w:id="215"/>
      <w:bookmarkEnd w:id="216"/>
      <w:bookmarkEnd w:id="217"/>
      <w:bookmarkEnd w:id="218"/>
    </w:p>
    <w:p w:rsidR="000C5BC0" w:rsidRPr="00894AE1" w:rsidRDefault="000C5BC0" w:rsidP="0068793A">
      <w:pPr>
        <w:spacing w:line="300" w:lineRule="auto"/>
        <w:jc w:val="both"/>
      </w:pPr>
      <w:r w:rsidRPr="00894AE1">
        <w:t xml:space="preserve">Aus der Sicht des Stadtrechnungshofes Wien wurde ein hoher Umsetzungsstand bezogen auf die Empfehlungen des Stadtrechnungshofes Wien und somit die Zielsetzung erreicht, wenn der Prozentsatz der nicht umgesetzten Empfehlungen weniger als 5 % beträgt. Bei einem Prozentausmaß zwischen 5 und 10 % wurde das Ziel fast erreicht, bei mehr als 10 % wurde das Ziel nicht erreicht. </w:t>
      </w:r>
    </w:p>
    <w:p w:rsidR="000C5BC0" w:rsidRPr="00894AE1" w:rsidRDefault="000C5BC0" w:rsidP="0068793A">
      <w:pPr>
        <w:spacing w:line="300" w:lineRule="auto"/>
        <w:jc w:val="both"/>
      </w:pPr>
    </w:p>
    <w:p w:rsidR="000C5BC0" w:rsidRDefault="000C5BC0" w:rsidP="0068793A">
      <w:pPr>
        <w:spacing w:line="300" w:lineRule="auto"/>
        <w:jc w:val="both"/>
      </w:pPr>
      <w:r>
        <w:t>Für das Kalenderjahr 2020</w:t>
      </w:r>
      <w:r w:rsidRPr="00894AE1">
        <w:t xml:space="preserve"> wurde das Ziel erreicht, </w:t>
      </w:r>
      <w:r>
        <w:t>da lediglich 1,3</w:t>
      </w:r>
      <w:r w:rsidRPr="00894AE1">
        <w:t xml:space="preserve"> % der Empfehlungen nicht umgesetzt wurden, wobei hinsichtlich der Entwicklung auf die nachfolgende Tabelle zu verweisen ist. </w:t>
      </w:r>
    </w:p>
    <w:p w:rsidR="000C5BC0" w:rsidRPr="00894AE1" w:rsidRDefault="000C5BC0" w:rsidP="000C5BC0">
      <w:pPr>
        <w:spacing w:line="300" w:lineRule="auto"/>
        <w:jc w:val="both"/>
      </w:pPr>
    </w:p>
    <w:p w:rsidR="000C5BC0" w:rsidRPr="00AD22A1" w:rsidRDefault="00A33FB4" w:rsidP="000C5BC0">
      <w:pPr>
        <w:pStyle w:val="berschriftStRHTabellenberschrift"/>
      </w:pPr>
      <w:bookmarkStart w:id="219" w:name="_Toc4154875"/>
      <w:bookmarkStart w:id="220" w:name="_Toc69132799"/>
      <w:r>
        <w:t>Tabelle 9</w:t>
      </w:r>
      <w:r w:rsidR="000C5BC0" w:rsidRPr="007E6995">
        <w:t>:</w:t>
      </w:r>
      <w:r w:rsidR="000C5BC0" w:rsidRPr="00894AE1">
        <w:t xml:space="preserve"> Anzahl der Prozentsätze nic</w:t>
      </w:r>
      <w:r w:rsidR="000C5BC0">
        <w:t>ht umgesetzter Empfehlungen 2018</w:t>
      </w:r>
      <w:r w:rsidR="000C5BC0" w:rsidRPr="00894AE1">
        <w:t xml:space="preserve"> bis 20</w:t>
      </w:r>
      <w:bookmarkEnd w:id="219"/>
      <w:r w:rsidR="000C5BC0">
        <w:t>20</w:t>
      </w:r>
      <w:bookmarkEnd w:id="220"/>
    </w:p>
    <w:tbl>
      <w:tblPr>
        <w:tblW w:w="9479"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9: Anzahl der Prozentsätze nicht umgesetzter Empfehlungen 2018 bis 2020"/>
        <w:tblDescription w:val="Anzahl der Prozentsätze nicht umgesetzter Empfehlungen des StRH Wien in den Jahren 2018 bis 2020"/>
      </w:tblPr>
      <w:tblGrid>
        <w:gridCol w:w="4943"/>
        <w:gridCol w:w="1512"/>
        <w:gridCol w:w="1512"/>
        <w:gridCol w:w="1512"/>
      </w:tblGrid>
      <w:tr w:rsidR="000C5BC0" w:rsidRPr="00894AE1" w:rsidTr="004534E9">
        <w:trPr>
          <w:tblHeader/>
        </w:trPr>
        <w:tc>
          <w:tcPr>
            <w:tcW w:w="4943" w:type="dxa"/>
            <w:tcBorders>
              <w:top w:val="single" w:sz="12"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Jahr</w:t>
            </w:r>
          </w:p>
        </w:tc>
        <w:tc>
          <w:tcPr>
            <w:tcW w:w="1512"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2018</w:t>
            </w:r>
          </w:p>
        </w:tc>
        <w:tc>
          <w:tcPr>
            <w:tcW w:w="1512" w:type="dxa"/>
            <w:tcBorders>
              <w:top w:val="single" w:sz="12" w:space="0" w:color="auto"/>
              <w:left w:val="single" w:sz="4" w:space="0" w:color="auto"/>
              <w:bottom w:val="single" w:sz="12" w:space="0" w:color="auto"/>
              <w:right w:val="single" w:sz="4" w:space="0" w:color="auto"/>
            </w:tcBorders>
          </w:tcPr>
          <w:p w:rsidR="000C5BC0" w:rsidRPr="00894AE1" w:rsidRDefault="000C5BC0" w:rsidP="00980405">
            <w:pPr>
              <w:spacing w:line="240" w:lineRule="auto"/>
              <w:jc w:val="center"/>
              <w:rPr>
                <w:sz w:val="20"/>
                <w:szCs w:val="20"/>
              </w:rPr>
            </w:pPr>
            <w:r w:rsidRPr="00894AE1">
              <w:rPr>
                <w:sz w:val="20"/>
                <w:szCs w:val="20"/>
              </w:rPr>
              <w:t>2019</w:t>
            </w:r>
          </w:p>
        </w:tc>
        <w:tc>
          <w:tcPr>
            <w:tcW w:w="1512" w:type="dxa"/>
            <w:tcBorders>
              <w:top w:val="single" w:sz="12" w:space="0" w:color="auto"/>
              <w:left w:val="single" w:sz="4" w:space="0" w:color="auto"/>
              <w:bottom w:val="single" w:sz="12" w:space="0" w:color="auto"/>
              <w:right w:val="single" w:sz="12" w:space="0" w:color="auto"/>
            </w:tcBorders>
          </w:tcPr>
          <w:p w:rsidR="000C5BC0" w:rsidRPr="00894AE1" w:rsidRDefault="000C5BC0" w:rsidP="00980405">
            <w:pPr>
              <w:spacing w:line="240" w:lineRule="auto"/>
              <w:jc w:val="center"/>
              <w:rPr>
                <w:sz w:val="20"/>
                <w:szCs w:val="20"/>
              </w:rPr>
            </w:pPr>
            <w:r>
              <w:rPr>
                <w:sz w:val="20"/>
                <w:szCs w:val="20"/>
              </w:rPr>
              <w:t>2020</w:t>
            </w:r>
          </w:p>
        </w:tc>
      </w:tr>
      <w:tr w:rsidR="000C5BC0" w:rsidRPr="00894AE1" w:rsidTr="004534E9">
        <w:tc>
          <w:tcPr>
            <w:tcW w:w="4943" w:type="dxa"/>
            <w:tcBorders>
              <w:top w:val="single" w:sz="12" w:space="0" w:color="auto"/>
              <w:left w:val="single" w:sz="12" w:space="0" w:color="auto"/>
              <w:bottom w:val="single" w:sz="6"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 xml:space="preserve">Prozentsatz </w:t>
            </w:r>
          </w:p>
        </w:tc>
        <w:tc>
          <w:tcPr>
            <w:tcW w:w="1512" w:type="dxa"/>
            <w:tcBorders>
              <w:top w:val="single" w:sz="12" w:space="0" w:color="auto"/>
              <w:left w:val="single" w:sz="4" w:space="0" w:color="auto"/>
              <w:bottom w:val="single" w:sz="6" w:space="0" w:color="auto"/>
              <w:right w:val="single" w:sz="4" w:space="0" w:color="auto"/>
            </w:tcBorders>
            <w:vAlign w:val="bottom"/>
          </w:tcPr>
          <w:p w:rsidR="000C5BC0" w:rsidRPr="00894AE1" w:rsidRDefault="000C5BC0" w:rsidP="00980405">
            <w:pPr>
              <w:spacing w:line="240" w:lineRule="auto"/>
              <w:jc w:val="right"/>
              <w:rPr>
                <w:sz w:val="20"/>
                <w:szCs w:val="20"/>
              </w:rPr>
            </w:pPr>
            <w:r>
              <w:rPr>
                <w:sz w:val="20"/>
                <w:szCs w:val="20"/>
              </w:rPr>
              <w:t>1,7</w:t>
            </w:r>
          </w:p>
        </w:tc>
        <w:tc>
          <w:tcPr>
            <w:tcW w:w="1512" w:type="dxa"/>
            <w:tcBorders>
              <w:top w:val="single" w:sz="12" w:space="0" w:color="auto"/>
              <w:left w:val="single" w:sz="4" w:space="0" w:color="auto"/>
              <w:bottom w:val="single" w:sz="6"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2,6</w:t>
            </w:r>
          </w:p>
        </w:tc>
        <w:tc>
          <w:tcPr>
            <w:tcW w:w="1512" w:type="dxa"/>
            <w:tcBorders>
              <w:top w:val="single" w:sz="12" w:space="0" w:color="auto"/>
              <w:left w:val="single" w:sz="4" w:space="0" w:color="auto"/>
              <w:bottom w:val="single" w:sz="6" w:space="0" w:color="auto"/>
              <w:right w:val="single" w:sz="12" w:space="0" w:color="auto"/>
            </w:tcBorders>
            <w:vAlign w:val="bottom"/>
          </w:tcPr>
          <w:p w:rsidR="000C5BC0" w:rsidRPr="00894AE1" w:rsidRDefault="000C5BC0" w:rsidP="00980405">
            <w:pPr>
              <w:spacing w:line="240" w:lineRule="auto"/>
              <w:jc w:val="right"/>
              <w:rPr>
                <w:sz w:val="20"/>
                <w:szCs w:val="20"/>
              </w:rPr>
            </w:pPr>
            <w:r>
              <w:rPr>
                <w:sz w:val="20"/>
                <w:szCs w:val="20"/>
              </w:rPr>
              <w:t>1,3</w:t>
            </w:r>
          </w:p>
        </w:tc>
      </w:tr>
      <w:tr w:rsidR="000C5BC0" w:rsidRPr="00894AE1" w:rsidTr="004534E9">
        <w:tc>
          <w:tcPr>
            <w:tcW w:w="4943" w:type="dxa"/>
            <w:tcBorders>
              <w:top w:val="single" w:sz="6" w:space="0" w:color="auto"/>
              <w:left w:val="single" w:sz="12" w:space="0" w:color="auto"/>
              <w:bottom w:val="single" w:sz="12" w:space="0" w:color="auto"/>
              <w:right w:val="single" w:sz="4" w:space="0" w:color="auto"/>
            </w:tcBorders>
            <w:noWrap/>
            <w:hideMark/>
          </w:tcPr>
          <w:p w:rsidR="000C5BC0" w:rsidRPr="00894AE1" w:rsidRDefault="000C5BC0" w:rsidP="00980405">
            <w:pPr>
              <w:spacing w:line="240" w:lineRule="auto"/>
              <w:rPr>
                <w:sz w:val="20"/>
                <w:szCs w:val="20"/>
              </w:rPr>
            </w:pPr>
            <w:r w:rsidRPr="00894AE1">
              <w:rPr>
                <w:sz w:val="20"/>
                <w:szCs w:val="20"/>
              </w:rPr>
              <w:t xml:space="preserve">nicht umgesetzte Empfehlungen zu Empfehlungen des </w:t>
            </w:r>
            <w:r w:rsidRPr="00894AE1">
              <w:rPr>
                <w:sz w:val="20"/>
                <w:szCs w:val="20"/>
                <w:u w:color="FF0000"/>
              </w:rPr>
              <w:t>Stadtrechnungshofes Wien</w:t>
            </w:r>
            <w:r w:rsidRPr="00894AE1">
              <w:rPr>
                <w:sz w:val="20"/>
                <w:szCs w:val="20"/>
              </w:rPr>
              <w:t xml:space="preserve"> </w:t>
            </w:r>
          </w:p>
        </w:tc>
        <w:tc>
          <w:tcPr>
            <w:tcW w:w="1512" w:type="dxa"/>
            <w:tcBorders>
              <w:top w:val="single" w:sz="6" w:space="0" w:color="auto"/>
              <w:left w:val="single" w:sz="4" w:space="0" w:color="auto"/>
              <w:bottom w:val="single" w:sz="12"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13 von 745</w:t>
            </w:r>
          </w:p>
        </w:tc>
        <w:tc>
          <w:tcPr>
            <w:tcW w:w="1512" w:type="dxa"/>
            <w:tcBorders>
              <w:top w:val="single" w:sz="6" w:space="0" w:color="auto"/>
              <w:left w:val="single" w:sz="4" w:space="0" w:color="auto"/>
              <w:bottom w:val="single" w:sz="12" w:space="0" w:color="auto"/>
              <w:right w:val="single" w:sz="4" w:space="0" w:color="auto"/>
            </w:tcBorders>
            <w:vAlign w:val="bottom"/>
          </w:tcPr>
          <w:p w:rsidR="000C5BC0" w:rsidRPr="00894AE1" w:rsidRDefault="000C5BC0" w:rsidP="00980405">
            <w:pPr>
              <w:spacing w:line="240" w:lineRule="auto"/>
              <w:jc w:val="right"/>
              <w:rPr>
                <w:sz w:val="20"/>
                <w:szCs w:val="20"/>
              </w:rPr>
            </w:pPr>
            <w:r w:rsidRPr="00894AE1">
              <w:rPr>
                <w:sz w:val="20"/>
                <w:szCs w:val="20"/>
              </w:rPr>
              <w:t>20 von 765</w:t>
            </w:r>
          </w:p>
        </w:tc>
        <w:tc>
          <w:tcPr>
            <w:tcW w:w="1512" w:type="dxa"/>
            <w:tcBorders>
              <w:top w:val="single" w:sz="6" w:space="0" w:color="auto"/>
              <w:left w:val="single" w:sz="4" w:space="0" w:color="auto"/>
              <w:bottom w:val="single" w:sz="12" w:space="0" w:color="auto"/>
              <w:right w:val="single" w:sz="12" w:space="0" w:color="auto"/>
            </w:tcBorders>
            <w:vAlign w:val="bottom"/>
          </w:tcPr>
          <w:p w:rsidR="000C5BC0" w:rsidRPr="00894AE1" w:rsidRDefault="000C5BC0" w:rsidP="00980405">
            <w:pPr>
              <w:spacing w:line="240" w:lineRule="auto"/>
              <w:jc w:val="right"/>
              <w:rPr>
                <w:sz w:val="20"/>
                <w:szCs w:val="20"/>
              </w:rPr>
            </w:pPr>
            <w:r>
              <w:rPr>
                <w:sz w:val="20"/>
                <w:szCs w:val="20"/>
              </w:rPr>
              <w:t>5 von 388</w:t>
            </w:r>
          </w:p>
        </w:tc>
      </w:tr>
    </w:tbl>
    <w:p w:rsidR="000C5BC0" w:rsidRDefault="000C5BC0" w:rsidP="005E005D">
      <w:pPr>
        <w:pStyle w:val="QuelleStRHAngabe"/>
      </w:pPr>
      <w:r w:rsidRPr="00894AE1">
        <w:t>Quelle: Stadtrechnungshof Wien</w:t>
      </w:r>
    </w:p>
    <w:p w:rsidR="00F94785" w:rsidRPr="0004198B" w:rsidRDefault="005E005D" w:rsidP="005E005D">
      <w:pPr>
        <w:pStyle w:val="QuelleStRHAngabe"/>
      </w:pPr>
      <w:r>
        <w:rPr>
          <w:noProof/>
        </w:rPr>
        <w:drawing>
          <wp:anchor distT="0" distB="0" distL="114300" distR="114300" simplePos="0" relativeHeight="251670528" behindDoc="1" locked="0" layoutInCell="1" allowOverlap="1">
            <wp:simplePos x="0" y="0"/>
            <wp:positionH relativeFrom="column">
              <wp:posOffset>4338955</wp:posOffset>
            </wp:positionH>
            <wp:positionV relativeFrom="paragraph">
              <wp:posOffset>204470</wp:posOffset>
            </wp:positionV>
            <wp:extent cx="828791" cy="228632"/>
            <wp:effectExtent l="0" t="0" r="9525" b="0"/>
            <wp:wrapNone/>
            <wp:docPr id="28" name="Grafik 28" descr="Die Ampel zeigt gelb."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lbe Ampel.PNG"/>
                    <pic:cNvPicPr/>
                  </pic:nvPicPr>
                  <pic:blipFill>
                    <a:blip r:embed="rId16">
                      <a:extLst>
                        <a:ext uri="{28A0092B-C50C-407E-A947-70E740481C1C}">
                          <a14:useLocalDpi xmlns:a14="http://schemas.microsoft.com/office/drawing/2010/main" val="0"/>
                        </a:ext>
                      </a:extLst>
                    </a:blip>
                    <a:stretch>
                      <a:fillRect/>
                    </a:stretch>
                  </pic:blipFill>
                  <pic:spPr>
                    <a:xfrm>
                      <a:off x="0" y="0"/>
                      <a:ext cx="828791" cy="228632"/>
                    </a:xfrm>
                    <a:prstGeom prst="rect">
                      <a:avLst/>
                    </a:prstGeom>
                  </pic:spPr>
                </pic:pic>
              </a:graphicData>
            </a:graphic>
            <wp14:sizeRelH relativeFrom="page">
              <wp14:pctWidth>0</wp14:pctWidth>
            </wp14:sizeRelH>
            <wp14:sizeRelV relativeFrom="page">
              <wp14:pctHeight>0</wp14:pctHeight>
            </wp14:sizeRelV>
          </wp:anchor>
        </w:drawing>
      </w:r>
    </w:p>
    <w:p w:rsidR="000C5BC0" w:rsidRPr="00894AE1" w:rsidRDefault="000C5BC0" w:rsidP="005E005D">
      <w:pPr>
        <w:pStyle w:val="berschrift2"/>
        <w:tabs>
          <w:tab w:val="left" w:pos="6804"/>
        </w:tabs>
      </w:pPr>
      <w:bookmarkStart w:id="221" w:name="_Toc421330"/>
      <w:bookmarkStart w:id="222" w:name="_Toc5614885"/>
      <w:bookmarkStart w:id="223" w:name="_Toc36470646"/>
      <w:bookmarkStart w:id="224" w:name="_Toc67645609"/>
      <w:r w:rsidRPr="00894AE1">
        <w:t>Nachprüfungen</w:t>
      </w:r>
      <w:bookmarkEnd w:id="221"/>
      <w:bookmarkEnd w:id="222"/>
      <w:bookmarkEnd w:id="223"/>
      <w:bookmarkEnd w:id="224"/>
    </w:p>
    <w:p w:rsidR="000C5BC0" w:rsidRPr="00894AE1" w:rsidRDefault="000C5BC0" w:rsidP="0068793A">
      <w:pPr>
        <w:spacing w:line="300" w:lineRule="auto"/>
        <w:jc w:val="both"/>
      </w:pPr>
      <w:r w:rsidRPr="00894AE1">
        <w:t>Besonderes Augenmerk legt der Stadtrechnungshof Wien auf eine entsprechende Anzahl von Nachprüfungen. Der Stadtrechnungshof Wien führt regelmäßig Nachprüfun</w:t>
      </w:r>
      <w:r w:rsidRPr="00894AE1">
        <w:lastRenderedPageBreak/>
        <w:t>gen zu Berichten und auch Prüfungen zu den von den geprüften Einrichtungen bekannt gegebenen Maßnahmen durch. Das Ziel des S</w:t>
      </w:r>
      <w:r w:rsidR="00A8703D">
        <w:t>tadtrechnungshofes Wien ist, 20 </w:t>
      </w:r>
      <w:r w:rsidRPr="00894AE1">
        <w:t xml:space="preserve">% seiner Prüfungsressourcen dem Bereich der Nachprüfungen und Prüfungen von Maßnahmenbekanntgaben zu widmen. Werden 15 bis 20 % der Ressourcen aufgewendet, wurde das Ziel fast erreicht, darunter wurde das Ziel nicht erreicht. </w:t>
      </w:r>
    </w:p>
    <w:p w:rsidR="000C5BC0" w:rsidRPr="00894AE1" w:rsidRDefault="000C5BC0" w:rsidP="0068793A">
      <w:pPr>
        <w:spacing w:line="300" w:lineRule="auto"/>
        <w:jc w:val="both"/>
      </w:pPr>
    </w:p>
    <w:p w:rsidR="000C5BC0" w:rsidRDefault="000C5BC0" w:rsidP="0068793A">
      <w:pPr>
        <w:spacing w:line="300" w:lineRule="auto"/>
        <w:jc w:val="both"/>
      </w:pPr>
      <w:r w:rsidRPr="00894AE1">
        <w:t>Der Anteil der Nachprüfungen an den Prüfungsbericht</w:t>
      </w:r>
      <w:r>
        <w:t>en betrug im Jahr 2020 rd. 7 </w:t>
      </w:r>
      <w:r w:rsidRPr="00894AE1">
        <w:t>% bzw. unter Berücksichtigung der Prüfunge</w:t>
      </w:r>
      <w:r>
        <w:t>n der Maßnahmenbekanntgaben rd. 16,4 </w:t>
      </w:r>
      <w:r w:rsidRPr="00894AE1">
        <w:t xml:space="preserve">% an den behandelten </w:t>
      </w:r>
      <w:r>
        <w:t>Prüfungsberichten</w:t>
      </w:r>
      <w:r w:rsidR="00A52BFC">
        <w:t xml:space="preserve">. </w:t>
      </w:r>
      <w:r>
        <w:t>Demnach konnte das Ziel fast erreicht werden, wobei zu berücksichtigen ist, dass im Berichtszeitraum etwa 21 % der Ressourcen für Prüfungsersuchen bzw. Prüfungsaufträge aufgew</w:t>
      </w:r>
      <w:r w:rsidR="00343999">
        <w:t>endet werden mussten (s. Punkt</w:t>
      </w:r>
      <w:r w:rsidR="00B8690B">
        <w:t> </w:t>
      </w:r>
      <w:r>
        <w:t>1</w:t>
      </w:r>
      <w:r w:rsidR="00B8690B">
        <w:t>.</w:t>
      </w:r>
      <w:r>
        <w:t>).</w:t>
      </w:r>
    </w:p>
    <w:p w:rsidR="000C5BC0" w:rsidRDefault="000C5BC0" w:rsidP="0068793A">
      <w:pPr>
        <w:spacing w:line="300" w:lineRule="auto"/>
        <w:jc w:val="both"/>
      </w:pPr>
    </w:p>
    <w:p w:rsidR="000C5BC0" w:rsidRPr="00AD22A1" w:rsidRDefault="00A33FB4" w:rsidP="000C5BC0">
      <w:pPr>
        <w:pStyle w:val="berschriftStRHTabellenberschrift"/>
      </w:pPr>
      <w:bookmarkStart w:id="225" w:name="_Toc4154876"/>
      <w:bookmarkStart w:id="226" w:name="_Toc69132800"/>
      <w:r>
        <w:t>Tabelle 10</w:t>
      </w:r>
      <w:r w:rsidR="000C5BC0" w:rsidRPr="007E6995">
        <w:t>:</w:t>
      </w:r>
      <w:r w:rsidR="000C5BC0" w:rsidRPr="00894AE1">
        <w:t xml:space="preserve"> Anzahl der Nachprüfungen und Prüfunge</w:t>
      </w:r>
      <w:r w:rsidR="000C5BC0">
        <w:t>n von Maßnahmenbekanntgaben 2018</w:t>
      </w:r>
      <w:r w:rsidR="000C5BC0" w:rsidRPr="00894AE1">
        <w:t xml:space="preserve"> bis 20</w:t>
      </w:r>
      <w:bookmarkEnd w:id="225"/>
      <w:r w:rsidR="000C5BC0">
        <w:t>20</w:t>
      </w:r>
      <w:bookmarkEnd w:id="226"/>
    </w:p>
    <w:tbl>
      <w:tblPr>
        <w:tblW w:w="9478"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10: Anzahl der Nachprüfungen und Prüfungen von Maßnahmenbekanntgaben 2018 bis 2020"/>
        <w:tblDescription w:val="Tabelle 10: Anzahl der Nachprüfungen und Prüfungen von Maßnahmenbekanntgaben des StRH Wien in den Jahren 2018 bis 2020"/>
      </w:tblPr>
      <w:tblGrid>
        <w:gridCol w:w="6502"/>
        <w:gridCol w:w="992"/>
        <w:gridCol w:w="992"/>
        <w:gridCol w:w="992"/>
      </w:tblGrid>
      <w:tr w:rsidR="000C5BC0" w:rsidRPr="001D79C5" w:rsidTr="00854B1D">
        <w:trPr>
          <w:tblHeader/>
        </w:trPr>
        <w:tc>
          <w:tcPr>
            <w:tcW w:w="6502" w:type="dxa"/>
            <w:tcBorders>
              <w:top w:val="single" w:sz="12" w:space="0" w:color="auto"/>
              <w:left w:val="single" w:sz="12" w:space="0" w:color="auto"/>
              <w:bottom w:val="single" w:sz="12" w:space="0" w:color="auto"/>
              <w:right w:val="single" w:sz="4" w:space="0" w:color="auto"/>
            </w:tcBorders>
            <w:noWrap/>
            <w:hideMark/>
          </w:tcPr>
          <w:p w:rsidR="000C5BC0" w:rsidRPr="001D79C5" w:rsidRDefault="000C5BC0" w:rsidP="00980405">
            <w:pPr>
              <w:spacing w:line="240" w:lineRule="auto"/>
              <w:rPr>
                <w:sz w:val="20"/>
                <w:szCs w:val="20"/>
              </w:rPr>
            </w:pPr>
            <w:r w:rsidRPr="001D79C5">
              <w:rPr>
                <w:sz w:val="20"/>
                <w:szCs w:val="20"/>
              </w:rPr>
              <w:t>Jahr</w:t>
            </w:r>
          </w:p>
        </w:tc>
        <w:tc>
          <w:tcPr>
            <w:tcW w:w="992" w:type="dxa"/>
            <w:tcBorders>
              <w:top w:val="single" w:sz="12" w:space="0" w:color="auto"/>
              <w:left w:val="single" w:sz="4" w:space="0" w:color="auto"/>
              <w:bottom w:val="single" w:sz="12" w:space="0" w:color="auto"/>
              <w:right w:val="single" w:sz="4" w:space="0" w:color="auto"/>
            </w:tcBorders>
          </w:tcPr>
          <w:p w:rsidR="000C5BC0" w:rsidRPr="001D79C5" w:rsidRDefault="000C5BC0" w:rsidP="00980405">
            <w:pPr>
              <w:spacing w:line="240" w:lineRule="auto"/>
              <w:jc w:val="center"/>
              <w:rPr>
                <w:sz w:val="20"/>
                <w:szCs w:val="20"/>
              </w:rPr>
            </w:pPr>
            <w:r w:rsidRPr="001D79C5">
              <w:rPr>
                <w:sz w:val="20"/>
                <w:szCs w:val="20"/>
              </w:rPr>
              <w:t>2018</w:t>
            </w:r>
          </w:p>
        </w:tc>
        <w:tc>
          <w:tcPr>
            <w:tcW w:w="992" w:type="dxa"/>
            <w:tcBorders>
              <w:top w:val="single" w:sz="12" w:space="0" w:color="auto"/>
              <w:left w:val="single" w:sz="4" w:space="0" w:color="auto"/>
              <w:bottom w:val="single" w:sz="12" w:space="0" w:color="auto"/>
              <w:right w:val="single" w:sz="4" w:space="0" w:color="auto"/>
            </w:tcBorders>
          </w:tcPr>
          <w:p w:rsidR="000C5BC0" w:rsidRPr="001D79C5" w:rsidRDefault="000C5BC0" w:rsidP="00980405">
            <w:pPr>
              <w:spacing w:line="240" w:lineRule="auto"/>
              <w:jc w:val="center"/>
              <w:rPr>
                <w:sz w:val="20"/>
                <w:szCs w:val="20"/>
              </w:rPr>
            </w:pPr>
            <w:r w:rsidRPr="001D79C5">
              <w:rPr>
                <w:sz w:val="20"/>
                <w:szCs w:val="20"/>
              </w:rPr>
              <w:t>2019</w:t>
            </w:r>
          </w:p>
        </w:tc>
        <w:tc>
          <w:tcPr>
            <w:tcW w:w="992" w:type="dxa"/>
            <w:tcBorders>
              <w:top w:val="single" w:sz="12" w:space="0" w:color="auto"/>
              <w:left w:val="single" w:sz="4" w:space="0" w:color="auto"/>
              <w:bottom w:val="single" w:sz="12" w:space="0" w:color="auto"/>
              <w:right w:val="single" w:sz="12" w:space="0" w:color="auto"/>
            </w:tcBorders>
          </w:tcPr>
          <w:p w:rsidR="000C5BC0" w:rsidRPr="001D79C5" w:rsidRDefault="000C5BC0" w:rsidP="00980405">
            <w:pPr>
              <w:spacing w:line="240" w:lineRule="auto"/>
              <w:jc w:val="center"/>
              <w:rPr>
                <w:sz w:val="20"/>
                <w:szCs w:val="20"/>
              </w:rPr>
            </w:pPr>
            <w:r>
              <w:rPr>
                <w:sz w:val="20"/>
                <w:szCs w:val="20"/>
              </w:rPr>
              <w:t>2020</w:t>
            </w:r>
          </w:p>
        </w:tc>
      </w:tr>
      <w:tr w:rsidR="000C5BC0" w:rsidRPr="001D79C5" w:rsidTr="00854B1D">
        <w:tc>
          <w:tcPr>
            <w:tcW w:w="6502" w:type="dxa"/>
            <w:tcBorders>
              <w:top w:val="single" w:sz="12" w:space="0" w:color="auto"/>
              <w:left w:val="single" w:sz="12" w:space="0" w:color="auto"/>
              <w:bottom w:val="single" w:sz="6" w:space="0" w:color="auto"/>
              <w:right w:val="single" w:sz="4" w:space="0" w:color="auto"/>
            </w:tcBorders>
            <w:noWrap/>
            <w:hideMark/>
          </w:tcPr>
          <w:p w:rsidR="000C5BC0" w:rsidRPr="001D79C5" w:rsidRDefault="000C5BC0" w:rsidP="00980405">
            <w:pPr>
              <w:spacing w:line="240" w:lineRule="auto"/>
              <w:rPr>
                <w:sz w:val="20"/>
                <w:szCs w:val="20"/>
              </w:rPr>
            </w:pPr>
            <w:r w:rsidRPr="001D79C5">
              <w:rPr>
                <w:sz w:val="20"/>
                <w:szCs w:val="20"/>
              </w:rPr>
              <w:t>Nachprüfungen und Prüfungen von Maßnahmenbekanntgaben</w:t>
            </w:r>
          </w:p>
        </w:tc>
        <w:tc>
          <w:tcPr>
            <w:tcW w:w="992" w:type="dxa"/>
            <w:tcBorders>
              <w:top w:val="single" w:sz="12" w:space="0" w:color="auto"/>
              <w:left w:val="single" w:sz="4" w:space="0" w:color="auto"/>
              <w:bottom w:val="single" w:sz="6" w:space="0" w:color="auto"/>
              <w:right w:val="single" w:sz="4" w:space="0" w:color="auto"/>
            </w:tcBorders>
            <w:vAlign w:val="bottom"/>
          </w:tcPr>
          <w:p w:rsidR="000C5BC0" w:rsidRPr="001D79C5" w:rsidRDefault="000C5BC0" w:rsidP="00980405">
            <w:pPr>
              <w:spacing w:line="240" w:lineRule="auto"/>
              <w:jc w:val="right"/>
              <w:rPr>
                <w:sz w:val="20"/>
                <w:szCs w:val="20"/>
              </w:rPr>
            </w:pPr>
            <w:r w:rsidRPr="001D79C5">
              <w:rPr>
                <w:sz w:val="20"/>
                <w:szCs w:val="20"/>
              </w:rPr>
              <w:t>35</w:t>
            </w:r>
          </w:p>
        </w:tc>
        <w:tc>
          <w:tcPr>
            <w:tcW w:w="992" w:type="dxa"/>
            <w:tcBorders>
              <w:top w:val="single" w:sz="12" w:space="0" w:color="auto"/>
              <w:left w:val="single" w:sz="4" w:space="0" w:color="auto"/>
              <w:bottom w:val="single" w:sz="6" w:space="0" w:color="auto"/>
              <w:right w:val="single" w:sz="4" w:space="0" w:color="auto"/>
            </w:tcBorders>
            <w:vAlign w:val="bottom"/>
          </w:tcPr>
          <w:p w:rsidR="000C5BC0" w:rsidRPr="001D79C5" w:rsidRDefault="000C5BC0" w:rsidP="00980405">
            <w:pPr>
              <w:spacing w:line="240" w:lineRule="auto"/>
              <w:jc w:val="right"/>
              <w:rPr>
                <w:sz w:val="20"/>
                <w:szCs w:val="20"/>
              </w:rPr>
            </w:pPr>
            <w:r w:rsidRPr="001D79C5">
              <w:rPr>
                <w:sz w:val="20"/>
                <w:szCs w:val="20"/>
              </w:rPr>
              <w:t>27</w:t>
            </w:r>
          </w:p>
        </w:tc>
        <w:tc>
          <w:tcPr>
            <w:tcW w:w="992" w:type="dxa"/>
            <w:tcBorders>
              <w:top w:val="single" w:sz="12" w:space="0" w:color="auto"/>
              <w:left w:val="single" w:sz="4" w:space="0" w:color="auto"/>
              <w:bottom w:val="single" w:sz="6" w:space="0" w:color="auto"/>
              <w:right w:val="single" w:sz="12" w:space="0" w:color="auto"/>
            </w:tcBorders>
            <w:vAlign w:val="bottom"/>
          </w:tcPr>
          <w:p w:rsidR="000C5BC0" w:rsidRPr="001D79C5" w:rsidRDefault="000C5BC0" w:rsidP="00980405">
            <w:pPr>
              <w:spacing w:line="240" w:lineRule="auto"/>
              <w:jc w:val="right"/>
              <w:rPr>
                <w:sz w:val="20"/>
                <w:szCs w:val="20"/>
              </w:rPr>
            </w:pPr>
            <w:r>
              <w:rPr>
                <w:sz w:val="20"/>
                <w:szCs w:val="20"/>
              </w:rPr>
              <w:t>9</w:t>
            </w:r>
          </w:p>
        </w:tc>
      </w:tr>
      <w:tr w:rsidR="000C5BC0" w:rsidRPr="001D79C5" w:rsidTr="00854B1D">
        <w:tc>
          <w:tcPr>
            <w:tcW w:w="6502" w:type="dxa"/>
            <w:tcBorders>
              <w:top w:val="single" w:sz="6" w:space="0" w:color="auto"/>
              <w:left w:val="single" w:sz="12" w:space="0" w:color="auto"/>
              <w:bottom w:val="single" w:sz="12" w:space="0" w:color="auto"/>
              <w:right w:val="single" w:sz="4" w:space="0" w:color="auto"/>
            </w:tcBorders>
            <w:noWrap/>
            <w:hideMark/>
          </w:tcPr>
          <w:p w:rsidR="000C5BC0" w:rsidRPr="001D79C5" w:rsidRDefault="000C5BC0" w:rsidP="00980405">
            <w:pPr>
              <w:spacing w:line="240" w:lineRule="auto"/>
              <w:rPr>
                <w:sz w:val="20"/>
                <w:szCs w:val="20"/>
              </w:rPr>
            </w:pPr>
            <w:r w:rsidRPr="001D79C5">
              <w:rPr>
                <w:sz w:val="20"/>
                <w:szCs w:val="20"/>
              </w:rPr>
              <w:t xml:space="preserve">Anteil an den Prüfungsberichten </w:t>
            </w:r>
            <w:r>
              <w:rPr>
                <w:sz w:val="20"/>
                <w:szCs w:val="20"/>
              </w:rPr>
              <w:t>unter Berücksichtigung geprüfter</w:t>
            </w:r>
            <w:r w:rsidRPr="001D79C5">
              <w:rPr>
                <w:sz w:val="20"/>
                <w:szCs w:val="20"/>
              </w:rPr>
              <w:t xml:space="preserve"> Maßnahmenbekanntgaben in %</w:t>
            </w:r>
          </w:p>
        </w:tc>
        <w:tc>
          <w:tcPr>
            <w:tcW w:w="992" w:type="dxa"/>
            <w:tcBorders>
              <w:top w:val="single" w:sz="6" w:space="0" w:color="auto"/>
              <w:left w:val="single" w:sz="4" w:space="0" w:color="auto"/>
              <w:bottom w:val="single" w:sz="12" w:space="0" w:color="auto"/>
              <w:right w:val="single" w:sz="4" w:space="0" w:color="auto"/>
            </w:tcBorders>
            <w:vAlign w:val="bottom"/>
          </w:tcPr>
          <w:p w:rsidR="000C5BC0" w:rsidRPr="001D79C5" w:rsidRDefault="000C5BC0" w:rsidP="00980405">
            <w:pPr>
              <w:spacing w:line="240" w:lineRule="auto"/>
              <w:jc w:val="right"/>
              <w:rPr>
                <w:sz w:val="20"/>
                <w:szCs w:val="20"/>
              </w:rPr>
            </w:pPr>
            <w:r w:rsidRPr="001D79C5">
              <w:rPr>
                <w:sz w:val="20"/>
                <w:szCs w:val="20"/>
              </w:rPr>
              <w:t>31</w:t>
            </w:r>
          </w:p>
        </w:tc>
        <w:tc>
          <w:tcPr>
            <w:tcW w:w="992" w:type="dxa"/>
            <w:tcBorders>
              <w:top w:val="single" w:sz="6" w:space="0" w:color="auto"/>
              <w:left w:val="single" w:sz="4" w:space="0" w:color="auto"/>
              <w:bottom w:val="single" w:sz="12" w:space="0" w:color="auto"/>
              <w:right w:val="single" w:sz="4" w:space="0" w:color="auto"/>
            </w:tcBorders>
            <w:vAlign w:val="bottom"/>
          </w:tcPr>
          <w:p w:rsidR="000C5BC0" w:rsidRPr="001D79C5" w:rsidRDefault="000C5BC0" w:rsidP="00980405">
            <w:pPr>
              <w:spacing w:line="240" w:lineRule="auto"/>
              <w:jc w:val="right"/>
              <w:rPr>
                <w:sz w:val="20"/>
                <w:szCs w:val="20"/>
              </w:rPr>
            </w:pPr>
            <w:r w:rsidRPr="001D79C5">
              <w:rPr>
                <w:sz w:val="20"/>
                <w:szCs w:val="20"/>
              </w:rPr>
              <w:t>26</w:t>
            </w:r>
          </w:p>
        </w:tc>
        <w:tc>
          <w:tcPr>
            <w:tcW w:w="992" w:type="dxa"/>
            <w:tcBorders>
              <w:top w:val="single" w:sz="6" w:space="0" w:color="auto"/>
              <w:left w:val="single" w:sz="4" w:space="0" w:color="auto"/>
              <w:bottom w:val="single" w:sz="12" w:space="0" w:color="auto"/>
              <w:right w:val="single" w:sz="12" w:space="0" w:color="auto"/>
            </w:tcBorders>
            <w:vAlign w:val="bottom"/>
          </w:tcPr>
          <w:p w:rsidR="000C5BC0" w:rsidRPr="001D79C5" w:rsidRDefault="000C5BC0" w:rsidP="00980405">
            <w:pPr>
              <w:spacing w:line="240" w:lineRule="auto"/>
              <w:jc w:val="right"/>
              <w:rPr>
                <w:sz w:val="20"/>
                <w:szCs w:val="20"/>
              </w:rPr>
            </w:pPr>
            <w:r>
              <w:rPr>
                <w:sz w:val="20"/>
                <w:szCs w:val="20"/>
              </w:rPr>
              <w:t>16</w:t>
            </w:r>
          </w:p>
        </w:tc>
      </w:tr>
    </w:tbl>
    <w:p w:rsidR="000C5BC0" w:rsidRPr="00894AE1" w:rsidRDefault="000C5BC0" w:rsidP="005E005D">
      <w:pPr>
        <w:pStyle w:val="QuelleStRHAngabe"/>
      </w:pPr>
      <w:r w:rsidRPr="00894AE1">
        <w:t>Quelle: Stadtrechnungshof Wien</w:t>
      </w:r>
    </w:p>
    <w:p w:rsidR="000C5BC0" w:rsidRPr="00894AE1" w:rsidRDefault="000C5BC0" w:rsidP="000C5BC0">
      <w:pPr>
        <w:spacing w:line="300" w:lineRule="auto"/>
        <w:jc w:val="both"/>
      </w:pPr>
    </w:p>
    <w:p w:rsidR="000C5BC0" w:rsidRDefault="005E005D" w:rsidP="005E005D">
      <w:pPr>
        <w:pStyle w:val="berschrift2"/>
        <w:tabs>
          <w:tab w:val="left" w:pos="6804"/>
        </w:tabs>
      </w:pPr>
      <w:bookmarkStart w:id="227" w:name="_Toc421331"/>
      <w:bookmarkStart w:id="228" w:name="_Toc5614886"/>
      <w:bookmarkStart w:id="229" w:name="_Toc36470647"/>
      <w:bookmarkStart w:id="230" w:name="_Toc67645610"/>
      <w:r>
        <w:rPr>
          <w:noProof/>
        </w:rPr>
        <w:drawing>
          <wp:anchor distT="0" distB="0" distL="114300" distR="114300" simplePos="0" relativeHeight="251671552" behindDoc="1" locked="0" layoutInCell="1" allowOverlap="1">
            <wp:simplePos x="0" y="0"/>
            <wp:positionH relativeFrom="column">
              <wp:posOffset>4319905</wp:posOffset>
            </wp:positionH>
            <wp:positionV relativeFrom="paragraph">
              <wp:posOffset>198120</wp:posOffset>
            </wp:positionV>
            <wp:extent cx="828791" cy="228632"/>
            <wp:effectExtent l="0" t="0" r="9525" b="0"/>
            <wp:wrapNone/>
            <wp:docPr id="29" name="Grafik 29" descr="Die Ampel zeigt rot."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te Ampel.PNG"/>
                    <pic:cNvPicPr/>
                  </pic:nvPicPr>
                  <pic:blipFill>
                    <a:blip r:embed="rId15">
                      <a:extLst>
                        <a:ext uri="{28A0092B-C50C-407E-A947-70E740481C1C}">
                          <a14:useLocalDpi xmlns:a14="http://schemas.microsoft.com/office/drawing/2010/main" val="0"/>
                        </a:ext>
                      </a:extLst>
                    </a:blip>
                    <a:stretch>
                      <a:fillRect/>
                    </a:stretch>
                  </pic:blipFill>
                  <pic:spPr>
                    <a:xfrm>
                      <a:off x="0" y="0"/>
                      <a:ext cx="828791" cy="228632"/>
                    </a:xfrm>
                    <a:prstGeom prst="rect">
                      <a:avLst/>
                    </a:prstGeom>
                  </pic:spPr>
                </pic:pic>
              </a:graphicData>
            </a:graphic>
            <wp14:sizeRelH relativeFrom="page">
              <wp14:pctWidth>0</wp14:pctWidth>
            </wp14:sizeRelH>
            <wp14:sizeRelV relativeFrom="page">
              <wp14:pctHeight>0</wp14:pctHeight>
            </wp14:sizeRelV>
          </wp:anchor>
        </w:drawing>
      </w:r>
      <w:r w:rsidR="000C5BC0" w:rsidRPr="00894AE1">
        <w:t>Wirkungsziel Auswirkungen</w:t>
      </w:r>
      <w:bookmarkEnd w:id="227"/>
      <w:bookmarkEnd w:id="228"/>
      <w:bookmarkEnd w:id="229"/>
      <w:bookmarkEnd w:id="230"/>
    </w:p>
    <w:p w:rsidR="000C5BC0" w:rsidRPr="0097231D" w:rsidRDefault="000C5BC0" w:rsidP="00054B18">
      <w:pPr>
        <w:pStyle w:val="berschrift3"/>
      </w:pPr>
      <w:bookmarkStart w:id="231" w:name="_Toc36470648"/>
      <w:bookmarkStart w:id="232" w:name="_Toc67645611"/>
      <w:r w:rsidRPr="00684704">
        <w:t>Risikenabdeckung durch die Sicherheitskontrolle</w:t>
      </w:r>
      <w:bookmarkEnd w:id="231"/>
      <w:bookmarkEnd w:id="232"/>
    </w:p>
    <w:p w:rsidR="000C5BC0" w:rsidRDefault="000C5BC0" w:rsidP="00B8690B">
      <w:pPr>
        <w:spacing w:line="300" w:lineRule="auto"/>
        <w:jc w:val="both"/>
      </w:pPr>
      <w:r w:rsidRPr="0097231D">
        <w:t xml:space="preserve">Der Stadtrechnungshof Wien ist bestrebt, die bei den Prüfstellen möglichen mittleren und hohen Risiken im Sinn von § 73c </w:t>
      </w:r>
      <w:r w:rsidR="007E17AF">
        <w:t>der Wiener Stadtverfassung</w:t>
      </w:r>
      <w:r w:rsidRPr="0097231D">
        <w:t xml:space="preserve"> (Sicherheitskontrolle) im Ausmaß von jährlich mindestens 15 % einer Prüfung zu unterziehen. Dabei bleibt unberücksichtigt, wenn einzelne dieser Risiken von mehr als einer Prüfung erfasst werden. Beträgt das Ausmaß weniger als 12 %, ist das Ziel nicht erreicht; beträgt das Ausmaß 12 - 14 %, ist das Ziel fast erreicht.</w:t>
      </w:r>
    </w:p>
    <w:p w:rsidR="000C5BC0" w:rsidRPr="0097231D" w:rsidRDefault="000C5BC0" w:rsidP="000C5BC0">
      <w:pPr>
        <w:spacing w:line="300" w:lineRule="auto"/>
        <w:jc w:val="both"/>
      </w:pPr>
    </w:p>
    <w:p w:rsidR="000C5BC0" w:rsidRPr="0097231D" w:rsidRDefault="000C5BC0" w:rsidP="000C5BC0">
      <w:pPr>
        <w:pStyle w:val="berschriftStRHTabellenberschrift"/>
      </w:pPr>
      <w:bookmarkStart w:id="233" w:name="_Toc69132801"/>
      <w:r w:rsidRPr="0097231D">
        <w:t>Tabelle 1</w:t>
      </w:r>
      <w:r w:rsidR="00A33FB4">
        <w:t>1</w:t>
      </w:r>
      <w:r w:rsidRPr="0097231D">
        <w:t>: Risikenabdeckung d</w:t>
      </w:r>
      <w:r>
        <w:t>er Sicherheitskontrolle 2018 bis</w:t>
      </w:r>
      <w:r w:rsidRPr="0097231D">
        <w:t xml:space="preserve"> 2020</w:t>
      </w:r>
      <w:bookmarkEnd w:id="233"/>
    </w:p>
    <w:tbl>
      <w:tblPr>
        <w:tblStyle w:val="Tabellenraste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Caption w:val="Tabelle 11: Risikenabdeckung der Sicherheitskontrolle 2018 bis 2020"/>
        <w:tblDescription w:val="Risikenabdeckung der Sicherheitskontrolle in den Jahren 2018 bis 2020"/>
      </w:tblPr>
      <w:tblGrid>
        <w:gridCol w:w="2432"/>
        <w:gridCol w:w="2297"/>
        <w:gridCol w:w="2297"/>
        <w:gridCol w:w="2297"/>
      </w:tblGrid>
      <w:tr w:rsidR="000C5BC0" w:rsidRPr="0097231D" w:rsidTr="00980405">
        <w:tc>
          <w:tcPr>
            <w:tcW w:w="2432" w:type="dxa"/>
            <w:tcBorders>
              <w:top w:val="single" w:sz="12" w:space="0" w:color="auto"/>
              <w:bottom w:val="single" w:sz="12" w:space="0" w:color="auto"/>
            </w:tcBorders>
          </w:tcPr>
          <w:p w:rsidR="000C5BC0" w:rsidRPr="0097231D" w:rsidRDefault="000C5BC0" w:rsidP="00980405">
            <w:pPr>
              <w:rPr>
                <w:rFonts w:ascii="Wiener Melange" w:hAnsi="Wiener Melange" w:cs="Wiener Melange"/>
              </w:rPr>
            </w:pPr>
            <w:r w:rsidRPr="0097231D">
              <w:rPr>
                <w:rFonts w:ascii="Wiener Melange" w:hAnsi="Wiener Melange" w:cs="Wiener Melange"/>
              </w:rPr>
              <w:t>Jahr</w:t>
            </w:r>
          </w:p>
        </w:tc>
        <w:tc>
          <w:tcPr>
            <w:tcW w:w="2297" w:type="dxa"/>
            <w:tcBorders>
              <w:top w:val="single" w:sz="12" w:space="0" w:color="auto"/>
              <w:bottom w:val="single" w:sz="12" w:space="0" w:color="auto"/>
            </w:tcBorders>
          </w:tcPr>
          <w:p w:rsidR="000C5BC0" w:rsidRPr="0097231D" w:rsidRDefault="000C5BC0" w:rsidP="00980405">
            <w:pPr>
              <w:jc w:val="center"/>
              <w:rPr>
                <w:rFonts w:ascii="Wiener Melange" w:hAnsi="Wiener Melange" w:cs="Wiener Melange"/>
              </w:rPr>
            </w:pPr>
            <w:r w:rsidRPr="0097231D">
              <w:rPr>
                <w:rFonts w:ascii="Wiener Melange" w:hAnsi="Wiener Melange" w:cs="Wiener Melange"/>
              </w:rPr>
              <w:t>2018</w:t>
            </w:r>
          </w:p>
        </w:tc>
        <w:tc>
          <w:tcPr>
            <w:tcW w:w="2297" w:type="dxa"/>
            <w:tcBorders>
              <w:top w:val="single" w:sz="12" w:space="0" w:color="auto"/>
              <w:bottom w:val="single" w:sz="12" w:space="0" w:color="auto"/>
            </w:tcBorders>
          </w:tcPr>
          <w:p w:rsidR="000C5BC0" w:rsidRPr="0097231D" w:rsidRDefault="000C5BC0" w:rsidP="00980405">
            <w:pPr>
              <w:jc w:val="center"/>
              <w:rPr>
                <w:rFonts w:ascii="Wiener Melange" w:hAnsi="Wiener Melange" w:cs="Wiener Melange"/>
              </w:rPr>
            </w:pPr>
            <w:r w:rsidRPr="0097231D">
              <w:rPr>
                <w:rFonts w:ascii="Wiener Melange" w:hAnsi="Wiener Melange" w:cs="Wiener Melange"/>
              </w:rPr>
              <w:t>2019</w:t>
            </w:r>
          </w:p>
        </w:tc>
        <w:tc>
          <w:tcPr>
            <w:tcW w:w="2297" w:type="dxa"/>
            <w:tcBorders>
              <w:top w:val="single" w:sz="12" w:space="0" w:color="auto"/>
              <w:bottom w:val="single" w:sz="12" w:space="0" w:color="auto"/>
            </w:tcBorders>
          </w:tcPr>
          <w:p w:rsidR="000C5BC0" w:rsidRPr="0097231D" w:rsidRDefault="000C5BC0" w:rsidP="00980405">
            <w:pPr>
              <w:jc w:val="center"/>
              <w:rPr>
                <w:rFonts w:ascii="Wiener Melange" w:hAnsi="Wiener Melange" w:cs="Wiener Melange"/>
              </w:rPr>
            </w:pPr>
            <w:r w:rsidRPr="0097231D">
              <w:rPr>
                <w:rFonts w:ascii="Wiener Melange" w:hAnsi="Wiener Melange" w:cs="Wiener Melange"/>
              </w:rPr>
              <w:t>2020</w:t>
            </w:r>
          </w:p>
        </w:tc>
      </w:tr>
      <w:tr w:rsidR="000C5BC0" w:rsidRPr="0097231D" w:rsidTr="00980405">
        <w:tc>
          <w:tcPr>
            <w:tcW w:w="2432" w:type="dxa"/>
            <w:tcBorders>
              <w:top w:val="single" w:sz="12" w:space="0" w:color="auto"/>
            </w:tcBorders>
          </w:tcPr>
          <w:p w:rsidR="000C5BC0" w:rsidRPr="0097231D" w:rsidRDefault="000C5BC0" w:rsidP="00980405">
            <w:pPr>
              <w:rPr>
                <w:rFonts w:ascii="Wiener Melange" w:hAnsi="Wiener Melange" w:cs="Wiener Melange"/>
              </w:rPr>
            </w:pPr>
            <w:r w:rsidRPr="0097231D">
              <w:rPr>
                <w:rFonts w:ascii="Wiener Melange" w:hAnsi="Wiener Melange" w:cs="Wiener Melange"/>
              </w:rPr>
              <w:t>Abdeckung in %</w:t>
            </w:r>
          </w:p>
        </w:tc>
        <w:tc>
          <w:tcPr>
            <w:tcW w:w="2297" w:type="dxa"/>
            <w:tcBorders>
              <w:top w:val="single" w:sz="12" w:space="0" w:color="auto"/>
            </w:tcBorders>
            <w:vAlign w:val="bottom"/>
          </w:tcPr>
          <w:p w:rsidR="000C5BC0" w:rsidRPr="0097231D" w:rsidRDefault="000C5BC0" w:rsidP="00980405">
            <w:pPr>
              <w:jc w:val="right"/>
              <w:rPr>
                <w:rFonts w:ascii="Wiener Melange" w:hAnsi="Wiener Melange" w:cs="Wiener Melange"/>
              </w:rPr>
            </w:pPr>
            <w:r w:rsidRPr="0097231D">
              <w:rPr>
                <w:rFonts w:ascii="Wiener Melange" w:hAnsi="Wiener Melange" w:cs="Wiener Melange"/>
              </w:rPr>
              <w:t xml:space="preserve">15 </w:t>
            </w:r>
          </w:p>
        </w:tc>
        <w:tc>
          <w:tcPr>
            <w:tcW w:w="2297" w:type="dxa"/>
            <w:tcBorders>
              <w:top w:val="single" w:sz="12" w:space="0" w:color="auto"/>
            </w:tcBorders>
            <w:vAlign w:val="bottom"/>
          </w:tcPr>
          <w:p w:rsidR="000C5BC0" w:rsidRPr="0097231D" w:rsidRDefault="000C5BC0" w:rsidP="00980405">
            <w:pPr>
              <w:jc w:val="right"/>
              <w:rPr>
                <w:rFonts w:ascii="Wiener Melange" w:hAnsi="Wiener Melange" w:cs="Wiener Melange"/>
              </w:rPr>
            </w:pPr>
            <w:r w:rsidRPr="0097231D">
              <w:rPr>
                <w:rFonts w:ascii="Wiener Melange" w:hAnsi="Wiener Melange" w:cs="Wiener Melange"/>
              </w:rPr>
              <w:t>18</w:t>
            </w:r>
          </w:p>
        </w:tc>
        <w:tc>
          <w:tcPr>
            <w:tcW w:w="2297" w:type="dxa"/>
            <w:tcBorders>
              <w:top w:val="single" w:sz="12" w:space="0" w:color="auto"/>
            </w:tcBorders>
            <w:vAlign w:val="bottom"/>
          </w:tcPr>
          <w:p w:rsidR="000C5BC0" w:rsidRPr="0097231D" w:rsidRDefault="000C5BC0" w:rsidP="00980405">
            <w:pPr>
              <w:jc w:val="right"/>
              <w:rPr>
                <w:rFonts w:ascii="Wiener Melange" w:hAnsi="Wiener Melange" w:cs="Wiener Melange"/>
              </w:rPr>
            </w:pPr>
            <w:r w:rsidRPr="0097231D">
              <w:rPr>
                <w:rFonts w:ascii="Wiener Melange" w:hAnsi="Wiener Melange" w:cs="Wiener Melange"/>
              </w:rPr>
              <w:t>11</w:t>
            </w:r>
          </w:p>
        </w:tc>
      </w:tr>
    </w:tbl>
    <w:p w:rsidR="000C5BC0" w:rsidRDefault="000C5BC0" w:rsidP="005E005D">
      <w:pPr>
        <w:pStyle w:val="QuelleStRHAngabe"/>
      </w:pPr>
      <w:r w:rsidRPr="0097231D">
        <w:t>Quelle: Stadtrechnungshof Wien</w:t>
      </w:r>
      <w:r w:rsidRPr="00894AE1">
        <w:t xml:space="preserve"> </w:t>
      </w:r>
    </w:p>
    <w:p w:rsidR="000C5BC0" w:rsidRDefault="000C5BC0" w:rsidP="00B9149C"/>
    <w:p w:rsidR="000C5BC0" w:rsidRPr="00144F85" w:rsidRDefault="000C5BC0" w:rsidP="00B8690B">
      <w:pPr>
        <w:spacing w:line="300" w:lineRule="auto"/>
        <w:jc w:val="both"/>
      </w:pPr>
      <w:r w:rsidRPr="00144F85">
        <w:lastRenderedPageBreak/>
        <w:t xml:space="preserve">Aufgrund der Gemeinderats- und Bezirksvertretungswahlen 2020 </w:t>
      </w:r>
      <w:r w:rsidR="00831F17">
        <w:t>haben im Jahr </w:t>
      </w:r>
      <w:r>
        <w:t>2020 nur 3 anstelle der üblicherweise 5</w:t>
      </w:r>
      <w:r w:rsidRPr="00144F85">
        <w:t xml:space="preserve"> Ausschüsse stattgefunden, sodass die den ausgefallenen Ausschüssen zugeordneten Prüfungsberichte erst im Jahr 2021 veröffentlicht werden. Im Kalenderjahr 2020 wäre das Ziel erreicht worden, hätten alle Stadtrechnungshofausschüsse stattgefunden.</w:t>
      </w:r>
    </w:p>
    <w:p w:rsidR="000C5BC0" w:rsidRDefault="000C5BC0" w:rsidP="0068793A">
      <w:pPr>
        <w:spacing w:line="300" w:lineRule="auto"/>
        <w:jc w:val="both"/>
      </w:pPr>
    </w:p>
    <w:p w:rsidR="000C5BC0" w:rsidRPr="00894AE1" w:rsidRDefault="000C5BC0" w:rsidP="00980405">
      <w:pPr>
        <w:pStyle w:val="berschrift2"/>
      </w:pPr>
      <w:bookmarkStart w:id="234" w:name="_Toc421332"/>
      <w:bookmarkStart w:id="235" w:name="_Toc5614887"/>
      <w:bookmarkStart w:id="236" w:name="_Toc36470650"/>
      <w:bookmarkStart w:id="237" w:name="_Toc67645612"/>
      <w:r w:rsidRPr="00894AE1">
        <w:t>Wirkungsziel Kooperationen</w:t>
      </w:r>
      <w:bookmarkEnd w:id="234"/>
      <w:bookmarkEnd w:id="235"/>
      <w:bookmarkEnd w:id="236"/>
      <w:bookmarkEnd w:id="237"/>
    </w:p>
    <w:p w:rsidR="000C5BC0" w:rsidRPr="006F4E35" w:rsidRDefault="000C5BC0" w:rsidP="0068793A">
      <w:pPr>
        <w:spacing w:line="300" w:lineRule="auto"/>
        <w:jc w:val="both"/>
      </w:pPr>
      <w:r w:rsidRPr="006F4E35">
        <w:t>Die wirksame öffentliche Gebarungs- und Sicherheitskontrolle erfolgt durch Stärkung der Kooperation mit anderen Kontrollinstitutionen.</w:t>
      </w:r>
    </w:p>
    <w:p w:rsidR="000C5BC0" w:rsidRPr="006F4E35" w:rsidRDefault="000C5BC0" w:rsidP="005E005D">
      <w:pPr>
        <w:tabs>
          <w:tab w:val="left" w:pos="6804"/>
        </w:tabs>
        <w:spacing w:line="300" w:lineRule="auto"/>
        <w:jc w:val="both"/>
      </w:pPr>
    </w:p>
    <w:p w:rsidR="000C5BC0" w:rsidRPr="006F4E35" w:rsidRDefault="005E005D" w:rsidP="00054B18">
      <w:pPr>
        <w:pStyle w:val="berschrift3"/>
      </w:pPr>
      <w:bookmarkStart w:id="238" w:name="_Toc421333"/>
      <w:bookmarkStart w:id="239" w:name="_Toc5614888"/>
      <w:bookmarkStart w:id="240" w:name="_Toc36470651"/>
      <w:bookmarkStart w:id="241" w:name="_Toc67645613"/>
      <w:r>
        <w:rPr>
          <w:noProof/>
        </w:rPr>
        <w:drawing>
          <wp:anchor distT="0" distB="0" distL="114300" distR="114300" simplePos="0" relativeHeight="251673600" behindDoc="1" locked="0" layoutInCell="1" allowOverlap="1" wp14:anchorId="252C647C" wp14:editId="3317B7CC">
            <wp:simplePos x="0" y="0"/>
            <wp:positionH relativeFrom="column">
              <wp:posOffset>4343400</wp:posOffset>
            </wp:positionH>
            <wp:positionV relativeFrom="paragraph">
              <wp:posOffset>12700</wp:posOffset>
            </wp:positionV>
            <wp:extent cx="828791" cy="228632"/>
            <wp:effectExtent l="0" t="0" r="9525" b="0"/>
            <wp:wrapNone/>
            <wp:docPr id="31" name="Grafik 31" descr="Die Ampel zeigt rot."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te Ampel.PNG"/>
                    <pic:cNvPicPr/>
                  </pic:nvPicPr>
                  <pic:blipFill>
                    <a:blip r:embed="rId15">
                      <a:extLst>
                        <a:ext uri="{28A0092B-C50C-407E-A947-70E740481C1C}">
                          <a14:useLocalDpi xmlns:a14="http://schemas.microsoft.com/office/drawing/2010/main" val="0"/>
                        </a:ext>
                      </a:extLst>
                    </a:blip>
                    <a:stretch>
                      <a:fillRect/>
                    </a:stretch>
                  </pic:blipFill>
                  <pic:spPr>
                    <a:xfrm>
                      <a:off x="0" y="0"/>
                      <a:ext cx="828791" cy="228632"/>
                    </a:xfrm>
                    <a:prstGeom prst="rect">
                      <a:avLst/>
                    </a:prstGeom>
                  </pic:spPr>
                </pic:pic>
              </a:graphicData>
            </a:graphic>
            <wp14:sizeRelH relativeFrom="page">
              <wp14:pctWidth>0</wp14:pctWidth>
            </wp14:sizeRelH>
            <wp14:sizeRelV relativeFrom="page">
              <wp14:pctHeight>0</wp14:pctHeight>
            </wp14:sizeRelV>
          </wp:anchor>
        </w:drawing>
      </w:r>
      <w:r w:rsidR="000C5BC0" w:rsidRPr="006F4E35">
        <w:t>Wissensaustausch</w:t>
      </w:r>
      <w:bookmarkEnd w:id="238"/>
      <w:bookmarkEnd w:id="239"/>
      <w:bookmarkEnd w:id="240"/>
      <w:bookmarkEnd w:id="241"/>
    </w:p>
    <w:p w:rsidR="000C5BC0" w:rsidRPr="006F4E35" w:rsidRDefault="000C5BC0" w:rsidP="0068793A">
      <w:pPr>
        <w:spacing w:line="300" w:lineRule="auto"/>
        <w:jc w:val="both"/>
      </w:pPr>
      <w:r w:rsidRPr="006F4E35">
        <w:t xml:space="preserve">Der Stadtrechnungshof Wien ist bestrebt, durch Arbeitsbesuche die Teilnahme oder Ausrichtung von Veranstaltungen sowie die Durchführung von und Teilnahme an Seminaren die Kooperation mit anderen Kontrolleinrichtungen sowohl im Inland als auch im Ausland bzw. auf Landes- und Gemeindeebene zu verstärken. Das Ziel ist erreicht, wenn mehr als 15 Teilnahmen erfolgt sind. Zwischen 10 und 15 Teilnahmen fast erreicht und bei weniger als 10 nicht erreicht. </w:t>
      </w:r>
    </w:p>
    <w:p w:rsidR="000C5BC0" w:rsidRPr="006F4E35" w:rsidRDefault="000C5BC0" w:rsidP="0068793A">
      <w:pPr>
        <w:spacing w:line="300" w:lineRule="auto"/>
        <w:jc w:val="both"/>
      </w:pPr>
    </w:p>
    <w:p w:rsidR="000C5BC0" w:rsidRPr="006F4E35" w:rsidRDefault="000C5BC0" w:rsidP="0068793A">
      <w:pPr>
        <w:spacing w:line="300" w:lineRule="auto"/>
        <w:jc w:val="both"/>
      </w:pPr>
      <w:r w:rsidRPr="006F4E35">
        <w:t>Im Kalenderjahr 2020 wurde das Ziel infolge der in diesem Jahr aufgrund der Pandemie schwierigen Umsetzung von diesbezüglichen Veranstaltungen nicht erreicht. Die Entwicklung ist der nachfolgenden Tabelle zu entnehmen.</w:t>
      </w:r>
    </w:p>
    <w:p w:rsidR="000C5BC0" w:rsidRPr="006F4E35" w:rsidRDefault="000C5BC0" w:rsidP="000C5BC0">
      <w:bookmarkStart w:id="242" w:name="_Toc4154877"/>
    </w:p>
    <w:p w:rsidR="000C5BC0" w:rsidRPr="00AD22A1" w:rsidRDefault="00A33FB4" w:rsidP="000C5BC0">
      <w:pPr>
        <w:pStyle w:val="berschriftStRHTabellenberschrift"/>
      </w:pPr>
      <w:bookmarkStart w:id="243" w:name="_Toc69132802"/>
      <w:r>
        <w:t>Tabelle 1</w:t>
      </w:r>
      <w:r w:rsidR="00DD6B07">
        <w:t>2</w:t>
      </w:r>
      <w:r w:rsidR="000C5BC0" w:rsidRPr="00894AE1">
        <w:t>: Anzahl der Veranstalt</w:t>
      </w:r>
      <w:r w:rsidR="000C5BC0">
        <w:t xml:space="preserve">ungen zum Wissensaustausch 2018 </w:t>
      </w:r>
      <w:r w:rsidR="000C5BC0" w:rsidRPr="00894AE1">
        <w:t>bis 20</w:t>
      </w:r>
      <w:bookmarkEnd w:id="242"/>
      <w:r w:rsidR="000C5BC0">
        <w:t>20</w:t>
      </w:r>
      <w:bookmarkEnd w:id="243"/>
    </w:p>
    <w:tbl>
      <w:tblPr>
        <w:tblW w:w="948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12: Anzahl der Veranstaltungen zum Wissensaustausch 2018 bis 2020"/>
        <w:tblDescription w:val="Anzahl der Veranstaltungen zum Wissensaustausch in den Jahren 2018 bis 2020"/>
      </w:tblPr>
      <w:tblGrid>
        <w:gridCol w:w="2268"/>
        <w:gridCol w:w="2405"/>
        <w:gridCol w:w="2405"/>
        <w:gridCol w:w="2405"/>
      </w:tblGrid>
      <w:tr w:rsidR="000C5BC0" w:rsidRPr="00E323FC" w:rsidTr="00DD6B07">
        <w:trPr>
          <w:tblHeader/>
        </w:trPr>
        <w:tc>
          <w:tcPr>
            <w:tcW w:w="2268" w:type="dxa"/>
            <w:tcBorders>
              <w:top w:val="single" w:sz="12" w:space="0" w:color="auto"/>
              <w:left w:val="single" w:sz="12" w:space="0" w:color="auto"/>
              <w:bottom w:val="single" w:sz="12" w:space="0" w:color="auto"/>
              <w:right w:val="single" w:sz="4" w:space="0" w:color="auto"/>
            </w:tcBorders>
            <w:noWrap/>
            <w:hideMark/>
          </w:tcPr>
          <w:p w:rsidR="000C5BC0" w:rsidRPr="00E323FC" w:rsidRDefault="000C5BC0" w:rsidP="00980405">
            <w:pPr>
              <w:spacing w:line="240" w:lineRule="auto"/>
              <w:rPr>
                <w:sz w:val="18"/>
                <w:szCs w:val="18"/>
              </w:rPr>
            </w:pPr>
            <w:r w:rsidRPr="00E323FC">
              <w:rPr>
                <w:sz w:val="18"/>
                <w:szCs w:val="18"/>
              </w:rPr>
              <w:t>Jahr</w:t>
            </w:r>
          </w:p>
        </w:tc>
        <w:tc>
          <w:tcPr>
            <w:tcW w:w="2405" w:type="dxa"/>
            <w:tcBorders>
              <w:top w:val="single" w:sz="12" w:space="0" w:color="auto"/>
              <w:left w:val="single" w:sz="4" w:space="0" w:color="auto"/>
              <w:bottom w:val="single" w:sz="12" w:space="0" w:color="auto"/>
              <w:right w:val="single" w:sz="4" w:space="0" w:color="auto"/>
            </w:tcBorders>
          </w:tcPr>
          <w:p w:rsidR="000C5BC0" w:rsidRPr="00E323FC" w:rsidRDefault="000C5BC0" w:rsidP="00980405">
            <w:pPr>
              <w:spacing w:line="240" w:lineRule="auto"/>
              <w:jc w:val="center"/>
              <w:rPr>
                <w:sz w:val="18"/>
                <w:szCs w:val="18"/>
              </w:rPr>
            </w:pPr>
            <w:r w:rsidRPr="00E323FC">
              <w:rPr>
                <w:sz w:val="18"/>
                <w:szCs w:val="18"/>
              </w:rPr>
              <w:t>2018</w:t>
            </w:r>
          </w:p>
        </w:tc>
        <w:tc>
          <w:tcPr>
            <w:tcW w:w="2405" w:type="dxa"/>
            <w:tcBorders>
              <w:top w:val="single" w:sz="12" w:space="0" w:color="auto"/>
              <w:left w:val="single" w:sz="4" w:space="0" w:color="auto"/>
              <w:bottom w:val="single" w:sz="12" w:space="0" w:color="auto"/>
              <w:right w:val="single" w:sz="4" w:space="0" w:color="auto"/>
            </w:tcBorders>
          </w:tcPr>
          <w:p w:rsidR="000C5BC0" w:rsidRPr="00E323FC" w:rsidRDefault="000C5BC0" w:rsidP="00980405">
            <w:pPr>
              <w:spacing w:line="240" w:lineRule="auto"/>
              <w:jc w:val="center"/>
              <w:rPr>
                <w:sz w:val="18"/>
                <w:szCs w:val="18"/>
              </w:rPr>
            </w:pPr>
            <w:r w:rsidRPr="00E323FC">
              <w:rPr>
                <w:sz w:val="18"/>
                <w:szCs w:val="18"/>
              </w:rPr>
              <w:t>2019</w:t>
            </w:r>
          </w:p>
        </w:tc>
        <w:tc>
          <w:tcPr>
            <w:tcW w:w="2405" w:type="dxa"/>
            <w:tcBorders>
              <w:top w:val="single" w:sz="12" w:space="0" w:color="auto"/>
              <w:left w:val="single" w:sz="4" w:space="0" w:color="auto"/>
              <w:bottom w:val="single" w:sz="12" w:space="0" w:color="auto"/>
              <w:right w:val="single" w:sz="12" w:space="0" w:color="auto"/>
            </w:tcBorders>
            <w:noWrap/>
            <w:hideMark/>
          </w:tcPr>
          <w:p w:rsidR="000C5BC0" w:rsidRPr="00E323FC" w:rsidRDefault="000C5BC0" w:rsidP="00980405">
            <w:pPr>
              <w:spacing w:line="240" w:lineRule="auto"/>
              <w:jc w:val="center"/>
              <w:rPr>
                <w:sz w:val="18"/>
                <w:szCs w:val="18"/>
              </w:rPr>
            </w:pPr>
            <w:r w:rsidRPr="00E323FC">
              <w:rPr>
                <w:sz w:val="18"/>
                <w:szCs w:val="18"/>
              </w:rPr>
              <w:t>2020</w:t>
            </w:r>
          </w:p>
        </w:tc>
      </w:tr>
      <w:tr w:rsidR="000C5BC0" w:rsidRPr="00E323FC" w:rsidTr="00DD6B07">
        <w:tc>
          <w:tcPr>
            <w:tcW w:w="2268" w:type="dxa"/>
            <w:tcBorders>
              <w:top w:val="single" w:sz="6" w:space="0" w:color="auto"/>
              <w:left w:val="single" w:sz="12" w:space="0" w:color="auto"/>
              <w:bottom w:val="single" w:sz="12" w:space="0" w:color="auto"/>
              <w:right w:val="single" w:sz="4" w:space="0" w:color="auto"/>
            </w:tcBorders>
            <w:noWrap/>
            <w:hideMark/>
          </w:tcPr>
          <w:p w:rsidR="000C5BC0" w:rsidRPr="00E323FC" w:rsidRDefault="000C5BC0" w:rsidP="00980405">
            <w:pPr>
              <w:spacing w:line="240" w:lineRule="auto"/>
              <w:rPr>
                <w:sz w:val="18"/>
                <w:szCs w:val="18"/>
              </w:rPr>
            </w:pPr>
            <w:r w:rsidRPr="00E323FC">
              <w:rPr>
                <w:sz w:val="18"/>
                <w:szCs w:val="18"/>
              </w:rPr>
              <w:t xml:space="preserve">Veranstaltungen </w:t>
            </w:r>
          </w:p>
        </w:tc>
        <w:tc>
          <w:tcPr>
            <w:tcW w:w="2405" w:type="dxa"/>
            <w:tcBorders>
              <w:top w:val="single" w:sz="6" w:space="0" w:color="auto"/>
              <w:left w:val="single" w:sz="4" w:space="0" w:color="auto"/>
              <w:bottom w:val="single" w:sz="12" w:space="0" w:color="auto"/>
              <w:right w:val="single" w:sz="4" w:space="0" w:color="auto"/>
            </w:tcBorders>
            <w:vAlign w:val="bottom"/>
          </w:tcPr>
          <w:p w:rsidR="000C5BC0" w:rsidRPr="00E323FC" w:rsidRDefault="000C5BC0" w:rsidP="00980405">
            <w:pPr>
              <w:spacing w:line="240" w:lineRule="auto"/>
              <w:jc w:val="center"/>
              <w:rPr>
                <w:sz w:val="18"/>
                <w:szCs w:val="18"/>
              </w:rPr>
            </w:pPr>
            <w:r w:rsidRPr="00E323FC">
              <w:rPr>
                <w:sz w:val="18"/>
                <w:szCs w:val="18"/>
              </w:rPr>
              <w:t>18</w:t>
            </w:r>
          </w:p>
        </w:tc>
        <w:tc>
          <w:tcPr>
            <w:tcW w:w="2405" w:type="dxa"/>
            <w:tcBorders>
              <w:top w:val="single" w:sz="6" w:space="0" w:color="auto"/>
              <w:left w:val="single" w:sz="4" w:space="0" w:color="auto"/>
              <w:bottom w:val="single" w:sz="12" w:space="0" w:color="auto"/>
              <w:right w:val="single" w:sz="4" w:space="0" w:color="auto"/>
            </w:tcBorders>
            <w:vAlign w:val="bottom"/>
          </w:tcPr>
          <w:p w:rsidR="000C5BC0" w:rsidRPr="00E323FC" w:rsidRDefault="000C5BC0" w:rsidP="00980405">
            <w:pPr>
              <w:spacing w:line="240" w:lineRule="auto"/>
              <w:jc w:val="center"/>
              <w:rPr>
                <w:sz w:val="18"/>
                <w:szCs w:val="18"/>
              </w:rPr>
            </w:pPr>
            <w:r w:rsidRPr="00E323FC">
              <w:rPr>
                <w:sz w:val="18"/>
                <w:szCs w:val="18"/>
              </w:rPr>
              <w:t>16</w:t>
            </w:r>
          </w:p>
        </w:tc>
        <w:tc>
          <w:tcPr>
            <w:tcW w:w="2405" w:type="dxa"/>
            <w:tcBorders>
              <w:top w:val="single" w:sz="12" w:space="0" w:color="auto"/>
              <w:left w:val="single" w:sz="4" w:space="0" w:color="auto"/>
              <w:bottom w:val="single" w:sz="12" w:space="0" w:color="auto"/>
              <w:right w:val="single" w:sz="12" w:space="0" w:color="auto"/>
            </w:tcBorders>
            <w:noWrap/>
            <w:vAlign w:val="bottom"/>
            <w:hideMark/>
          </w:tcPr>
          <w:p w:rsidR="000C5BC0" w:rsidRPr="00E323FC" w:rsidRDefault="000C5BC0" w:rsidP="00980405">
            <w:pPr>
              <w:spacing w:line="240" w:lineRule="auto"/>
              <w:jc w:val="center"/>
              <w:rPr>
                <w:sz w:val="18"/>
                <w:szCs w:val="18"/>
              </w:rPr>
            </w:pPr>
            <w:r w:rsidRPr="00E323FC">
              <w:rPr>
                <w:sz w:val="18"/>
                <w:szCs w:val="18"/>
              </w:rPr>
              <w:t>5 (tlw. als Videokonfer</w:t>
            </w:r>
            <w:r w:rsidR="00767BC6">
              <w:rPr>
                <w:sz w:val="18"/>
                <w:szCs w:val="18"/>
              </w:rPr>
              <w:t>e</w:t>
            </w:r>
            <w:r w:rsidRPr="00E323FC">
              <w:rPr>
                <w:sz w:val="18"/>
                <w:szCs w:val="18"/>
              </w:rPr>
              <w:t>nz)</w:t>
            </w:r>
          </w:p>
        </w:tc>
      </w:tr>
    </w:tbl>
    <w:p w:rsidR="000C5BC0" w:rsidRPr="00894AE1" w:rsidRDefault="000C5BC0" w:rsidP="005E005D">
      <w:pPr>
        <w:pStyle w:val="QuelleStRHAngabe"/>
      </w:pPr>
      <w:r w:rsidRPr="00894AE1">
        <w:t>Quelle: Stadtrechnungshof Wien</w:t>
      </w:r>
    </w:p>
    <w:p w:rsidR="000C5BC0" w:rsidRPr="00917321" w:rsidRDefault="0004198B" w:rsidP="005E005D">
      <w:pPr>
        <w:tabs>
          <w:tab w:val="left" w:pos="6804"/>
        </w:tabs>
        <w:spacing w:before="60" w:line="300" w:lineRule="auto"/>
      </w:pPr>
      <w:r>
        <w:rPr>
          <w:noProof/>
        </w:rPr>
        <w:drawing>
          <wp:anchor distT="0" distB="0" distL="114300" distR="114300" simplePos="0" relativeHeight="251674624" behindDoc="1" locked="0" layoutInCell="1" allowOverlap="1">
            <wp:simplePos x="0" y="0"/>
            <wp:positionH relativeFrom="column">
              <wp:posOffset>4338955</wp:posOffset>
            </wp:positionH>
            <wp:positionV relativeFrom="paragraph">
              <wp:posOffset>280035</wp:posOffset>
            </wp:positionV>
            <wp:extent cx="838317" cy="238158"/>
            <wp:effectExtent l="0" t="0" r="0" b="9525"/>
            <wp:wrapNone/>
            <wp:docPr id="32" name="Grafik 32"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p>
    <w:p w:rsidR="000C5BC0" w:rsidRPr="00894AE1" w:rsidRDefault="000C5BC0" w:rsidP="00054B18">
      <w:pPr>
        <w:pStyle w:val="berschrift3"/>
      </w:pPr>
      <w:bookmarkStart w:id="244" w:name="_Toc421334"/>
      <w:bookmarkStart w:id="245" w:name="_Toc5614889"/>
      <w:bookmarkStart w:id="246" w:name="_Toc36470652"/>
      <w:bookmarkStart w:id="247" w:name="_Toc67645614"/>
      <w:r w:rsidRPr="00894AE1">
        <w:t>Abgestimmte Prüfungen</w:t>
      </w:r>
      <w:bookmarkEnd w:id="244"/>
      <w:bookmarkEnd w:id="245"/>
      <w:bookmarkEnd w:id="246"/>
      <w:bookmarkEnd w:id="247"/>
    </w:p>
    <w:p w:rsidR="000C5BC0" w:rsidRPr="006F4E35" w:rsidRDefault="000C5BC0" w:rsidP="0068793A">
      <w:pPr>
        <w:spacing w:line="300" w:lineRule="auto"/>
        <w:jc w:val="both"/>
        <w:rPr>
          <w:rFonts w:cs="Wiener Melange"/>
        </w:rPr>
      </w:pPr>
      <w:r w:rsidRPr="006F4E35">
        <w:rPr>
          <w:rFonts w:cs="Wiener Melange"/>
        </w:rPr>
        <w:t xml:space="preserve">Der Stadtrechnungshof Wien hat sich zum Ziel gesetzt, in einem Zeitraum von </w:t>
      </w:r>
      <w:r w:rsidR="00F87351">
        <w:rPr>
          <w:rFonts w:cs="Wiener Melange"/>
        </w:rPr>
        <w:t>3 </w:t>
      </w:r>
      <w:r w:rsidRPr="006F4E35">
        <w:rPr>
          <w:rFonts w:cs="Wiener Melange"/>
        </w:rPr>
        <w:t xml:space="preserve">Jahren </w:t>
      </w:r>
      <w:r w:rsidR="00F87351">
        <w:rPr>
          <w:rFonts w:cs="Wiener Melange"/>
        </w:rPr>
        <w:t>2</w:t>
      </w:r>
      <w:r w:rsidRPr="006F4E35">
        <w:rPr>
          <w:rFonts w:cs="Wiener Melange"/>
        </w:rPr>
        <w:t xml:space="preserve"> Prüfungen in Abstimmung mit anderen Kontrolleinrichtungen durchzuführen. </w:t>
      </w:r>
      <w:r w:rsidRPr="006F4E35">
        <w:rPr>
          <w:rFonts w:cs="Wiener Melange"/>
          <w:u w:color="BABD2F"/>
        </w:rPr>
        <w:t>Erfolgt keine Kooperation,</w:t>
      </w:r>
      <w:r w:rsidRPr="006F4E35">
        <w:rPr>
          <w:rFonts w:cs="Wiener Melange"/>
        </w:rPr>
        <w:t xml:space="preserve"> ist das Ziel nicht erreicht, erfolgt eine Kooperation, ist das Ziel fast erreicht. </w:t>
      </w:r>
    </w:p>
    <w:p w:rsidR="000C5BC0" w:rsidRPr="006F4E35" w:rsidRDefault="000C5BC0" w:rsidP="0068793A">
      <w:pPr>
        <w:spacing w:line="300" w:lineRule="auto"/>
        <w:jc w:val="both"/>
        <w:rPr>
          <w:rFonts w:cs="Wiener Melange"/>
        </w:rPr>
      </w:pPr>
    </w:p>
    <w:p w:rsidR="000C5BC0" w:rsidRPr="006F4E35" w:rsidRDefault="000C5BC0" w:rsidP="0068793A">
      <w:pPr>
        <w:spacing w:line="300" w:lineRule="auto"/>
        <w:jc w:val="both"/>
        <w:rPr>
          <w:rFonts w:cs="Wiener Melange"/>
          <w:color w:val="000000"/>
        </w:rPr>
      </w:pPr>
      <w:r w:rsidRPr="006F4E35">
        <w:rPr>
          <w:rFonts w:cs="Wiener Melange"/>
        </w:rPr>
        <w:t xml:space="preserve">Bereits im Jahr 2017 prüfte der Stadtrechnungshof Wien in Kooperation mit einem Landesrechnungshof die wirtschaftliche Entwicklung und die Gebarung und der Pama-Gols Windkraftanlagenbetriebs GmbH &amp; Co KG. Im Berichtszeitraum 2018 wurde in Abstimmung mit anderen Kontrolleinrichtungen die </w:t>
      </w:r>
      <w:r w:rsidR="001A74B9">
        <w:rPr>
          <w:rFonts w:cs="Wiener Melange"/>
        </w:rPr>
        <w:t>„</w:t>
      </w:r>
      <w:r w:rsidRPr="006F4E35">
        <w:rPr>
          <w:rFonts w:cs="Wiener Melange"/>
        </w:rPr>
        <w:t>Prüfung der Grundversorgung Landesleitstelle Wien</w:t>
      </w:r>
      <w:r w:rsidR="001A74B9">
        <w:rPr>
          <w:rFonts w:cs="Wiener Melange"/>
        </w:rPr>
        <w:t>“</w:t>
      </w:r>
      <w:r w:rsidRPr="006F4E35">
        <w:rPr>
          <w:rFonts w:cs="Wiener Melange"/>
        </w:rPr>
        <w:t xml:space="preserve"> vorgenommen. Im Kalenderjahr 2019 konnten </w:t>
      </w:r>
      <w:r w:rsidR="00F87351">
        <w:rPr>
          <w:rFonts w:cs="Wiener Melange"/>
        </w:rPr>
        <w:t>2</w:t>
      </w:r>
      <w:r w:rsidRPr="006F4E35">
        <w:rPr>
          <w:rFonts w:cs="Wiener Melange"/>
        </w:rPr>
        <w:t xml:space="preserve"> weitere Prüfungsberichte, diesmal in Abstimmung mit dem Rechnungshof Österreich, abgeschlossen und dem Stadtrechnungshofausschuss zur Behandlung vorgelegt werden (</w:t>
      </w:r>
      <w:r w:rsidR="001A74B9">
        <w:rPr>
          <w:rFonts w:cs="Wiener Melange"/>
        </w:rPr>
        <w:t>„</w:t>
      </w:r>
      <w:r w:rsidRPr="006F4E35">
        <w:rPr>
          <w:rFonts w:cs="Wiener Melange"/>
        </w:rPr>
        <w:t>MA 17, MA 13, FSW, Prüfung der schulischen und außerschulischen Bildungsmaßnahmen für Kinder und Jugendliche mit Fluchterfahrung</w:t>
      </w:r>
      <w:r w:rsidR="001A74B9">
        <w:rPr>
          <w:rFonts w:cs="Wiener Melange"/>
        </w:rPr>
        <w:t>“</w:t>
      </w:r>
      <w:r w:rsidRPr="006F4E35">
        <w:rPr>
          <w:rFonts w:cs="Wiener Melange"/>
        </w:rPr>
        <w:t xml:space="preserve"> sowie </w:t>
      </w:r>
      <w:r w:rsidR="001A74B9">
        <w:rPr>
          <w:rFonts w:cs="Wiener Melange"/>
        </w:rPr>
        <w:t>„</w:t>
      </w:r>
      <w:r w:rsidR="00767BC6">
        <w:rPr>
          <w:rFonts w:cs="Wiener Melange"/>
        </w:rPr>
        <w:t>MA 36 und MA </w:t>
      </w:r>
      <w:r w:rsidRPr="006F4E35">
        <w:rPr>
          <w:rFonts w:cs="Wiener Melange"/>
        </w:rPr>
        <w:t>46, Behördliche Tätigkeit bei Veranstaltungen</w:t>
      </w:r>
      <w:r w:rsidR="001A74B9">
        <w:rPr>
          <w:rFonts w:cs="Wiener Melange"/>
        </w:rPr>
        <w:t>“</w:t>
      </w:r>
      <w:r w:rsidRPr="006F4E35">
        <w:rPr>
          <w:rFonts w:cs="Wiener Melange"/>
        </w:rPr>
        <w:t>). Insgesamt konnte somit das angestrebte Wirkungsziel erreicht werden. 2020, im aktuellen Berichtsjahr, wurde in der Sitzung des Stadtrechnungshofausschusses vom 22. Jänner 2020 die Stellungnahme der geprüften S</w:t>
      </w:r>
      <w:r w:rsidR="00831F17">
        <w:rPr>
          <w:rFonts w:cs="Wiener Melange"/>
        </w:rPr>
        <w:t>tellen gem</w:t>
      </w:r>
      <w:r w:rsidR="0022229E">
        <w:rPr>
          <w:rFonts w:cs="Wiener Melange"/>
        </w:rPr>
        <w:t>äß</w:t>
      </w:r>
      <w:r w:rsidR="00831F17">
        <w:rPr>
          <w:rFonts w:cs="Wiener Melange"/>
        </w:rPr>
        <w:t xml:space="preserve"> § 73f Abs. 1 der Wiener</w:t>
      </w:r>
      <w:r w:rsidRPr="006F4E35">
        <w:rPr>
          <w:rFonts w:cs="Wiener Melange"/>
        </w:rPr>
        <w:t xml:space="preserve"> Stadtverfassung zu obiger Prüfung behandelt (</w:t>
      </w:r>
      <w:r w:rsidRPr="006F4E35">
        <w:rPr>
          <w:rFonts w:cs="Wiener Melange"/>
          <w:color w:val="000000"/>
        </w:rPr>
        <w:t>FSW, Maßnahmenbekanntgabe zu MA 17, MA 13, FSW, Prüfung der schulischen und außerschulischen Bildungsmaßnahmen für Kinder und Jugendliche mit Fluchterfahrung Stadtrechnungshofausschuss vom 22. März 2019).</w:t>
      </w:r>
    </w:p>
    <w:p w:rsidR="000C5BC0" w:rsidRPr="00917321" w:rsidRDefault="005E005D" w:rsidP="0004198B">
      <w:pPr>
        <w:spacing w:line="300" w:lineRule="auto"/>
        <w:jc w:val="both"/>
        <w:rPr>
          <w:szCs w:val="20"/>
        </w:rPr>
      </w:pPr>
      <w:r>
        <w:rPr>
          <w:noProof/>
        </w:rPr>
        <w:drawing>
          <wp:anchor distT="0" distB="0" distL="114300" distR="114300" simplePos="0" relativeHeight="251675648" behindDoc="1" locked="0" layoutInCell="1" allowOverlap="1">
            <wp:simplePos x="0" y="0"/>
            <wp:positionH relativeFrom="column">
              <wp:posOffset>4348480</wp:posOffset>
            </wp:positionH>
            <wp:positionV relativeFrom="paragraph">
              <wp:posOffset>254000</wp:posOffset>
            </wp:positionV>
            <wp:extent cx="828791" cy="228632"/>
            <wp:effectExtent l="0" t="0" r="9525" b="0"/>
            <wp:wrapNone/>
            <wp:docPr id="33" name="Grafik 33" descr="Die Ampel zeigt gelb."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lbe Ampel.PNG"/>
                    <pic:cNvPicPr/>
                  </pic:nvPicPr>
                  <pic:blipFill>
                    <a:blip r:embed="rId16">
                      <a:extLst>
                        <a:ext uri="{28A0092B-C50C-407E-A947-70E740481C1C}">
                          <a14:useLocalDpi xmlns:a14="http://schemas.microsoft.com/office/drawing/2010/main" val="0"/>
                        </a:ext>
                      </a:extLst>
                    </a:blip>
                    <a:stretch>
                      <a:fillRect/>
                    </a:stretch>
                  </pic:blipFill>
                  <pic:spPr>
                    <a:xfrm>
                      <a:off x="0" y="0"/>
                      <a:ext cx="828791" cy="228632"/>
                    </a:xfrm>
                    <a:prstGeom prst="rect">
                      <a:avLst/>
                    </a:prstGeom>
                  </pic:spPr>
                </pic:pic>
              </a:graphicData>
            </a:graphic>
            <wp14:sizeRelH relativeFrom="page">
              <wp14:pctWidth>0</wp14:pctWidth>
            </wp14:sizeRelH>
            <wp14:sizeRelV relativeFrom="page">
              <wp14:pctHeight>0</wp14:pctHeight>
            </wp14:sizeRelV>
          </wp:anchor>
        </w:drawing>
      </w:r>
    </w:p>
    <w:p w:rsidR="000C5BC0" w:rsidRPr="00894AE1" w:rsidRDefault="000C5BC0" w:rsidP="00980405">
      <w:pPr>
        <w:pStyle w:val="berschrift2"/>
      </w:pPr>
      <w:bookmarkStart w:id="248" w:name="_Toc421335"/>
      <w:bookmarkStart w:id="249" w:name="_Toc5614890"/>
      <w:bookmarkStart w:id="250" w:name="_Toc36470653"/>
      <w:bookmarkStart w:id="251" w:name="_Toc67645615"/>
      <w:r w:rsidRPr="00894AE1">
        <w:t>Wirkungsziel Gleichstellung</w:t>
      </w:r>
      <w:bookmarkEnd w:id="248"/>
      <w:bookmarkEnd w:id="249"/>
      <w:bookmarkEnd w:id="250"/>
      <w:bookmarkEnd w:id="251"/>
    </w:p>
    <w:p w:rsidR="000C5BC0" w:rsidRPr="00894AE1" w:rsidRDefault="000C5BC0" w:rsidP="005E005D">
      <w:pPr>
        <w:tabs>
          <w:tab w:val="left" w:pos="6804"/>
        </w:tabs>
        <w:spacing w:line="300" w:lineRule="auto"/>
        <w:jc w:val="both"/>
      </w:pPr>
      <w:r>
        <w:t xml:space="preserve">Ziel ist die </w:t>
      </w:r>
      <w:r w:rsidRPr="00894AE1">
        <w:t>Schaffung von Transparenz bei der tatsächlichen Gleichstellung von Frauen und Männern sowie bei der Diversität.</w:t>
      </w:r>
    </w:p>
    <w:p w:rsidR="000C5BC0" w:rsidRPr="0046034F" w:rsidRDefault="000C5BC0" w:rsidP="0068793A">
      <w:pPr>
        <w:spacing w:line="300" w:lineRule="auto"/>
        <w:jc w:val="both"/>
        <w:rPr>
          <w:sz w:val="20"/>
          <w:szCs w:val="20"/>
        </w:rPr>
      </w:pPr>
    </w:p>
    <w:p w:rsidR="000C5BC0" w:rsidRPr="00894AE1" w:rsidRDefault="000C5BC0" w:rsidP="0068793A">
      <w:pPr>
        <w:spacing w:line="300" w:lineRule="auto"/>
        <w:jc w:val="both"/>
      </w:pPr>
      <w:r w:rsidRPr="00894AE1">
        <w:t xml:space="preserve">Der Stadtrechnungshof Wien legt großen Wert auf die Gleichbehandlung von Männern und Frauen. Dieser Grundsatz findet seinen Niederschlag nicht nur darin, allen Mitarbeitenden gleiche Ausbildungs- und Fortbildungsmaßnahmen zu ermöglichen, sondern auch den Frauenanteil im Stadtrechnungshof Wien zu steigern. Erfolgt eine Steigerung, ist das Ziel erreicht, bleibt der Anteil gleich, wurde das Ziel fast erreicht, sinkt der Frauenanteil, wurde das Ziel nicht erreicht. </w:t>
      </w:r>
    </w:p>
    <w:p w:rsidR="000C5BC0" w:rsidRPr="0046034F" w:rsidRDefault="000C5BC0" w:rsidP="0068793A">
      <w:pPr>
        <w:spacing w:line="300" w:lineRule="auto"/>
        <w:jc w:val="both"/>
        <w:rPr>
          <w:sz w:val="20"/>
          <w:szCs w:val="20"/>
        </w:rPr>
      </w:pPr>
    </w:p>
    <w:p w:rsidR="000C5BC0" w:rsidRDefault="000C5BC0" w:rsidP="0068793A">
      <w:pPr>
        <w:spacing w:line="300" w:lineRule="auto"/>
        <w:jc w:val="both"/>
      </w:pPr>
      <w:r>
        <w:t xml:space="preserve">Im Jahr 2020 ist der Frauenanteil gegenüber dem Vorjahr unverändert bei 45 % geblieben. </w:t>
      </w:r>
      <w:r w:rsidRPr="00894AE1">
        <w:t xml:space="preserve">Die Entwicklung des Frauenanteils in der Vergangenheit kann der nachfolgenden Tabelle entnommen werden. </w:t>
      </w:r>
      <w:bookmarkStart w:id="252" w:name="_Toc4154878"/>
    </w:p>
    <w:p w:rsidR="009A0B97" w:rsidRDefault="009A0B97" w:rsidP="0068793A">
      <w:pPr>
        <w:spacing w:line="300" w:lineRule="auto"/>
        <w:jc w:val="both"/>
      </w:pPr>
    </w:p>
    <w:p w:rsidR="000C5BC0" w:rsidRPr="00AD22A1" w:rsidRDefault="000C5BC0" w:rsidP="000C5BC0">
      <w:pPr>
        <w:pStyle w:val="berschriftStRHTabellenberschrift"/>
      </w:pPr>
      <w:bookmarkStart w:id="253" w:name="_Toc69132803"/>
      <w:r>
        <w:t>T</w:t>
      </w:r>
      <w:r w:rsidR="00D544F0">
        <w:t>abelle 13</w:t>
      </w:r>
      <w:r w:rsidRPr="007E6995">
        <w:t>: Entwicklung</w:t>
      </w:r>
      <w:r w:rsidRPr="00894AE1">
        <w:t xml:space="preserve"> des Frauenanteils im </w:t>
      </w:r>
      <w:r w:rsidRPr="00894AE1">
        <w:rPr>
          <w:rFonts w:cs="Arial"/>
        </w:rPr>
        <w:t>Stadtrechnungshof Wien</w:t>
      </w:r>
      <w:r>
        <w:t xml:space="preserve"> 2018</w:t>
      </w:r>
      <w:r w:rsidRPr="00894AE1">
        <w:t xml:space="preserve"> bis 20</w:t>
      </w:r>
      <w:bookmarkEnd w:id="252"/>
      <w:r>
        <w:t>20 in %</w:t>
      </w:r>
      <w:bookmarkEnd w:id="253"/>
    </w:p>
    <w:tbl>
      <w:tblPr>
        <w:tblW w:w="948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Caption w:val="Tabelle 13: Entwicklung des Frauenanteils im Stadtrechnungshof Wien 2018 bis 2020 in %Tabelle 13: Entwicklung des Frauenanteils im Stadtrechnungshof Wien 2018 bis 2020 in %"/>
        <w:tblDescription w:val="Entwicklung des Frauenanteils im Stadtrechnungshof Wien in den Jahren 2018 bis 2020 in %"/>
      </w:tblPr>
      <w:tblGrid>
        <w:gridCol w:w="2463"/>
        <w:gridCol w:w="2340"/>
        <w:gridCol w:w="2340"/>
        <w:gridCol w:w="2340"/>
      </w:tblGrid>
      <w:tr w:rsidR="000C5BC0" w:rsidRPr="00E76E36" w:rsidTr="00CA026A">
        <w:trPr>
          <w:tblHeader/>
        </w:trPr>
        <w:tc>
          <w:tcPr>
            <w:tcW w:w="2463" w:type="dxa"/>
            <w:tcBorders>
              <w:top w:val="single" w:sz="12" w:space="0" w:color="auto"/>
              <w:left w:val="single" w:sz="12" w:space="0" w:color="auto"/>
              <w:bottom w:val="single" w:sz="12" w:space="0" w:color="auto"/>
              <w:right w:val="single" w:sz="4" w:space="0" w:color="auto"/>
            </w:tcBorders>
            <w:noWrap/>
            <w:hideMark/>
          </w:tcPr>
          <w:p w:rsidR="000C5BC0" w:rsidRPr="00273C06" w:rsidRDefault="000C5BC0" w:rsidP="00980405">
            <w:pPr>
              <w:spacing w:line="240" w:lineRule="auto"/>
              <w:rPr>
                <w:sz w:val="20"/>
                <w:szCs w:val="16"/>
              </w:rPr>
            </w:pPr>
            <w:r w:rsidRPr="00273C06">
              <w:rPr>
                <w:sz w:val="20"/>
                <w:szCs w:val="16"/>
              </w:rPr>
              <w:t>Jahr</w:t>
            </w:r>
          </w:p>
        </w:tc>
        <w:tc>
          <w:tcPr>
            <w:tcW w:w="2340" w:type="dxa"/>
            <w:tcBorders>
              <w:top w:val="single" w:sz="12" w:space="0" w:color="auto"/>
              <w:left w:val="single" w:sz="4" w:space="0" w:color="auto"/>
              <w:bottom w:val="single" w:sz="12" w:space="0" w:color="auto"/>
              <w:right w:val="single" w:sz="4" w:space="0" w:color="auto"/>
            </w:tcBorders>
          </w:tcPr>
          <w:p w:rsidR="000C5BC0" w:rsidRPr="00273C06" w:rsidRDefault="000C5BC0" w:rsidP="00980405">
            <w:pPr>
              <w:spacing w:line="240" w:lineRule="auto"/>
              <w:jc w:val="center"/>
              <w:rPr>
                <w:sz w:val="20"/>
                <w:szCs w:val="16"/>
              </w:rPr>
            </w:pPr>
            <w:r w:rsidRPr="00273C06">
              <w:rPr>
                <w:sz w:val="20"/>
                <w:szCs w:val="16"/>
              </w:rPr>
              <w:t>2018</w:t>
            </w:r>
          </w:p>
        </w:tc>
        <w:tc>
          <w:tcPr>
            <w:tcW w:w="2340" w:type="dxa"/>
            <w:tcBorders>
              <w:top w:val="single" w:sz="12" w:space="0" w:color="auto"/>
              <w:left w:val="single" w:sz="4" w:space="0" w:color="auto"/>
              <w:bottom w:val="single" w:sz="12" w:space="0" w:color="auto"/>
              <w:right w:val="single" w:sz="4" w:space="0" w:color="auto"/>
            </w:tcBorders>
          </w:tcPr>
          <w:p w:rsidR="000C5BC0" w:rsidRPr="00273C06" w:rsidRDefault="000C5BC0" w:rsidP="00980405">
            <w:pPr>
              <w:spacing w:line="240" w:lineRule="auto"/>
              <w:jc w:val="center"/>
              <w:rPr>
                <w:sz w:val="20"/>
                <w:szCs w:val="16"/>
              </w:rPr>
            </w:pPr>
            <w:r w:rsidRPr="00273C06">
              <w:rPr>
                <w:sz w:val="20"/>
                <w:szCs w:val="16"/>
              </w:rPr>
              <w:t>2019</w:t>
            </w:r>
          </w:p>
        </w:tc>
        <w:tc>
          <w:tcPr>
            <w:tcW w:w="2340" w:type="dxa"/>
            <w:tcBorders>
              <w:top w:val="single" w:sz="12" w:space="0" w:color="auto"/>
              <w:left w:val="single" w:sz="4" w:space="0" w:color="auto"/>
              <w:bottom w:val="single" w:sz="12" w:space="0" w:color="auto"/>
              <w:right w:val="single" w:sz="12" w:space="0" w:color="auto"/>
            </w:tcBorders>
          </w:tcPr>
          <w:p w:rsidR="000C5BC0" w:rsidRPr="00273C06" w:rsidRDefault="000C5BC0" w:rsidP="00980405">
            <w:pPr>
              <w:spacing w:line="240" w:lineRule="auto"/>
              <w:jc w:val="center"/>
              <w:rPr>
                <w:sz w:val="20"/>
                <w:szCs w:val="16"/>
              </w:rPr>
            </w:pPr>
            <w:r w:rsidRPr="00273C06">
              <w:rPr>
                <w:sz w:val="20"/>
                <w:szCs w:val="16"/>
              </w:rPr>
              <w:t>2020</w:t>
            </w:r>
          </w:p>
        </w:tc>
      </w:tr>
      <w:tr w:rsidR="000C5BC0" w:rsidRPr="00E76E36" w:rsidTr="00CA026A">
        <w:tc>
          <w:tcPr>
            <w:tcW w:w="2463" w:type="dxa"/>
            <w:tcBorders>
              <w:top w:val="single" w:sz="6" w:space="0" w:color="auto"/>
              <w:left w:val="single" w:sz="12" w:space="0" w:color="auto"/>
              <w:bottom w:val="single" w:sz="12" w:space="0" w:color="auto"/>
              <w:right w:val="single" w:sz="4" w:space="0" w:color="auto"/>
            </w:tcBorders>
            <w:noWrap/>
            <w:hideMark/>
          </w:tcPr>
          <w:p w:rsidR="000C5BC0" w:rsidRPr="00273C06" w:rsidRDefault="000C5BC0" w:rsidP="00980405">
            <w:pPr>
              <w:spacing w:line="240" w:lineRule="auto"/>
              <w:rPr>
                <w:sz w:val="20"/>
                <w:szCs w:val="16"/>
              </w:rPr>
            </w:pPr>
            <w:r w:rsidRPr="00273C06">
              <w:rPr>
                <w:sz w:val="20"/>
                <w:szCs w:val="16"/>
              </w:rPr>
              <w:t xml:space="preserve">Frauenanteil </w:t>
            </w:r>
          </w:p>
        </w:tc>
        <w:tc>
          <w:tcPr>
            <w:tcW w:w="2340" w:type="dxa"/>
            <w:tcBorders>
              <w:top w:val="single" w:sz="6" w:space="0" w:color="auto"/>
              <w:left w:val="single" w:sz="4" w:space="0" w:color="auto"/>
              <w:bottom w:val="single" w:sz="12" w:space="0" w:color="auto"/>
              <w:right w:val="single" w:sz="4" w:space="0" w:color="auto"/>
            </w:tcBorders>
            <w:vAlign w:val="bottom"/>
          </w:tcPr>
          <w:p w:rsidR="000C5BC0" w:rsidRPr="00273C06" w:rsidRDefault="000C5BC0" w:rsidP="00980405">
            <w:pPr>
              <w:spacing w:line="240" w:lineRule="auto"/>
              <w:jc w:val="right"/>
              <w:rPr>
                <w:sz w:val="20"/>
                <w:szCs w:val="16"/>
              </w:rPr>
            </w:pPr>
            <w:r w:rsidRPr="00273C06">
              <w:rPr>
                <w:sz w:val="20"/>
                <w:szCs w:val="16"/>
              </w:rPr>
              <w:t>42</w:t>
            </w:r>
          </w:p>
        </w:tc>
        <w:tc>
          <w:tcPr>
            <w:tcW w:w="2340" w:type="dxa"/>
            <w:tcBorders>
              <w:top w:val="single" w:sz="6" w:space="0" w:color="auto"/>
              <w:left w:val="single" w:sz="4" w:space="0" w:color="auto"/>
              <w:bottom w:val="single" w:sz="12" w:space="0" w:color="auto"/>
              <w:right w:val="single" w:sz="4" w:space="0" w:color="auto"/>
            </w:tcBorders>
            <w:vAlign w:val="bottom"/>
          </w:tcPr>
          <w:p w:rsidR="000C5BC0" w:rsidRPr="00273C06" w:rsidRDefault="000C5BC0" w:rsidP="00980405">
            <w:pPr>
              <w:spacing w:line="240" w:lineRule="auto"/>
              <w:jc w:val="right"/>
              <w:rPr>
                <w:sz w:val="20"/>
                <w:szCs w:val="16"/>
              </w:rPr>
            </w:pPr>
            <w:r w:rsidRPr="00273C06">
              <w:rPr>
                <w:sz w:val="20"/>
                <w:szCs w:val="16"/>
              </w:rPr>
              <w:t>45</w:t>
            </w:r>
          </w:p>
        </w:tc>
        <w:tc>
          <w:tcPr>
            <w:tcW w:w="2340" w:type="dxa"/>
            <w:tcBorders>
              <w:top w:val="single" w:sz="12" w:space="0" w:color="auto"/>
              <w:left w:val="single" w:sz="4" w:space="0" w:color="auto"/>
              <w:bottom w:val="single" w:sz="12" w:space="0" w:color="auto"/>
              <w:right w:val="single" w:sz="12" w:space="0" w:color="auto"/>
            </w:tcBorders>
            <w:vAlign w:val="bottom"/>
          </w:tcPr>
          <w:p w:rsidR="000C5BC0" w:rsidRPr="00273C06" w:rsidRDefault="000C5BC0" w:rsidP="00980405">
            <w:pPr>
              <w:spacing w:line="240" w:lineRule="auto"/>
              <w:jc w:val="right"/>
              <w:rPr>
                <w:sz w:val="20"/>
                <w:szCs w:val="16"/>
              </w:rPr>
            </w:pPr>
            <w:r w:rsidRPr="00273C06">
              <w:rPr>
                <w:sz w:val="20"/>
                <w:szCs w:val="16"/>
              </w:rPr>
              <w:t>45</w:t>
            </w:r>
          </w:p>
        </w:tc>
      </w:tr>
    </w:tbl>
    <w:p w:rsidR="000C5BC0" w:rsidRDefault="000C5BC0" w:rsidP="005E005D">
      <w:pPr>
        <w:pStyle w:val="QuelleStRHAngabe"/>
      </w:pPr>
      <w:r w:rsidRPr="00894AE1">
        <w:t>Quelle: Stadtrechnungshof Wien</w:t>
      </w:r>
    </w:p>
    <w:p w:rsidR="000C5BC0" w:rsidRPr="0004198B" w:rsidRDefault="005E005D" w:rsidP="005E005D">
      <w:pPr>
        <w:pStyle w:val="QuelleStRHAngabe"/>
      </w:pPr>
      <w:r>
        <w:rPr>
          <w:rFonts w:cs="Wiener Melange"/>
          <w:noProof/>
        </w:rPr>
        <w:drawing>
          <wp:anchor distT="0" distB="0" distL="114300" distR="114300" simplePos="0" relativeHeight="251676672" behindDoc="1" locked="0" layoutInCell="1" allowOverlap="1">
            <wp:simplePos x="0" y="0"/>
            <wp:positionH relativeFrom="column">
              <wp:posOffset>4310380</wp:posOffset>
            </wp:positionH>
            <wp:positionV relativeFrom="paragraph">
              <wp:posOffset>213995</wp:posOffset>
            </wp:positionV>
            <wp:extent cx="838317" cy="238158"/>
            <wp:effectExtent l="0" t="0" r="0" b="9525"/>
            <wp:wrapNone/>
            <wp:docPr id="34" name="Grafik 34" descr="Die Ampel zeigt grün." title="Ampelbewer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üne Ampel.PNG"/>
                    <pic:cNvPicPr/>
                  </pic:nvPicPr>
                  <pic:blipFill>
                    <a:blip r:embed="rId14">
                      <a:extLst>
                        <a:ext uri="{28A0092B-C50C-407E-A947-70E740481C1C}">
                          <a14:useLocalDpi xmlns:a14="http://schemas.microsoft.com/office/drawing/2010/main" val="0"/>
                        </a:ext>
                      </a:extLst>
                    </a:blip>
                    <a:stretch>
                      <a:fillRect/>
                    </a:stretch>
                  </pic:blipFill>
                  <pic:spPr>
                    <a:xfrm>
                      <a:off x="0" y="0"/>
                      <a:ext cx="838317" cy="238158"/>
                    </a:xfrm>
                    <a:prstGeom prst="rect">
                      <a:avLst/>
                    </a:prstGeom>
                  </pic:spPr>
                </pic:pic>
              </a:graphicData>
            </a:graphic>
            <wp14:sizeRelH relativeFrom="page">
              <wp14:pctWidth>0</wp14:pctWidth>
            </wp14:sizeRelH>
            <wp14:sizeRelV relativeFrom="page">
              <wp14:pctHeight>0</wp14:pctHeight>
            </wp14:sizeRelV>
          </wp:anchor>
        </w:drawing>
      </w:r>
    </w:p>
    <w:p w:rsidR="000C5BC0" w:rsidRPr="00C069E2" w:rsidRDefault="000C5BC0" w:rsidP="005E005D">
      <w:pPr>
        <w:pStyle w:val="berschrift2"/>
        <w:tabs>
          <w:tab w:val="left" w:pos="6804"/>
        </w:tabs>
      </w:pPr>
      <w:bookmarkStart w:id="254" w:name="_Toc34898897"/>
      <w:bookmarkStart w:id="255" w:name="_Toc36470654"/>
      <w:bookmarkStart w:id="256" w:name="_Toc67645616"/>
      <w:r w:rsidRPr="00C069E2">
        <w:t>Wirkungsziel Kompetenzen sichern</w:t>
      </w:r>
      <w:bookmarkEnd w:id="254"/>
      <w:bookmarkEnd w:id="255"/>
      <w:bookmarkEnd w:id="256"/>
    </w:p>
    <w:p w:rsidR="000C5BC0" w:rsidRPr="00C069E2" w:rsidRDefault="000C5BC0" w:rsidP="0068793A">
      <w:pPr>
        <w:spacing w:line="300" w:lineRule="auto"/>
        <w:jc w:val="both"/>
        <w:rPr>
          <w:rFonts w:cs="Wiener Melange"/>
        </w:rPr>
      </w:pPr>
      <w:r w:rsidRPr="00C069E2">
        <w:rPr>
          <w:rFonts w:cs="Wiener Melange"/>
        </w:rPr>
        <w:t xml:space="preserve">Die Prüfstellen des Stadtrechnungshofes </w:t>
      </w:r>
      <w:r w:rsidR="0015579A">
        <w:rPr>
          <w:rFonts w:cs="Wiener Melange"/>
        </w:rPr>
        <w:t xml:space="preserve">Wien </w:t>
      </w:r>
      <w:r w:rsidRPr="00C069E2">
        <w:rPr>
          <w:rFonts w:cs="Wiener Melange"/>
        </w:rPr>
        <w:t xml:space="preserve">sind für eine vielfältige Bandbreite von Aufgaben zuständig. Der Stadtrechnungshof </w:t>
      </w:r>
      <w:r w:rsidR="00D544F0">
        <w:rPr>
          <w:rFonts w:cs="Wiener Melange"/>
        </w:rPr>
        <w:t xml:space="preserve">Wien </w:t>
      </w:r>
      <w:r w:rsidRPr="00C069E2">
        <w:rPr>
          <w:rFonts w:cs="Wiener Melange"/>
        </w:rPr>
        <w:t xml:space="preserve">hat sich daher zum Ziel gesetzt, bei der Auswahl </w:t>
      </w:r>
      <w:r>
        <w:rPr>
          <w:rFonts w:cs="Wiener Melange"/>
        </w:rPr>
        <w:t>seiner</w:t>
      </w:r>
      <w:r w:rsidRPr="00C069E2">
        <w:rPr>
          <w:rFonts w:cs="Wiener Melange"/>
        </w:rPr>
        <w:t xml:space="preserve"> </w:t>
      </w:r>
      <w:r>
        <w:rPr>
          <w:rFonts w:cs="Wiener Melange"/>
        </w:rPr>
        <w:t>Mitarbeiterinnen und Mitarbeiter</w:t>
      </w:r>
      <w:r w:rsidRPr="00C069E2">
        <w:rPr>
          <w:rFonts w:cs="Wiener Melange"/>
        </w:rPr>
        <w:t xml:space="preserve"> entsprechende Kompetenzen zu verlangen, sowie jederzeit aktuelle Nachschulungen, Spezialausbildungen und Weiterbildungen zu veranlassen. </w:t>
      </w:r>
    </w:p>
    <w:p w:rsidR="000C5BC0" w:rsidRPr="00C069E2" w:rsidRDefault="000C5BC0" w:rsidP="0068793A">
      <w:pPr>
        <w:spacing w:line="300" w:lineRule="auto"/>
        <w:jc w:val="both"/>
        <w:rPr>
          <w:rFonts w:cs="Wiener Melange"/>
        </w:rPr>
      </w:pPr>
    </w:p>
    <w:p w:rsidR="000C5BC0" w:rsidRDefault="000C5BC0" w:rsidP="0068793A">
      <w:pPr>
        <w:spacing w:line="300" w:lineRule="auto"/>
        <w:jc w:val="both"/>
        <w:rPr>
          <w:rFonts w:cs="Wiener Melange"/>
        </w:rPr>
      </w:pPr>
      <w:r w:rsidRPr="00C069E2">
        <w:rPr>
          <w:rFonts w:cs="Wiener Melange"/>
        </w:rPr>
        <w:t>Zwar wurden im Jahr 2020 Ausbildungen und Schulungen überwiegend online durchgeführt, trotzdem ist es gelungen, zusätzliche Kompetenz aufzubauen. Die geringe Personalfluktuation trug ebenfalls dazu bei, den Wissenstand zu halten. 2020 sind im Personalstand weiterhin 8 Prüferinnen bzw. Prüfer mit einem doppelten Studienabschluss</w:t>
      </w:r>
      <w:r>
        <w:rPr>
          <w:rFonts w:cs="Wiener Melange"/>
        </w:rPr>
        <w:t xml:space="preserve"> vertreten</w:t>
      </w:r>
      <w:r w:rsidRPr="00C069E2">
        <w:rPr>
          <w:rFonts w:cs="Wiener Melange"/>
        </w:rPr>
        <w:t>, 2 verf</w:t>
      </w:r>
      <w:r w:rsidR="00A52BFC">
        <w:rPr>
          <w:rFonts w:cs="Wiener Melange"/>
        </w:rPr>
        <w:t>ügen über ein Dreifachstudium.</w:t>
      </w:r>
    </w:p>
    <w:p w:rsidR="000C5BC0" w:rsidRPr="00C069E2" w:rsidRDefault="000C5BC0" w:rsidP="0068793A">
      <w:pPr>
        <w:spacing w:line="300" w:lineRule="auto"/>
        <w:jc w:val="both"/>
        <w:rPr>
          <w:rFonts w:cs="Wiener Melange"/>
        </w:rPr>
      </w:pPr>
    </w:p>
    <w:p w:rsidR="000C5BC0" w:rsidRPr="00894AE1" w:rsidRDefault="000C5BC0" w:rsidP="0068793A">
      <w:pPr>
        <w:spacing w:line="300" w:lineRule="auto"/>
        <w:jc w:val="both"/>
        <w:rPr>
          <w:rFonts w:cs="Wiener Melange"/>
        </w:rPr>
      </w:pPr>
      <w:r w:rsidRPr="001F54AE">
        <w:rPr>
          <w:rFonts w:cs="Wiener Melange"/>
        </w:rPr>
        <w:t xml:space="preserve">Bei einer Kompetenzquote von </w:t>
      </w:r>
      <w:r>
        <w:rPr>
          <w:rFonts w:cs="Wiener Melange"/>
        </w:rPr>
        <w:t>7</w:t>
      </w:r>
      <w:r w:rsidRPr="001F54AE">
        <w:rPr>
          <w:rFonts w:cs="Wiener Melange"/>
        </w:rPr>
        <w:t xml:space="preserve"> ist das Ziel fast erreicht, sinkt die Quote auf </w:t>
      </w:r>
      <w:r w:rsidR="00F87351">
        <w:rPr>
          <w:rFonts w:cs="Wiener Melange"/>
        </w:rPr>
        <w:t>6</w:t>
      </w:r>
      <w:r w:rsidRPr="001F54AE">
        <w:rPr>
          <w:rFonts w:cs="Wiener Melange"/>
        </w:rPr>
        <w:t xml:space="preserve"> bzw. darunter, wurde das Ziel nicht erreicht. Die Zahlen werden beginnend mit dem Berichtsjahr 2019 erhoben.</w:t>
      </w:r>
      <w:r w:rsidRPr="00894AE1">
        <w:rPr>
          <w:rFonts w:cs="Wiener Melange"/>
        </w:rPr>
        <w:t xml:space="preserve"> </w:t>
      </w:r>
    </w:p>
    <w:p w:rsidR="000C5BC0" w:rsidRPr="00C069E2" w:rsidRDefault="000C5BC0" w:rsidP="0068793A">
      <w:pPr>
        <w:spacing w:line="300" w:lineRule="auto"/>
        <w:jc w:val="both"/>
        <w:rPr>
          <w:rFonts w:cs="Wiener Melange"/>
        </w:rPr>
      </w:pPr>
    </w:p>
    <w:p w:rsidR="000C5BC0" w:rsidRPr="00C069E2" w:rsidRDefault="000C5BC0" w:rsidP="0068793A">
      <w:pPr>
        <w:spacing w:line="300" w:lineRule="auto"/>
        <w:jc w:val="both"/>
        <w:rPr>
          <w:rFonts w:cs="Wiener Melange"/>
        </w:rPr>
      </w:pPr>
      <w:r w:rsidRPr="00C069E2">
        <w:rPr>
          <w:rFonts w:cs="Wiener Melange"/>
        </w:rPr>
        <w:t xml:space="preserve">Von </w:t>
      </w:r>
      <w:r w:rsidRPr="00A929FA">
        <w:rPr>
          <w:rFonts w:cs="Wiener Melange"/>
        </w:rPr>
        <w:t>den 231</w:t>
      </w:r>
      <w:r w:rsidRPr="00C069E2">
        <w:rPr>
          <w:rFonts w:cs="Wiener Melange"/>
        </w:rPr>
        <w:t xml:space="preserve"> Veranstaltungen, die 2020 besucht wurden, deckten 2 ein vollständig neues Wissensgebiet ab. Somit ergibt sich ein Kompetenzlevel v</w:t>
      </w:r>
      <w:r w:rsidR="00AE45FC">
        <w:rPr>
          <w:rFonts w:cs="Wiener Melange"/>
        </w:rPr>
        <w:t>on 722 </w:t>
      </w:r>
      <w:r>
        <w:rPr>
          <w:rFonts w:cs="Wiener Melange"/>
        </w:rPr>
        <w:t>Spezialausbildungen</w:t>
      </w:r>
      <w:r w:rsidRPr="00C069E2">
        <w:rPr>
          <w:rFonts w:cs="Wiener Melange"/>
        </w:rPr>
        <w:t>.</w:t>
      </w:r>
      <w:r w:rsidR="00A52BFC">
        <w:rPr>
          <w:rFonts w:cs="Wiener Melange"/>
        </w:rPr>
        <w:t xml:space="preserve"> </w:t>
      </w:r>
      <w:r>
        <w:rPr>
          <w:rFonts w:cs="Wiener Melange"/>
        </w:rPr>
        <w:t xml:space="preserve">Mit einer Quote von 8,6 konnte </w:t>
      </w:r>
      <w:r w:rsidRPr="00C069E2">
        <w:rPr>
          <w:rFonts w:cs="Wiener Melange"/>
        </w:rPr>
        <w:t>das Wir</w:t>
      </w:r>
      <w:r>
        <w:rPr>
          <w:rFonts w:cs="Wiener Melange"/>
        </w:rPr>
        <w:t>kungsziel erreicht werden</w:t>
      </w:r>
      <w:r w:rsidRPr="00C069E2">
        <w:rPr>
          <w:rFonts w:cs="Wiener Melange"/>
        </w:rPr>
        <w:t>.</w:t>
      </w:r>
    </w:p>
    <w:p w:rsidR="000C5BC0" w:rsidRDefault="000C5BC0" w:rsidP="000C5BC0">
      <w:pPr>
        <w:spacing w:line="300" w:lineRule="auto"/>
        <w:jc w:val="both"/>
        <w:rPr>
          <w:rFonts w:cs="Wiener Melange"/>
        </w:rPr>
      </w:pPr>
    </w:p>
    <w:p w:rsidR="000C5BC0" w:rsidRPr="00AD22A1" w:rsidRDefault="00D544F0" w:rsidP="000C5BC0">
      <w:pPr>
        <w:pStyle w:val="berschriftStRHTabellenberschrift"/>
      </w:pPr>
      <w:bookmarkStart w:id="257" w:name="_Toc34898919"/>
      <w:bookmarkStart w:id="258" w:name="_Toc69132804"/>
      <w:r>
        <w:t>Tabelle 14</w:t>
      </w:r>
      <w:r w:rsidR="000C5BC0" w:rsidRPr="00B66D57">
        <w:t xml:space="preserve">: </w:t>
      </w:r>
      <w:r w:rsidR="000C5BC0" w:rsidRPr="00894AE1">
        <w:t>Kompetenzvielfalt</w:t>
      </w:r>
      <w:bookmarkEnd w:id="257"/>
      <w:bookmarkEnd w:id="258"/>
    </w:p>
    <w:tbl>
      <w:tblP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Caption w:val="Tabelle 14: Kompetenzvielfalt"/>
        <w:tblDescription w:val="Kompetenzvielfalt im StRH Wien"/>
      </w:tblPr>
      <w:tblGrid>
        <w:gridCol w:w="2280"/>
        <w:gridCol w:w="2619"/>
        <w:gridCol w:w="2255"/>
        <w:gridCol w:w="2187"/>
      </w:tblGrid>
      <w:tr w:rsidR="000C5BC0" w:rsidRPr="00D92919" w:rsidTr="00980405">
        <w:tc>
          <w:tcPr>
            <w:tcW w:w="2280" w:type="dxa"/>
            <w:tcBorders>
              <w:top w:val="single" w:sz="12" w:space="0" w:color="auto"/>
              <w:bottom w:val="single" w:sz="12" w:space="0" w:color="auto"/>
            </w:tcBorders>
          </w:tcPr>
          <w:p w:rsidR="000C5BC0" w:rsidRPr="00D92919" w:rsidRDefault="000C5BC0" w:rsidP="00980405">
            <w:pPr>
              <w:spacing w:line="240" w:lineRule="auto"/>
              <w:rPr>
                <w:sz w:val="20"/>
                <w:szCs w:val="20"/>
              </w:rPr>
            </w:pPr>
            <w:r w:rsidRPr="00D92919">
              <w:rPr>
                <w:sz w:val="20"/>
                <w:szCs w:val="20"/>
              </w:rPr>
              <w:t>Jahr</w:t>
            </w:r>
          </w:p>
        </w:tc>
        <w:tc>
          <w:tcPr>
            <w:tcW w:w="2619" w:type="dxa"/>
            <w:tcBorders>
              <w:top w:val="single" w:sz="12" w:space="0" w:color="auto"/>
              <w:bottom w:val="single" w:sz="12" w:space="0" w:color="auto"/>
            </w:tcBorders>
            <w:vAlign w:val="center"/>
          </w:tcPr>
          <w:p w:rsidR="000C5BC0" w:rsidRPr="00D92919" w:rsidRDefault="000C5BC0" w:rsidP="00980405">
            <w:pPr>
              <w:spacing w:line="240" w:lineRule="auto"/>
              <w:jc w:val="center"/>
              <w:rPr>
                <w:sz w:val="20"/>
                <w:szCs w:val="20"/>
              </w:rPr>
            </w:pPr>
            <w:r>
              <w:rPr>
                <w:sz w:val="20"/>
                <w:szCs w:val="20"/>
              </w:rPr>
              <w:t>2018</w:t>
            </w:r>
          </w:p>
        </w:tc>
        <w:tc>
          <w:tcPr>
            <w:tcW w:w="2255" w:type="dxa"/>
            <w:tcBorders>
              <w:top w:val="single" w:sz="12" w:space="0" w:color="auto"/>
              <w:bottom w:val="single" w:sz="12" w:space="0" w:color="auto"/>
            </w:tcBorders>
            <w:vAlign w:val="center"/>
          </w:tcPr>
          <w:p w:rsidR="000C5BC0" w:rsidRPr="00D92919" w:rsidRDefault="000C5BC0" w:rsidP="00980405">
            <w:pPr>
              <w:spacing w:line="240" w:lineRule="auto"/>
              <w:jc w:val="center"/>
              <w:rPr>
                <w:sz w:val="20"/>
                <w:szCs w:val="20"/>
              </w:rPr>
            </w:pPr>
            <w:r>
              <w:rPr>
                <w:sz w:val="20"/>
                <w:szCs w:val="20"/>
              </w:rPr>
              <w:t>2019</w:t>
            </w:r>
          </w:p>
        </w:tc>
        <w:tc>
          <w:tcPr>
            <w:tcW w:w="2187" w:type="dxa"/>
            <w:tcBorders>
              <w:top w:val="single" w:sz="12" w:space="0" w:color="auto"/>
              <w:bottom w:val="single" w:sz="12" w:space="0" w:color="auto"/>
            </w:tcBorders>
            <w:vAlign w:val="center"/>
          </w:tcPr>
          <w:p w:rsidR="000C5BC0" w:rsidRPr="00D92919" w:rsidRDefault="000C5BC0" w:rsidP="00980405">
            <w:pPr>
              <w:spacing w:line="240" w:lineRule="auto"/>
              <w:jc w:val="center"/>
              <w:rPr>
                <w:sz w:val="20"/>
                <w:szCs w:val="20"/>
              </w:rPr>
            </w:pPr>
            <w:r>
              <w:rPr>
                <w:sz w:val="20"/>
                <w:szCs w:val="20"/>
              </w:rPr>
              <w:t>2020</w:t>
            </w:r>
          </w:p>
        </w:tc>
      </w:tr>
      <w:tr w:rsidR="000C5BC0" w:rsidRPr="00D92919" w:rsidTr="00980405">
        <w:tc>
          <w:tcPr>
            <w:tcW w:w="2280" w:type="dxa"/>
            <w:tcBorders>
              <w:top w:val="single" w:sz="12" w:space="0" w:color="auto"/>
            </w:tcBorders>
          </w:tcPr>
          <w:p w:rsidR="000C5BC0" w:rsidRPr="00D92919" w:rsidRDefault="000C5BC0" w:rsidP="00980405">
            <w:pPr>
              <w:spacing w:line="240" w:lineRule="auto"/>
              <w:rPr>
                <w:sz w:val="20"/>
                <w:szCs w:val="20"/>
              </w:rPr>
            </w:pPr>
            <w:r w:rsidRPr="00D92919">
              <w:rPr>
                <w:sz w:val="20"/>
                <w:szCs w:val="20"/>
              </w:rPr>
              <w:t xml:space="preserve">Quote Ausbildung </w:t>
            </w:r>
          </w:p>
        </w:tc>
        <w:tc>
          <w:tcPr>
            <w:tcW w:w="2619" w:type="dxa"/>
            <w:tcBorders>
              <w:top w:val="single" w:sz="12" w:space="0" w:color="auto"/>
            </w:tcBorders>
            <w:vAlign w:val="bottom"/>
          </w:tcPr>
          <w:p w:rsidR="000C5BC0" w:rsidRPr="00D92919" w:rsidRDefault="000C5BC0" w:rsidP="00980405">
            <w:pPr>
              <w:spacing w:line="240" w:lineRule="auto"/>
              <w:jc w:val="right"/>
              <w:rPr>
                <w:sz w:val="20"/>
                <w:szCs w:val="20"/>
              </w:rPr>
            </w:pPr>
            <w:r>
              <w:rPr>
                <w:sz w:val="20"/>
                <w:szCs w:val="20"/>
              </w:rPr>
              <w:t>-</w:t>
            </w:r>
          </w:p>
        </w:tc>
        <w:tc>
          <w:tcPr>
            <w:tcW w:w="2255" w:type="dxa"/>
            <w:tcBorders>
              <w:top w:val="single" w:sz="12" w:space="0" w:color="auto"/>
            </w:tcBorders>
            <w:vAlign w:val="bottom"/>
          </w:tcPr>
          <w:p w:rsidR="000C5BC0" w:rsidRPr="00D92919" w:rsidRDefault="000C5BC0" w:rsidP="00980405">
            <w:pPr>
              <w:spacing w:line="240" w:lineRule="auto"/>
              <w:jc w:val="right"/>
              <w:rPr>
                <w:sz w:val="20"/>
                <w:szCs w:val="20"/>
              </w:rPr>
            </w:pPr>
            <w:r>
              <w:rPr>
                <w:sz w:val="20"/>
                <w:szCs w:val="20"/>
              </w:rPr>
              <w:t>8</w:t>
            </w:r>
          </w:p>
        </w:tc>
        <w:tc>
          <w:tcPr>
            <w:tcW w:w="2187" w:type="dxa"/>
            <w:tcBorders>
              <w:top w:val="single" w:sz="12" w:space="0" w:color="auto"/>
            </w:tcBorders>
            <w:vAlign w:val="bottom"/>
          </w:tcPr>
          <w:p w:rsidR="000C5BC0" w:rsidRPr="00D92919" w:rsidRDefault="000C5BC0" w:rsidP="00980405">
            <w:pPr>
              <w:spacing w:line="240" w:lineRule="auto"/>
              <w:jc w:val="right"/>
              <w:rPr>
                <w:sz w:val="20"/>
                <w:szCs w:val="20"/>
              </w:rPr>
            </w:pPr>
            <w:r>
              <w:rPr>
                <w:sz w:val="20"/>
                <w:szCs w:val="20"/>
              </w:rPr>
              <w:t>8,6</w:t>
            </w:r>
          </w:p>
        </w:tc>
      </w:tr>
    </w:tbl>
    <w:p w:rsidR="000C5BC0" w:rsidRPr="00894AE1" w:rsidRDefault="000C5BC0" w:rsidP="005E005D">
      <w:pPr>
        <w:pStyle w:val="QuelleStRHAngabe"/>
      </w:pPr>
      <w:r w:rsidRPr="00894AE1">
        <w:t>Quelle: Stadtrechnungshof Wien</w:t>
      </w:r>
    </w:p>
    <w:p w:rsidR="000C5BC0" w:rsidRPr="00E76E36" w:rsidRDefault="000C5BC0" w:rsidP="000C5BC0">
      <w:pPr>
        <w:spacing w:line="300" w:lineRule="auto"/>
        <w:jc w:val="both"/>
        <w:rPr>
          <w:rFonts w:cs="Arial"/>
        </w:rPr>
      </w:pPr>
    </w:p>
    <w:p w:rsidR="000C5BC0" w:rsidRDefault="000C5BC0" w:rsidP="00980405">
      <w:pPr>
        <w:pStyle w:val="berschrift1"/>
      </w:pPr>
      <w:bookmarkStart w:id="259" w:name="_Toc34898898"/>
      <w:bookmarkStart w:id="260" w:name="_Toc36470655"/>
      <w:bookmarkStart w:id="261" w:name="_Toc67645617"/>
      <w:r w:rsidRPr="00A266C8">
        <w:lastRenderedPageBreak/>
        <w:t>Schlussbemerkung</w:t>
      </w:r>
      <w:bookmarkEnd w:id="259"/>
      <w:bookmarkEnd w:id="260"/>
      <w:bookmarkEnd w:id="261"/>
    </w:p>
    <w:p w:rsidR="000C5BC0" w:rsidRPr="006F4E35" w:rsidRDefault="000C5BC0" w:rsidP="00B8690B">
      <w:pPr>
        <w:spacing w:line="300" w:lineRule="auto"/>
        <w:jc w:val="both"/>
        <w:rPr>
          <w:rFonts w:cs="Arial"/>
        </w:rPr>
      </w:pPr>
      <w:r w:rsidRPr="006F4E35">
        <w:rPr>
          <w:lang w:val="de-DE"/>
        </w:rPr>
        <w:t xml:space="preserve">Wie der Stadtrechnungshof Wien im Zuge seiner Prüfungen feststellen kann, erfüllt die Stadtverwaltung ihre Aufgaben mit großem Einsatz im Interesse der Bevölkerung. Allfällige im Zuge der Prüfungen erkannte </w:t>
      </w:r>
      <w:r w:rsidRPr="006F4E35">
        <w:rPr>
          <w:rFonts w:cs="Arial"/>
        </w:rPr>
        <w:t xml:space="preserve">Verbesserungspotenziale werden vom Stadtrechnungshof </w:t>
      </w:r>
      <w:r w:rsidR="00003C76">
        <w:rPr>
          <w:rFonts w:cs="Arial"/>
        </w:rPr>
        <w:t xml:space="preserve">Wien </w:t>
      </w:r>
      <w:r w:rsidRPr="006F4E35">
        <w:rPr>
          <w:rFonts w:cs="Arial"/>
        </w:rPr>
        <w:t xml:space="preserve">aufgezeigt und kommuniziert. Positives bleibt des Öfteren unerwähnt. Aus den Berichten des Stadtrechnungshofes Wien, der naturgemäß als Kontrolleinrichtung die Verbesserungsmöglichkeiten feststellt, sollte daher nicht auf die Stadtverwaltung in ihrer Gesamtheit geschlossen werden. </w:t>
      </w:r>
    </w:p>
    <w:p w:rsidR="000C5BC0" w:rsidRPr="006F4E35" w:rsidRDefault="000C5BC0" w:rsidP="000C5BC0">
      <w:pPr>
        <w:spacing w:line="300" w:lineRule="auto"/>
        <w:jc w:val="both"/>
        <w:rPr>
          <w:rFonts w:cs="Arial"/>
        </w:rPr>
      </w:pPr>
    </w:p>
    <w:p w:rsidR="000C5BC0" w:rsidRPr="006F4E35" w:rsidRDefault="000C5BC0" w:rsidP="000C5BC0">
      <w:pPr>
        <w:spacing w:line="300" w:lineRule="auto"/>
        <w:jc w:val="both"/>
        <w:rPr>
          <w:rFonts w:cs="Arial"/>
        </w:rPr>
      </w:pPr>
    </w:p>
    <w:p w:rsidR="000C5BC0" w:rsidRPr="006F4E35" w:rsidRDefault="000C5BC0" w:rsidP="000C5BC0">
      <w:pPr>
        <w:spacing w:line="300" w:lineRule="auto"/>
        <w:jc w:val="both"/>
        <w:rPr>
          <w:rFonts w:cs="Arial"/>
        </w:rPr>
      </w:pPr>
    </w:p>
    <w:p w:rsidR="000C5BC0" w:rsidRPr="00894AE1" w:rsidRDefault="000C5BC0" w:rsidP="00BC3E92">
      <w:pPr>
        <w:spacing w:line="300" w:lineRule="auto"/>
        <w:jc w:val="center"/>
        <w:rPr>
          <w:rFonts w:cs="Arial"/>
        </w:rPr>
      </w:pPr>
      <w:r w:rsidRPr="00894AE1">
        <w:rPr>
          <w:rFonts w:cs="Arial"/>
        </w:rPr>
        <w:t>Der Stadtrechnungshofdirektor:</w:t>
      </w:r>
    </w:p>
    <w:p w:rsidR="000C5BC0" w:rsidRDefault="000C5BC0" w:rsidP="00BC3E92">
      <w:pPr>
        <w:spacing w:line="300" w:lineRule="auto"/>
        <w:jc w:val="center"/>
        <w:rPr>
          <w:rFonts w:cs="Arial"/>
        </w:rPr>
      </w:pPr>
      <w:r>
        <w:rPr>
          <w:rFonts w:cs="Arial"/>
        </w:rPr>
        <w:t>Mag. Werner Sedlak, MA</w:t>
      </w:r>
    </w:p>
    <w:p w:rsidR="000C5BC0" w:rsidRDefault="000C5BC0" w:rsidP="00BC3E92">
      <w:pPr>
        <w:spacing w:line="300" w:lineRule="auto"/>
        <w:jc w:val="center"/>
        <w:rPr>
          <w:rFonts w:cs="Arial"/>
        </w:rPr>
      </w:pPr>
      <w:r>
        <w:rPr>
          <w:rFonts w:cs="Arial"/>
        </w:rPr>
        <w:t>Wien, im April 2021</w:t>
      </w:r>
    </w:p>
    <w:p w:rsidR="000C5BC0" w:rsidRDefault="000C5BC0" w:rsidP="000C5BC0">
      <w:pPr>
        <w:rPr>
          <w:rFonts w:cs="Arial"/>
        </w:rPr>
      </w:pPr>
      <w:r>
        <w:rPr>
          <w:rFonts w:cs="Arial"/>
        </w:rPr>
        <w:br w:type="page"/>
      </w:r>
    </w:p>
    <w:p w:rsidR="00BD3F16" w:rsidRDefault="00BD3F16" w:rsidP="00A52BFC">
      <w:pPr>
        <w:pStyle w:val="berschriftStRHTabellenberschrift"/>
      </w:pPr>
      <w:bookmarkStart w:id="262" w:name="_Toc34898920"/>
    </w:p>
    <w:p w:rsidR="000C5BC0" w:rsidRPr="00894AE1" w:rsidRDefault="000C5BC0" w:rsidP="00A52BFC">
      <w:pPr>
        <w:pStyle w:val="berschriftStRHTabellenberschrift"/>
      </w:pPr>
      <w:bookmarkStart w:id="263" w:name="_Toc69132805"/>
      <w:r w:rsidRPr="00A52BFC">
        <w:t>Anhang</w:t>
      </w:r>
      <w:r w:rsidRPr="00894AE1">
        <w:t xml:space="preserve"> 1: Geschäftsgruppen und Prüfungsgegenstand</w:t>
      </w:r>
      <w:bookmarkEnd w:id="262"/>
      <w:bookmarkEnd w:id="263"/>
    </w:p>
    <w:tbl>
      <w:tblP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077"/>
        <w:gridCol w:w="1900"/>
        <w:gridCol w:w="6364"/>
      </w:tblGrid>
      <w:tr w:rsidR="000C5BC0" w:rsidRPr="006F4E35" w:rsidTr="00003C76">
        <w:trPr>
          <w:tblHeader/>
        </w:trPr>
        <w:tc>
          <w:tcPr>
            <w:tcW w:w="1077" w:type="dxa"/>
            <w:tcBorders>
              <w:top w:val="single" w:sz="12" w:space="0" w:color="auto"/>
              <w:left w:val="single" w:sz="12" w:space="0" w:color="auto"/>
              <w:bottom w:val="single" w:sz="12" w:space="0" w:color="auto"/>
              <w:right w:val="single" w:sz="6" w:space="0" w:color="auto"/>
            </w:tcBorders>
            <w:vAlign w:val="center"/>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Post</w:t>
            </w:r>
            <w:r w:rsidRPr="006F4E35">
              <w:rPr>
                <w:rFonts w:cs="Wiener Melange"/>
                <w:sz w:val="20"/>
                <w:szCs w:val="20"/>
                <w:u w:color="BABD2F"/>
              </w:rPr>
              <w:t>.</w:t>
            </w:r>
            <w:r w:rsidRPr="006F4E35">
              <w:rPr>
                <w:rFonts w:cs="Wiener Melange"/>
                <w:sz w:val="20"/>
                <w:szCs w:val="20"/>
              </w:rPr>
              <w:t>Nr.</w:t>
            </w:r>
          </w:p>
        </w:tc>
        <w:tc>
          <w:tcPr>
            <w:tcW w:w="1900" w:type="dxa"/>
            <w:tcBorders>
              <w:top w:val="single" w:sz="12" w:space="0" w:color="auto"/>
              <w:left w:val="single" w:sz="6" w:space="0" w:color="auto"/>
              <w:bottom w:val="single" w:sz="12" w:space="0" w:color="auto"/>
              <w:right w:val="single" w:sz="6" w:space="0" w:color="auto"/>
            </w:tcBorders>
            <w:vAlign w:val="center"/>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Protokollzahl</w:t>
            </w:r>
          </w:p>
        </w:tc>
        <w:tc>
          <w:tcPr>
            <w:tcW w:w="6364" w:type="dxa"/>
            <w:tcBorders>
              <w:top w:val="single" w:sz="12" w:space="0" w:color="auto"/>
              <w:left w:val="single" w:sz="6" w:space="0" w:color="auto"/>
              <w:bottom w:val="single" w:sz="12" w:space="0" w:color="auto"/>
              <w:right w:val="single" w:sz="12" w:space="0" w:color="auto"/>
            </w:tcBorders>
            <w:vAlign w:val="center"/>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Prüfungsberichte</w:t>
            </w:r>
          </w:p>
        </w:tc>
      </w:tr>
      <w:tr w:rsidR="000C5BC0" w:rsidRPr="006F4E35" w:rsidTr="00003C76">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b/>
                <w:sz w:val="20"/>
                <w:szCs w:val="20"/>
              </w:rPr>
            </w:pPr>
            <w:r w:rsidRPr="006F4E35">
              <w:rPr>
                <w:rFonts w:cs="Wiener Melange"/>
                <w:b/>
                <w:sz w:val="20"/>
                <w:szCs w:val="20"/>
              </w:rPr>
              <w:t>Stadtrechnungshofausschuss vom 22. Jänner 2020</w:t>
            </w:r>
          </w:p>
          <w:p w:rsidR="000C5BC0" w:rsidRPr="006F4E35" w:rsidRDefault="000C5BC0" w:rsidP="00980405">
            <w:pPr>
              <w:spacing w:line="240" w:lineRule="auto"/>
              <w:jc w:val="center"/>
              <w:rPr>
                <w:rFonts w:cs="Wiener Melange"/>
                <w:sz w:val="20"/>
                <w:szCs w:val="20"/>
              </w:rPr>
            </w:pPr>
            <w:r w:rsidRPr="006F4E35">
              <w:rPr>
                <w:rFonts w:cs="Wiener Melange"/>
                <w:sz w:val="20"/>
                <w:szCs w:val="20"/>
              </w:rPr>
              <w:t xml:space="preserve">Geschäftsgruppe Stadtentwicklung, Verkehr, Klimaschutz, </w:t>
            </w:r>
          </w:p>
          <w:p w:rsidR="000C5BC0" w:rsidRPr="006F4E35" w:rsidRDefault="000C5BC0" w:rsidP="00980405">
            <w:pPr>
              <w:spacing w:line="240" w:lineRule="auto"/>
              <w:jc w:val="center"/>
              <w:rPr>
                <w:rFonts w:cs="Wiener Melange"/>
                <w:sz w:val="20"/>
                <w:szCs w:val="20"/>
              </w:rPr>
            </w:pPr>
            <w:r w:rsidRPr="006F4E35">
              <w:rPr>
                <w:rFonts w:cs="Wiener Melange"/>
                <w:sz w:val="20"/>
                <w:szCs w:val="20"/>
              </w:rPr>
              <w:t>Energieplanung und BürgerInnenbeteiligung</w:t>
            </w:r>
          </w:p>
        </w:tc>
      </w:tr>
      <w:tr w:rsidR="000C5BC0" w:rsidRPr="006F4E35" w:rsidTr="00003C76">
        <w:tc>
          <w:tcPr>
            <w:tcW w:w="1077" w:type="dxa"/>
            <w:tcBorders>
              <w:top w:val="single" w:sz="12" w:space="0" w:color="auto"/>
              <w:left w:val="single" w:sz="12" w:space="0" w:color="auto"/>
              <w:bottom w:val="single" w:sz="6" w:space="0" w:color="auto"/>
              <w:right w:val="single" w:sz="6" w:space="0" w:color="auto"/>
            </w:tcBorders>
            <w:hideMark/>
          </w:tcPr>
          <w:p w:rsidR="000C5BC0" w:rsidRPr="006F4E35" w:rsidRDefault="000C5BC0" w:rsidP="00980405">
            <w:pPr>
              <w:spacing w:line="240" w:lineRule="auto"/>
              <w:rPr>
                <w:rFonts w:cs="Wiener Melange"/>
                <w:sz w:val="20"/>
                <w:szCs w:val="20"/>
              </w:rPr>
            </w:pPr>
            <w:r w:rsidRPr="006F4E35">
              <w:rPr>
                <w:rFonts w:cs="Wiener Melange"/>
                <w:sz w:val="20"/>
                <w:szCs w:val="20"/>
              </w:rPr>
              <w:t>1</w:t>
            </w:r>
          </w:p>
        </w:tc>
        <w:tc>
          <w:tcPr>
            <w:tcW w:w="1900" w:type="dxa"/>
            <w:tcBorders>
              <w:top w:val="single" w:sz="12"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III - 30/18</w:t>
            </w:r>
          </w:p>
          <w:p w:rsidR="000C5BC0" w:rsidRPr="006F4E35" w:rsidRDefault="000C5BC0" w:rsidP="00980405">
            <w:pPr>
              <w:spacing w:line="240" w:lineRule="auto"/>
              <w:rPr>
                <w:rFonts w:cs="Wiener Melange"/>
                <w:sz w:val="20"/>
                <w:szCs w:val="20"/>
                <w:u w:color="FF0000"/>
                <w:lang w:val="de-DE"/>
              </w:rPr>
            </w:pP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67, Kontrolleinrichtungen und "Stornorichtlinien" in der Magistratsabteilung 67</w:t>
            </w:r>
          </w:p>
          <w:p w:rsidR="000C5BC0" w:rsidRPr="00F925FF" w:rsidRDefault="000C5BC0" w:rsidP="00980405">
            <w:pPr>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Prüfungsersuchen gemäß § 73e Abs</w:t>
            </w:r>
            <w:r w:rsidR="00B9149C">
              <w:rPr>
                <w:rFonts w:cs="Wiener Melange"/>
                <w:sz w:val="20"/>
                <w:szCs w:val="20"/>
                <w:lang w:val="de-DE" w:eastAsia="de-DE"/>
              </w:rPr>
              <w:t>. 1 WStV vom 26. </w:t>
            </w:r>
            <w:r>
              <w:rPr>
                <w:rFonts w:cs="Wiener Melange"/>
                <w:sz w:val="20"/>
                <w:szCs w:val="20"/>
                <w:lang w:val="de-DE" w:eastAsia="de-DE"/>
              </w:rPr>
              <w:t>Se</w:t>
            </w:r>
            <w:r w:rsidR="00C41CEE">
              <w:rPr>
                <w:rFonts w:cs="Wiener Melange"/>
                <w:sz w:val="20"/>
                <w:szCs w:val="20"/>
                <w:lang w:val="de-DE" w:eastAsia="de-DE"/>
              </w:rPr>
              <w:t>ptember </w:t>
            </w:r>
            <w:r>
              <w:rPr>
                <w:rFonts w:cs="Wiener Melange"/>
                <w:sz w:val="20"/>
                <w:szCs w:val="20"/>
                <w:lang w:val="de-DE" w:eastAsia="de-DE"/>
              </w:rPr>
              <w:t>2018</w:t>
            </w:r>
          </w:p>
        </w:tc>
      </w:tr>
      <w:tr w:rsidR="000C5BC0" w:rsidRPr="006F4E35" w:rsidTr="00A52BFC">
        <w:tc>
          <w:tcPr>
            <w:tcW w:w="1077" w:type="dxa"/>
            <w:tcBorders>
              <w:top w:val="single" w:sz="6" w:space="0" w:color="auto"/>
              <w:left w:val="single" w:sz="12" w:space="0" w:color="auto"/>
              <w:bottom w:val="single" w:sz="12" w:space="0" w:color="auto"/>
              <w:right w:val="single" w:sz="6" w:space="0" w:color="auto"/>
            </w:tcBorders>
            <w:hideMark/>
          </w:tcPr>
          <w:p w:rsidR="000C5BC0" w:rsidRPr="006F4E35" w:rsidRDefault="000C5BC0" w:rsidP="00980405">
            <w:pPr>
              <w:spacing w:line="240" w:lineRule="auto"/>
              <w:rPr>
                <w:rFonts w:cs="Wiener Melange"/>
                <w:sz w:val="20"/>
                <w:szCs w:val="20"/>
              </w:rPr>
            </w:pPr>
            <w:r w:rsidRPr="006F4E35">
              <w:rPr>
                <w:rFonts w:cs="Wiener Melange"/>
                <w:sz w:val="20"/>
                <w:szCs w:val="20"/>
              </w:rPr>
              <w:t>2</w:t>
            </w:r>
          </w:p>
        </w:tc>
        <w:tc>
          <w:tcPr>
            <w:tcW w:w="1900" w:type="dxa"/>
            <w:tcBorders>
              <w:top w:val="single" w:sz="6" w:space="0" w:color="auto"/>
              <w:left w:val="single" w:sz="6" w:space="0" w:color="auto"/>
              <w:bottom w:val="single" w:sz="12" w:space="0" w:color="auto"/>
              <w:right w:val="single" w:sz="6" w:space="0" w:color="auto"/>
            </w:tcBorders>
          </w:tcPr>
          <w:p w:rsidR="000C5BC0" w:rsidRPr="00B9149C" w:rsidRDefault="00B9149C" w:rsidP="00B9149C">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III - 16/18</w:t>
            </w:r>
          </w:p>
        </w:tc>
        <w:tc>
          <w:tcPr>
            <w:tcW w:w="6364" w:type="dxa"/>
            <w:tcBorders>
              <w:top w:val="single" w:sz="6" w:space="0" w:color="auto"/>
              <w:left w:val="single" w:sz="6" w:space="0" w:color="auto"/>
              <w:bottom w:val="single" w:sz="12" w:space="0" w:color="auto"/>
              <w:right w:val="single" w:sz="12" w:space="0" w:color="auto"/>
            </w:tcBorders>
            <w:vAlign w:val="center"/>
            <w:hideMark/>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Mobilitätsagentur Wien GmbH, Prüfung der Fö</w:t>
            </w:r>
            <w:r>
              <w:rPr>
                <w:rFonts w:cs="Wiener Melange"/>
                <w:sz w:val="20"/>
                <w:szCs w:val="20"/>
                <w:lang w:val="de-DE" w:eastAsia="de-DE"/>
              </w:rPr>
              <w:t>rderung von Transportfahrrädern</w:t>
            </w:r>
          </w:p>
        </w:tc>
      </w:tr>
      <w:tr w:rsidR="000C5BC0" w:rsidRPr="006F4E35" w:rsidTr="004534E9">
        <w:trPr>
          <w:cantSplit/>
        </w:trPr>
        <w:tc>
          <w:tcPr>
            <w:tcW w:w="9341" w:type="dxa"/>
            <w:gridSpan w:val="3"/>
            <w:tcBorders>
              <w:top w:val="single" w:sz="12" w:space="0" w:color="auto"/>
              <w:left w:val="single" w:sz="12" w:space="0" w:color="auto"/>
              <w:bottom w:val="single" w:sz="12" w:space="0" w:color="auto"/>
              <w:right w:val="single" w:sz="12" w:space="0" w:color="auto"/>
            </w:tcBorders>
            <w:hideMark/>
          </w:tcPr>
          <w:p w:rsidR="000C5BC0" w:rsidRPr="004534E9" w:rsidRDefault="000C5BC0" w:rsidP="00980405">
            <w:pPr>
              <w:spacing w:line="240" w:lineRule="auto"/>
              <w:jc w:val="center"/>
              <w:rPr>
                <w:rFonts w:cs="Wiener Melange"/>
                <w:sz w:val="20"/>
                <w:szCs w:val="20"/>
              </w:rPr>
            </w:pPr>
            <w:r w:rsidRPr="004534E9">
              <w:rPr>
                <w:rFonts w:cs="Wiener Melange"/>
                <w:sz w:val="20"/>
                <w:szCs w:val="20"/>
              </w:rPr>
              <w:t>Geschäftsgruppe Wohnen, Wohnbau, Stadterneuerung und Frauen</w:t>
            </w:r>
          </w:p>
        </w:tc>
      </w:tr>
      <w:tr w:rsidR="000C5BC0" w:rsidRPr="006F4E35" w:rsidTr="00A52BFC">
        <w:tc>
          <w:tcPr>
            <w:tcW w:w="1077" w:type="dxa"/>
            <w:tcBorders>
              <w:top w:val="single" w:sz="12"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4</w:t>
            </w:r>
          </w:p>
        </w:tc>
        <w:tc>
          <w:tcPr>
            <w:tcW w:w="1900" w:type="dxa"/>
            <w:tcBorders>
              <w:top w:val="single" w:sz="12"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Pr>
                <w:rFonts w:cs="Wiener Melange"/>
                <w:sz w:val="20"/>
                <w:szCs w:val="20"/>
                <w:lang w:eastAsia="de-DE"/>
              </w:rPr>
              <w:t>StRH V - 10/18</w:t>
            </w: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34, Bautechn</w:t>
            </w:r>
            <w:r>
              <w:rPr>
                <w:rFonts w:cs="Wiener Melange"/>
                <w:sz w:val="20"/>
                <w:szCs w:val="20"/>
                <w:lang w:eastAsia="de-DE"/>
              </w:rPr>
              <w:t>ische Prüfung der Hauptbücherei</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5</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 - 15/18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val="de-DE" w:eastAsia="de-DE"/>
              </w:rPr>
              <w:t>MA 34 und MA 56, Prüfung der Heizungsanlagen in Schulen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6</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VIII - 5/19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MA 34, Bauwirtschaftliche Prüfung der Sanierung eines Amtshauses</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7</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VI - 4/19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37, Anwendung von EDV-Werkzeu</w:t>
            </w:r>
            <w:r>
              <w:rPr>
                <w:rFonts w:cs="Wiener Melange"/>
                <w:sz w:val="20"/>
                <w:szCs w:val="20"/>
                <w:lang w:val="de-DE" w:eastAsia="de-DE"/>
              </w:rPr>
              <w:t>gen in Behördenverfahren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8</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SFR - 5/18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69 und Unternehmung Wiener Krankenanstaltenverbund, Prüfung der Grundstückstransaktionen hinsichtlich des Areals der Semmelweis Frauenklinik</w:t>
            </w:r>
          </w:p>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Prüfungsersuchen gemäß § 73</w:t>
            </w:r>
            <w:r w:rsidR="00B9149C">
              <w:rPr>
                <w:rFonts w:cs="Wiener Melange"/>
                <w:sz w:val="20"/>
                <w:szCs w:val="20"/>
                <w:lang w:val="de-DE" w:eastAsia="de-DE"/>
              </w:rPr>
              <w:t>e Abs. 1 WStV vom 28. Juni </w:t>
            </w:r>
            <w:r>
              <w:rPr>
                <w:rFonts w:cs="Wiener Melange"/>
                <w:sz w:val="20"/>
                <w:szCs w:val="20"/>
                <w:lang w:val="de-DE" w:eastAsia="de-DE"/>
              </w:rPr>
              <w:t>2018</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9</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SFR - 1/19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69 und Unternehmung Wiener Krankenanstaltenverbund, Prüfung der Liegenschaftstransaktionen der Stadt Wien auf dem Areal der Semmelweis Frauenklinik</w:t>
            </w:r>
          </w:p>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Prüfungsersuchen gem. § 73e Abs. 1 W</w:t>
            </w:r>
            <w:r w:rsidR="00B9149C">
              <w:rPr>
                <w:rFonts w:cs="Wiener Melange"/>
                <w:sz w:val="20"/>
                <w:szCs w:val="20"/>
                <w:lang w:val="de-DE" w:eastAsia="de-DE"/>
              </w:rPr>
              <w:t>StV vom 20. </w:t>
            </w:r>
            <w:r w:rsidRPr="006F4E35">
              <w:rPr>
                <w:rFonts w:cs="Wiener Melange"/>
                <w:sz w:val="20"/>
                <w:szCs w:val="20"/>
                <w:lang w:val="de-DE" w:eastAsia="de-DE"/>
              </w:rPr>
              <w:t>Dezember 2018</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Geschäftsgruppe Soziales, Gesundheit und Sport</w:t>
            </w:r>
          </w:p>
        </w:tc>
      </w:tr>
      <w:tr w:rsidR="000C5BC0" w:rsidRPr="006F4E35" w:rsidTr="00A52BFC">
        <w:tc>
          <w:tcPr>
            <w:tcW w:w="1077" w:type="dxa"/>
            <w:tcBorders>
              <w:top w:val="single" w:sz="12"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19</w:t>
            </w:r>
          </w:p>
        </w:tc>
        <w:tc>
          <w:tcPr>
            <w:tcW w:w="1900" w:type="dxa"/>
            <w:tcBorders>
              <w:top w:val="single" w:sz="12"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Pr>
                <w:rFonts w:cs="Wiener Melange"/>
                <w:sz w:val="20"/>
                <w:szCs w:val="20"/>
                <w:lang w:eastAsia="de-DE"/>
              </w:rPr>
              <w:t>StRH II - 21/18</w:t>
            </w: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15, Prüf</w:t>
            </w:r>
            <w:r>
              <w:rPr>
                <w:rFonts w:cs="Wiener Melange"/>
                <w:sz w:val="20"/>
                <w:szCs w:val="20"/>
                <w:lang w:eastAsia="de-DE"/>
              </w:rPr>
              <w:t>ung der Bezirksgesundheitsämter</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20</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Pr>
                <w:rFonts w:cs="Wiener Melange"/>
                <w:sz w:val="20"/>
                <w:szCs w:val="20"/>
                <w:lang w:eastAsia="de-DE"/>
              </w:rPr>
              <w:t>StRH I - 12/19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40, P</w:t>
            </w:r>
            <w:r>
              <w:rPr>
                <w:rFonts w:cs="Wiener Melange"/>
                <w:sz w:val="20"/>
                <w:szCs w:val="20"/>
                <w:lang w:eastAsia="de-DE"/>
              </w:rPr>
              <w:t>rüfung der Nebenbeschäftigungen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21</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- 20/18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eastAsia="de-DE"/>
              </w:rPr>
              <w:t>MA 51 und Wiener Arbeiter Turn- und Sportverein Gruppe Badminton Hernals Wien, Prüfung der Internationalen Badmintonmeisterschaften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22</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- 45/18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Wiener Krankenanstaltenverbund, Prüfung der Einführung von Stationssekret</w:t>
            </w:r>
            <w:r>
              <w:rPr>
                <w:rFonts w:cs="Wiener Melange"/>
                <w:sz w:val="20"/>
                <w:szCs w:val="20"/>
                <w:lang w:eastAsia="de-DE"/>
              </w:rPr>
              <w:t>ärinnen bzw. Stationssekretären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23</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- 46/18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Wiener Krankenanstaltenverbund, Prüfung ausgewählter Aspekte betreffend den stationären Bereich de</w:t>
            </w:r>
            <w:r>
              <w:rPr>
                <w:rFonts w:cs="Wiener Melange"/>
                <w:sz w:val="20"/>
                <w:szCs w:val="20"/>
                <w:lang w:eastAsia="de-DE"/>
              </w:rPr>
              <w:t>r Kinder- und Jugendpsychiatrie</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24</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- 47/18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Wiener Krankenanstaltenverbund und MA 69, Prüfung der Nachnutzungsstrategie hinsichtlich des Areals der Semmelweis Frauenklinik</w:t>
            </w:r>
          </w:p>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Prüfungsersuchen gemäß § 73</w:t>
            </w:r>
            <w:r w:rsidR="00B9149C">
              <w:rPr>
                <w:rFonts w:cs="Wiener Melange"/>
                <w:sz w:val="20"/>
                <w:szCs w:val="20"/>
                <w:lang w:eastAsia="de-DE"/>
              </w:rPr>
              <w:t>e Abs. 1 WStV vom 28. Juni </w:t>
            </w:r>
            <w:r>
              <w:rPr>
                <w:rFonts w:cs="Wiener Melange"/>
                <w:sz w:val="20"/>
                <w:szCs w:val="20"/>
                <w:lang w:eastAsia="de-DE"/>
              </w:rPr>
              <w:t>2018</w:t>
            </w:r>
          </w:p>
        </w:tc>
      </w:tr>
      <w:tr w:rsidR="000C5BC0" w:rsidRPr="006F4E35" w:rsidTr="00023475">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25</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 - 4/19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F925FF" w:rsidRDefault="000C5BC0" w:rsidP="00980405">
            <w:pPr>
              <w:tabs>
                <w:tab w:val="right" w:pos="9356"/>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EDV-Applikatio</w:t>
            </w:r>
            <w:r>
              <w:rPr>
                <w:rFonts w:cs="Wiener Melange"/>
                <w:sz w:val="20"/>
                <w:szCs w:val="20"/>
                <w:lang w:val="de-DE" w:eastAsia="de-DE"/>
              </w:rPr>
              <w:t>n für das HLA</w:t>
            </w:r>
            <w:r>
              <w:rPr>
                <w:rFonts w:cs="Wiener Melange"/>
                <w:sz w:val="20"/>
                <w:szCs w:val="20"/>
                <w:lang w:val="de-DE" w:eastAsia="de-DE"/>
              </w:rPr>
              <w:noBreakHyphen/>
              <w:t>/DNA-Labor im AKH</w:t>
            </w:r>
          </w:p>
        </w:tc>
      </w:tr>
      <w:tr w:rsidR="000C5BC0" w:rsidRPr="006F4E35" w:rsidTr="00023475">
        <w:tc>
          <w:tcPr>
            <w:tcW w:w="1077" w:type="dxa"/>
            <w:tcBorders>
              <w:top w:val="single" w:sz="6" w:space="0" w:color="auto"/>
              <w:left w:val="single" w:sz="12" w:space="0" w:color="auto"/>
              <w:bottom w:val="single" w:sz="12"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26</w:t>
            </w:r>
          </w:p>
        </w:tc>
        <w:tc>
          <w:tcPr>
            <w:tcW w:w="1900" w:type="dxa"/>
            <w:tcBorders>
              <w:top w:val="single" w:sz="6" w:space="0" w:color="auto"/>
              <w:left w:val="single" w:sz="6" w:space="0" w:color="auto"/>
              <w:bottom w:val="single" w:sz="12" w:space="0" w:color="auto"/>
              <w:right w:val="single" w:sz="6" w:space="0" w:color="auto"/>
            </w:tcBorders>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VIII - 1/18</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12" w:space="0" w:color="auto"/>
              <w:right w:val="single" w:sz="12" w:space="0" w:color="auto"/>
            </w:tcBorders>
            <w:vAlign w:val="center"/>
          </w:tcPr>
          <w:p w:rsidR="000C5BC0" w:rsidRPr="00F925FF" w:rsidRDefault="000C5BC0" w:rsidP="00980405">
            <w:pPr>
              <w:tabs>
                <w:tab w:val="right" w:pos="9356"/>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Bauwirtschaftliche Prüfung eines Stationsumbaus in de</w:t>
            </w:r>
            <w:r>
              <w:rPr>
                <w:rFonts w:cs="Wiener Melange"/>
                <w:sz w:val="20"/>
                <w:szCs w:val="20"/>
                <w:lang w:val="de-DE" w:eastAsia="de-DE"/>
              </w:rPr>
              <w:t>r Krankenanstalt Rudolfstiftung</w:t>
            </w:r>
          </w:p>
        </w:tc>
      </w:tr>
      <w:tr w:rsidR="000C5BC0" w:rsidRPr="006F4E35" w:rsidTr="00023475">
        <w:tc>
          <w:tcPr>
            <w:tcW w:w="1077" w:type="dxa"/>
            <w:tcBorders>
              <w:top w:val="single" w:sz="12"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lastRenderedPageBreak/>
              <w:t>27</w:t>
            </w:r>
          </w:p>
        </w:tc>
        <w:tc>
          <w:tcPr>
            <w:tcW w:w="1900" w:type="dxa"/>
            <w:tcBorders>
              <w:top w:val="single" w:sz="12"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- 3/19</w:t>
            </w:r>
          </w:p>
          <w:p w:rsidR="000C5BC0" w:rsidRPr="006F4E35" w:rsidRDefault="000C5BC0" w:rsidP="00980405">
            <w:pPr>
              <w:spacing w:line="240" w:lineRule="auto"/>
              <w:rPr>
                <w:rFonts w:cs="Wiener Melange"/>
                <w:sz w:val="20"/>
                <w:szCs w:val="20"/>
              </w:rPr>
            </w:pP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FSW - Wiener Pflege- und Betreuungsdienste GmbH, Prüfung der Entwicklung des Personalstandes</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28</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- 4/19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Kuratorium Wiener Pensionisten-Wohnhäuser, Prüfung ausgewählter Aspekte des Personalmanagements in der Zentrale des Kuratoriums Wiener Pensionisten-Wohn</w:t>
            </w:r>
            <w:r w:rsidRPr="006F4E35">
              <w:rPr>
                <w:rFonts w:cs="Wiener Melange"/>
                <w:sz w:val="20"/>
                <w:szCs w:val="20"/>
                <w:lang w:eastAsia="de-DE"/>
              </w:rPr>
              <w:softHyphen/>
              <w:t>häuser</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b/>
                <w:sz w:val="20"/>
                <w:szCs w:val="20"/>
              </w:rPr>
            </w:pPr>
            <w:r w:rsidRPr="006F4E35">
              <w:rPr>
                <w:rFonts w:cs="Wiener Melange"/>
                <w:b/>
                <w:sz w:val="20"/>
                <w:szCs w:val="20"/>
              </w:rPr>
              <w:t>Stadtrechnungshofausschuss vom 18. März 2020</w:t>
            </w:r>
          </w:p>
          <w:p w:rsidR="000C5BC0" w:rsidRPr="006F4E35" w:rsidRDefault="000C5BC0" w:rsidP="00980405">
            <w:pPr>
              <w:spacing w:line="240" w:lineRule="auto"/>
              <w:jc w:val="center"/>
              <w:rPr>
                <w:rFonts w:cs="Wiener Melange"/>
                <w:color w:val="8DB3E2" w:themeColor="text2" w:themeTint="66"/>
                <w:sz w:val="20"/>
                <w:szCs w:val="20"/>
              </w:rPr>
            </w:pPr>
            <w:r w:rsidRPr="006F4E35">
              <w:rPr>
                <w:rFonts w:cs="Wiener Melange"/>
                <w:sz w:val="20"/>
                <w:szCs w:val="20"/>
              </w:rPr>
              <w:t>Geschäftsgruppe Bildung, Integration, Jugend und Personal</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VI - 5/19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MA 44, Sicherheitstechnische Prüfung eines Hallenbades</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 xml:space="preserve">Geschäftsgruppe Finanzen, Wirtschaft, Digitalisierung und Internationales </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5</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I - 13/18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01,</w:t>
            </w:r>
            <w:r>
              <w:rPr>
                <w:rFonts w:cs="Wiener Melange"/>
                <w:sz w:val="20"/>
                <w:szCs w:val="20"/>
                <w:lang w:val="de-DE" w:eastAsia="de-DE"/>
              </w:rPr>
              <w:t xml:space="preserve"> Prüfung von Steuerungssystemen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6</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SFR - 7/18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MA 5, Prüfung der Abwicklung der Förderung von Wohnsammelgaragen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7</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I - 11/19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MA 53 und MA 34, Prüfung von Drehgenehmigungen in Amtsgebäuden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8</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IV - 2/19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Wirtschaftsagentur Wien. Ein Fonds der Stadt Wien, Prüfung der wirtschaftlichen Entwicklung der Vienna Region Wirtschaft. Raum.Entwicklung.GmbH</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9</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IV - 23/19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WSE Wiener Standortentwicklung GmbH, Prüfung der Nutzung der Marxhalle und des Verkaufes der NXT Marx Liegenschaftsentwicklung Zwei GmbH</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Geschäftsgruppe Kultur und Wissenschaft</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19</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- 9/19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MA 7 und AKTIONSRADIUS WIEN - Verein zur Förderung von Stadtkultur und kultureller Stadtentwicklung, Prüfung des Vereines AKTIONSRADIUS WIEN - Verein zur Förderung von Stadtkultur und kultureller Stadtentwicklung</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20</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 - 3/19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"Museen der Stadt Wien" - Wissenschaftliche Anstalt öffentlichen Rechts, Sicherheitstechnische Prüfung von archäologischen Ausgrabungen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21</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 - 7/19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"Museen der Stadt Wien" - Wissenschaftliche Anstalt öffentlichen Rechts, Sicherheitstechnische Prüfung der Verwahrung von Kunstgegenständen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22</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 - 9/19</w:t>
            </w:r>
          </w:p>
          <w:p w:rsidR="000C5BC0" w:rsidRPr="006F4E35" w:rsidRDefault="000C5BC0" w:rsidP="00980405">
            <w:pPr>
              <w:spacing w:line="240" w:lineRule="auto"/>
              <w:rPr>
                <w:rFonts w:cs="Wiener Melange"/>
                <w:sz w:val="20"/>
                <w:szCs w:val="20"/>
              </w:rPr>
            </w:pP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eastAsia="de-DE"/>
              </w:rPr>
              <w:t>"Museen der Stadt Wien" - Wissenschaftliche Anstalt öffentlichen Rechts, Stadtarchäologie, Sicherheitstechnische Prüfung einer Werkstätte</w:t>
            </w:r>
          </w:p>
        </w:tc>
      </w:tr>
      <w:tr w:rsidR="000C5BC0" w:rsidRPr="006F4E35" w:rsidTr="00BD3F16">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b/>
                <w:sz w:val="20"/>
                <w:szCs w:val="20"/>
              </w:rPr>
            </w:pPr>
            <w:r w:rsidRPr="006F4E35">
              <w:rPr>
                <w:rFonts w:cs="Wiener Melange"/>
                <w:b/>
                <w:sz w:val="20"/>
                <w:szCs w:val="20"/>
              </w:rPr>
              <w:t>Stadtrechnungshofausschuss vom 13. Mai 2020</w:t>
            </w:r>
          </w:p>
          <w:p w:rsidR="000C5BC0" w:rsidRPr="006F4E35" w:rsidRDefault="000C5BC0" w:rsidP="00980405">
            <w:pPr>
              <w:spacing w:line="240" w:lineRule="auto"/>
              <w:jc w:val="center"/>
              <w:rPr>
                <w:rFonts w:cs="Wiener Melange"/>
                <w:sz w:val="20"/>
                <w:szCs w:val="20"/>
              </w:rPr>
            </w:pPr>
            <w:r w:rsidRPr="006F4E35">
              <w:rPr>
                <w:rFonts w:cs="Wiener Melange"/>
                <w:sz w:val="20"/>
                <w:szCs w:val="20"/>
              </w:rPr>
              <w:t>Geschäftsgruppe Wohnen, Wohnbau, Stadterneuerung und Frauen</w:t>
            </w:r>
          </w:p>
        </w:tc>
      </w:tr>
      <w:tr w:rsidR="000C5BC0" w:rsidRPr="006F4E35" w:rsidTr="00BD3F16">
        <w:tc>
          <w:tcPr>
            <w:tcW w:w="1077" w:type="dxa"/>
            <w:tcBorders>
              <w:top w:val="single" w:sz="12"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w:t>
            </w:r>
          </w:p>
        </w:tc>
        <w:tc>
          <w:tcPr>
            <w:tcW w:w="1900" w:type="dxa"/>
            <w:tcBorders>
              <w:top w:val="single" w:sz="12"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- 3/19</w:t>
            </w: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34, MA 7 und WUK - Verein zur Schaffung offener Kultur- und Werkstätten</w:t>
            </w:r>
            <w:r w:rsidRPr="006F4E35">
              <w:rPr>
                <w:rFonts w:cs="Wiener Melange"/>
                <w:sz w:val="20"/>
                <w:szCs w:val="20"/>
                <w:lang w:val="de-DE" w:eastAsia="de-DE"/>
              </w:rPr>
              <w:softHyphen/>
              <w:t>häuser, Prüfung der Gebarung öffentlicher Mittel durch den Verein WUK - Verein zur Schaffung offener Kultur- und Werkstättenhäuser</w:t>
            </w:r>
          </w:p>
          <w:p w:rsidR="000C5BC0" w:rsidRPr="006F4E35" w:rsidRDefault="000C5BC0" w:rsidP="00980405">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Prüfungsersuchen gemäß § 73e Abs. 1 WStV vom 29. März 2019</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III - 18/19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MA 34, Prüfung der Zuständigkeit hinsichtlich der Erhaltungsverpflichtung des Palais Schönborn</w:t>
            </w:r>
          </w:p>
        </w:tc>
      </w:tr>
      <w:tr w:rsidR="000C5BC0" w:rsidRPr="006F4E35" w:rsidTr="00B42088">
        <w:tc>
          <w:tcPr>
            <w:tcW w:w="1077" w:type="dxa"/>
            <w:tcBorders>
              <w:top w:val="single" w:sz="6" w:space="0" w:color="auto"/>
              <w:left w:val="single" w:sz="12" w:space="0" w:color="auto"/>
              <w:bottom w:val="single" w:sz="12"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3</w:t>
            </w:r>
          </w:p>
        </w:tc>
        <w:tc>
          <w:tcPr>
            <w:tcW w:w="1900" w:type="dxa"/>
            <w:tcBorders>
              <w:top w:val="single" w:sz="6" w:space="0" w:color="auto"/>
              <w:left w:val="single" w:sz="6" w:space="0" w:color="auto"/>
              <w:bottom w:val="single" w:sz="12"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 - 14/18</w:t>
            </w:r>
          </w:p>
        </w:tc>
        <w:tc>
          <w:tcPr>
            <w:tcW w:w="6364" w:type="dxa"/>
            <w:tcBorders>
              <w:top w:val="single" w:sz="6" w:space="0" w:color="auto"/>
              <w:left w:val="single" w:sz="6" w:space="0" w:color="auto"/>
              <w:bottom w:val="single" w:sz="12" w:space="0" w:color="auto"/>
              <w:right w:val="single" w:sz="12" w:space="0" w:color="auto"/>
            </w:tcBorders>
            <w:vAlign w:val="center"/>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MA 34, Prüfung eines Amtshauses</w:t>
            </w:r>
          </w:p>
        </w:tc>
      </w:tr>
      <w:tr w:rsidR="000C5BC0" w:rsidRPr="006F4E35" w:rsidTr="00B42088">
        <w:tc>
          <w:tcPr>
            <w:tcW w:w="1077" w:type="dxa"/>
            <w:tcBorders>
              <w:top w:val="single" w:sz="12" w:space="0" w:color="auto"/>
              <w:left w:val="single" w:sz="12" w:space="0" w:color="auto"/>
              <w:bottom w:val="single" w:sz="4"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lastRenderedPageBreak/>
              <w:t>4</w:t>
            </w:r>
          </w:p>
        </w:tc>
        <w:tc>
          <w:tcPr>
            <w:tcW w:w="1900" w:type="dxa"/>
            <w:tcBorders>
              <w:top w:val="single" w:sz="12" w:space="0" w:color="auto"/>
              <w:left w:val="single" w:sz="6" w:space="0" w:color="auto"/>
              <w:bottom w:val="single" w:sz="4"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 - 4/20</w:t>
            </w:r>
          </w:p>
        </w:tc>
        <w:tc>
          <w:tcPr>
            <w:tcW w:w="6364" w:type="dxa"/>
            <w:tcBorders>
              <w:top w:val="single" w:sz="12" w:space="0" w:color="auto"/>
              <w:left w:val="single" w:sz="6" w:space="0" w:color="auto"/>
              <w:bottom w:val="single" w:sz="4"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MA 34, Sicherheitstechnische Prüfung des Objektes</w:t>
            </w:r>
            <w:r w:rsidR="00C41CEE">
              <w:rPr>
                <w:rFonts w:cs="Wiener Melange"/>
                <w:sz w:val="20"/>
                <w:szCs w:val="20"/>
                <w:lang w:eastAsia="de-DE"/>
              </w:rPr>
              <w:t xml:space="preserve"> Schloss Pötzleinsdorf; 2. Nach</w:t>
            </w:r>
            <w:r w:rsidRPr="006F4E35">
              <w:rPr>
                <w:rFonts w:cs="Wiener Melange"/>
                <w:sz w:val="20"/>
                <w:szCs w:val="20"/>
                <w:lang w:eastAsia="de-DE"/>
              </w:rPr>
              <w:t>prüfung</w:t>
            </w:r>
          </w:p>
        </w:tc>
      </w:tr>
      <w:tr w:rsidR="000C5BC0" w:rsidRPr="006F4E35" w:rsidTr="00B42088">
        <w:tc>
          <w:tcPr>
            <w:tcW w:w="1077" w:type="dxa"/>
            <w:tcBorders>
              <w:top w:val="single" w:sz="4"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5</w:t>
            </w:r>
          </w:p>
        </w:tc>
        <w:tc>
          <w:tcPr>
            <w:tcW w:w="1900" w:type="dxa"/>
            <w:tcBorders>
              <w:top w:val="single" w:sz="4"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 - 3/20</w:t>
            </w:r>
          </w:p>
        </w:tc>
        <w:tc>
          <w:tcPr>
            <w:tcW w:w="6364" w:type="dxa"/>
            <w:tcBorders>
              <w:top w:val="single" w:sz="4"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MA 34, Brennpunktº - Museum der Heizkultur Wien, Sicherheitstechnische Prüfung; Nachprüfung</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6</w:t>
            </w:r>
          </w:p>
        </w:tc>
        <w:tc>
          <w:tcPr>
            <w:tcW w:w="1900" w:type="dxa"/>
            <w:tcBorders>
              <w:top w:val="single" w:sz="6" w:space="0" w:color="auto"/>
              <w:left w:val="single" w:sz="6" w:space="0" w:color="auto"/>
              <w:bottom w:val="single" w:sz="6" w:space="0" w:color="auto"/>
              <w:right w:val="single" w:sz="6" w:space="0" w:color="auto"/>
            </w:tcBorders>
          </w:tcPr>
          <w:p w:rsidR="000C5BC0" w:rsidRPr="00F925FF"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VI - 11/19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MA 34, Veranstaltungen in Amtshäusern</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7</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III - 14/19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MA 37, Prüfung des Personaleinsatzes bei Beschwerdeverfahren; Nachprüfung</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8</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- 7/18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Unternehmung Stadt Wien - Wiener Wohnen, Prüfung der Auß</w:t>
            </w:r>
            <w:r w:rsidR="00C41CEE">
              <w:rPr>
                <w:rFonts w:cs="Wiener Melange"/>
                <w:sz w:val="20"/>
                <w:szCs w:val="20"/>
                <w:lang w:val="de-DE" w:eastAsia="de-DE"/>
              </w:rPr>
              <w:t>enbeleuchtungs</w:t>
            </w:r>
            <w:r w:rsidRPr="006F4E35">
              <w:rPr>
                <w:rFonts w:cs="Wiener Melange"/>
                <w:sz w:val="20"/>
                <w:szCs w:val="20"/>
                <w:lang w:val="de-DE" w:eastAsia="de-DE"/>
              </w:rPr>
              <w:t>anlagen in städtischen Wohnhausanlagen, Nachprüfung</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9</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- 5/19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Unternehmung Stadt Wien - Wiener Wohnen, Notstromversorgungsanlagen in Hochhäusern</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10</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III - 12/19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 Wien - Wiener Wohnen Kundenservice GmbH, Prüfung der Aktualität der Firmenbuchdaten</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11</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III - 10/19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Wiener Wohnen Haus- und Außenbetreuung GmbH, Prüfung der Aktualität der Firmenbuchdaten</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12</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III - 9/19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Wohnservice Wien Ges.m.b.H., Prüfung der Aktualität der Firmenbuchdaten</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13</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III - 11/19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Wiener Substanzerhaltungsg.m.b.H., Prüfung der Aktualität der Firmenbuchdaten</w:t>
            </w:r>
          </w:p>
        </w:tc>
      </w:tr>
      <w:tr w:rsidR="000C5BC0" w:rsidRPr="006F4E35" w:rsidTr="00BD3F16">
        <w:tc>
          <w:tcPr>
            <w:tcW w:w="1077" w:type="dxa"/>
            <w:tcBorders>
              <w:top w:val="single" w:sz="6" w:space="0" w:color="auto"/>
              <w:left w:val="single" w:sz="12" w:space="0" w:color="auto"/>
              <w:bottom w:val="single" w:sz="12"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14</w:t>
            </w:r>
          </w:p>
        </w:tc>
        <w:tc>
          <w:tcPr>
            <w:tcW w:w="1900" w:type="dxa"/>
            <w:tcBorders>
              <w:top w:val="single" w:sz="6" w:space="0" w:color="auto"/>
              <w:left w:val="single" w:sz="6" w:space="0" w:color="auto"/>
              <w:bottom w:val="single" w:sz="12"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III - 8/19</w:t>
            </w:r>
          </w:p>
        </w:tc>
        <w:tc>
          <w:tcPr>
            <w:tcW w:w="6364" w:type="dxa"/>
            <w:tcBorders>
              <w:top w:val="single" w:sz="6" w:space="0" w:color="auto"/>
              <w:left w:val="single" w:sz="6" w:space="0" w:color="auto"/>
              <w:bottom w:val="single" w:sz="12"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WISEG, Wiener Substanzerhaltungsg.m.b.H. &amp; Co KG, Prüfung der Aktualität der Firmenbuchdaten</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Geschäftsgruppe Umwelt und Wiener Stadtwerke</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15</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VIII - 11/19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MA 48, Prüfung der Vergabe und Abrechnung des externen Winterdienstes aufgrund der Rechnungsabschlussprüfung 2017</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16</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SFR - 6/19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MA 31, MA 48 und MA 49, Prüfung der Anwendung der Wertgrenzenverordnung im Rahmen der Haushaltsführung aufgrund der Rechnungsabschlussprüfung 2017</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17</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- 22/19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eastAsia="de-DE"/>
              </w:rPr>
              <w:t>Wiener Linien GmbH &amp; Co KG, Prüfung der Beratungsleistungen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18</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- 13/18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Wiener Linien GmbH &amp; Co KG, Schutzmaßnahmen gegen Übergriffe auf Bedienstete im öffentlichen Verkehr</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19</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- 21/19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eastAsia="de-DE"/>
              </w:rPr>
              <w:t>Wien Energie GmbH, Prüfung der Gebarung mit Emissionszertifikaten</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20</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- 41/19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Aspern Smart City Research GmbH &amp; Co KG und Aspern Smart City Research GmbH, Prüfung der Gebarung</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21</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Pr>
                <w:rFonts w:cs="Wiener Melange"/>
                <w:sz w:val="20"/>
                <w:szCs w:val="20"/>
                <w:lang w:eastAsia="de-DE"/>
              </w:rPr>
              <w:t>StRH IV - 24/19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Bestatterakademie GmbH, Prüfung der Gebarung</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22</w:t>
            </w:r>
          </w:p>
        </w:tc>
        <w:tc>
          <w:tcPr>
            <w:tcW w:w="1900"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VIII - 8/19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Friedhöfe Wien GmbH, Bauwirtschaftliche Prüfung von Straßeninstandsetzungs</w:t>
            </w:r>
            <w:r w:rsidRPr="006F4E35">
              <w:rPr>
                <w:rFonts w:cs="Wiener Melange"/>
                <w:sz w:val="20"/>
                <w:szCs w:val="20"/>
                <w:lang w:eastAsia="de-DE"/>
              </w:rPr>
              <w:softHyphen/>
              <w:t>arbeiten</w:t>
            </w:r>
          </w:p>
        </w:tc>
      </w:tr>
      <w:tr w:rsidR="000C5BC0" w:rsidRPr="006F4E35" w:rsidTr="004534E9">
        <w:tc>
          <w:tcPr>
            <w:tcW w:w="9341" w:type="dxa"/>
            <w:gridSpan w:val="3"/>
            <w:tcBorders>
              <w:top w:val="single" w:sz="12" w:space="0" w:color="auto"/>
              <w:left w:val="single" w:sz="12" w:space="0" w:color="auto"/>
              <w:bottom w:val="single" w:sz="12" w:space="0" w:color="auto"/>
              <w:right w:val="single" w:sz="12" w:space="0" w:color="auto"/>
            </w:tcBorders>
            <w:vAlign w:val="bottom"/>
            <w:hideMark/>
          </w:tcPr>
          <w:p w:rsidR="000C5BC0" w:rsidRPr="006F4E35" w:rsidRDefault="000C5BC0" w:rsidP="00980405">
            <w:pPr>
              <w:spacing w:line="240" w:lineRule="auto"/>
              <w:jc w:val="center"/>
              <w:rPr>
                <w:rFonts w:cs="Wiener Melange"/>
                <w:sz w:val="20"/>
                <w:szCs w:val="20"/>
              </w:rPr>
            </w:pPr>
            <w:r w:rsidRPr="006F4E35">
              <w:rPr>
                <w:rFonts w:cs="Wiener Melange"/>
                <w:sz w:val="20"/>
                <w:szCs w:val="20"/>
              </w:rPr>
              <w:t>Geschäftsgruppe Soziales, Gesundheit und Sport</w:t>
            </w:r>
          </w:p>
        </w:tc>
      </w:tr>
      <w:tr w:rsidR="000C5BC0" w:rsidRPr="006F4E35" w:rsidTr="00A52BFC">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35</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 - 8/19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MA 15, Prüfung der Röntgeneinrichtungen zur Tuberkulosevorsorge</w:t>
            </w:r>
          </w:p>
        </w:tc>
      </w:tr>
      <w:tr w:rsidR="000C5BC0" w:rsidRPr="006F4E35" w:rsidTr="00BD3F16">
        <w:tc>
          <w:tcPr>
            <w:tcW w:w="1077" w:type="dxa"/>
            <w:tcBorders>
              <w:top w:val="single" w:sz="6"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36</w:t>
            </w:r>
          </w:p>
        </w:tc>
        <w:tc>
          <w:tcPr>
            <w:tcW w:w="1900"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- 14/19</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 xml:space="preserve">MA 51 und Verein Club Basketball International, Prüfung von Basketball Veranstaltungen; Subventionsprüfung </w:t>
            </w:r>
          </w:p>
        </w:tc>
      </w:tr>
      <w:tr w:rsidR="000C5BC0" w:rsidRPr="006F4E35" w:rsidTr="00BD3F16">
        <w:tc>
          <w:tcPr>
            <w:tcW w:w="1077" w:type="dxa"/>
            <w:tcBorders>
              <w:top w:val="single" w:sz="6" w:space="0" w:color="auto"/>
              <w:left w:val="single" w:sz="12" w:space="0" w:color="auto"/>
              <w:bottom w:val="single" w:sz="12"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37</w:t>
            </w:r>
          </w:p>
        </w:tc>
        <w:tc>
          <w:tcPr>
            <w:tcW w:w="1900" w:type="dxa"/>
            <w:tcBorders>
              <w:top w:val="single" w:sz="6" w:space="0" w:color="auto"/>
              <w:left w:val="single" w:sz="6" w:space="0" w:color="auto"/>
              <w:bottom w:val="single" w:sz="12" w:space="0" w:color="auto"/>
              <w:right w:val="single" w:sz="6" w:space="0" w:color="auto"/>
            </w:tcBorders>
          </w:tcPr>
          <w:p w:rsidR="000C5BC0" w:rsidRPr="00F925FF"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VI - 6/19</w:t>
            </w:r>
          </w:p>
        </w:tc>
        <w:tc>
          <w:tcPr>
            <w:tcW w:w="6364" w:type="dxa"/>
            <w:tcBorders>
              <w:top w:val="single" w:sz="6" w:space="0" w:color="auto"/>
              <w:left w:val="single" w:sz="6" w:space="0" w:color="auto"/>
              <w:bottom w:val="single" w:sz="12" w:space="0" w:color="auto"/>
              <w:right w:val="single" w:sz="12"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MA 51, Prüfung von Sportstätten</w:t>
            </w:r>
          </w:p>
        </w:tc>
      </w:tr>
      <w:tr w:rsidR="000C5BC0" w:rsidRPr="006F4E35" w:rsidTr="00BD3F16">
        <w:tc>
          <w:tcPr>
            <w:tcW w:w="1077" w:type="dxa"/>
            <w:tcBorders>
              <w:top w:val="single" w:sz="12" w:space="0" w:color="auto"/>
              <w:left w:val="single" w:sz="12" w:space="0" w:color="auto"/>
              <w:bottom w:val="single" w:sz="6"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lastRenderedPageBreak/>
              <w:t>38</w:t>
            </w:r>
          </w:p>
        </w:tc>
        <w:tc>
          <w:tcPr>
            <w:tcW w:w="1900" w:type="dxa"/>
            <w:tcBorders>
              <w:top w:val="single" w:sz="12"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- 6/19</w:t>
            </w:r>
          </w:p>
        </w:tc>
        <w:tc>
          <w:tcPr>
            <w:tcW w:w="6364"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Unternehmung Wiener Krankenanstaltenverbund, Prüfung des ärztlichen Dienstes in der Teilunternehmung Geriatriezentren und Pflegewohnhäuser der Stadt Wien mit sozialmedizinischer Betreuung</w:t>
            </w:r>
          </w:p>
        </w:tc>
      </w:tr>
      <w:tr w:rsidR="000C5BC0" w:rsidRPr="006F4E35" w:rsidTr="00A52BFC">
        <w:tc>
          <w:tcPr>
            <w:tcW w:w="1077" w:type="dxa"/>
            <w:tcBorders>
              <w:top w:val="single" w:sz="6" w:space="0" w:color="auto"/>
              <w:left w:val="single" w:sz="12" w:space="0" w:color="auto"/>
              <w:bottom w:val="single" w:sz="12" w:space="0" w:color="auto"/>
              <w:right w:val="single" w:sz="6" w:space="0" w:color="auto"/>
            </w:tcBorders>
          </w:tcPr>
          <w:p w:rsidR="000C5BC0" w:rsidRPr="006F4E35" w:rsidRDefault="000C5BC0" w:rsidP="00980405">
            <w:pPr>
              <w:spacing w:line="240" w:lineRule="auto"/>
              <w:rPr>
                <w:rFonts w:cs="Wiener Melange"/>
                <w:sz w:val="20"/>
                <w:szCs w:val="20"/>
              </w:rPr>
            </w:pPr>
            <w:r w:rsidRPr="006F4E35">
              <w:rPr>
                <w:rFonts w:cs="Wiener Melange"/>
                <w:sz w:val="20"/>
                <w:szCs w:val="20"/>
              </w:rPr>
              <w:t>39</w:t>
            </w:r>
          </w:p>
        </w:tc>
        <w:tc>
          <w:tcPr>
            <w:tcW w:w="1900" w:type="dxa"/>
            <w:tcBorders>
              <w:top w:val="single" w:sz="6" w:space="0" w:color="auto"/>
              <w:left w:val="single" w:sz="6" w:space="0" w:color="auto"/>
              <w:bottom w:val="single" w:sz="12"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- 19/19</w:t>
            </w:r>
          </w:p>
        </w:tc>
        <w:tc>
          <w:tcPr>
            <w:tcW w:w="6364" w:type="dxa"/>
            <w:tcBorders>
              <w:top w:val="single" w:sz="6" w:space="0" w:color="auto"/>
              <w:left w:val="single" w:sz="6" w:space="0" w:color="auto"/>
              <w:bottom w:val="single" w:sz="12" w:space="0" w:color="auto"/>
              <w:right w:val="single" w:sz="12" w:space="0" w:color="auto"/>
            </w:tcBorders>
            <w:vAlign w:val="center"/>
          </w:tcPr>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 xml:space="preserve">Kuratorium Wiener Pensionisten-Wohnhäuser, Prüfung des Compliance-Managementsystems bei Stiftungen, Fonds und Anstalten </w:t>
            </w:r>
          </w:p>
          <w:p w:rsidR="000C5BC0" w:rsidRPr="006F4E35" w:rsidRDefault="000C5BC0" w:rsidP="00980405">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Prüfungsersuchen des Bürgermeisters gemäß § 73 Abs. 6 der WStV</w:t>
            </w:r>
          </w:p>
          <w:p w:rsidR="000C5BC0" w:rsidRPr="006F4E35" w:rsidRDefault="000C5BC0" w:rsidP="00980405">
            <w:pPr>
              <w:spacing w:line="240" w:lineRule="auto"/>
              <w:rPr>
                <w:rFonts w:cs="Wiener Melange"/>
                <w:sz w:val="20"/>
                <w:szCs w:val="20"/>
              </w:rPr>
            </w:pPr>
            <w:r w:rsidRPr="006F4E35">
              <w:rPr>
                <w:rFonts w:cs="Wiener Melange"/>
                <w:sz w:val="20"/>
                <w:szCs w:val="20"/>
                <w:lang w:val="de-DE" w:eastAsia="de-DE"/>
              </w:rPr>
              <w:t>vom 28. Dezember 2018</w:t>
            </w:r>
          </w:p>
        </w:tc>
      </w:tr>
    </w:tbl>
    <w:p w:rsidR="000C5BC0" w:rsidRPr="00894AE1" w:rsidRDefault="000C5BC0" w:rsidP="000C5BC0">
      <w:pPr>
        <w:rPr>
          <w:rFonts w:cs="Arial"/>
          <w:sz w:val="6"/>
          <w:szCs w:val="6"/>
        </w:rPr>
      </w:pPr>
    </w:p>
    <w:p w:rsidR="000C5BC0" w:rsidRPr="00894AE1" w:rsidRDefault="000C5BC0" w:rsidP="000C5BC0">
      <w:pPr>
        <w:rPr>
          <w:rFonts w:cs="Arial"/>
          <w:sz w:val="20"/>
        </w:rPr>
      </w:pPr>
      <w:r w:rsidRPr="00894AE1">
        <w:rPr>
          <w:rFonts w:cs="Arial"/>
          <w:sz w:val="20"/>
        </w:rPr>
        <w:t xml:space="preserve">Quelle: Stadtrechnungshof Wien </w:t>
      </w:r>
    </w:p>
    <w:p w:rsidR="000C5BC0" w:rsidRPr="00894AE1" w:rsidRDefault="000C5BC0" w:rsidP="00B8690B"/>
    <w:p w:rsidR="000C5BC0" w:rsidRPr="00065DDB" w:rsidRDefault="000C5BC0" w:rsidP="000C5BC0">
      <w:pPr>
        <w:pStyle w:val="berschriftStRHTabellenberschrift"/>
        <w:rPr>
          <w:u w:color="FF0000"/>
        </w:rPr>
      </w:pPr>
      <w:bookmarkStart w:id="264" w:name="_Toc34898921"/>
      <w:bookmarkStart w:id="265" w:name="_Toc69132806"/>
      <w:r w:rsidRPr="00894AE1">
        <w:t xml:space="preserve">Anhang 2: Prüfungsberichte nach </w:t>
      </w:r>
      <w:r w:rsidRPr="00894AE1">
        <w:rPr>
          <w:u w:color="FF0000"/>
        </w:rPr>
        <w:t>Prüfstellen</w:t>
      </w:r>
      <w:bookmarkEnd w:id="264"/>
      <w:bookmarkEnd w:id="265"/>
    </w:p>
    <w:tbl>
      <w:tblPr>
        <w:tblW w:w="9479"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0"/>
        <w:gridCol w:w="1153"/>
        <w:gridCol w:w="1155"/>
        <w:gridCol w:w="1154"/>
        <w:gridCol w:w="1155"/>
        <w:gridCol w:w="1154"/>
        <w:gridCol w:w="1158"/>
      </w:tblGrid>
      <w:tr w:rsidR="000C5BC0" w:rsidRPr="000E4E12" w:rsidTr="00632DC0">
        <w:trPr>
          <w:tblHeader/>
        </w:trPr>
        <w:tc>
          <w:tcPr>
            <w:tcW w:w="2552" w:type="dxa"/>
            <w:tcBorders>
              <w:top w:val="single" w:sz="12" w:space="0" w:color="auto"/>
              <w:left w:val="single" w:sz="12" w:space="0" w:color="auto"/>
              <w:bottom w:val="single" w:sz="12"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 xml:space="preserve">Prüfungsbereich </w:t>
            </w:r>
          </w:p>
        </w:tc>
        <w:tc>
          <w:tcPr>
            <w:tcW w:w="1154" w:type="dxa"/>
            <w:tcBorders>
              <w:top w:val="single" w:sz="12" w:space="0" w:color="auto"/>
              <w:left w:val="single" w:sz="6" w:space="0" w:color="auto"/>
              <w:bottom w:val="single" w:sz="12" w:space="0" w:color="auto"/>
              <w:right w:val="single" w:sz="6" w:space="0" w:color="auto"/>
            </w:tcBorders>
            <w:hideMark/>
          </w:tcPr>
          <w:p w:rsidR="000C5BC0" w:rsidRPr="000E4E12" w:rsidRDefault="000C5BC0" w:rsidP="000E4E12">
            <w:pPr>
              <w:spacing w:line="240" w:lineRule="auto"/>
              <w:jc w:val="center"/>
              <w:rPr>
                <w:sz w:val="17"/>
                <w:szCs w:val="17"/>
                <w:u w:color="FF0000"/>
              </w:rPr>
            </w:pPr>
            <w:r w:rsidRPr="000E4E12">
              <w:rPr>
                <w:sz w:val="17"/>
                <w:szCs w:val="17"/>
                <w:u w:color="FF0000"/>
              </w:rPr>
              <w:t>Berichte</w:t>
            </w:r>
          </w:p>
        </w:tc>
        <w:tc>
          <w:tcPr>
            <w:tcW w:w="1155" w:type="dxa"/>
            <w:tcBorders>
              <w:top w:val="single" w:sz="12" w:space="0" w:color="auto"/>
              <w:left w:val="single" w:sz="6" w:space="0" w:color="auto"/>
              <w:bottom w:val="single" w:sz="12" w:space="0" w:color="auto"/>
              <w:right w:val="single" w:sz="6" w:space="0" w:color="auto"/>
            </w:tcBorders>
            <w:hideMark/>
          </w:tcPr>
          <w:p w:rsidR="000C5BC0" w:rsidRPr="000E4E12" w:rsidRDefault="00A43465" w:rsidP="000E4E12">
            <w:pPr>
              <w:spacing w:line="240" w:lineRule="auto"/>
              <w:jc w:val="center"/>
              <w:rPr>
                <w:sz w:val="17"/>
                <w:szCs w:val="17"/>
                <w:u w:color="FF0000"/>
              </w:rPr>
            </w:pPr>
            <w:r>
              <w:rPr>
                <w:sz w:val="17"/>
                <w:szCs w:val="17"/>
                <w:u w:color="FF0000"/>
              </w:rPr>
              <w:t>Nach</w:t>
            </w:r>
            <w:r w:rsidR="000C5BC0" w:rsidRPr="000E4E12">
              <w:rPr>
                <w:sz w:val="17"/>
                <w:szCs w:val="17"/>
                <w:u w:color="FF0000"/>
              </w:rPr>
              <w:t>prüfungen/</w:t>
            </w:r>
          </w:p>
          <w:p w:rsidR="000C5BC0" w:rsidRPr="000E4E12" w:rsidRDefault="000C5BC0" w:rsidP="000E4E12">
            <w:pPr>
              <w:spacing w:line="240" w:lineRule="auto"/>
              <w:jc w:val="center"/>
              <w:rPr>
                <w:sz w:val="17"/>
                <w:szCs w:val="17"/>
                <w:u w:color="FF0000"/>
              </w:rPr>
            </w:pPr>
            <w:r w:rsidRPr="000E4E12">
              <w:rPr>
                <w:sz w:val="17"/>
                <w:szCs w:val="17"/>
                <w:u w:color="FF0000"/>
              </w:rPr>
              <w:t>Folge-</w:t>
            </w:r>
          </w:p>
          <w:p w:rsidR="000C5BC0" w:rsidRPr="000E4E12" w:rsidRDefault="000C5BC0" w:rsidP="000E4E12">
            <w:pPr>
              <w:spacing w:line="240" w:lineRule="auto"/>
              <w:jc w:val="center"/>
              <w:rPr>
                <w:sz w:val="17"/>
                <w:szCs w:val="17"/>
                <w:u w:color="FF0000"/>
              </w:rPr>
            </w:pPr>
            <w:r w:rsidRPr="000E4E12">
              <w:rPr>
                <w:sz w:val="17"/>
                <w:szCs w:val="17"/>
                <w:u w:color="FF0000"/>
              </w:rPr>
              <w:t>prüfungen</w:t>
            </w:r>
          </w:p>
        </w:tc>
        <w:tc>
          <w:tcPr>
            <w:tcW w:w="1154" w:type="dxa"/>
            <w:tcBorders>
              <w:top w:val="single" w:sz="12" w:space="0" w:color="auto"/>
              <w:left w:val="single" w:sz="6" w:space="0" w:color="auto"/>
              <w:bottom w:val="single" w:sz="12" w:space="0" w:color="auto"/>
              <w:right w:val="single" w:sz="6" w:space="0" w:color="auto"/>
            </w:tcBorders>
            <w:hideMark/>
          </w:tcPr>
          <w:p w:rsidR="000C5BC0" w:rsidRPr="000E4E12" w:rsidRDefault="000C5BC0" w:rsidP="000E4E12">
            <w:pPr>
              <w:spacing w:line="240" w:lineRule="auto"/>
              <w:jc w:val="center"/>
              <w:rPr>
                <w:sz w:val="17"/>
                <w:szCs w:val="17"/>
                <w:u w:color="FF0000"/>
              </w:rPr>
            </w:pPr>
            <w:r w:rsidRPr="000E4E12">
              <w:rPr>
                <w:sz w:val="17"/>
                <w:szCs w:val="17"/>
                <w:u w:color="FF0000"/>
              </w:rPr>
              <w:t>MB 1</w:t>
            </w:r>
          </w:p>
        </w:tc>
        <w:tc>
          <w:tcPr>
            <w:tcW w:w="1155" w:type="dxa"/>
            <w:tcBorders>
              <w:top w:val="single" w:sz="12" w:space="0" w:color="auto"/>
              <w:left w:val="single" w:sz="6" w:space="0" w:color="auto"/>
              <w:bottom w:val="single" w:sz="12" w:space="0" w:color="auto"/>
              <w:right w:val="single" w:sz="6" w:space="0" w:color="auto"/>
            </w:tcBorders>
            <w:hideMark/>
          </w:tcPr>
          <w:p w:rsidR="000C5BC0" w:rsidRPr="000E4E12" w:rsidRDefault="000C5BC0" w:rsidP="000E4E12">
            <w:pPr>
              <w:spacing w:line="240" w:lineRule="auto"/>
              <w:jc w:val="center"/>
              <w:rPr>
                <w:sz w:val="17"/>
                <w:szCs w:val="17"/>
                <w:u w:color="FF0000"/>
              </w:rPr>
            </w:pPr>
            <w:r w:rsidRPr="000E4E12">
              <w:rPr>
                <w:sz w:val="17"/>
                <w:szCs w:val="17"/>
                <w:u w:color="FF0000"/>
              </w:rPr>
              <w:t>MB 2</w:t>
            </w:r>
          </w:p>
        </w:tc>
        <w:tc>
          <w:tcPr>
            <w:tcW w:w="1154" w:type="dxa"/>
            <w:tcBorders>
              <w:top w:val="single" w:sz="12" w:space="0" w:color="auto"/>
              <w:left w:val="single" w:sz="6" w:space="0" w:color="auto"/>
              <w:bottom w:val="single" w:sz="12" w:space="0" w:color="auto"/>
              <w:right w:val="single" w:sz="6" w:space="0" w:color="auto"/>
            </w:tcBorders>
            <w:hideMark/>
          </w:tcPr>
          <w:p w:rsidR="000C5BC0" w:rsidRPr="000E4E12" w:rsidRDefault="000C5BC0" w:rsidP="000E4E12">
            <w:pPr>
              <w:spacing w:line="240" w:lineRule="auto"/>
              <w:jc w:val="center"/>
              <w:rPr>
                <w:sz w:val="17"/>
                <w:szCs w:val="17"/>
                <w:u w:color="FF0000"/>
              </w:rPr>
            </w:pPr>
            <w:r w:rsidRPr="000E4E12">
              <w:rPr>
                <w:sz w:val="17"/>
                <w:szCs w:val="17"/>
                <w:u w:color="FF0000"/>
              </w:rPr>
              <w:t>Prüfung der MB</w:t>
            </w:r>
          </w:p>
        </w:tc>
        <w:tc>
          <w:tcPr>
            <w:tcW w:w="1155" w:type="dxa"/>
            <w:tcBorders>
              <w:top w:val="single" w:sz="12" w:space="0" w:color="auto"/>
              <w:left w:val="single" w:sz="6" w:space="0" w:color="auto"/>
              <w:bottom w:val="single" w:sz="12" w:space="0" w:color="auto"/>
              <w:right w:val="single" w:sz="12" w:space="0" w:color="auto"/>
            </w:tcBorders>
            <w:hideMark/>
          </w:tcPr>
          <w:p w:rsidR="000C5BC0" w:rsidRPr="000E4E12" w:rsidRDefault="000C5BC0" w:rsidP="000E4E12">
            <w:pPr>
              <w:spacing w:line="240" w:lineRule="auto"/>
              <w:jc w:val="center"/>
              <w:rPr>
                <w:sz w:val="17"/>
                <w:szCs w:val="17"/>
                <w:u w:color="FF0000"/>
              </w:rPr>
            </w:pPr>
            <w:r w:rsidRPr="000E4E12">
              <w:rPr>
                <w:sz w:val="17"/>
                <w:szCs w:val="17"/>
                <w:u w:color="FF0000"/>
              </w:rPr>
              <w:t>Stellung-nahmen der geprüften Stellen zu einer Prüfung der MB</w:t>
            </w:r>
          </w:p>
        </w:tc>
      </w:tr>
      <w:tr w:rsidR="000C5BC0" w:rsidRPr="000E4E12" w:rsidTr="00632DC0">
        <w:tc>
          <w:tcPr>
            <w:tcW w:w="2552" w:type="dxa"/>
            <w:tcBorders>
              <w:top w:val="single" w:sz="12"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 xml:space="preserve">„Museen der Stadt Wien“ </w:t>
            </w:r>
            <w:r w:rsidR="001A74B9" w:rsidRPr="000E4E12">
              <w:rPr>
                <w:sz w:val="17"/>
                <w:szCs w:val="17"/>
                <w:u w:color="FF0000"/>
              </w:rPr>
              <w:t>-</w:t>
            </w:r>
            <w:r w:rsidRPr="000E4E12">
              <w:rPr>
                <w:sz w:val="17"/>
                <w:szCs w:val="17"/>
                <w:u w:color="FF0000"/>
              </w:rPr>
              <w:t xml:space="preserve"> Wissenschaftliche Anstalt öffentlichen Rechts</w:t>
            </w: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3</w:t>
            </w: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632DC0">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Aktionsradius Wien - Verein zur Förderung von Stadtkultur und kultureller Stadtentwicklung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B3502" w:rsidP="000E4E12">
            <w:pPr>
              <w:spacing w:line="240" w:lineRule="auto"/>
              <w:rPr>
                <w:sz w:val="17"/>
                <w:szCs w:val="17"/>
                <w:u w:color="FF0000"/>
              </w:rPr>
            </w:pPr>
            <w:r>
              <w:rPr>
                <w:sz w:val="17"/>
                <w:szCs w:val="17"/>
                <w:u w:color="FF0000"/>
              </w:rPr>
              <w:t>Aspern Smart C</w:t>
            </w:r>
            <w:r w:rsidR="000C5BC0" w:rsidRPr="000E4E12">
              <w:rPr>
                <w:sz w:val="17"/>
                <w:szCs w:val="17"/>
                <w:u w:color="FF0000"/>
              </w:rPr>
              <w:t>ity Research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Aspern Smart City Research GmbH &amp; Co KG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Bestatterakademie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Fonds der Stadt Wien für innovative interdisziplinäre Krebsforschung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Fonds Soziales Wien</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Friedhöfe Wien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B3502" w:rsidP="000E4E12">
            <w:pPr>
              <w:spacing w:line="240" w:lineRule="auto"/>
              <w:rPr>
                <w:sz w:val="17"/>
                <w:szCs w:val="17"/>
                <w:u w:color="FF0000"/>
              </w:rPr>
            </w:pPr>
            <w:r>
              <w:rPr>
                <w:sz w:val="17"/>
                <w:szCs w:val="17"/>
                <w:u w:color="FF0000"/>
              </w:rPr>
              <w:t>FSW -</w:t>
            </w:r>
            <w:r w:rsidR="000C5BC0" w:rsidRPr="000E4E12">
              <w:rPr>
                <w:sz w:val="17"/>
                <w:szCs w:val="17"/>
                <w:u w:color="FF0000"/>
              </w:rPr>
              <w:t xml:space="preserve"> Wiener Pflege- und Betreuungsdienste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4"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Kuratorium Wiener Pensionisten-Wohnhäuser</w:t>
            </w: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4" w:space="0" w:color="auto"/>
              <w:left w:val="single" w:sz="12" w:space="0" w:color="auto"/>
              <w:bottom w:val="single" w:sz="4"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1</w:t>
            </w: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4"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w:t>
            </w: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6</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 xml:space="preserve">Magistratsabteilung 7 </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4"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Magistratsabteilung 10</w:t>
            </w: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r>
      <w:tr w:rsidR="000C5BC0" w:rsidRPr="000E4E12" w:rsidTr="000E4E12">
        <w:tc>
          <w:tcPr>
            <w:tcW w:w="2552" w:type="dxa"/>
            <w:tcBorders>
              <w:top w:val="single" w:sz="4"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13</w:t>
            </w: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15</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Magistratsabteilung 27</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DB3A15">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31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12"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33</w:t>
            </w: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12"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C90F9A">
        <w:tc>
          <w:tcPr>
            <w:tcW w:w="2552" w:type="dxa"/>
            <w:tcBorders>
              <w:top w:val="single" w:sz="12"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lastRenderedPageBreak/>
              <w:t>Magistratsabteilung 34</w:t>
            </w: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8</w:t>
            </w: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C90F9A">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37</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r>
      <w:tr w:rsidR="000C5BC0" w:rsidRPr="000E4E12" w:rsidTr="00C90F9A">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40</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C90F9A">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42</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44</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48</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C90F9A">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49</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C90F9A">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50</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3</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3</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53</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56</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57</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59</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64</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Magistratsabteilung 67</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69</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3</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Magistratsabteilung 70</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Medizinisch wissenschaftlicher Fonds des Bürgermeisters der Bundeshauptstadt Wien</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Mobilitätsagentur Wien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Österreichischer Radsport-Verband</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 xml:space="preserve">Österreichischer Radsport-Verband und ÖAV </w:t>
            </w:r>
            <w:r w:rsidR="000E4E12" w:rsidRPr="000E4E12">
              <w:rPr>
                <w:sz w:val="17"/>
                <w:szCs w:val="17"/>
                <w:u w:color="FF0000"/>
              </w:rPr>
              <w:t>-</w:t>
            </w:r>
            <w:r w:rsidRPr="000E4E12">
              <w:rPr>
                <w:sz w:val="17"/>
                <w:szCs w:val="17"/>
                <w:u w:color="FF0000"/>
              </w:rPr>
              <w:t xml:space="preserve"> Management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 xml:space="preserve">Sargfabrik </w:t>
            </w:r>
            <w:r w:rsidR="000E4E12" w:rsidRPr="000E4E12">
              <w:rPr>
                <w:sz w:val="17"/>
                <w:szCs w:val="17"/>
                <w:u w:color="FF0000"/>
              </w:rPr>
              <w:t>-</w:t>
            </w:r>
            <w:r w:rsidRPr="000E4E12">
              <w:rPr>
                <w:sz w:val="17"/>
                <w:szCs w:val="17"/>
                <w:u w:color="FF0000"/>
              </w:rPr>
              <w:t xml:space="preserve"> Verein für Inte</w:t>
            </w:r>
            <w:r w:rsidR="00E5040F">
              <w:rPr>
                <w:sz w:val="17"/>
                <w:szCs w:val="17"/>
                <w:u w:color="FF0000"/>
              </w:rPr>
              <w:t>-</w:t>
            </w:r>
            <w:r w:rsidRPr="000E4E12">
              <w:rPr>
                <w:sz w:val="17"/>
                <w:szCs w:val="17"/>
                <w:u w:color="FF0000"/>
              </w:rPr>
              <w:t>grative Lebensgestaltung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E5040F" w:rsidP="000E4E12">
            <w:pPr>
              <w:spacing w:line="240" w:lineRule="auto"/>
              <w:rPr>
                <w:sz w:val="17"/>
                <w:szCs w:val="17"/>
                <w:u w:color="FF0000"/>
              </w:rPr>
            </w:pPr>
            <w:r>
              <w:rPr>
                <w:sz w:val="17"/>
                <w:szCs w:val="17"/>
                <w:u w:color="FF0000"/>
              </w:rPr>
              <w:t>Stadt W</w:t>
            </w:r>
            <w:r w:rsidR="000C5BC0" w:rsidRPr="000E4E12">
              <w:rPr>
                <w:sz w:val="17"/>
                <w:szCs w:val="17"/>
                <w:u w:color="FF0000"/>
              </w:rPr>
              <w:t xml:space="preserve">ien </w:t>
            </w:r>
            <w:r w:rsidR="000E4E12" w:rsidRPr="000E4E12">
              <w:rPr>
                <w:sz w:val="17"/>
                <w:szCs w:val="17"/>
                <w:u w:color="FF0000"/>
              </w:rPr>
              <w:t>-</w:t>
            </w:r>
            <w:r w:rsidR="000C5BC0" w:rsidRPr="000E4E12">
              <w:rPr>
                <w:sz w:val="17"/>
                <w:szCs w:val="17"/>
                <w:u w:color="FF0000"/>
              </w:rPr>
              <w:t xml:space="preserve"> Wiener Wohnen Kundenservice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Suchthilfe Wien gemeinnützige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Sucht- und Drogenkoordination Wien gemein</w:t>
            </w:r>
            <w:r w:rsidR="00E5040F">
              <w:rPr>
                <w:sz w:val="17"/>
                <w:szCs w:val="17"/>
                <w:u w:color="FF0000"/>
              </w:rPr>
              <w:t>n</w:t>
            </w:r>
            <w:r w:rsidRPr="000E4E12">
              <w:rPr>
                <w:sz w:val="17"/>
                <w:szCs w:val="17"/>
                <w:u w:color="FF0000"/>
              </w:rPr>
              <w:t>ützige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Tierfriedhof Wien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Unternehmung Stadt Wien - Wiener Wohnen</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Unter</w:t>
            </w:r>
            <w:r w:rsidR="000B3502">
              <w:rPr>
                <w:sz w:val="17"/>
                <w:szCs w:val="17"/>
                <w:u w:color="FF0000"/>
              </w:rPr>
              <w:t>nehmung Wiener Krankenanstalten</w:t>
            </w:r>
            <w:r w:rsidRPr="000E4E12">
              <w:rPr>
                <w:sz w:val="17"/>
                <w:szCs w:val="17"/>
                <w:u w:color="FF0000"/>
              </w:rPr>
              <w:t>verbund</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8</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8</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 xml:space="preserve">Verein Frauenhetz </w:t>
            </w:r>
            <w:r w:rsidR="000E4E12" w:rsidRPr="000E4E12">
              <w:rPr>
                <w:sz w:val="17"/>
                <w:szCs w:val="17"/>
                <w:u w:color="FF0000"/>
              </w:rPr>
              <w:t>-</w:t>
            </w:r>
            <w:r w:rsidRPr="000E4E12">
              <w:rPr>
                <w:sz w:val="17"/>
                <w:szCs w:val="17"/>
                <w:u w:color="FF0000"/>
              </w:rPr>
              <w:t xml:space="preserve"> Feministische Bildung, Politik, Kultur</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12"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Verein Jugend am Werk</w:t>
            </w: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12"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12"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12"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lastRenderedPageBreak/>
              <w:t xml:space="preserve">Verein S2ARCH (Social and Sustainable Archtiecture </w:t>
            </w:r>
            <w:r w:rsidR="000E4E12" w:rsidRPr="000E4E12">
              <w:rPr>
                <w:sz w:val="17"/>
                <w:szCs w:val="17"/>
                <w:u w:color="FF0000"/>
              </w:rPr>
              <w:t>-</w:t>
            </w:r>
            <w:r w:rsidRPr="000E4E12">
              <w:rPr>
                <w:sz w:val="17"/>
                <w:szCs w:val="17"/>
                <w:u w:color="FF0000"/>
              </w:rPr>
              <w:t xml:space="preserve"> Verein für soziale und nachhaltige Kultur)</w:t>
            </w: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12"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12"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Vereinigte Bühnen Wien Ges.m.b.H.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WH IT Services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Wien Energie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Linien GmbH &amp; Co KG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2</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3</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Lokalbahnen Verkehrsdienste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6" w:space="0" w:color="auto"/>
              <w:left w:val="single" w:sz="12" w:space="0" w:color="auto"/>
              <w:bottom w:val="single" w:sz="6" w:space="0" w:color="auto"/>
              <w:right w:val="single" w:sz="6" w:space="0" w:color="auto"/>
            </w:tcBorders>
            <w:hideMark/>
          </w:tcPr>
          <w:p w:rsidR="000C5BC0" w:rsidRPr="000E4E12" w:rsidRDefault="000C5BC0" w:rsidP="000E4E12">
            <w:pPr>
              <w:spacing w:line="240" w:lineRule="auto"/>
              <w:rPr>
                <w:sz w:val="17"/>
                <w:szCs w:val="17"/>
                <w:u w:color="FF0000"/>
              </w:rPr>
            </w:pPr>
            <w:r w:rsidRPr="000E4E12">
              <w:rPr>
                <w:sz w:val="17"/>
                <w:szCs w:val="17"/>
                <w:u w:color="FF0000"/>
              </w:rPr>
              <w:t>Wiener Netze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Dialysezentrum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Stadthalle Betriebs- und Veranstaltungsgesellschaft 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Wohnen Haus- und Außenbetreuung 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Wiener Substanzerhaltungsg.m.b.H.</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Wirtschaftsagentur Wien. Ein Fonds der Stadt Wien</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6"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WISEG, Wiener Substanzerhaltungsg.m.b.H &amp; Co KG</w:t>
            </w: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6"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6"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BD3F16">
        <w:tc>
          <w:tcPr>
            <w:tcW w:w="2552" w:type="dxa"/>
            <w:tcBorders>
              <w:top w:val="single" w:sz="6" w:space="0" w:color="auto"/>
              <w:left w:val="single" w:sz="12" w:space="0" w:color="auto"/>
              <w:bottom w:val="single" w:sz="4"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wohnfonds_wien fonds für wohnbau und stadterneuerung</w:t>
            </w: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6"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6"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4" w:space="0" w:color="auto"/>
              <w:left w:val="single" w:sz="12" w:space="0" w:color="auto"/>
              <w:bottom w:val="single" w:sz="4" w:space="0" w:color="auto"/>
              <w:right w:val="single" w:sz="6" w:space="0" w:color="auto"/>
            </w:tcBorders>
          </w:tcPr>
          <w:p w:rsidR="000C5BC0" w:rsidRPr="000E4E12" w:rsidRDefault="000C5BC0" w:rsidP="000E4E12">
            <w:pPr>
              <w:spacing w:line="240" w:lineRule="auto"/>
              <w:rPr>
                <w:sz w:val="17"/>
                <w:szCs w:val="17"/>
                <w:u w:color="FF0000"/>
              </w:rPr>
            </w:pPr>
            <w:r w:rsidRPr="000E4E12">
              <w:rPr>
                <w:sz w:val="17"/>
                <w:szCs w:val="17"/>
                <w:u w:color="FF0000"/>
              </w:rPr>
              <w:t>WSE Wiener Standortentwicklung GmbH</w:t>
            </w: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0E4E12">
        <w:tc>
          <w:tcPr>
            <w:tcW w:w="2552" w:type="dxa"/>
            <w:tcBorders>
              <w:top w:val="single" w:sz="4" w:space="0" w:color="auto"/>
              <w:left w:val="single" w:sz="12" w:space="0" w:color="auto"/>
              <w:bottom w:val="single" w:sz="4" w:space="0" w:color="auto"/>
              <w:right w:val="single" w:sz="6" w:space="0" w:color="auto"/>
            </w:tcBorders>
          </w:tcPr>
          <w:p w:rsidR="000C5BC0" w:rsidRPr="000E4E12" w:rsidRDefault="000B3502" w:rsidP="000E4E12">
            <w:pPr>
              <w:spacing w:line="240" w:lineRule="auto"/>
              <w:rPr>
                <w:sz w:val="17"/>
                <w:szCs w:val="17"/>
                <w:u w:color="FF0000"/>
              </w:rPr>
            </w:pPr>
            <w:r>
              <w:rPr>
                <w:sz w:val="17"/>
                <w:szCs w:val="17"/>
                <w:u w:color="FF0000"/>
              </w:rPr>
              <w:t>WUK -</w:t>
            </w:r>
            <w:r w:rsidR="000C5BC0" w:rsidRPr="000E4E12">
              <w:rPr>
                <w:sz w:val="17"/>
                <w:szCs w:val="17"/>
                <w:u w:color="FF0000"/>
              </w:rPr>
              <w:t xml:space="preserve"> Verein zur Schaffung offener Kultur- und Werkstättenhäuser</w:t>
            </w: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r w:rsidRPr="000E4E12">
              <w:rPr>
                <w:sz w:val="17"/>
                <w:szCs w:val="17"/>
                <w:u w:color="FF0000"/>
              </w:rPr>
              <w:t>1</w:t>
            </w: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4" w:type="dxa"/>
            <w:tcBorders>
              <w:top w:val="single" w:sz="4" w:space="0" w:color="auto"/>
              <w:left w:val="single" w:sz="6" w:space="0" w:color="auto"/>
              <w:bottom w:val="single" w:sz="4" w:space="0" w:color="auto"/>
              <w:right w:val="single" w:sz="6" w:space="0" w:color="auto"/>
            </w:tcBorders>
            <w:vAlign w:val="bottom"/>
          </w:tcPr>
          <w:p w:rsidR="000C5BC0" w:rsidRPr="000E4E12" w:rsidRDefault="000C5BC0" w:rsidP="000E4E12">
            <w:pPr>
              <w:spacing w:line="240" w:lineRule="auto"/>
              <w:jc w:val="right"/>
              <w:rPr>
                <w:sz w:val="17"/>
                <w:szCs w:val="17"/>
                <w:u w:color="FF0000"/>
              </w:rPr>
            </w:pPr>
          </w:p>
        </w:tc>
        <w:tc>
          <w:tcPr>
            <w:tcW w:w="1155" w:type="dxa"/>
            <w:tcBorders>
              <w:top w:val="single" w:sz="4" w:space="0" w:color="auto"/>
              <w:left w:val="single" w:sz="6" w:space="0" w:color="auto"/>
              <w:bottom w:val="single" w:sz="4" w:space="0" w:color="auto"/>
              <w:right w:val="single" w:sz="12" w:space="0" w:color="auto"/>
            </w:tcBorders>
            <w:vAlign w:val="bottom"/>
          </w:tcPr>
          <w:p w:rsidR="000C5BC0" w:rsidRPr="000E4E12" w:rsidRDefault="000C5BC0" w:rsidP="000E4E12">
            <w:pPr>
              <w:spacing w:line="240" w:lineRule="auto"/>
              <w:jc w:val="right"/>
              <w:rPr>
                <w:sz w:val="17"/>
                <w:szCs w:val="17"/>
                <w:u w:color="FF0000"/>
              </w:rPr>
            </w:pPr>
          </w:p>
        </w:tc>
      </w:tr>
      <w:tr w:rsidR="000C5BC0" w:rsidRPr="000E4E12" w:rsidTr="004534E9">
        <w:tc>
          <w:tcPr>
            <w:tcW w:w="8321" w:type="dxa"/>
            <w:gridSpan w:val="6"/>
            <w:tcBorders>
              <w:top w:val="single" w:sz="4" w:space="0" w:color="auto"/>
              <w:left w:val="single" w:sz="12" w:space="0" w:color="auto"/>
              <w:bottom w:val="single" w:sz="12" w:space="0" w:color="auto"/>
              <w:right w:val="nil"/>
            </w:tcBorders>
          </w:tcPr>
          <w:p w:rsidR="000C5BC0" w:rsidRPr="000E4E12" w:rsidRDefault="000C5BC0" w:rsidP="000E4E12">
            <w:pPr>
              <w:spacing w:line="240" w:lineRule="auto"/>
              <w:rPr>
                <w:sz w:val="17"/>
                <w:szCs w:val="17"/>
                <w:u w:color="FF0000"/>
              </w:rPr>
            </w:pPr>
            <w:r w:rsidRPr="000E4E12">
              <w:rPr>
                <w:sz w:val="17"/>
                <w:szCs w:val="17"/>
                <w:u w:color="FF0000"/>
              </w:rPr>
              <w:t xml:space="preserve">Legende: </w:t>
            </w:r>
          </w:p>
          <w:p w:rsidR="000C5BC0" w:rsidRPr="000E4E12" w:rsidRDefault="000C5BC0" w:rsidP="000E4E12">
            <w:pPr>
              <w:spacing w:line="240" w:lineRule="auto"/>
              <w:rPr>
                <w:sz w:val="17"/>
                <w:szCs w:val="17"/>
                <w:u w:color="FF0000"/>
              </w:rPr>
            </w:pPr>
            <w:r w:rsidRPr="000E4E12">
              <w:rPr>
                <w:sz w:val="17"/>
                <w:szCs w:val="17"/>
                <w:u w:color="FF0000"/>
              </w:rPr>
              <w:t>MB 1: Maßnahmenbekanntgabe der geprüften Einrichtung</w:t>
            </w:r>
          </w:p>
          <w:p w:rsidR="000C5BC0" w:rsidRPr="000E4E12" w:rsidRDefault="000C5BC0" w:rsidP="000E4E12">
            <w:pPr>
              <w:spacing w:line="240" w:lineRule="auto"/>
              <w:rPr>
                <w:sz w:val="17"/>
                <w:szCs w:val="17"/>
                <w:u w:color="FF0000"/>
              </w:rPr>
            </w:pPr>
            <w:r w:rsidRPr="000E4E12">
              <w:rPr>
                <w:sz w:val="17"/>
                <w:szCs w:val="17"/>
                <w:u w:color="FF0000"/>
              </w:rPr>
              <w:t xml:space="preserve">MB 2: Maßnahmenbekanntgabe einer im Prüfungskontext teilthematisch mitbehandelten Einrichtung, die nicht Hauptgegenstand der Prüfung war. </w:t>
            </w:r>
          </w:p>
        </w:tc>
        <w:tc>
          <w:tcPr>
            <w:tcW w:w="1158" w:type="dxa"/>
            <w:tcBorders>
              <w:top w:val="single" w:sz="4" w:space="0" w:color="auto"/>
              <w:left w:val="nil"/>
              <w:bottom w:val="single" w:sz="12" w:space="0" w:color="auto"/>
              <w:right w:val="single" w:sz="12" w:space="0" w:color="auto"/>
            </w:tcBorders>
            <w:vAlign w:val="bottom"/>
          </w:tcPr>
          <w:p w:rsidR="000C5BC0" w:rsidRPr="000E4E12" w:rsidRDefault="000C5BC0" w:rsidP="000E4E12">
            <w:pPr>
              <w:spacing w:line="240" w:lineRule="auto"/>
              <w:rPr>
                <w:sz w:val="17"/>
                <w:szCs w:val="17"/>
                <w:u w:color="FF0000"/>
              </w:rPr>
            </w:pPr>
          </w:p>
        </w:tc>
      </w:tr>
    </w:tbl>
    <w:p w:rsidR="00BD3F16" w:rsidRDefault="00BD3F16">
      <w:pPr>
        <w:rPr>
          <w:sz w:val="20"/>
          <w:szCs w:val="20"/>
        </w:rPr>
      </w:pPr>
      <w:bookmarkStart w:id="266" w:name="_Toc34898922"/>
    </w:p>
    <w:p w:rsidR="00BD3F16" w:rsidRDefault="00BD3F16">
      <w:pPr>
        <w:rPr>
          <w:sz w:val="20"/>
          <w:szCs w:val="20"/>
        </w:rPr>
      </w:pPr>
      <w:r>
        <w:br w:type="page"/>
      </w:r>
    </w:p>
    <w:p w:rsidR="000C5BC0" w:rsidRPr="00894AE1" w:rsidRDefault="000C5BC0" w:rsidP="000C5BC0">
      <w:pPr>
        <w:pStyle w:val="berschriftStRHTabellenberschrift"/>
      </w:pPr>
      <w:bookmarkStart w:id="267" w:name="_Toc69132807"/>
      <w:r w:rsidRPr="00894AE1">
        <w:lastRenderedPageBreak/>
        <w:t>Anhang 3: Maßnahmenbekanntgaben nach Ausschüssen</w:t>
      </w:r>
      <w:bookmarkEnd w:id="266"/>
      <w:bookmarkEnd w:id="267"/>
    </w:p>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8"/>
        <w:gridCol w:w="1869"/>
        <w:gridCol w:w="6364"/>
      </w:tblGrid>
      <w:tr w:rsidR="000C5BC0" w:rsidRPr="006F4E35" w:rsidTr="00632DC0">
        <w:trPr>
          <w:tblHeader/>
        </w:trPr>
        <w:tc>
          <w:tcPr>
            <w:tcW w:w="1108" w:type="dxa"/>
            <w:tcBorders>
              <w:top w:val="single" w:sz="12" w:space="0" w:color="auto"/>
              <w:left w:val="single" w:sz="12" w:space="0" w:color="auto"/>
              <w:bottom w:val="single" w:sz="12" w:space="0" w:color="auto"/>
              <w:right w:val="single" w:sz="6" w:space="0" w:color="auto"/>
            </w:tcBorders>
            <w:hideMark/>
          </w:tcPr>
          <w:p w:rsidR="000C5BC0" w:rsidRPr="006F4E35" w:rsidRDefault="000C5BC0" w:rsidP="000E4E12">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t xml:space="preserve">Post Nr. </w:t>
            </w:r>
          </w:p>
        </w:tc>
        <w:tc>
          <w:tcPr>
            <w:tcW w:w="1869" w:type="dxa"/>
            <w:tcBorders>
              <w:top w:val="single" w:sz="12" w:space="0" w:color="auto"/>
              <w:left w:val="single" w:sz="6" w:space="0" w:color="auto"/>
              <w:bottom w:val="single" w:sz="12" w:space="0" w:color="auto"/>
              <w:right w:val="single" w:sz="6" w:space="0" w:color="auto"/>
            </w:tcBorders>
            <w:hideMark/>
          </w:tcPr>
          <w:p w:rsidR="000C5BC0" w:rsidRPr="006F4E35" w:rsidRDefault="000C5BC0" w:rsidP="000E4E12">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4" w:type="dxa"/>
            <w:tcBorders>
              <w:top w:val="single" w:sz="12" w:space="0" w:color="auto"/>
              <w:left w:val="single" w:sz="6" w:space="0" w:color="auto"/>
              <w:bottom w:val="single" w:sz="12" w:space="0" w:color="auto"/>
              <w:right w:val="single" w:sz="12" w:space="0" w:color="auto"/>
            </w:tcBorders>
            <w:hideMark/>
          </w:tcPr>
          <w:p w:rsidR="000C5BC0" w:rsidRPr="006F4E35" w:rsidRDefault="000C5BC0" w:rsidP="000E4E12">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0C5BC0" w:rsidRPr="006F4E35" w:rsidTr="00632DC0">
        <w:tc>
          <w:tcPr>
            <w:tcW w:w="9341" w:type="dxa"/>
            <w:gridSpan w:val="3"/>
            <w:tcBorders>
              <w:top w:val="single" w:sz="12" w:space="0" w:color="auto"/>
              <w:left w:val="single" w:sz="12" w:space="0" w:color="auto"/>
              <w:bottom w:val="single" w:sz="12" w:space="0" w:color="auto"/>
              <w:right w:val="single" w:sz="12" w:space="0" w:color="auto"/>
            </w:tcBorders>
            <w:hideMark/>
          </w:tcPr>
          <w:p w:rsidR="000C5BC0" w:rsidRPr="006F4E35" w:rsidRDefault="000C5BC0" w:rsidP="000E4E12">
            <w:pPr>
              <w:overflowPunct w:val="0"/>
              <w:autoSpaceDE w:val="0"/>
              <w:autoSpaceDN w:val="0"/>
              <w:adjustRightInd w:val="0"/>
              <w:spacing w:line="240" w:lineRule="auto"/>
              <w:jc w:val="center"/>
              <w:textAlignment w:val="baseline"/>
              <w:rPr>
                <w:rFonts w:cs="Wiener Melange"/>
                <w:b/>
                <w:sz w:val="20"/>
                <w:szCs w:val="20"/>
              </w:rPr>
            </w:pPr>
            <w:r w:rsidRPr="006F4E35">
              <w:rPr>
                <w:rFonts w:cs="Wiener Melange"/>
                <w:b/>
                <w:sz w:val="20"/>
                <w:szCs w:val="20"/>
              </w:rPr>
              <w:t>Stadtrechnungshofausschuss vom 22. Jänner 2020</w:t>
            </w:r>
          </w:p>
          <w:p w:rsidR="000C5BC0" w:rsidRPr="006F4E35" w:rsidRDefault="000C5BC0" w:rsidP="000E4E12">
            <w:pPr>
              <w:spacing w:line="240" w:lineRule="auto"/>
              <w:jc w:val="center"/>
              <w:rPr>
                <w:rFonts w:cs="Wiener Melange"/>
                <w:sz w:val="20"/>
                <w:szCs w:val="20"/>
              </w:rPr>
            </w:pPr>
            <w:r w:rsidRPr="006F4E35">
              <w:rPr>
                <w:rFonts w:cs="Wiener Melange"/>
                <w:sz w:val="20"/>
                <w:szCs w:val="20"/>
              </w:rPr>
              <w:t>Geschäftsgruppe Wohnen, Wohnbau, Stadterneuerung und Frauen</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10</w:t>
            </w:r>
          </w:p>
        </w:tc>
        <w:tc>
          <w:tcPr>
            <w:tcW w:w="1869"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SFR - 3/17</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50, Maßnahmenbekanntgabe zu</w:t>
            </w:r>
          </w:p>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 MA 6 und MA 50, Prüfung der Verrechnung von Wohnbauförderungsmaß</w:t>
            </w:r>
            <w:r w:rsidRPr="006F4E35">
              <w:rPr>
                <w:rFonts w:cs="Wiener Melange"/>
                <w:sz w:val="20"/>
                <w:szCs w:val="20"/>
                <w:lang w:val="de-DE" w:eastAsia="de-DE"/>
              </w:rPr>
              <w:softHyphen/>
              <w:t>nahmen aufgrund der Rechnungsabschlussprüfung für die Jahre 2015 und 2016</w:t>
            </w:r>
          </w:p>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11. Oktober 2018</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11</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 - 8/17</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34,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33, MA 34 und MA 51, Maßnahmen des Magistrats der Stadt Wien zur Ver</w:t>
            </w:r>
            <w:r w:rsidRPr="006F4E35">
              <w:rPr>
                <w:rFonts w:cs="Wiener Melange"/>
                <w:sz w:val="20"/>
                <w:szCs w:val="20"/>
                <w:lang w:val="de-DE" w:eastAsia="de-DE"/>
              </w:rPr>
              <w:softHyphen/>
              <w:t>ringerung der Lichtverschmutzung; Nachprüfung bei den objektverwaltenden Dienststellen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18. Jänner 2019</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12</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VIII - 12/17</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34, Bauwirtschaftliche Prüfung der Errichtung eines Kindergartens</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18. Jänner 2019</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13</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- 4/18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57,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57, Verein Frauenhetz - Feministische Bildung, Politik, Kultur, Prüfung der Gebarung;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18. Jänner 2019</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14</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- 4/18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Verein Frauenhetz - Feministische Bildung, Po</w:t>
            </w:r>
            <w:r>
              <w:rPr>
                <w:rFonts w:cs="Wiener Melange"/>
                <w:sz w:val="20"/>
                <w:szCs w:val="20"/>
                <w:lang w:eastAsia="de-DE"/>
              </w:rPr>
              <w:t>litik, Kultur, Maßnahmenbekannt</w:t>
            </w:r>
            <w:r w:rsidRPr="006F4E35">
              <w:rPr>
                <w:rFonts w:cs="Wiener Melange"/>
                <w:sz w:val="20"/>
                <w:szCs w:val="20"/>
                <w:lang w:eastAsia="de-DE"/>
              </w:rPr>
              <w: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57, Verein Frauenhetz - Feministische Bildung, Politik, Kultur, Prüfung der Gebarung;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18. Jänner 2019</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15</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 - 1/18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64, Aufsichtsbehördliche</w:t>
            </w:r>
            <w:r w:rsidR="00E5040F">
              <w:rPr>
                <w:rFonts w:cs="Wiener Melange"/>
                <w:sz w:val="20"/>
                <w:szCs w:val="20"/>
                <w:lang w:eastAsia="de-DE"/>
              </w:rPr>
              <w:t xml:space="preserve"> Maßnahmen nach Vorfällen bei U</w:t>
            </w:r>
            <w:r w:rsidR="00E5040F">
              <w:rPr>
                <w:rFonts w:cs="Wiener Melange"/>
                <w:sz w:val="20"/>
                <w:szCs w:val="20"/>
                <w:lang w:eastAsia="de-DE"/>
              </w:rPr>
              <w:noBreakHyphen/>
            </w:r>
            <w:r w:rsidRPr="006F4E35">
              <w:rPr>
                <w:rFonts w:cs="Wiener Melange"/>
                <w:sz w:val="20"/>
                <w:szCs w:val="20"/>
                <w:lang w:eastAsia="de-DE"/>
              </w:rPr>
              <w:t>Bahnen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18. Jänner 2019</w:t>
            </w:r>
          </w:p>
        </w:tc>
      </w:tr>
      <w:tr w:rsidR="000C5BC0" w:rsidRPr="006F4E35" w:rsidTr="00632DC0">
        <w:tc>
          <w:tcPr>
            <w:tcW w:w="1108"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16</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lang w:eastAsia="de-DE"/>
              </w:rPr>
              <w:t>StRH I - 11/18</w:t>
            </w:r>
          </w:p>
        </w:tc>
        <w:tc>
          <w:tcPr>
            <w:tcW w:w="6364"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37, Prüfung der Nebenbeschäftigungen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08" w:type="dxa"/>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17</w:t>
            </w:r>
          </w:p>
        </w:tc>
        <w:tc>
          <w:tcPr>
            <w:tcW w:w="1869" w:type="dxa"/>
            <w:tcBorders>
              <w:top w:val="single" w:sz="6" w:space="0" w:color="auto"/>
              <w:left w:val="single" w:sz="6" w:space="0" w:color="auto"/>
              <w:bottom w:val="single" w:sz="12"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III - 24/18</w:t>
            </w:r>
          </w:p>
        </w:tc>
        <w:tc>
          <w:tcPr>
            <w:tcW w:w="6364" w:type="dxa"/>
            <w:tcBorders>
              <w:top w:val="single" w:sz="6" w:space="0" w:color="auto"/>
              <w:left w:val="single" w:sz="6" w:space="0" w:color="auto"/>
              <w:bottom w:val="single" w:sz="12"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Stadt Wien - Wiener Wohnen, Prüfung der Barauszahlungen an den Kassenautomaten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9341" w:type="dxa"/>
            <w:gridSpan w:val="3"/>
            <w:tcBorders>
              <w:top w:val="single" w:sz="12" w:space="0" w:color="auto"/>
              <w:left w:val="single" w:sz="12" w:space="0" w:color="auto"/>
              <w:bottom w:val="single" w:sz="12" w:space="0" w:color="auto"/>
              <w:right w:val="single" w:sz="12" w:space="0" w:color="auto"/>
            </w:tcBorders>
            <w:hideMark/>
          </w:tcPr>
          <w:p w:rsidR="000C5BC0" w:rsidRPr="006F4E35" w:rsidRDefault="000C5BC0" w:rsidP="000E4E12">
            <w:pPr>
              <w:spacing w:line="240" w:lineRule="auto"/>
              <w:jc w:val="center"/>
              <w:rPr>
                <w:rFonts w:cs="Wiener Melange"/>
                <w:sz w:val="20"/>
                <w:szCs w:val="20"/>
              </w:rPr>
            </w:pPr>
            <w:r w:rsidRPr="006F4E35">
              <w:rPr>
                <w:rFonts w:cs="Wiener Melange"/>
                <w:sz w:val="20"/>
                <w:szCs w:val="20"/>
              </w:rPr>
              <w:t>Geschäftsgruppe Soziales, Gesundheit und Sport</w:t>
            </w:r>
          </w:p>
        </w:tc>
      </w:tr>
      <w:tr w:rsidR="000C5BC0" w:rsidRPr="006F4E35" w:rsidTr="00632DC0">
        <w:tc>
          <w:tcPr>
            <w:tcW w:w="1108" w:type="dxa"/>
            <w:tcBorders>
              <w:top w:val="single" w:sz="12"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29</w:t>
            </w:r>
          </w:p>
        </w:tc>
        <w:tc>
          <w:tcPr>
            <w:tcW w:w="1869" w:type="dxa"/>
            <w:tcBorders>
              <w:top w:val="single" w:sz="12" w:space="0" w:color="auto"/>
              <w:left w:val="single" w:sz="6" w:space="0" w:color="auto"/>
              <w:bottom w:val="single" w:sz="12"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 - 9/17</w:t>
            </w:r>
          </w:p>
        </w:tc>
        <w:tc>
          <w:tcPr>
            <w:tcW w:w="6364" w:type="dxa"/>
            <w:tcBorders>
              <w:top w:val="single" w:sz="12" w:space="0" w:color="auto"/>
              <w:left w:val="single" w:sz="6" w:space="0" w:color="auto"/>
              <w:bottom w:val="single" w:sz="12"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51, Prüfung elektrischer Anlagen in ausgewählten Objekten</w:t>
            </w:r>
          </w:p>
          <w:p w:rsidR="000C5BC0" w:rsidRPr="006F4E35" w:rsidRDefault="000C5BC0" w:rsidP="000E4E12">
            <w:pPr>
              <w:tabs>
                <w:tab w:val="center" w:pos="4536"/>
                <w:tab w:val="right" w:pos="9072"/>
              </w:tabs>
              <w:spacing w:line="240" w:lineRule="auto"/>
              <w:rPr>
                <w:rFonts w:cs="Wiener Melange"/>
                <w:sz w:val="20"/>
                <w:szCs w:val="20"/>
              </w:rPr>
            </w:pPr>
            <w:r w:rsidRPr="006F4E35">
              <w:rPr>
                <w:rFonts w:cs="Wiener Melange"/>
                <w:sz w:val="20"/>
                <w:szCs w:val="20"/>
                <w:lang w:eastAsia="de-DE"/>
              </w:rPr>
              <w:t>Stadtrechnungshofausschuss vom 18. Jänner 2019</w:t>
            </w:r>
          </w:p>
        </w:tc>
      </w:tr>
    </w:tbl>
    <w:p w:rsidR="00E769A3" w:rsidRDefault="00E769A3">
      <w:r>
        <w:br w:type="page"/>
      </w:r>
    </w:p>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8"/>
        <w:gridCol w:w="1869"/>
        <w:gridCol w:w="6364"/>
      </w:tblGrid>
      <w:tr w:rsidR="00632DC0" w:rsidRPr="006F4E35" w:rsidTr="00E32D38">
        <w:tc>
          <w:tcPr>
            <w:tcW w:w="1108" w:type="dxa"/>
            <w:tcBorders>
              <w:top w:val="single" w:sz="12" w:space="0" w:color="auto"/>
              <w:left w:val="single" w:sz="12" w:space="0" w:color="auto"/>
              <w:bottom w:val="single" w:sz="6" w:space="0" w:color="auto"/>
              <w:right w:val="single" w:sz="6" w:space="0" w:color="auto"/>
            </w:tcBorders>
          </w:tcPr>
          <w:p w:rsidR="00632DC0" w:rsidRPr="006F4E35" w:rsidRDefault="00632DC0" w:rsidP="00632DC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69" w:type="dxa"/>
            <w:tcBorders>
              <w:top w:val="single" w:sz="12" w:space="0" w:color="auto"/>
              <w:left w:val="single" w:sz="6" w:space="0" w:color="auto"/>
              <w:bottom w:val="single" w:sz="6" w:space="0" w:color="auto"/>
              <w:right w:val="single" w:sz="6"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4" w:type="dxa"/>
            <w:tcBorders>
              <w:top w:val="single" w:sz="12" w:space="0" w:color="auto"/>
              <w:left w:val="single" w:sz="6" w:space="0" w:color="auto"/>
              <w:bottom w:val="single" w:sz="6" w:space="0" w:color="auto"/>
              <w:right w:val="single" w:sz="12"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632DC0" w:rsidRPr="006F4E35" w:rsidTr="00E32D38">
        <w:tc>
          <w:tcPr>
            <w:tcW w:w="1108" w:type="dxa"/>
            <w:tcBorders>
              <w:top w:val="single" w:sz="12"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30</w:t>
            </w:r>
          </w:p>
        </w:tc>
        <w:tc>
          <w:tcPr>
            <w:tcW w:w="1869" w:type="dxa"/>
            <w:tcBorders>
              <w:top w:val="single" w:sz="12" w:space="0" w:color="auto"/>
              <w:left w:val="single" w:sz="6" w:space="0" w:color="auto"/>
              <w:bottom w:val="single" w:sz="6" w:space="0" w:color="auto"/>
              <w:right w:val="single" w:sz="6"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II - 36/17</w:t>
            </w:r>
          </w:p>
        </w:tc>
        <w:tc>
          <w:tcPr>
            <w:tcW w:w="6364" w:type="dxa"/>
            <w:tcBorders>
              <w:top w:val="single" w:sz="12"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Wiener Krankenanstaltenverbund, Prüfung der Reinigungsleistungen in Geriatriezentren und Pflegewohnhäusern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E32D38">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31</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- 9/17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Prüfung der Vergabe von Reinigungsleistungen in Geriatriezentren und Pflegewohnhäusern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32</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- 2/18</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Ansatzanlage zur Herstellung galenischer Produkte im sozialmedizinischen Zentrum Süd, Kaiser-Franz-Josef-Spital mit Gottfried von Preyer´schem Kinderspital</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33</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 - 14/17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Einhaltung von Sicherheits</w:t>
            </w:r>
            <w:r w:rsidRPr="006F4E35">
              <w:rPr>
                <w:rFonts w:cs="Wiener Melange"/>
                <w:sz w:val="20"/>
                <w:szCs w:val="20"/>
                <w:lang w:val="de-DE" w:eastAsia="de-DE"/>
              </w:rPr>
              <w:softHyphen/>
              <w:t>bestimmungen in Abteilungen für Nuklearmedizin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34</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- 40/17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Prüfung von Übersetzungs</w:t>
            </w:r>
            <w:r w:rsidRPr="006F4E35">
              <w:rPr>
                <w:rFonts w:cs="Wiener Melange"/>
                <w:sz w:val="20"/>
                <w:szCs w:val="20"/>
                <w:lang w:val="de-DE" w:eastAsia="de-DE"/>
              </w:rPr>
              <w:softHyphen/>
              <w:t>leistungen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35</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- 11/17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Kuratorium Wiener Pensionisten-Wohnhäuser, Bauwirtschaftliche Prüfung des Küchenumbaus im Haus am Mühlengrund</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36</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- 2/18</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Kuratorium Wiener Pensionisten-Wohnhäuser, Vergaberechtliche Prüfung ausgewählter Beratungsleistungen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25297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37</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- 6/18</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Wiener Dialysezentrum GmbH, Prüfung der wirtschaftlichen Entwicklung</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25297C">
        <w:tc>
          <w:tcPr>
            <w:tcW w:w="1108" w:type="dxa"/>
            <w:tcBorders>
              <w:top w:val="single" w:sz="6" w:space="0" w:color="auto"/>
              <w:left w:val="single" w:sz="12" w:space="0" w:color="auto"/>
              <w:bottom w:val="single" w:sz="12"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38</w:t>
            </w:r>
          </w:p>
        </w:tc>
        <w:tc>
          <w:tcPr>
            <w:tcW w:w="1869" w:type="dxa"/>
            <w:tcBorders>
              <w:top w:val="single" w:sz="6" w:space="0" w:color="auto"/>
              <w:left w:val="single" w:sz="6" w:space="0" w:color="auto"/>
              <w:bottom w:val="single" w:sz="12"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- 39/17</w:t>
            </w:r>
          </w:p>
        </w:tc>
        <w:tc>
          <w:tcPr>
            <w:tcW w:w="6364" w:type="dxa"/>
            <w:tcBorders>
              <w:top w:val="single" w:sz="6" w:space="0" w:color="auto"/>
              <w:left w:val="single" w:sz="6" w:space="0" w:color="auto"/>
              <w:bottom w:val="single" w:sz="12"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Suchthilfe Wien gemeinnützige GmbH, 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Suchthilfe Wien gemeinnützige GmbH, Sucht- und Drogenkoordination Wien gemeinnützige GmbH und Wiener Linien GmbH &amp; Co KG, Prüfung der Gebarung der Mobilen sozialen Arbeit im öffentlichen Raum</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bl>
    <w:p w:rsidR="00364E86" w:rsidRDefault="00364E86">
      <w:r>
        <w:br w:type="page"/>
      </w:r>
    </w:p>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8"/>
        <w:gridCol w:w="1869"/>
        <w:gridCol w:w="6364"/>
      </w:tblGrid>
      <w:tr w:rsidR="00632DC0" w:rsidRPr="006F4E35" w:rsidTr="0025297C">
        <w:tc>
          <w:tcPr>
            <w:tcW w:w="1108" w:type="dxa"/>
            <w:tcBorders>
              <w:top w:val="single" w:sz="12" w:space="0" w:color="auto"/>
              <w:left w:val="single" w:sz="12" w:space="0" w:color="auto"/>
              <w:bottom w:val="single" w:sz="6" w:space="0" w:color="auto"/>
              <w:right w:val="single" w:sz="6" w:space="0" w:color="auto"/>
            </w:tcBorders>
          </w:tcPr>
          <w:p w:rsidR="00632DC0" w:rsidRPr="006F4E35" w:rsidRDefault="00632DC0" w:rsidP="00632DC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69" w:type="dxa"/>
            <w:tcBorders>
              <w:top w:val="single" w:sz="12" w:space="0" w:color="auto"/>
              <w:left w:val="single" w:sz="6" w:space="0" w:color="auto"/>
              <w:bottom w:val="single" w:sz="6" w:space="0" w:color="auto"/>
              <w:right w:val="single" w:sz="6"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4" w:type="dxa"/>
            <w:tcBorders>
              <w:top w:val="single" w:sz="12" w:space="0" w:color="auto"/>
              <w:left w:val="single" w:sz="6" w:space="0" w:color="auto"/>
              <w:bottom w:val="single" w:sz="6" w:space="0" w:color="auto"/>
              <w:right w:val="single" w:sz="12"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632DC0" w:rsidRPr="006F4E35" w:rsidTr="0025297C">
        <w:tc>
          <w:tcPr>
            <w:tcW w:w="1108" w:type="dxa"/>
            <w:tcBorders>
              <w:top w:val="single" w:sz="12"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39</w:t>
            </w:r>
          </w:p>
        </w:tc>
        <w:tc>
          <w:tcPr>
            <w:tcW w:w="1869" w:type="dxa"/>
            <w:tcBorders>
              <w:top w:val="single" w:sz="12"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- 39/17</w:t>
            </w:r>
          </w:p>
        </w:tc>
        <w:tc>
          <w:tcPr>
            <w:tcW w:w="6364" w:type="dxa"/>
            <w:tcBorders>
              <w:top w:val="single" w:sz="12"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Sucht- und Drogenkoordination Wien gemei</w:t>
            </w:r>
            <w:r>
              <w:rPr>
                <w:rFonts w:cs="Wiener Melange"/>
                <w:sz w:val="20"/>
                <w:szCs w:val="20"/>
                <w:lang w:val="de-DE" w:eastAsia="de-DE"/>
              </w:rPr>
              <w:t>nnützige GmbH, Maßnahmenbekannt</w:t>
            </w:r>
            <w:r w:rsidRPr="006F4E35">
              <w:rPr>
                <w:rFonts w:cs="Wiener Melange"/>
                <w:sz w:val="20"/>
                <w:szCs w:val="20"/>
                <w:lang w:val="de-DE" w:eastAsia="de-DE"/>
              </w:rPr>
              <w: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Suchthilfe Wien gemeinnützige GmbH, Sucht- und Drogenkoordination Wien gemeinnützige GmbH und Wiener Linien GmbH &amp; Co KG, Prüfung der Gebarung der Mobilen sozialen Arbeit im öffentlichen Raum</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40</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- 41/17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Verein Jugend am Werk - Berufsausbildung für Jugendliche, Begleitung behinderter Menschen, Prüfung der Gebarung</w:t>
            </w:r>
          </w:p>
          <w:p w:rsidR="00632DC0" w:rsidRPr="00F925FF"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eastAsia="de-DE"/>
              </w:rPr>
              <w:t>Stadtrechnungshofausschuss vom 18. Jänner 2019</w:t>
            </w:r>
          </w:p>
        </w:tc>
      </w:tr>
      <w:tr w:rsidR="00632DC0" w:rsidRPr="006F4E35" w:rsidTr="00A52BFC">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41</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- 8/17</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51, 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33, MA 34, und MA 51, Maßnahmen des Magistrats der Stadt Wien zur Verringerung der Lichtverschmutzung; Nachprüfung bei objektverwaltenden Dienststellen</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18. Jänner 2019</w:t>
            </w:r>
          </w:p>
        </w:tc>
      </w:tr>
      <w:tr w:rsidR="00632DC0" w:rsidRPr="006F4E35" w:rsidTr="00BA69B3">
        <w:tc>
          <w:tcPr>
            <w:tcW w:w="1108" w:type="dxa"/>
            <w:tcBorders>
              <w:top w:val="single" w:sz="6" w:space="0" w:color="auto"/>
              <w:left w:val="single" w:sz="12" w:space="0" w:color="auto"/>
              <w:bottom w:val="single" w:sz="6"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42</w:t>
            </w:r>
          </w:p>
        </w:tc>
        <w:tc>
          <w:tcPr>
            <w:tcW w:w="1869" w:type="dxa"/>
            <w:tcBorders>
              <w:top w:val="single" w:sz="6" w:space="0" w:color="auto"/>
              <w:left w:val="single" w:sz="6" w:space="0" w:color="auto"/>
              <w:bottom w:val="single" w:sz="6"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- 3/18</w:t>
            </w:r>
          </w:p>
        </w:tc>
        <w:tc>
          <w:tcPr>
            <w:tcW w:w="6364" w:type="dxa"/>
            <w:tcBorders>
              <w:top w:val="single" w:sz="6" w:space="0" w:color="auto"/>
              <w:left w:val="single" w:sz="6" w:space="0" w:color="auto"/>
              <w:bottom w:val="single" w:sz="6"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FSW, 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17, MA 13, FSW, Prüfung der schulischen und außerschulischen Bildungsmaßnahmen für Kinder und Jugendliche mit Fluchterfahrung</w:t>
            </w:r>
          </w:p>
          <w:p w:rsidR="00632DC0" w:rsidRPr="006F4E35" w:rsidRDefault="00632DC0" w:rsidP="00632DC0">
            <w:pPr>
              <w:tabs>
                <w:tab w:val="center" w:pos="4536"/>
                <w:tab w:val="right" w:pos="9072"/>
              </w:tabs>
              <w:spacing w:line="240" w:lineRule="auto"/>
              <w:rPr>
                <w:rFonts w:cs="Wiener Melange"/>
                <w:sz w:val="20"/>
                <w:szCs w:val="20"/>
              </w:rPr>
            </w:pPr>
            <w:r w:rsidRPr="006F4E35">
              <w:rPr>
                <w:rFonts w:cs="Wiener Melange"/>
                <w:sz w:val="20"/>
                <w:szCs w:val="20"/>
                <w:lang w:val="de-DE" w:eastAsia="de-DE"/>
              </w:rPr>
              <w:t>Stadtrechnungshofausschuss vom 22. März 2019</w:t>
            </w:r>
          </w:p>
        </w:tc>
      </w:tr>
      <w:tr w:rsidR="00632DC0" w:rsidRPr="006F4E35" w:rsidTr="00BA69B3">
        <w:tc>
          <w:tcPr>
            <w:tcW w:w="1108" w:type="dxa"/>
            <w:tcBorders>
              <w:top w:val="single" w:sz="6" w:space="0" w:color="auto"/>
              <w:left w:val="single" w:sz="12" w:space="0" w:color="auto"/>
              <w:bottom w:val="single" w:sz="12" w:space="0" w:color="auto"/>
              <w:right w:val="single" w:sz="6" w:space="0" w:color="auto"/>
            </w:tcBorders>
          </w:tcPr>
          <w:p w:rsidR="00632DC0" w:rsidRPr="006F4E35" w:rsidRDefault="00632DC0" w:rsidP="00632DC0">
            <w:pPr>
              <w:spacing w:line="240" w:lineRule="auto"/>
              <w:rPr>
                <w:rFonts w:cs="Wiener Melange"/>
                <w:sz w:val="20"/>
                <w:szCs w:val="20"/>
              </w:rPr>
            </w:pPr>
            <w:r w:rsidRPr="006F4E35">
              <w:rPr>
                <w:rFonts w:cs="Wiener Melange"/>
                <w:sz w:val="20"/>
                <w:szCs w:val="20"/>
              </w:rPr>
              <w:t>43</w:t>
            </w:r>
          </w:p>
        </w:tc>
        <w:tc>
          <w:tcPr>
            <w:tcW w:w="1869" w:type="dxa"/>
            <w:tcBorders>
              <w:top w:val="single" w:sz="6" w:space="0" w:color="auto"/>
              <w:left w:val="single" w:sz="6" w:space="0" w:color="auto"/>
              <w:bottom w:val="single" w:sz="12" w:space="0" w:color="auto"/>
              <w:right w:val="single" w:sz="6" w:space="0" w:color="auto"/>
            </w:tcBorders>
          </w:tcPr>
          <w:p w:rsidR="00632DC0" w:rsidRPr="00B8690B"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- 3/18</w:t>
            </w:r>
          </w:p>
        </w:tc>
        <w:tc>
          <w:tcPr>
            <w:tcW w:w="6364" w:type="dxa"/>
            <w:tcBorders>
              <w:top w:val="single" w:sz="6" w:space="0" w:color="auto"/>
              <w:left w:val="single" w:sz="6" w:space="0" w:color="auto"/>
              <w:bottom w:val="single" w:sz="12" w:space="0" w:color="auto"/>
              <w:right w:val="single" w:sz="12" w:space="0" w:color="auto"/>
            </w:tcBorders>
          </w:tcPr>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51, Prüfung des Wassersportzentrums Neue Donau; Folgeprüfung</w:t>
            </w:r>
          </w:p>
          <w:p w:rsidR="00632DC0" w:rsidRPr="006F4E35" w:rsidRDefault="00632DC0" w:rsidP="00632DC0">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bl>
    <w:p w:rsidR="000C5BC0" w:rsidRPr="00BA69B3" w:rsidRDefault="000C5BC0" w:rsidP="000C5BC0"/>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9"/>
        <w:gridCol w:w="1869"/>
        <w:gridCol w:w="6363"/>
      </w:tblGrid>
      <w:tr w:rsidR="000C5BC0" w:rsidRPr="006F4E35" w:rsidTr="00BA69B3">
        <w:tc>
          <w:tcPr>
            <w:tcW w:w="9341" w:type="dxa"/>
            <w:gridSpan w:val="3"/>
            <w:tcBorders>
              <w:top w:val="single" w:sz="12" w:space="0" w:color="auto"/>
              <w:left w:val="single" w:sz="12" w:space="0" w:color="auto"/>
              <w:bottom w:val="single" w:sz="12" w:space="0" w:color="auto"/>
              <w:right w:val="single" w:sz="12" w:space="0" w:color="auto"/>
            </w:tcBorders>
            <w:hideMark/>
          </w:tcPr>
          <w:p w:rsidR="000C5BC0" w:rsidRPr="00114C3B" w:rsidRDefault="000C5BC0" w:rsidP="000E4E12">
            <w:pPr>
              <w:spacing w:line="240" w:lineRule="auto"/>
              <w:jc w:val="center"/>
              <w:rPr>
                <w:rFonts w:cs="Wiener Melange"/>
                <w:b/>
                <w:sz w:val="20"/>
                <w:szCs w:val="20"/>
              </w:rPr>
            </w:pPr>
            <w:r w:rsidRPr="00114C3B">
              <w:rPr>
                <w:rFonts w:cs="Wiener Melange"/>
                <w:b/>
                <w:sz w:val="20"/>
                <w:szCs w:val="20"/>
              </w:rPr>
              <w:t>Stadtrechnungshofausschuss vom 18. März 2020</w:t>
            </w:r>
          </w:p>
          <w:p w:rsidR="000C5BC0" w:rsidRPr="00114C3B" w:rsidRDefault="000C5BC0" w:rsidP="000E4E12">
            <w:pPr>
              <w:spacing w:line="240" w:lineRule="auto"/>
              <w:jc w:val="center"/>
              <w:rPr>
                <w:rFonts w:cs="Wiener Melange"/>
                <w:sz w:val="20"/>
                <w:szCs w:val="20"/>
              </w:rPr>
            </w:pPr>
            <w:r w:rsidRPr="00114C3B">
              <w:rPr>
                <w:rFonts w:cs="Wiener Melange"/>
                <w:sz w:val="20"/>
                <w:szCs w:val="20"/>
              </w:rPr>
              <w:t>Geschäftsgruppe Finanzen, Wirtschaft, Digitalisierung und Internationales</w:t>
            </w:r>
          </w:p>
        </w:tc>
      </w:tr>
      <w:tr w:rsidR="000C5BC0" w:rsidRPr="006F4E35" w:rsidTr="00632DC0">
        <w:tc>
          <w:tcPr>
            <w:tcW w:w="1109" w:type="dxa"/>
            <w:tcBorders>
              <w:top w:val="single" w:sz="12"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10</w:t>
            </w:r>
          </w:p>
        </w:tc>
        <w:tc>
          <w:tcPr>
            <w:tcW w:w="1869" w:type="dxa"/>
            <w:tcBorders>
              <w:top w:val="single" w:sz="12"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- 16/17</w:t>
            </w:r>
          </w:p>
        </w:tc>
        <w:tc>
          <w:tcPr>
            <w:tcW w:w="6363" w:type="dxa"/>
            <w:tcBorders>
              <w:top w:val="single" w:sz="12"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01, Prüfung von SAP-Prozessen</w:t>
            </w:r>
          </w:p>
          <w:p w:rsidR="000C5BC0" w:rsidRPr="006F4E35" w:rsidRDefault="000C5BC0" w:rsidP="000E4E12">
            <w:pPr>
              <w:tabs>
                <w:tab w:val="center" w:pos="1134"/>
                <w:tab w:val="left" w:pos="1985"/>
                <w:tab w:val="left" w:pos="4961"/>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09"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11</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- 28/18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 Prüfung des Beteiligungsmanagements; Nachprüfung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09" w:type="dxa"/>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12</w:t>
            </w:r>
          </w:p>
        </w:tc>
        <w:tc>
          <w:tcPr>
            <w:tcW w:w="1869"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- 1/18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Vereinigte Bühnen Wien Ges.m.b.H., Prüfung der Gebarung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Prüfungsersuchen gemäß § 73e Abs. 1 WStV vom 22. Dezember 2017</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09" w:type="dxa"/>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13</w:t>
            </w:r>
          </w:p>
        </w:tc>
        <w:tc>
          <w:tcPr>
            <w:tcW w:w="1869" w:type="dxa"/>
            <w:tcBorders>
              <w:top w:val="single" w:sz="6" w:space="0" w:color="auto"/>
              <w:left w:val="single" w:sz="6"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lang w:eastAsia="de-DE"/>
              </w:rPr>
              <w:t>StRH IV - 45/18</w:t>
            </w:r>
          </w:p>
        </w:tc>
        <w:tc>
          <w:tcPr>
            <w:tcW w:w="6363" w:type="dxa"/>
            <w:tcBorders>
              <w:top w:val="single" w:sz="6" w:space="0" w:color="auto"/>
              <w:left w:val="single" w:sz="6" w:space="0" w:color="auto"/>
              <w:bottom w:val="single" w:sz="12"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WH IT Services GmbH, Prüfung der Gebarung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bl>
    <w:p w:rsidR="00D72B90" w:rsidRDefault="00D72B90">
      <w:r>
        <w:br w:type="page"/>
      </w:r>
    </w:p>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8"/>
        <w:gridCol w:w="26"/>
        <w:gridCol w:w="1844"/>
        <w:gridCol w:w="6363"/>
      </w:tblGrid>
      <w:tr w:rsidR="00D72B90" w:rsidRPr="006F4E35" w:rsidTr="00D72B90">
        <w:tc>
          <w:tcPr>
            <w:tcW w:w="1108" w:type="dxa"/>
            <w:tcBorders>
              <w:top w:val="single" w:sz="12" w:space="0" w:color="auto"/>
              <w:left w:val="single" w:sz="12" w:space="0" w:color="auto"/>
              <w:bottom w:val="single" w:sz="6" w:space="0" w:color="auto"/>
              <w:right w:val="single" w:sz="6" w:space="0" w:color="auto"/>
            </w:tcBorders>
          </w:tcPr>
          <w:p w:rsidR="00D72B90" w:rsidRPr="006F4E35" w:rsidRDefault="00D72B90" w:rsidP="00D72B9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70" w:type="dxa"/>
            <w:gridSpan w:val="2"/>
            <w:tcBorders>
              <w:top w:val="single" w:sz="12" w:space="0" w:color="auto"/>
              <w:left w:val="single" w:sz="6" w:space="0" w:color="auto"/>
              <w:bottom w:val="single" w:sz="6" w:space="0" w:color="auto"/>
              <w:right w:val="single" w:sz="6" w:space="0" w:color="auto"/>
            </w:tcBorders>
          </w:tcPr>
          <w:p w:rsidR="00D72B90" w:rsidRPr="006F4E35" w:rsidRDefault="00D72B90" w:rsidP="00D72B9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3" w:type="dxa"/>
            <w:tcBorders>
              <w:top w:val="single" w:sz="12" w:space="0" w:color="auto"/>
              <w:left w:val="single" w:sz="6" w:space="0" w:color="auto"/>
              <w:bottom w:val="single" w:sz="6" w:space="0" w:color="auto"/>
              <w:right w:val="single" w:sz="12" w:space="0" w:color="auto"/>
            </w:tcBorders>
          </w:tcPr>
          <w:p w:rsidR="00D72B90" w:rsidRPr="006F4E35" w:rsidRDefault="00D72B90" w:rsidP="00D72B9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BA69B3" w:rsidRPr="00114C3B" w:rsidTr="00632DC0">
        <w:tc>
          <w:tcPr>
            <w:tcW w:w="9341" w:type="dxa"/>
            <w:gridSpan w:val="4"/>
            <w:tcBorders>
              <w:top w:val="single" w:sz="12" w:space="0" w:color="auto"/>
              <w:left w:val="single" w:sz="12" w:space="0" w:color="auto"/>
              <w:bottom w:val="single" w:sz="12" w:space="0" w:color="auto"/>
              <w:right w:val="single" w:sz="12" w:space="0" w:color="auto"/>
            </w:tcBorders>
            <w:hideMark/>
          </w:tcPr>
          <w:p w:rsidR="00BA69B3" w:rsidRPr="00114C3B" w:rsidRDefault="00BA69B3" w:rsidP="00632DC0">
            <w:pPr>
              <w:spacing w:line="240" w:lineRule="auto"/>
              <w:jc w:val="center"/>
              <w:rPr>
                <w:rFonts w:cs="Wiener Melange"/>
                <w:b/>
                <w:sz w:val="20"/>
                <w:szCs w:val="20"/>
              </w:rPr>
            </w:pPr>
            <w:r w:rsidRPr="00114C3B">
              <w:rPr>
                <w:rFonts w:cs="Wiener Melange"/>
                <w:b/>
                <w:sz w:val="20"/>
                <w:szCs w:val="20"/>
              </w:rPr>
              <w:t>Stadtrechnungshofausschuss vom 18. März 2020</w:t>
            </w:r>
          </w:p>
          <w:p w:rsidR="00BA69B3" w:rsidRPr="00114C3B" w:rsidRDefault="00BA69B3" w:rsidP="00632DC0">
            <w:pPr>
              <w:spacing w:line="240" w:lineRule="auto"/>
              <w:jc w:val="center"/>
              <w:rPr>
                <w:rFonts w:cs="Wiener Melange"/>
                <w:sz w:val="20"/>
                <w:szCs w:val="20"/>
              </w:rPr>
            </w:pPr>
            <w:r w:rsidRPr="00114C3B">
              <w:rPr>
                <w:rFonts w:cs="Wiener Melange"/>
                <w:sz w:val="20"/>
                <w:szCs w:val="20"/>
              </w:rPr>
              <w:t>Geschäftsgruppe Finanzen, Wirtschaft, Digitalisierung und Internationales</w:t>
            </w:r>
          </w:p>
        </w:tc>
      </w:tr>
      <w:tr w:rsidR="000C5BC0" w:rsidRPr="006F4E35" w:rsidTr="00632DC0">
        <w:tc>
          <w:tcPr>
            <w:tcW w:w="1134" w:type="dxa"/>
            <w:gridSpan w:val="2"/>
            <w:tcBorders>
              <w:top w:val="single" w:sz="12"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14</w:t>
            </w:r>
          </w:p>
        </w:tc>
        <w:tc>
          <w:tcPr>
            <w:tcW w:w="1844" w:type="dxa"/>
            <w:tcBorders>
              <w:top w:val="single" w:sz="12"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SFR - 4/18</w:t>
            </w:r>
          </w:p>
        </w:tc>
        <w:tc>
          <w:tcPr>
            <w:tcW w:w="6363" w:type="dxa"/>
            <w:tcBorders>
              <w:top w:val="single" w:sz="12"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27, Prüfung d</w:t>
            </w:r>
            <w:r w:rsidR="009B4454">
              <w:rPr>
                <w:rFonts w:cs="Wiener Melange"/>
                <w:sz w:val="20"/>
                <w:szCs w:val="20"/>
                <w:lang w:eastAsia="de-DE"/>
              </w:rPr>
              <w:t>er Führung der Evidenz aller EU</w:t>
            </w:r>
            <w:r w:rsidR="009B4454">
              <w:rPr>
                <w:rFonts w:cs="Wiener Melange"/>
                <w:sz w:val="20"/>
                <w:szCs w:val="20"/>
                <w:lang w:eastAsia="de-DE"/>
              </w:rPr>
              <w:noBreakHyphen/>
            </w:r>
            <w:r w:rsidRPr="006F4E35">
              <w:rPr>
                <w:rFonts w:cs="Wiener Melange"/>
                <w:sz w:val="20"/>
                <w:szCs w:val="20"/>
                <w:lang w:eastAsia="de-DE"/>
              </w:rPr>
              <w:t>geförderten Projekte</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15</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- 27/17</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Verein S2ARCH (Social and Sustainable Architecture) - Verein für soziale und Nachhaltige Architektur,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27, Prüfung des "Systems Chorherr";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 xml:space="preserve">Prüfungsersuchen </w:t>
            </w:r>
            <w:r w:rsidR="009B4454">
              <w:rPr>
                <w:rFonts w:cs="Wiener Melange"/>
                <w:sz w:val="20"/>
                <w:szCs w:val="20"/>
                <w:lang w:eastAsia="de-DE"/>
              </w:rPr>
              <w:t>gemäß § 73e Abs. 1 WStV vom 22. </w:t>
            </w:r>
            <w:r w:rsidRPr="006F4E35">
              <w:rPr>
                <w:rFonts w:cs="Wiener Melange"/>
                <w:sz w:val="20"/>
                <w:szCs w:val="20"/>
                <w:lang w:eastAsia="de-DE"/>
              </w:rPr>
              <w:t>Dezember 2017</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16</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- 27/17</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 xml:space="preserve">Wiener Stadthalle Betriebs- und Veranstaltungsgesellschaft m.b.H., </w:t>
            </w:r>
            <w:r w:rsidR="009F5104">
              <w:rPr>
                <w:rFonts w:cs="Wiener Melange"/>
                <w:sz w:val="20"/>
                <w:szCs w:val="20"/>
                <w:lang w:eastAsia="de-DE"/>
              </w:rPr>
              <w:t>Maßnahmen</w:t>
            </w:r>
            <w:r w:rsidRPr="006F4E35">
              <w:rPr>
                <w:rFonts w:cs="Wiener Melange"/>
                <w:sz w:val="20"/>
                <w:szCs w:val="20"/>
                <w:lang w:eastAsia="de-DE"/>
              </w:rPr>
              <w:t>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27, Prüfung des "Systems Chorherr";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 xml:space="preserve">Prüfungsersuchen </w:t>
            </w:r>
            <w:r w:rsidR="009B4454">
              <w:rPr>
                <w:rFonts w:cs="Wiener Melange"/>
                <w:sz w:val="20"/>
                <w:szCs w:val="20"/>
                <w:lang w:eastAsia="de-DE"/>
              </w:rPr>
              <w:t>gemäß § 73e Abs. 1 WStV vom 22. </w:t>
            </w:r>
            <w:r w:rsidRPr="006F4E35">
              <w:rPr>
                <w:rFonts w:cs="Wiener Melange"/>
                <w:sz w:val="20"/>
                <w:szCs w:val="20"/>
                <w:lang w:eastAsia="de-DE"/>
              </w:rPr>
              <w:t>Dezember 2017</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22. März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17</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- 23/18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6, Maßnahmenbekanntgabe zu</w:t>
            </w:r>
            <w:r>
              <w:rPr>
                <w:rFonts w:cs="Wiener Melange"/>
                <w:sz w:val="20"/>
                <w:szCs w:val="20"/>
                <w:lang w:eastAsia="de-DE"/>
              </w:rPr>
              <w:t xml:space="preserve"> </w:t>
            </w:r>
            <w:r w:rsidRPr="006F4E35">
              <w:rPr>
                <w:rFonts w:cs="Wiener Melange"/>
                <w:sz w:val="20"/>
                <w:szCs w:val="20"/>
                <w:lang w:eastAsia="de-DE"/>
              </w:rPr>
              <w:t>Wiener Linien GmbH &amp; Co KG und MA 6, Prüfung der Gebarung im Hinblick auf Fahrgastunterstände</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4"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18</w:t>
            </w:r>
          </w:p>
        </w:tc>
        <w:tc>
          <w:tcPr>
            <w:tcW w:w="1844" w:type="dxa"/>
            <w:tcBorders>
              <w:top w:val="single" w:sz="6" w:space="0" w:color="auto"/>
              <w:left w:val="single" w:sz="6" w:space="0" w:color="auto"/>
              <w:bottom w:val="single" w:sz="4"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- 3/19</w:t>
            </w:r>
          </w:p>
        </w:tc>
        <w:tc>
          <w:tcPr>
            <w:tcW w:w="6363" w:type="dxa"/>
            <w:tcBorders>
              <w:top w:val="single" w:sz="6" w:space="0" w:color="auto"/>
              <w:left w:val="single" w:sz="6" w:space="0" w:color="auto"/>
              <w:bottom w:val="single" w:sz="4"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01, Vergaberechtliche Prü</w:t>
            </w:r>
            <w:r w:rsidR="009B4454">
              <w:rPr>
                <w:rFonts w:cs="Wiener Melange"/>
                <w:sz w:val="20"/>
                <w:szCs w:val="20"/>
                <w:lang w:val="de-DE" w:eastAsia="de-DE"/>
              </w:rPr>
              <w:t>fung der Beschaffung von IT</w:t>
            </w:r>
            <w:r w:rsidR="009B4454">
              <w:rPr>
                <w:rFonts w:cs="Wiener Melange"/>
                <w:sz w:val="20"/>
                <w:szCs w:val="20"/>
                <w:lang w:val="de-DE" w:eastAsia="de-DE"/>
              </w:rPr>
              <w:noBreakHyphen/>
            </w:r>
            <w:r w:rsidRPr="006F4E35">
              <w:rPr>
                <w:rFonts w:cs="Wiener Melange"/>
                <w:sz w:val="20"/>
                <w:szCs w:val="20"/>
                <w:lang w:val="de-DE" w:eastAsia="de-DE"/>
              </w:rPr>
              <w:t>Geräten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Oktober 2019</w:t>
            </w:r>
          </w:p>
        </w:tc>
      </w:tr>
      <w:tr w:rsidR="000C5BC0" w:rsidRPr="006F4E35" w:rsidTr="004534E9">
        <w:tc>
          <w:tcPr>
            <w:tcW w:w="9341" w:type="dxa"/>
            <w:gridSpan w:val="4"/>
            <w:tcBorders>
              <w:top w:val="single" w:sz="12" w:space="0" w:color="auto"/>
              <w:left w:val="single" w:sz="12" w:space="0" w:color="auto"/>
              <w:bottom w:val="single" w:sz="12" w:space="0" w:color="auto"/>
              <w:right w:val="single" w:sz="12" w:space="0" w:color="auto"/>
            </w:tcBorders>
            <w:hideMark/>
          </w:tcPr>
          <w:p w:rsidR="000C5BC0" w:rsidRPr="006F4E35" w:rsidRDefault="000C5BC0" w:rsidP="000E4E12">
            <w:pPr>
              <w:spacing w:line="240" w:lineRule="auto"/>
              <w:jc w:val="center"/>
              <w:rPr>
                <w:rFonts w:cs="Wiener Melange"/>
                <w:sz w:val="20"/>
                <w:szCs w:val="20"/>
              </w:rPr>
            </w:pPr>
            <w:r w:rsidRPr="006F4E35">
              <w:rPr>
                <w:rFonts w:cs="Wiener Melange"/>
                <w:sz w:val="20"/>
                <w:szCs w:val="20"/>
              </w:rPr>
              <w:t>Geschäftsgruppe Kultur und Wissenschaft</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23</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- 8/18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7,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7, Sargfabrik - Verein für Integrative Lebensgestaltung, Prüfung der Gebarung;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22. März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24</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 - 8/18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Sargfabrik - Verein für Integrative Lebensgestaltung,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7, Sargfabrik - Verein für Integrative Lebensgestaltung, Prüfung der Gebarung;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22. März 2019</w:t>
            </w:r>
          </w:p>
        </w:tc>
      </w:tr>
      <w:tr w:rsidR="000C5BC0" w:rsidRPr="006F4E35" w:rsidTr="00632DC0">
        <w:tc>
          <w:tcPr>
            <w:tcW w:w="1134" w:type="dxa"/>
            <w:gridSpan w:val="2"/>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25</w:t>
            </w:r>
          </w:p>
        </w:tc>
        <w:tc>
          <w:tcPr>
            <w:tcW w:w="1844" w:type="dxa"/>
            <w:tcBorders>
              <w:top w:val="single" w:sz="6" w:space="0" w:color="auto"/>
              <w:left w:val="single" w:sz="6" w:space="0" w:color="auto"/>
              <w:bottom w:val="single" w:sz="12"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- 32/18</w:t>
            </w:r>
          </w:p>
        </w:tc>
        <w:tc>
          <w:tcPr>
            <w:tcW w:w="6363" w:type="dxa"/>
            <w:tcBorders>
              <w:top w:val="single" w:sz="6" w:space="0" w:color="auto"/>
              <w:left w:val="single" w:sz="6" w:space="0" w:color="auto"/>
              <w:bottom w:val="single" w:sz="12"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Fonds der Stadt Wien für innovative interdisziplinäre Krebsforschung, Prüfung der Gebarung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22. März 2019</w:t>
            </w:r>
          </w:p>
        </w:tc>
      </w:tr>
    </w:tbl>
    <w:p w:rsidR="00632DC0" w:rsidRDefault="00632DC0">
      <w:r>
        <w:br w:type="page"/>
      </w:r>
    </w:p>
    <w:tbl>
      <w:tblPr>
        <w:tblStyle w:val="Tabellenraster3"/>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8"/>
        <w:gridCol w:w="26"/>
        <w:gridCol w:w="1844"/>
        <w:gridCol w:w="6363"/>
      </w:tblGrid>
      <w:tr w:rsidR="00D72B90" w:rsidRPr="006F4E35" w:rsidTr="00D72B90">
        <w:tc>
          <w:tcPr>
            <w:tcW w:w="1108" w:type="dxa"/>
            <w:tcBorders>
              <w:top w:val="single" w:sz="12" w:space="0" w:color="auto"/>
              <w:left w:val="single" w:sz="12" w:space="0" w:color="auto"/>
              <w:bottom w:val="single" w:sz="6" w:space="0" w:color="auto"/>
              <w:right w:val="single" w:sz="6" w:space="0" w:color="auto"/>
            </w:tcBorders>
          </w:tcPr>
          <w:p w:rsidR="00D72B90" w:rsidRPr="006F4E35" w:rsidRDefault="00D72B90" w:rsidP="00D72B9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70" w:type="dxa"/>
            <w:gridSpan w:val="2"/>
            <w:tcBorders>
              <w:top w:val="single" w:sz="12" w:space="0" w:color="auto"/>
              <w:left w:val="single" w:sz="6" w:space="0" w:color="auto"/>
              <w:bottom w:val="single" w:sz="6" w:space="0" w:color="auto"/>
              <w:right w:val="single" w:sz="6" w:space="0" w:color="auto"/>
            </w:tcBorders>
          </w:tcPr>
          <w:p w:rsidR="00D72B90" w:rsidRPr="006F4E35" w:rsidRDefault="00D72B90" w:rsidP="00D72B9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3" w:type="dxa"/>
            <w:tcBorders>
              <w:top w:val="single" w:sz="12" w:space="0" w:color="auto"/>
              <w:left w:val="single" w:sz="6" w:space="0" w:color="auto"/>
              <w:bottom w:val="single" w:sz="6" w:space="0" w:color="auto"/>
              <w:right w:val="single" w:sz="12" w:space="0" w:color="auto"/>
            </w:tcBorders>
          </w:tcPr>
          <w:p w:rsidR="00D72B90" w:rsidRPr="006F4E35" w:rsidRDefault="00D72B90" w:rsidP="00D72B9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0C5BC0" w:rsidRPr="006F4E35" w:rsidTr="004534E9">
        <w:tc>
          <w:tcPr>
            <w:tcW w:w="9341" w:type="dxa"/>
            <w:gridSpan w:val="4"/>
            <w:tcBorders>
              <w:top w:val="single" w:sz="12" w:space="0" w:color="auto"/>
              <w:left w:val="single" w:sz="12" w:space="0" w:color="auto"/>
              <w:bottom w:val="single" w:sz="12" w:space="0" w:color="auto"/>
              <w:right w:val="single" w:sz="12" w:space="0" w:color="auto"/>
            </w:tcBorders>
            <w:hideMark/>
          </w:tcPr>
          <w:p w:rsidR="000C5BC0" w:rsidRPr="006F4E35" w:rsidRDefault="000C5BC0" w:rsidP="000E4E12">
            <w:pPr>
              <w:tabs>
                <w:tab w:val="center" w:pos="4536"/>
                <w:tab w:val="right" w:pos="9072"/>
              </w:tabs>
              <w:spacing w:line="240" w:lineRule="auto"/>
              <w:jc w:val="center"/>
              <w:rPr>
                <w:rFonts w:cs="Wiener Melange"/>
                <w:b/>
                <w:sz w:val="20"/>
                <w:szCs w:val="20"/>
              </w:rPr>
            </w:pPr>
            <w:r w:rsidRPr="006F4E35">
              <w:rPr>
                <w:rFonts w:cs="Wiener Melange"/>
                <w:b/>
                <w:sz w:val="20"/>
                <w:szCs w:val="20"/>
              </w:rPr>
              <w:t>Stadtrechnungshofausschuss vom 13. Mai 2020</w:t>
            </w:r>
          </w:p>
          <w:p w:rsidR="000C5BC0" w:rsidRPr="006F4E35" w:rsidRDefault="000C5BC0" w:rsidP="000E4E12">
            <w:pPr>
              <w:tabs>
                <w:tab w:val="center" w:pos="4536"/>
                <w:tab w:val="right" w:pos="9072"/>
              </w:tabs>
              <w:spacing w:line="240" w:lineRule="auto"/>
              <w:jc w:val="center"/>
              <w:rPr>
                <w:rFonts w:cs="Wiener Melange"/>
                <w:sz w:val="20"/>
                <w:szCs w:val="20"/>
              </w:rPr>
            </w:pPr>
            <w:r w:rsidRPr="006F4E35">
              <w:rPr>
                <w:rFonts w:cs="Wiener Melange"/>
                <w:sz w:val="20"/>
                <w:szCs w:val="20"/>
              </w:rPr>
              <w:t>Geschäftsgruppe Umwelt und Wiener Stadtwerke</w:t>
            </w:r>
          </w:p>
        </w:tc>
      </w:tr>
      <w:tr w:rsidR="000C5BC0" w:rsidRPr="006F4E35" w:rsidTr="00632DC0">
        <w:trPr>
          <w:tblHeader/>
        </w:trPr>
        <w:tc>
          <w:tcPr>
            <w:tcW w:w="1134" w:type="dxa"/>
            <w:gridSpan w:val="2"/>
            <w:tcBorders>
              <w:top w:val="single" w:sz="12" w:space="0" w:color="auto"/>
              <w:left w:val="single" w:sz="12" w:space="0" w:color="auto"/>
              <w:bottom w:val="single" w:sz="12" w:space="0" w:color="auto"/>
              <w:right w:val="single" w:sz="6" w:space="0" w:color="auto"/>
            </w:tcBorders>
            <w:hideMark/>
          </w:tcPr>
          <w:p w:rsidR="000C5BC0" w:rsidRPr="006F4E35" w:rsidRDefault="000C5BC0" w:rsidP="000E4E12">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br w:type="page"/>
              <w:t xml:space="preserve">Post Nr. </w:t>
            </w:r>
          </w:p>
        </w:tc>
        <w:tc>
          <w:tcPr>
            <w:tcW w:w="1844" w:type="dxa"/>
            <w:tcBorders>
              <w:top w:val="single" w:sz="12" w:space="0" w:color="auto"/>
              <w:left w:val="single" w:sz="6" w:space="0" w:color="auto"/>
              <w:bottom w:val="single" w:sz="12" w:space="0" w:color="auto"/>
              <w:right w:val="single" w:sz="6" w:space="0" w:color="auto"/>
            </w:tcBorders>
            <w:hideMark/>
          </w:tcPr>
          <w:p w:rsidR="000C5BC0" w:rsidRPr="006F4E35" w:rsidRDefault="000C5BC0" w:rsidP="000E4E12">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3" w:type="dxa"/>
            <w:tcBorders>
              <w:top w:val="single" w:sz="12" w:space="0" w:color="auto"/>
              <w:left w:val="single" w:sz="6" w:space="0" w:color="auto"/>
              <w:bottom w:val="single" w:sz="12" w:space="0" w:color="auto"/>
              <w:right w:val="single" w:sz="12" w:space="0" w:color="auto"/>
            </w:tcBorders>
            <w:hideMark/>
          </w:tcPr>
          <w:p w:rsidR="000C5BC0" w:rsidRPr="006F4E35" w:rsidRDefault="000C5BC0" w:rsidP="000E4E12">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 xml:space="preserve">der </w:t>
            </w:r>
            <w:r w:rsidRPr="006F4E35">
              <w:rPr>
                <w:rFonts w:cs="Wiener Melange"/>
                <w:sz w:val="20"/>
                <w:szCs w:val="20"/>
                <w:u w:color="0080FF"/>
              </w:rPr>
              <w:t>Wiener Stadtverfassung</w:t>
            </w:r>
          </w:p>
        </w:tc>
      </w:tr>
      <w:tr w:rsidR="000C5BC0" w:rsidRPr="006F4E35" w:rsidTr="00632DC0">
        <w:tc>
          <w:tcPr>
            <w:tcW w:w="1134" w:type="dxa"/>
            <w:gridSpan w:val="2"/>
            <w:tcBorders>
              <w:top w:val="single" w:sz="12"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23</w:t>
            </w:r>
          </w:p>
        </w:tc>
        <w:tc>
          <w:tcPr>
            <w:tcW w:w="1844" w:type="dxa"/>
            <w:tcBorders>
              <w:top w:val="single" w:sz="12"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IV - 13/18</w:t>
            </w:r>
          </w:p>
        </w:tc>
        <w:tc>
          <w:tcPr>
            <w:tcW w:w="6363"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Tierfriedhof Wien GmbH, Prüfung der Gebarung; Nachprüfung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24</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StRH VI - 10/18</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MA 48, Prüfung des Abfalllogistikzentrums Pfaffenau; Nachprüfung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25</w:t>
            </w:r>
          </w:p>
        </w:tc>
        <w:tc>
          <w:tcPr>
            <w:tcW w:w="1844" w:type="dxa"/>
            <w:tcBorders>
              <w:top w:val="single" w:sz="6" w:space="0" w:color="auto"/>
              <w:left w:val="single" w:sz="6"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lang w:val="de-DE" w:eastAsia="de-DE"/>
              </w:rPr>
              <w:t>StRH V - 7/17</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49, Prüfung der Elektroinstallationen in ausgewählten Objekten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26</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 - 9/18</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49, Sicherheitstechnische Prüfung von Betriebseinrichtungen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27</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III - 3/18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42,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28, MA 42 und MA 59, Prüfung der Vergabe von Weihnachtsmärkten in Wien, ausgenommen den Wiener Christkindlmarkt am Rathausplatz</w:t>
            </w:r>
          </w:p>
          <w:p w:rsidR="000C5BC0"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 xml:space="preserve">Prüfungsersuchen gemäß § 73e Abs. 1 WStV vom </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22. Dezember 2017</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28</w:t>
            </w:r>
          </w:p>
        </w:tc>
        <w:tc>
          <w:tcPr>
            <w:tcW w:w="1844" w:type="dxa"/>
            <w:tcBorders>
              <w:top w:val="single" w:sz="6" w:space="0" w:color="auto"/>
              <w:left w:val="single" w:sz="6" w:space="0" w:color="auto"/>
              <w:bottom w:val="single" w:sz="6" w:space="0" w:color="auto"/>
              <w:right w:val="single" w:sz="6" w:space="0" w:color="auto"/>
            </w:tcBorders>
          </w:tcPr>
          <w:p w:rsidR="000C5BC0" w:rsidRPr="000E4E12" w:rsidRDefault="000E4E12"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Pr>
                <w:rFonts w:cs="Wiener Melange"/>
                <w:sz w:val="20"/>
                <w:szCs w:val="20"/>
                <w:lang w:val="de-DE" w:eastAsia="de-DE"/>
              </w:rPr>
              <w:t>StRH III - 3/18</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59,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28, MA 42 und MA 59, Prüfung der Vergabe von Weihnachtsmärkten in Wien, ausgenommen den Wiener Christkindlmarkt am Rathausplatz</w:t>
            </w:r>
          </w:p>
          <w:p w:rsidR="000C5BC0"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 xml:space="preserve">Prüfungsersuchen gemäß § 73e Abs. 1 WStV vom </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22. Dezember 2017</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29</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IV - 23/18</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Linien GmbH &amp; Co KG,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Linien GmbH &amp; Co KG und MA 6, Prüfung der Gebarung im Hinblick auf Fahrgastunterstände</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30</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- 15/17</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Linien GmbH &amp; Co KG, Sicherheit von Fahrzeughebebühnen für Autobusse</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31</w:t>
            </w:r>
          </w:p>
        </w:tc>
        <w:tc>
          <w:tcPr>
            <w:tcW w:w="1844" w:type="dxa"/>
            <w:tcBorders>
              <w:top w:val="single" w:sz="6" w:space="0" w:color="auto"/>
              <w:left w:val="single" w:sz="6" w:space="0" w:color="auto"/>
              <w:bottom w:val="single" w:sz="12"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- 7/19</w:t>
            </w:r>
          </w:p>
        </w:tc>
        <w:tc>
          <w:tcPr>
            <w:tcW w:w="6363" w:type="dxa"/>
            <w:tcBorders>
              <w:top w:val="single" w:sz="6" w:space="0" w:color="auto"/>
              <w:left w:val="single" w:sz="6" w:space="0" w:color="auto"/>
              <w:bottom w:val="single" w:sz="12"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Linien GmbH &amp; Co KG, Sicherheit bei der U-Bahn-Zugabfertigung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632DC0" w:rsidRPr="006F4E35" w:rsidTr="00632DC0">
        <w:tc>
          <w:tcPr>
            <w:tcW w:w="1108" w:type="dxa"/>
            <w:tcBorders>
              <w:top w:val="single" w:sz="12" w:space="0" w:color="auto"/>
              <w:left w:val="single" w:sz="12" w:space="0" w:color="auto"/>
              <w:bottom w:val="single" w:sz="12" w:space="0" w:color="auto"/>
              <w:right w:val="single" w:sz="6" w:space="0" w:color="auto"/>
            </w:tcBorders>
          </w:tcPr>
          <w:p w:rsidR="00632DC0" w:rsidRPr="006F4E35" w:rsidRDefault="00632DC0" w:rsidP="00632DC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70" w:type="dxa"/>
            <w:gridSpan w:val="2"/>
            <w:tcBorders>
              <w:top w:val="single" w:sz="12" w:space="0" w:color="auto"/>
              <w:left w:val="single" w:sz="6" w:space="0" w:color="auto"/>
              <w:bottom w:val="single" w:sz="12" w:space="0" w:color="auto"/>
              <w:right w:val="single" w:sz="6"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3" w:type="dxa"/>
            <w:tcBorders>
              <w:top w:val="single" w:sz="12" w:space="0" w:color="auto"/>
              <w:left w:val="single" w:sz="6" w:space="0" w:color="auto"/>
              <w:bottom w:val="single" w:sz="12" w:space="0" w:color="auto"/>
              <w:right w:val="single" w:sz="12"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0C5BC0" w:rsidRPr="006F4E35" w:rsidTr="00632DC0">
        <w:tc>
          <w:tcPr>
            <w:tcW w:w="1134" w:type="dxa"/>
            <w:gridSpan w:val="2"/>
            <w:tcBorders>
              <w:top w:val="single" w:sz="12"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32</w:t>
            </w:r>
          </w:p>
        </w:tc>
        <w:tc>
          <w:tcPr>
            <w:tcW w:w="1844" w:type="dxa"/>
            <w:tcBorders>
              <w:top w:val="single" w:sz="12"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VIII - 5/18</w:t>
            </w:r>
          </w:p>
        </w:tc>
        <w:tc>
          <w:tcPr>
            <w:tcW w:w="6363" w:type="dxa"/>
            <w:tcBorders>
              <w:top w:val="single" w:sz="12"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Netze GmbH, Bauwirtschaftliche Prüfung von Aufgrabungsarbeiten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33</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IV - 47/18</w:t>
            </w:r>
          </w:p>
        </w:tc>
        <w:tc>
          <w:tcPr>
            <w:tcW w:w="6363" w:type="dxa"/>
            <w:tcBorders>
              <w:top w:val="single" w:sz="6" w:space="0" w:color="auto"/>
              <w:left w:val="single" w:sz="6" w:space="0" w:color="auto"/>
              <w:bottom w:val="single" w:sz="6"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Wiener Lokalbahnen Verkehrsdienste GmbH, P</w:t>
            </w:r>
            <w:r w:rsidR="00A130C7">
              <w:rPr>
                <w:rFonts w:cs="Wiener Melange"/>
                <w:sz w:val="20"/>
                <w:szCs w:val="20"/>
                <w:lang w:val="de-DE" w:eastAsia="de-DE"/>
              </w:rPr>
              <w:t>rüfung der wirtschaftlichen Ent</w:t>
            </w:r>
            <w:r w:rsidRPr="006F4E35">
              <w:rPr>
                <w:rFonts w:cs="Wiener Melange"/>
                <w:sz w:val="20"/>
                <w:szCs w:val="20"/>
                <w:lang w:val="de-DE" w:eastAsia="de-DE"/>
              </w:rPr>
              <w:t>wicklung; Nachprüfung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34</w:t>
            </w:r>
          </w:p>
        </w:tc>
        <w:tc>
          <w:tcPr>
            <w:tcW w:w="1844" w:type="dxa"/>
            <w:tcBorders>
              <w:top w:val="single" w:sz="6" w:space="0" w:color="auto"/>
              <w:left w:val="single" w:sz="6" w:space="0" w:color="auto"/>
              <w:bottom w:val="single" w:sz="12"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IV - 49/18</w:t>
            </w:r>
          </w:p>
        </w:tc>
        <w:tc>
          <w:tcPr>
            <w:tcW w:w="6363" w:type="dxa"/>
            <w:tcBorders>
              <w:top w:val="single" w:sz="6" w:space="0" w:color="auto"/>
              <w:left w:val="single" w:sz="6" w:space="0" w:color="auto"/>
              <w:bottom w:val="single" w:sz="12" w:space="0" w:color="auto"/>
              <w:right w:val="single" w:sz="12" w:space="0" w:color="auto"/>
            </w:tcBorders>
            <w:vAlign w:val="center"/>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Wien Energie GmbH, Prüfung einer ehemaligen Beteiligung an einer Projekt</w:t>
            </w:r>
            <w:r w:rsidRPr="006F4E35">
              <w:rPr>
                <w:rFonts w:cs="Wiener Melange"/>
                <w:sz w:val="20"/>
                <w:szCs w:val="20"/>
                <w:lang w:val="de-DE" w:eastAsia="de-DE"/>
              </w:rPr>
              <w:softHyphen/>
              <w:t>gesellschaft</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eastAsia="de-DE"/>
              </w:rPr>
              <w:t>Stadtrechnungshofausschuss vom 16. Mai 2019</w:t>
            </w:r>
          </w:p>
        </w:tc>
      </w:tr>
      <w:tr w:rsidR="000C5BC0" w:rsidRPr="006F4E35" w:rsidTr="004534E9">
        <w:tc>
          <w:tcPr>
            <w:tcW w:w="9341" w:type="dxa"/>
            <w:gridSpan w:val="4"/>
            <w:tcBorders>
              <w:top w:val="single" w:sz="12" w:space="0" w:color="auto"/>
              <w:left w:val="single" w:sz="12" w:space="0" w:color="auto"/>
              <w:bottom w:val="single" w:sz="12" w:space="0" w:color="auto"/>
              <w:right w:val="single" w:sz="12" w:space="0" w:color="auto"/>
            </w:tcBorders>
          </w:tcPr>
          <w:p w:rsidR="000C5BC0" w:rsidRPr="006F4E35" w:rsidRDefault="000C5BC0" w:rsidP="000E4E12">
            <w:pPr>
              <w:tabs>
                <w:tab w:val="center" w:pos="4536"/>
                <w:tab w:val="right" w:pos="9072"/>
              </w:tabs>
              <w:spacing w:line="240" w:lineRule="auto"/>
              <w:jc w:val="center"/>
              <w:rPr>
                <w:rFonts w:cs="Wiener Melange"/>
                <w:sz w:val="20"/>
                <w:szCs w:val="20"/>
              </w:rPr>
            </w:pPr>
            <w:r w:rsidRPr="006F4E35">
              <w:rPr>
                <w:rFonts w:cs="Wiener Melange"/>
                <w:sz w:val="20"/>
                <w:szCs w:val="20"/>
              </w:rPr>
              <w:t>Geschäftsgruppe Soziales, Gesundheit und Sport</w:t>
            </w:r>
          </w:p>
        </w:tc>
      </w:tr>
      <w:tr w:rsidR="000C5BC0" w:rsidRPr="006F4E35" w:rsidTr="00632DC0">
        <w:tc>
          <w:tcPr>
            <w:tcW w:w="1134" w:type="dxa"/>
            <w:gridSpan w:val="2"/>
            <w:tcBorders>
              <w:top w:val="single" w:sz="12"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40</w:t>
            </w:r>
          </w:p>
        </w:tc>
        <w:tc>
          <w:tcPr>
            <w:tcW w:w="1844" w:type="dxa"/>
            <w:tcBorders>
              <w:top w:val="single" w:sz="12"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- 18/18</w:t>
            </w:r>
          </w:p>
        </w:tc>
        <w:tc>
          <w:tcPr>
            <w:tcW w:w="6363" w:type="dxa"/>
            <w:tcBorders>
              <w:top w:val="single" w:sz="12"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15, Prüfung der Nebenbeschäftigungen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41</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- 48/18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Fonds Soziales Wien, Prüfung der Einnahmenentwicklung und deren Einfluss auf den Finanzmittelbestand</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42</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- 44/18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40, Vorgehensweise bei Beschwerden gegen Mindestsicherungsbescheide</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43</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- 9/18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51,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51, Österreichischer Radsport-Verband und ÖRV-Management GmbH, Prüfung der Österreich-Rundfahrt;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44</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- 9/18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Österreichischer Radsport-Verband,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51, Österreichischer Radsport-Verband und ÖRV-Management GmbH, Prüfung der Österreich-Rundfahrt;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6"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45</w:t>
            </w:r>
          </w:p>
        </w:tc>
        <w:tc>
          <w:tcPr>
            <w:tcW w:w="1844" w:type="dxa"/>
            <w:tcBorders>
              <w:top w:val="single" w:sz="6" w:space="0" w:color="auto"/>
              <w:left w:val="single" w:sz="6" w:space="0" w:color="auto"/>
              <w:bottom w:val="single" w:sz="6"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 - 9/18</w:t>
            </w:r>
          </w:p>
        </w:tc>
        <w:tc>
          <w:tcPr>
            <w:tcW w:w="6363" w:type="dxa"/>
            <w:tcBorders>
              <w:top w:val="single" w:sz="6" w:space="0" w:color="auto"/>
              <w:left w:val="single" w:sz="6"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Österreichischer Radsport-Verband und ÖRV-Management GmbH, Maßnahmen</w:t>
            </w:r>
            <w:r w:rsidRPr="006F4E35">
              <w:rPr>
                <w:rFonts w:cs="Wiener Melange"/>
                <w:sz w:val="20"/>
                <w:szCs w:val="20"/>
                <w:lang w:val="de-DE" w:eastAsia="de-DE"/>
              </w:rPr>
              <w:softHyphen/>
              <w:t>bekanntgabe zu MA 51, Österreichischer Radsport-Verband und ÖRV-Management GmbH, Prüfung der Österreich-Rundfahrt; Subventionsprüfung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12" w:space="0" w:color="auto"/>
              <w:right w:val="single" w:sz="6"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46</w:t>
            </w:r>
          </w:p>
        </w:tc>
        <w:tc>
          <w:tcPr>
            <w:tcW w:w="1844" w:type="dxa"/>
            <w:tcBorders>
              <w:top w:val="single" w:sz="6" w:space="0" w:color="auto"/>
              <w:left w:val="single" w:sz="6" w:space="0" w:color="auto"/>
              <w:bottom w:val="single" w:sz="12" w:space="0" w:color="auto"/>
              <w:right w:val="single" w:sz="6"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- 31/18</w:t>
            </w:r>
          </w:p>
        </w:tc>
        <w:tc>
          <w:tcPr>
            <w:tcW w:w="6363" w:type="dxa"/>
            <w:tcBorders>
              <w:top w:val="single" w:sz="6" w:space="0" w:color="auto"/>
              <w:left w:val="single" w:sz="6" w:space="0" w:color="auto"/>
              <w:bottom w:val="single" w:sz="12"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70,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70 und Unternehmung Wiener Krankenanstaltenverbund, Prüfung des Abtransportes anstaltsbedürftiger Personen durch Rettungsdienste und deren Übernahme durch Spitalseinrichtungen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632DC0" w:rsidRPr="006F4E35" w:rsidTr="00632DC0">
        <w:tc>
          <w:tcPr>
            <w:tcW w:w="1108" w:type="dxa"/>
            <w:tcBorders>
              <w:top w:val="single" w:sz="12" w:space="0" w:color="auto"/>
              <w:left w:val="single" w:sz="12" w:space="0" w:color="auto"/>
              <w:bottom w:val="single" w:sz="12" w:space="0" w:color="auto"/>
              <w:right w:val="single" w:sz="6" w:space="0" w:color="auto"/>
            </w:tcBorders>
          </w:tcPr>
          <w:p w:rsidR="00632DC0" w:rsidRPr="006F4E35" w:rsidRDefault="00632DC0" w:rsidP="00632DC0">
            <w:pPr>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rPr>
              <w:lastRenderedPageBreak/>
              <w:t xml:space="preserve">Post Nr. </w:t>
            </w:r>
          </w:p>
        </w:tc>
        <w:tc>
          <w:tcPr>
            <w:tcW w:w="1870" w:type="dxa"/>
            <w:gridSpan w:val="2"/>
            <w:tcBorders>
              <w:top w:val="single" w:sz="12" w:space="0" w:color="auto"/>
              <w:left w:val="single" w:sz="6" w:space="0" w:color="auto"/>
              <w:bottom w:val="single" w:sz="12" w:space="0" w:color="auto"/>
              <w:right w:val="single" w:sz="6"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Protokollzahl</w:t>
            </w:r>
          </w:p>
        </w:tc>
        <w:tc>
          <w:tcPr>
            <w:tcW w:w="6363" w:type="dxa"/>
            <w:tcBorders>
              <w:top w:val="single" w:sz="12" w:space="0" w:color="auto"/>
              <w:left w:val="single" w:sz="6" w:space="0" w:color="auto"/>
              <w:bottom w:val="single" w:sz="12" w:space="0" w:color="auto"/>
              <w:right w:val="single" w:sz="12" w:space="0" w:color="auto"/>
            </w:tcBorders>
          </w:tcPr>
          <w:p w:rsidR="00632DC0" w:rsidRPr="006F4E35" w:rsidRDefault="00632DC0" w:rsidP="00632DC0">
            <w:pPr>
              <w:overflowPunct w:val="0"/>
              <w:autoSpaceDE w:val="0"/>
              <w:autoSpaceDN w:val="0"/>
              <w:adjustRightInd w:val="0"/>
              <w:spacing w:line="240" w:lineRule="auto"/>
              <w:jc w:val="center"/>
              <w:textAlignment w:val="baseline"/>
              <w:rPr>
                <w:rFonts w:cs="Wiener Melange"/>
                <w:sz w:val="20"/>
                <w:szCs w:val="20"/>
              </w:rPr>
            </w:pPr>
            <w:r w:rsidRPr="006F4E35">
              <w:rPr>
                <w:rFonts w:cs="Wiener Melange"/>
                <w:sz w:val="20"/>
                <w:szCs w:val="20"/>
              </w:rPr>
              <w:t xml:space="preserve">Stellungnahmen der geprüften Stellen gem. </w:t>
            </w:r>
            <w:r w:rsidRPr="006F4E35">
              <w:rPr>
                <w:rFonts w:cs="Wiener Melange"/>
                <w:sz w:val="20"/>
                <w:szCs w:val="20"/>
                <w:u w:color="BABD2F"/>
              </w:rPr>
              <w:t>§ 73f</w:t>
            </w:r>
            <w:r w:rsidRPr="006F4E35">
              <w:rPr>
                <w:rFonts w:cs="Wiener Melange"/>
                <w:sz w:val="20"/>
                <w:szCs w:val="20"/>
              </w:rPr>
              <w:t xml:space="preserve"> Abs. 1 </w:t>
            </w:r>
            <w:r w:rsidRPr="006F4E35">
              <w:rPr>
                <w:rFonts w:cs="Wiener Melange"/>
                <w:sz w:val="20"/>
                <w:szCs w:val="20"/>
                <w:u w:color="4F8E77"/>
              </w:rPr>
              <w:t>der</w:t>
            </w:r>
            <w:r w:rsidRPr="006F4E35">
              <w:rPr>
                <w:rFonts w:cs="Wiener Melange"/>
                <w:sz w:val="20"/>
                <w:szCs w:val="20"/>
              </w:rPr>
              <w:t xml:space="preserve"> </w:t>
            </w:r>
            <w:r w:rsidRPr="006F4E35">
              <w:rPr>
                <w:rFonts w:cs="Wiener Melange"/>
                <w:sz w:val="20"/>
                <w:szCs w:val="20"/>
                <w:u w:color="0080FF"/>
              </w:rPr>
              <w:t>Wiener Stadtverfassung</w:t>
            </w:r>
          </w:p>
        </w:tc>
      </w:tr>
      <w:tr w:rsidR="000C5BC0" w:rsidRPr="006F4E35" w:rsidTr="00632DC0">
        <w:tc>
          <w:tcPr>
            <w:tcW w:w="1134" w:type="dxa"/>
            <w:gridSpan w:val="2"/>
            <w:tcBorders>
              <w:top w:val="single" w:sz="12" w:space="0" w:color="auto"/>
              <w:left w:val="single" w:sz="12" w:space="0" w:color="auto"/>
              <w:bottom w:val="single" w:sz="6" w:space="0" w:color="auto"/>
              <w:right w:val="single" w:sz="8"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47</w:t>
            </w:r>
          </w:p>
        </w:tc>
        <w:tc>
          <w:tcPr>
            <w:tcW w:w="1844" w:type="dxa"/>
            <w:tcBorders>
              <w:top w:val="single" w:sz="12" w:space="0" w:color="auto"/>
              <w:left w:val="single" w:sz="8" w:space="0" w:color="auto"/>
              <w:bottom w:val="single" w:sz="6" w:space="0" w:color="auto"/>
              <w:right w:val="single" w:sz="8"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II - 31/18</w:t>
            </w:r>
          </w:p>
        </w:tc>
        <w:tc>
          <w:tcPr>
            <w:tcW w:w="6363" w:type="dxa"/>
            <w:tcBorders>
              <w:top w:val="single" w:sz="12" w:space="0" w:color="auto"/>
              <w:left w:val="single" w:sz="8" w:space="0" w:color="auto"/>
              <w:bottom w:val="single" w:sz="6"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Unternehmung Wiener Krankenanstaltenverbund, 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 70 und Unternehmung Wiener Krankenanstaltenverbund, Prüfung des Abtransportes anstaltsbedürftiger Personen durch Rettungsdienste und deren Übernahme durch Spitalseinrichtungen</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6" w:space="0" w:color="auto"/>
              <w:left w:val="single" w:sz="12" w:space="0" w:color="auto"/>
              <w:bottom w:val="single" w:sz="8" w:space="0" w:color="auto"/>
              <w:right w:val="single" w:sz="8"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48</w:t>
            </w:r>
          </w:p>
        </w:tc>
        <w:tc>
          <w:tcPr>
            <w:tcW w:w="1844" w:type="dxa"/>
            <w:tcBorders>
              <w:top w:val="single" w:sz="6" w:space="0" w:color="auto"/>
              <w:left w:val="single" w:sz="8" w:space="0" w:color="auto"/>
              <w:bottom w:val="single" w:sz="8" w:space="0" w:color="auto"/>
              <w:right w:val="single" w:sz="8"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- 1/17</w:t>
            </w:r>
          </w:p>
        </w:tc>
        <w:tc>
          <w:tcPr>
            <w:tcW w:w="6363" w:type="dxa"/>
            <w:tcBorders>
              <w:top w:val="single" w:sz="6" w:space="0" w:color="auto"/>
              <w:left w:val="single" w:sz="8" w:space="0" w:color="auto"/>
              <w:bottom w:val="single" w:sz="8"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 xml:space="preserve">Maßnahmenbekanntgabe zu </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eastAsia="de-DE"/>
              </w:rPr>
            </w:pPr>
            <w:r w:rsidRPr="006F4E35">
              <w:rPr>
                <w:rFonts w:cs="Wiener Melange"/>
                <w:sz w:val="20"/>
                <w:szCs w:val="20"/>
                <w:lang w:eastAsia="de-DE"/>
              </w:rPr>
              <w:t>Unternehmung Wiener Krankenanstaltenverbund, Prüfung der EDV-Applikationen der Universitätsklinik für Blutgruppenserologie und Transfusionsmedizin im AKH; Nachprüfung</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Stadtrechnungshofausschuss vom 16. Mai 2019</w:t>
            </w:r>
          </w:p>
        </w:tc>
      </w:tr>
      <w:tr w:rsidR="000C5BC0" w:rsidRPr="006F4E35" w:rsidTr="00632DC0">
        <w:tc>
          <w:tcPr>
            <w:tcW w:w="1134" w:type="dxa"/>
            <w:gridSpan w:val="2"/>
            <w:tcBorders>
              <w:top w:val="single" w:sz="8" w:space="0" w:color="auto"/>
              <w:left w:val="single" w:sz="12" w:space="0" w:color="auto"/>
              <w:bottom w:val="single" w:sz="12" w:space="0" w:color="auto"/>
              <w:right w:val="single" w:sz="8" w:space="0" w:color="auto"/>
            </w:tcBorders>
          </w:tcPr>
          <w:p w:rsidR="000C5BC0" w:rsidRPr="006F4E35" w:rsidRDefault="000C5BC0" w:rsidP="000E4E12">
            <w:pPr>
              <w:spacing w:line="240" w:lineRule="auto"/>
              <w:rPr>
                <w:rFonts w:cs="Wiener Melange"/>
                <w:sz w:val="20"/>
                <w:szCs w:val="20"/>
              </w:rPr>
            </w:pPr>
            <w:r w:rsidRPr="006F4E35">
              <w:rPr>
                <w:rFonts w:cs="Wiener Melange"/>
                <w:sz w:val="20"/>
                <w:szCs w:val="20"/>
              </w:rPr>
              <w:t>49</w:t>
            </w:r>
          </w:p>
        </w:tc>
        <w:tc>
          <w:tcPr>
            <w:tcW w:w="1844" w:type="dxa"/>
            <w:tcBorders>
              <w:top w:val="single" w:sz="8" w:space="0" w:color="auto"/>
              <w:left w:val="single" w:sz="8" w:space="0" w:color="auto"/>
              <w:bottom w:val="single" w:sz="12" w:space="0" w:color="auto"/>
              <w:right w:val="single" w:sz="8" w:space="0" w:color="auto"/>
            </w:tcBorders>
          </w:tcPr>
          <w:p w:rsidR="000C5BC0" w:rsidRPr="00B8690B" w:rsidRDefault="000C5BC0" w:rsidP="00B8690B">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StRH V - 8/18</w:t>
            </w:r>
          </w:p>
        </w:tc>
        <w:tc>
          <w:tcPr>
            <w:tcW w:w="6363" w:type="dxa"/>
            <w:tcBorders>
              <w:top w:val="single" w:sz="8" w:space="0" w:color="auto"/>
              <w:left w:val="single" w:sz="8" w:space="0" w:color="auto"/>
              <w:bottom w:val="single" w:sz="12" w:space="0" w:color="auto"/>
              <w:right w:val="single" w:sz="12" w:space="0" w:color="auto"/>
            </w:tcBorders>
          </w:tcPr>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Maßnahmenbekanntgabe zu</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 xml:space="preserve">Unternehmung Wiener Krankenanstaltenverbund, Querschnittsprüfung Notbeleuchtungsanlagen in Spitälern und Pflegeheimen der Stadt Wien; </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lang w:val="de-DE" w:eastAsia="de-DE"/>
              </w:rPr>
            </w:pPr>
            <w:r w:rsidRPr="006F4E35">
              <w:rPr>
                <w:rFonts w:cs="Wiener Melange"/>
                <w:sz w:val="20"/>
                <w:szCs w:val="20"/>
                <w:lang w:val="de-DE" w:eastAsia="de-DE"/>
              </w:rPr>
              <w:t>Teil 4: Pflegewohnhaus Donaustadt</w:t>
            </w:r>
          </w:p>
          <w:p w:rsidR="000C5BC0" w:rsidRPr="006F4E35" w:rsidRDefault="000C5BC0" w:rsidP="000E4E12">
            <w:pPr>
              <w:tabs>
                <w:tab w:val="center" w:pos="1134"/>
                <w:tab w:val="left" w:pos="1985"/>
                <w:tab w:val="left" w:pos="4961"/>
                <w:tab w:val="right" w:pos="9072"/>
              </w:tabs>
              <w:overflowPunct w:val="0"/>
              <w:autoSpaceDE w:val="0"/>
              <w:autoSpaceDN w:val="0"/>
              <w:adjustRightInd w:val="0"/>
              <w:spacing w:line="240" w:lineRule="auto"/>
              <w:textAlignment w:val="baseline"/>
              <w:rPr>
                <w:rFonts w:cs="Wiener Melange"/>
                <w:sz w:val="20"/>
                <w:szCs w:val="20"/>
              </w:rPr>
            </w:pPr>
            <w:r w:rsidRPr="006F4E35">
              <w:rPr>
                <w:rFonts w:cs="Wiener Melange"/>
                <w:sz w:val="20"/>
                <w:szCs w:val="20"/>
                <w:lang w:val="de-DE" w:eastAsia="de-DE"/>
              </w:rPr>
              <w:t xml:space="preserve">Stadtrechnungshofausschuss </w:t>
            </w:r>
            <w:r w:rsidR="005454A8">
              <w:rPr>
                <w:rFonts w:cs="Wiener Melange"/>
                <w:sz w:val="20"/>
                <w:szCs w:val="20"/>
                <w:lang w:val="de-DE" w:eastAsia="de-DE"/>
              </w:rPr>
              <w:t xml:space="preserve">vom </w:t>
            </w:r>
            <w:r w:rsidRPr="006F4E35">
              <w:rPr>
                <w:rFonts w:cs="Wiener Melange"/>
                <w:sz w:val="20"/>
                <w:szCs w:val="20"/>
                <w:lang w:val="de-DE" w:eastAsia="de-DE"/>
              </w:rPr>
              <w:t>16. Mai 2019</w:t>
            </w:r>
          </w:p>
        </w:tc>
      </w:tr>
    </w:tbl>
    <w:p w:rsidR="000C5BC0" w:rsidRDefault="000C5BC0" w:rsidP="000C5BC0">
      <w:pPr>
        <w:rPr>
          <w:rFonts w:cs="Wiener Melange"/>
          <w:sz w:val="20"/>
        </w:rPr>
      </w:pPr>
      <w:r w:rsidRPr="00894AE1">
        <w:rPr>
          <w:rFonts w:cs="Wiener Melange"/>
          <w:sz w:val="20"/>
        </w:rPr>
        <w:t>Quelle: Stadtrechnungshof Wien</w:t>
      </w:r>
    </w:p>
    <w:p w:rsidR="009B4454" w:rsidRPr="009B4454" w:rsidRDefault="009B4454" w:rsidP="000C5BC0">
      <w:pPr>
        <w:rPr>
          <w:rFonts w:cs="Wiener Melange"/>
        </w:rPr>
      </w:pPr>
    </w:p>
    <w:p w:rsidR="000C5BC0" w:rsidRPr="000E4908" w:rsidRDefault="000C5BC0" w:rsidP="000C5BC0">
      <w:pPr>
        <w:pStyle w:val="berschriftStRHTabellenberschrift"/>
      </w:pPr>
      <w:bookmarkStart w:id="268" w:name="_Toc34898923"/>
      <w:bookmarkStart w:id="269" w:name="_Toc69132808"/>
      <w:r w:rsidRPr="00712CC9">
        <w:t>Anhang 4: Umsetzung der Empfehlungen verteilt auf die Geschäftsgruppen</w:t>
      </w:r>
      <w:bookmarkEnd w:id="268"/>
      <w:bookmarkEnd w:id="269"/>
      <w:r>
        <w:t xml:space="preserve"> </w:t>
      </w: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691"/>
        <w:gridCol w:w="691"/>
        <w:gridCol w:w="691"/>
        <w:gridCol w:w="691"/>
        <w:gridCol w:w="691"/>
        <w:gridCol w:w="691"/>
        <w:gridCol w:w="691"/>
        <w:gridCol w:w="691"/>
        <w:gridCol w:w="993"/>
        <w:gridCol w:w="996"/>
      </w:tblGrid>
      <w:tr w:rsidR="000C5BC0" w:rsidRPr="00FD5FA7" w:rsidTr="004534E9">
        <w:trPr>
          <w:trHeight w:val="131"/>
          <w:tblHeader/>
        </w:trPr>
        <w:tc>
          <w:tcPr>
            <w:tcW w:w="9445" w:type="dxa"/>
            <w:gridSpan w:val="11"/>
            <w:tcBorders>
              <w:top w:val="single" w:sz="12" w:space="0" w:color="auto"/>
              <w:left w:val="single" w:sz="12" w:space="0" w:color="auto"/>
              <w:bottom w:val="single" w:sz="12" w:space="0" w:color="auto"/>
              <w:right w:val="single" w:sz="12" w:space="0" w:color="auto"/>
            </w:tcBorders>
          </w:tcPr>
          <w:p w:rsidR="000C5BC0" w:rsidRPr="00FD5FA7" w:rsidRDefault="000C5BC0" w:rsidP="00980405">
            <w:pPr>
              <w:spacing w:line="240" w:lineRule="auto"/>
              <w:jc w:val="center"/>
              <w:rPr>
                <w:rFonts w:cs="Wiener Melange"/>
                <w:sz w:val="16"/>
              </w:rPr>
            </w:pPr>
            <w:r w:rsidRPr="00FD5FA7">
              <w:rPr>
                <w:rFonts w:cs="Wiener Melange"/>
                <w:sz w:val="16"/>
              </w:rPr>
              <w:t xml:space="preserve">Geschäftsgruppe </w:t>
            </w:r>
            <w:r>
              <w:rPr>
                <w:rFonts w:cs="Wiener Melange"/>
                <w:sz w:val="16"/>
              </w:rPr>
              <w:t>Wohnen, Wohnbau und Stadterneuerung</w:t>
            </w:r>
          </w:p>
        </w:tc>
      </w:tr>
      <w:tr w:rsidR="000C5BC0" w:rsidRPr="00FD5FA7" w:rsidTr="004534E9">
        <w:trPr>
          <w:trHeight w:val="618"/>
          <w:tblHeader/>
        </w:trPr>
        <w:tc>
          <w:tcPr>
            <w:tcW w:w="1928" w:type="dxa"/>
            <w:vMerge w:val="restart"/>
            <w:tcBorders>
              <w:top w:val="single" w:sz="12" w:space="0" w:color="auto"/>
              <w:left w:val="single" w:sz="12" w:space="0" w:color="auto"/>
              <w:bottom w:val="single" w:sz="12" w:space="0" w:color="auto"/>
              <w:right w:val="single" w:sz="6" w:space="0" w:color="auto"/>
            </w:tcBorders>
            <w:hideMark/>
          </w:tcPr>
          <w:p w:rsidR="000C5BC0" w:rsidRPr="00736C3C" w:rsidRDefault="000C5BC0" w:rsidP="00980405">
            <w:pPr>
              <w:overflowPunct w:val="0"/>
              <w:autoSpaceDE w:val="0"/>
              <w:autoSpaceDN w:val="0"/>
              <w:adjustRightInd w:val="0"/>
              <w:spacing w:line="240" w:lineRule="auto"/>
              <w:textAlignment w:val="baseline"/>
              <w:rPr>
                <w:rFonts w:cs="Wiener Melange"/>
                <w:sz w:val="16"/>
                <w:szCs w:val="16"/>
              </w:rPr>
            </w:pPr>
            <w:r w:rsidRPr="00736C3C">
              <w:rPr>
                <w:rFonts w:cs="Wiener Melange"/>
                <w:sz w:val="16"/>
                <w:szCs w:val="16"/>
              </w:rPr>
              <w:t>StRH-Ausschuss</w:t>
            </w:r>
          </w:p>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736C3C">
              <w:rPr>
                <w:rFonts w:cs="Wiener Melange"/>
                <w:sz w:val="16"/>
                <w:szCs w:val="16"/>
              </w:rPr>
              <w:t>22. Jänner 2020</w:t>
            </w:r>
          </w:p>
        </w:tc>
        <w:tc>
          <w:tcPr>
            <w:tcW w:w="5528" w:type="dxa"/>
            <w:gridSpan w:val="8"/>
            <w:tcBorders>
              <w:top w:val="single" w:sz="12" w:space="0" w:color="auto"/>
              <w:left w:val="single" w:sz="6" w:space="0" w:color="auto"/>
              <w:bottom w:val="single" w:sz="6" w:space="0" w:color="auto"/>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c>
          <w:tcPr>
            <w:tcW w:w="993" w:type="dxa"/>
            <w:tcBorders>
              <w:top w:val="single" w:sz="12" w:space="0" w:color="auto"/>
              <w:left w:val="single" w:sz="6" w:space="0" w:color="auto"/>
              <w:bottom w:val="nil"/>
              <w:right w:val="single" w:sz="12" w:space="0" w:color="auto"/>
            </w:tcBorders>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Summe</w:t>
            </w:r>
          </w:p>
        </w:tc>
        <w:tc>
          <w:tcPr>
            <w:tcW w:w="996" w:type="dxa"/>
            <w:tcBorders>
              <w:top w:val="single" w:sz="12" w:space="0" w:color="auto"/>
              <w:left w:val="single" w:sz="6" w:space="0" w:color="auto"/>
              <w:bottom w:val="nil"/>
              <w:right w:val="single" w:sz="12" w:space="0" w:color="auto"/>
            </w:tcBorders>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 xml:space="preserve">Umsetz-ungsgrad </w:t>
            </w:r>
          </w:p>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C5BC0" w:rsidRPr="00FD5FA7" w:rsidTr="004534E9">
        <w:trPr>
          <w:tblHeader/>
        </w:trPr>
        <w:tc>
          <w:tcPr>
            <w:tcW w:w="1928" w:type="dxa"/>
            <w:vMerge/>
            <w:tcBorders>
              <w:top w:val="nil"/>
              <w:left w:val="single" w:sz="12" w:space="0" w:color="auto"/>
              <w:bottom w:val="single" w:sz="12" w:space="0" w:color="auto"/>
              <w:right w:val="single" w:sz="6" w:space="0" w:color="auto"/>
            </w:tcBorders>
            <w:vAlign w:val="center"/>
            <w:hideMark/>
          </w:tcPr>
          <w:p w:rsidR="000C5BC0" w:rsidRPr="00FD5FA7" w:rsidRDefault="000C5BC0" w:rsidP="00980405">
            <w:pPr>
              <w:spacing w:line="240" w:lineRule="auto"/>
              <w:rPr>
                <w:rFonts w:cs="Wiener Melange"/>
                <w:sz w:val="16"/>
                <w:szCs w:val="16"/>
              </w:rPr>
            </w:pP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10</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11</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12</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13</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14</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15</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16</w:t>
            </w:r>
          </w:p>
        </w:tc>
        <w:tc>
          <w:tcPr>
            <w:tcW w:w="691"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17</w:t>
            </w:r>
          </w:p>
        </w:tc>
        <w:tc>
          <w:tcPr>
            <w:tcW w:w="993" w:type="dxa"/>
            <w:tcBorders>
              <w:top w:val="nil"/>
              <w:left w:val="single" w:sz="12" w:space="0" w:color="auto"/>
              <w:bottom w:val="single" w:sz="12" w:space="0" w:color="auto"/>
              <w:right w:val="single" w:sz="12" w:space="0" w:color="auto"/>
            </w:tcBorders>
            <w:vAlign w:val="center"/>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p>
        </w:tc>
        <w:tc>
          <w:tcPr>
            <w:tcW w:w="996" w:type="dxa"/>
            <w:tcBorders>
              <w:top w:val="nil"/>
              <w:left w:val="single" w:sz="6" w:space="0" w:color="auto"/>
              <w:bottom w:val="single" w:sz="12" w:space="0" w:color="auto"/>
              <w:right w:val="single" w:sz="12" w:space="0" w:color="auto"/>
            </w:tcBorders>
            <w:vAlign w:val="center"/>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p>
        </w:tc>
      </w:tr>
      <w:tr w:rsidR="000C5BC0" w:rsidRPr="00FD5FA7" w:rsidTr="004534E9">
        <w:tc>
          <w:tcPr>
            <w:tcW w:w="1928" w:type="dxa"/>
            <w:tcBorders>
              <w:top w:val="single" w:sz="12"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14</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91"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993" w:type="dxa"/>
            <w:tcBorders>
              <w:top w:val="single" w:sz="12"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39</w:t>
            </w:r>
          </w:p>
        </w:tc>
        <w:tc>
          <w:tcPr>
            <w:tcW w:w="996" w:type="dxa"/>
            <w:tcBorders>
              <w:top w:val="single" w:sz="12" w:space="0" w:color="auto"/>
              <w:left w:val="single" w:sz="6" w:space="0" w:color="auto"/>
              <w:right w:val="single" w:sz="12" w:space="0" w:color="auto"/>
            </w:tcBorders>
            <w:vAlign w:val="bottom"/>
          </w:tcPr>
          <w:p w:rsidR="000C5BC0" w:rsidRPr="00FD5FA7" w:rsidRDefault="00990447"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100,0</w:t>
            </w:r>
          </w:p>
        </w:tc>
      </w:tr>
      <w:tr w:rsidR="000C5BC0" w:rsidRPr="00FD5FA7" w:rsidTr="004534E9">
        <w:tc>
          <w:tcPr>
            <w:tcW w:w="1928" w:type="dxa"/>
            <w:tcBorders>
              <w:top w:val="single" w:sz="12" w:space="0" w:color="auto"/>
              <w:left w:val="single" w:sz="12" w:space="0" w:color="auto"/>
              <w:bottom w:val="single" w:sz="6"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13</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91"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993"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36</w:t>
            </w:r>
          </w:p>
        </w:tc>
        <w:tc>
          <w:tcPr>
            <w:tcW w:w="996" w:type="dxa"/>
            <w:tcBorders>
              <w:left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92,3</w:t>
            </w:r>
          </w:p>
        </w:tc>
      </w:tr>
      <w:tr w:rsidR="000C5BC0" w:rsidRPr="00FD5FA7" w:rsidTr="004534E9">
        <w:tc>
          <w:tcPr>
            <w:tcW w:w="1928" w:type="dxa"/>
            <w:tcBorders>
              <w:top w:val="single" w:sz="6" w:space="0" w:color="auto"/>
              <w:left w:val="single" w:sz="12" w:space="0" w:color="auto"/>
              <w:bottom w:val="single" w:sz="6"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93"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3</w:t>
            </w:r>
          </w:p>
        </w:tc>
        <w:tc>
          <w:tcPr>
            <w:tcW w:w="996" w:type="dxa"/>
            <w:tcBorders>
              <w:left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7,7</w:t>
            </w:r>
          </w:p>
        </w:tc>
      </w:tr>
      <w:tr w:rsidR="000C5BC0" w:rsidRPr="00FD5FA7" w:rsidTr="004534E9">
        <w:tc>
          <w:tcPr>
            <w:tcW w:w="1928" w:type="dxa"/>
            <w:tcBorders>
              <w:top w:val="single" w:sz="6" w:space="0" w:color="auto"/>
              <w:left w:val="single" w:sz="12" w:space="0" w:color="auto"/>
              <w:bottom w:val="single" w:sz="6"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993"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c>
          <w:tcPr>
            <w:tcW w:w="996" w:type="dxa"/>
            <w:tcBorders>
              <w:left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r>
      <w:tr w:rsidR="000C5BC0" w:rsidRPr="00FD5FA7" w:rsidTr="004534E9">
        <w:tc>
          <w:tcPr>
            <w:tcW w:w="1928" w:type="dxa"/>
            <w:tcBorders>
              <w:top w:val="single" w:sz="6"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91"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993" w:type="dxa"/>
            <w:tcBorders>
              <w:top w:val="single" w:sz="6" w:space="0" w:color="auto"/>
              <w:left w:val="single" w:sz="12"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c>
          <w:tcPr>
            <w:tcW w:w="996" w:type="dxa"/>
            <w:tcBorders>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r>
    </w:tbl>
    <w:p w:rsidR="004534E9" w:rsidRDefault="000E4908" w:rsidP="005E005D">
      <w:pPr>
        <w:pStyle w:val="QuelleStRHAngabe"/>
      </w:pPr>
      <w:r>
        <w:t>Quelle: Stadtrechnungshof Wien</w:t>
      </w:r>
    </w:p>
    <w:p w:rsidR="004534E9" w:rsidRDefault="004534E9" w:rsidP="000C5BC0">
      <w:pPr>
        <w:pStyle w:val="berschriftStRHTabellenberschrift"/>
      </w:pP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43"/>
        <w:gridCol w:w="633"/>
        <w:gridCol w:w="634"/>
        <w:gridCol w:w="633"/>
        <w:gridCol w:w="634"/>
        <w:gridCol w:w="633"/>
        <w:gridCol w:w="634"/>
        <w:gridCol w:w="633"/>
        <w:gridCol w:w="634"/>
        <w:gridCol w:w="633"/>
        <w:gridCol w:w="634"/>
        <w:gridCol w:w="633"/>
        <w:gridCol w:w="634"/>
      </w:tblGrid>
      <w:tr w:rsidR="000C5BC0" w:rsidRPr="00FD5FA7" w:rsidTr="004534E9">
        <w:trPr>
          <w:trHeight w:val="80"/>
          <w:tblHeader/>
        </w:trPr>
        <w:tc>
          <w:tcPr>
            <w:tcW w:w="9445" w:type="dxa"/>
            <w:gridSpan w:val="13"/>
            <w:tcBorders>
              <w:top w:val="single" w:sz="12" w:space="0" w:color="auto"/>
              <w:left w:val="single" w:sz="12" w:space="0" w:color="auto"/>
              <w:bottom w:val="nil"/>
              <w:right w:val="single" w:sz="12" w:space="0" w:color="auto"/>
            </w:tcBorders>
          </w:tcPr>
          <w:p w:rsidR="000C5BC0" w:rsidRPr="00FD5FA7" w:rsidRDefault="000C5BC0" w:rsidP="00980405">
            <w:pPr>
              <w:spacing w:line="240" w:lineRule="auto"/>
              <w:jc w:val="center"/>
              <w:rPr>
                <w:rFonts w:cs="Wiener Melange"/>
                <w:sz w:val="16"/>
              </w:rPr>
            </w:pPr>
            <w:r w:rsidRPr="00FD5FA7">
              <w:rPr>
                <w:rFonts w:cs="Wiener Melange"/>
                <w:sz w:val="16"/>
              </w:rPr>
              <w:t xml:space="preserve">Geschäftsgruppe Soziales, Gesundheit und </w:t>
            </w:r>
            <w:r>
              <w:rPr>
                <w:rFonts w:cs="Wiener Melange"/>
                <w:sz w:val="16"/>
              </w:rPr>
              <w:t>Sport</w:t>
            </w:r>
          </w:p>
        </w:tc>
      </w:tr>
      <w:tr w:rsidR="000C5BC0" w:rsidRPr="00FD5FA7" w:rsidTr="000E4E12">
        <w:trPr>
          <w:trHeight w:val="617"/>
          <w:tblHeader/>
        </w:trPr>
        <w:tc>
          <w:tcPr>
            <w:tcW w:w="1843" w:type="dxa"/>
            <w:tcBorders>
              <w:top w:val="single" w:sz="12" w:space="0" w:color="auto"/>
              <w:left w:val="single" w:sz="12" w:space="0" w:color="auto"/>
              <w:bottom w:val="nil"/>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u w:color="FF0000"/>
              </w:rPr>
              <w:t>StRH-Ausschuss</w:t>
            </w:r>
          </w:p>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Pr>
                <w:rFonts w:cs="Wiener Melange"/>
                <w:sz w:val="16"/>
                <w:szCs w:val="16"/>
              </w:rPr>
              <w:t>22. Jänner 2020</w:t>
            </w:r>
          </w:p>
        </w:tc>
        <w:tc>
          <w:tcPr>
            <w:tcW w:w="7602" w:type="dxa"/>
            <w:gridSpan w:val="12"/>
            <w:tcBorders>
              <w:top w:val="single" w:sz="12" w:space="0" w:color="auto"/>
              <w:left w:val="single" w:sz="6" w:space="0" w:color="auto"/>
              <w:bottom w:val="single" w:sz="6" w:space="0" w:color="auto"/>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r>
      <w:tr w:rsidR="000C5BC0" w:rsidRPr="00FD5FA7" w:rsidTr="000E4E12">
        <w:trPr>
          <w:tblHeader/>
        </w:trPr>
        <w:tc>
          <w:tcPr>
            <w:tcW w:w="1843" w:type="dxa"/>
            <w:tcBorders>
              <w:top w:val="nil"/>
              <w:left w:val="single" w:sz="12" w:space="0" w:color="auto"/>
              <w:bottom w:val="single" w:sz="12"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29</w:t>
            </w:r>
          </w:p>
        </w:tc>
        <w:tc>
          <w:tcPr>
            <w:tcW w:w="634"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30</w:t>
            </w: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31</w:t>
            </w:r>
          </w:p>
        </w:tc>
        <w:tc>
          <w:tcPr>
            <w:tcW w:w="634"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32</w:t>
            </w: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33</w:t>
            </w:r>
          </w:p>
        </w:tc>
        <w:tc>
          <w:tcPr>
            <w:tcW w:w="634"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34</w:t>
            </w: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35</w:t>
            </w:r>
          </w:p>
        </w:tc>
        <w:tc>
          <w:tcPr>
            <w:tcW w:w="634"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36</w:t>
            </w: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37</w:t>
            </w:r>
          </w:p>
        </w:tc>
        <w:tc>
          <w:tcPr>
            <w:tcW w:w="634"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38</w:t>
            </w:r>
          </w:p>
        </w:tc>
        <w:tc>
          <w:tcPr>
            <w:tcW w:w="633"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39</w:t>
            </w:r>
          </w:p>
        </w:tc>
        <w:tc>
          <w:tcPr>
            <w:tcW w:w="634" w:type="dxa"/>
            <w:tcBorders>
              <w:top w:val="single" w:sz="6" w:space="0" w:color="auto"/>
              <w:left w:val="single" w:sz="6" w:space="0" w:color="auto"/>
              <w:bottom w:val="single" w:sz="12" w:space="0" w:color="auto"/>
              <w:right w:val="single" w:sz="12" w:space="0" w:color="auto"/>
            </w:tcBorders>
            <w:vAlign w:val="center"/>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u w:color="BABD2F"/>
              </w:rPr>
              <w:t>Zwi</w:t>
            </w:r>
            <w:r w:rsidRPr="00FD5FA7">
              <w:rPr>
                <w:rFonts w:cs="Wiener Melange"/>
                <w:sz w:val="16"/>
                <w:szCs w:val="16"/>
                <w:u w:color="BABD2F"/>
              </w:rPr>
              <w:softHyphen/>
              <w:t>schensum</w:t>
            </w:r>
            <w:r w:rsidRPr="00FD5FA7">
              <w:rPr>
                <w:rFonts w:cs="Wiener Melange"/>
                <w:sz w:val="16"/>
                <w:szCs w:val="16"/>
                <w:u w:color="BABD2F"/>
              </w:rPr>
              <w:softHyphen/>
              <w:t>me</w:t>
            </w:r>
          </w:p>
        </w:tc>
      </w:tr>
      <w:tr w:rsidR="000C5BC0" w:rsidRPr="00FD5FA7" w:rsidTr="000E4E12">
        <w:tc>
          <w:tcPr>
            <w:tcW w:w="1843" w:type="dxa"/>
            <w:tcBorders>
              <w:top w:val="single" w:sz="12"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19</w:t>
            </w:r>
          </w:p>
        </w:tc>
        <w:tc>
          <w:tcPr>
            <w:tcW w:w="63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12</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3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16</w:t>
            </w:r>
          </w:p>
        </w:tc>
        <w:tc>
          <w:tcPr>
            <w:tcW w:w="63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15</w:t>
            </w:r>
          </w:p>
        </w:tc>
        <w:tc>
          <w:tcPr>
            <w:tcW w:w="63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63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9</w:t>
            </w:r>
          </w:p>
        </w:tc>
        <w:tc>
          <w:tcPr>
            <w:tcW w:w="63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634"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96</w:t>
            </w:r>
          </w:p>
        </w:tc>
      </w:tr>
      <w:tr w:rsidR="000C5BC0" w:rsidRPr="00FD5FA7" w:rsidTr="000E4E12">
        <w:tc>
          <w:tcPr>
            <w:tcW w:w="1843" w:type="dxa"/>
            <w:tcBorders>
              <w:top w:val="single" w:sz="12"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9</w:t>
            </w:r>
          </w:p>
        </w:tc>
        <w:tc>
          <w:tcPr>
            <w:tcW w:w="63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63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8</w:t>
            </w:r>
          </w:p>
        </w:tc>
        <w:tc>
          <w:tcPr>
            <w:tcW w:w="63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63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8</w:t>
            </w:r>
          </w:p>
        </w:tc>
        <w:tc>
          <w:tcPr>
            <w:tcW w:w="63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34" w:type="dxa"/>
            <w:tcBorders>
              <w:top w:val="single" w:sz="12"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48</w:t>
            </w:r>
          </w:p>
        </w:tc>
      </w:tr>
      <w:tr w:rsidR="000C5BC0" w:rsidRPr="00FD5FA7" w:rsidTr="000E4E12">
        <w:tc>
          <w:tcPr>
            <w:tcW w:w="1843"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9</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8</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43</w:t>
            </w:r>
          </w:p>
        </w:tc>
      </w:tr>
      <w:tr w:rsidR="000C5BC0" w:rsidRPr="00FD5FA7" w:rsidTr="000E4E12">
        <w:tc>
          <w:tcPr>
            <w:tcW w:w="1843"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3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34"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w:t>
            </w:r>
          </w:p>
        </w:tc>
      </w:tr>
      <w:tr w:rsidR="000C5BC0" w:rsidRPr="00FD5FA7" w:rsidTr="000E4E12">
        <w:tc>
          <w:tcPr>
            <w:tcW w:w="1843" w:type="dxa"/>
            <w:tcBorders>
              <w:top w:val="single" w:sz="6"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sidRPr="00FD5FA7">
              <w:rPr>
                <w:rFonts w:cs="Wiener Melange"/>
                <w:sz w:val="16"/>
                <w:szCs w:val="16"/>
              </w:rPr>
              <w:t>0</w:t>
            </w:r>
          </w:p>
        </w:tc>
        <w:tc>
          <w:tcPr>
            <w:tcW w:w="634"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sidRPr="00FD5FA7">
              <w:rPr>
                <w:rFonts w:cs="Wiener Melange"/>
                <w:sz w:val="16"/>
                <w:szCs w:val="16"/>
              </w:rPr>
              <w:t>0</w:t>
            </w:r>
          </w:p>
        </w:tc>
      </w:tr>
    </w:tbl>
    <w:p w:rsidR="000E4908" w:rsidRDefault="000E4908" w:rsidP="005E005D">
      <w:pPr>
        <w:pStyle w:val="QuelleStRHAngabe"/>
      </w:pPr>
      <w:r>
        <w:t>Quelle: Stadtrechnungshof Wien</w:t>
      </w:r>
    </w:p>
    <w:p w:rsidR="004534E9" w:rsidRPr="00DE153C" w:rsidRDefault="004534E9" w:rsidP="000C5BC0">
      <w:pPr>
        <w:overflowPunct w:val="0"/>
        <w:autoSpaceDE w:val="0"/>
        <w:autoSpaceDN w:val="0"/>
        <w:adjustRightInd w:val="0"/>
        <w:textAlignment w:val="baseline"/>
        <w:rPr>
          <w:rFonts w:cs="Wiener Melange"/>
          <w:sz w:val="20"/>
          <w:szCs w:val="20"/>
        </w:rPr>
      </w:pP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1105"/>
        <w:gridCol w:w="1106"/>
        <w:gridCol w:w="1105"/>
        <w:gridCol w:w="1106"/>
        <w:gridCol w:w="1106"/>
        <w:gridCol w:w="993"/>
        <w:gridCol w:w="996"/>
      </w:tblGrid>
      <w:tr w:rsidR="000C5BC0" w:rsidRPr="00FD5FA7" w:rsidTr="004534E9">
        <w:trPr>
          <w:trHeight w:val="74"/>
          <w:tblHeader/>
        </w:trPr>
        <w:tc>
          <w:tcPr>
            <w:tcW w:w="9445" w:type="dxa"/>
            <w:gridSpan w:val="8"/>
            <w:tcBorders>
              <w:top w:val="single" w:sz="12" w:space="0" w:color="auto"/>
              <w:left w:val="single" w:sz="12" w:space="0" w:color="auto"/>
              <w:bottom w:val="nil"/>
              <w:right w:val="single" w:sz="12" w:space="0" w:color="auto"/>
            </w:tcBorders>
          </w:tcPr>
          <w:p w:rsidR="000C5BC0" w:rsidRPr="00FD5FA7" w:rsidRDefault="000C5BC0" w:rsidP="00980405">
            <w:pPr>
              <w:spacing w:line="240" w:lineRule="auto"/>
              <w:jc w:val="center"/>
              <w:rPr>
                <w:rFonts w:cs="Wiener Melange"/>
                <w:sz w:val="16"/>
              </w:rPr>
            </w:pPr>
            <w:r w:rsidRPr="00736C3C">
              <w:rPr>
                <w:rFonts w:cs="Wiener Melange"/>
                <w:sz w:val="16"/>
              </w:rPr>
              <w:t>Geschäftsgruppe Soziales, Gesundheit und Sport</w:t>
            </w:r>
          </w:p>
        </w:tc>
      </w:tr>
      <w:tr w:rsidR="000C5BC0" w:rsidRPr="00FD5FA7" w:rsidTr="004534E9">
        <w:trPr>
          <w:trHeight w:val="618"/>
          <w:tblHeader/>
        </w:trPr>
        <w:tc>
          <w:tcPr>
            <w:tcW w:w="1928" w:type="dxa"/>
            <w:vMerge w:val="restart"/>
            <w:tcBorders>
              <w:top w:val="single" w:sz="12" w:space="0" w:color="auto"/>
              <w:left w:val="single" w:sz="12" w:space="0" w:color="auto"/>
              <w:bottom w:val="single" w:sz="12" w:space="0" w:color="auto"/>
              <w:right w:val="single" w:sz="6" w:space="0" w:color="auto"/>
            </w:tcBorders>
            <w:hideMark/>
          </w:tcPr>
          <w:p w:rsidR="000C5BC0" w:rsidRDefault="000C5BC0" w:rsidP="00980405">
            <w:pPr>
              <w:overflowPunct w:val="0"/>
              <w:autoSpaceDE w:val="0"/>
              <w:autoSpaceDN w:val="0"/>
              <w:adjustRightInd w:val="0"/>
              <w:spacing w:line="240" w:lineRule="auto"/>
              <w:textAlignment w:val="baseline"/>
              <w:rPr>
                <w:rFonts w:cs="Wiener Melange"/>
                <w:sz w:val="16"/>
                <w:szCs w:val="16"/>
              </w:rPr>
            </w:pPr>
            <w:r>
              <w:rPr>
                <w:rFonts w:cs="Wiener Melange"/>
                <w:sz w:val="16"/>
                <w:szCs w:val="16"/>
              </w:rPr>
              <w:t>Fortsetzung StRH-Ausschuss</w:t>
            </w:r>
          </w:p>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Pr>
                <w:rFonts w:cs="Wiener Melange"/>
                <w:sz w:val="16"/>
                <w:szCs w:val="16"/>
              </w:rPr>
              <w:t>22. Jänner 2020</w:t>
            </w:r>
          </w:p>
        </w:tc>
        <w:tc>
          <w:tcPr>
            <w:tcW w:w="5528" w:type="dxa"/>
            <w:gridSpan w:val="5"/>
            <w:tcBorders>
              <w:top w:val="single" w:sz="12" w:space="0" w:color="auto"/>
              <w:left w:val="single" w:sz="6" w:space="0" w:color="auto"/>
              <w:bottom w:val="single" w:sz="6" w:space="0" w:color="auto"/>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c>
          <w:tcPr>
            <w:tcW w:w="993" w:type="dxa"/>
            <w:tcBorders>
              <w:top w:val="single" w:sz="12" w:space="0" w:color="auto"/>
              <w:left w:val="single" w:sz="12" w:space="0" w:color="auto"/>
              <w:bottom w:val="nil"/>
              <w:right w:val="single" w:sz="6"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Summe</w:t>
            </w:r>
          </w:p>
        </w:tc>
        <w:tc>
          <w:tcPr>
            <w:tcW w:w="996" w:type="dxa"/>
            <w:tcBorders>
              <w:top w:val="single" w:sz="12" w:space="0" w:color="auto"/>
              <w:left w:val="single" w:sz="6" w:space="0" w:color="auto"/>
              <w:bottom w:val="nil"/>
              <w:right w:val="single" w:sz="12" w:space="0" w:color="auto"/>
            </w:tcBorders>
            <w:vAlign w:val="center"/>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Umsetz-ungsgrad</w:t>
            </w:r>
          </w:p>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E4908" w:rsidRPr="00FD5FA7" w:rsidTr="000E4908">
        <w:trPr>
          <w:tblHeader/>
        </w:trPr>
        <w:tc>
          <w:tcPr>
            <w:tcW w:w="1928" w:type="dxa"/>
            <w:vMerge/>
            <w:tcBorders>
              <w:top w:val="single" w:sz="12" w:space="0" w:color="auto"/>
              <w:left w:val="single" w:sz="12" w:space="0" w:color="auto"/>
              <w:bottom w:val="single" w:sz="12" w:space="0" w:color="auto"/>
              <w:right w:val="single" w:sz="6" w:space="0" w:color="auto"/>
            </w:tcBorders>
            <w:vAlign w:val="center"/>
            <w:hideMark/>
          </w:tcPr>
          <w:p w:rsidR="000E4908" w:rsidRPr="00FD5FA7" w:rsidRDefault="000E4908" w:rsidP="00980405">
            <w:pPr>
              <w:spacing w:line="240" w:lineRule="auto"/>
              <w:rPr>
                <w:rFonts w:cs="Wiener Melange"/>
                <w:sz w:val="16"/>
                <w:szCs w:val="16"/>
              </w:rPr>
            </w:pPr>
          </w:p>
        </w:tc>
        <w:tc>
          <w:tcPr>
            <w:tcW w:w="1105" w:type="dxa"/>
            <w:tcBorders>
              <w:top w:val="single" w:sz="6" w:space="0" w:color="auto"/>
              <w:left w:val="single" w:sz="6" w:space="0" w:color="auto"/>
              <w:bottom w:val="single" w:sz="12" w:space="0" w:color="auto"/>
              <w:right w:val="single" w:sz="6" w:space="0" w:color="auto"/>
            </w:tcBorders>
          </w:tcPr>
          <w:p w:rsidR="000E4908" w:rsidRPr="00FD5FA7" w:rsidRDefault="000E4908" w:rsidP="00980405">
            <w:pPr>
              <w:spacing w:line="240" w:lineRule="auto"/>
              <w:jc w:val="center"/>
              <w:rPr>
                <w:rFonts w:cs="Wiener Melange"/>
                <w:bCs/>
                <w:sz w:val="16"/>
                <w:szCs w:val="16"/>
              </w:rPr>
            </w:pPr>
            <w:r>
              <w:rPr>
                <w:rFonts w:cs="Wiener Melange"/>
                <w:bCs/>
                <w:sz w:val="16"/>
                <w:szCs w:val="16"/>
              </w:rPr>
              <w:t>40</w:t>
            </w:r>
          </w:p>
        </w:tc>
        <w:tc>
          <w:tcPr>
            <w:tcW w:w="1106" w:type="dxa"/>
            <w:tcBorders>
              <w:top w:val="single" w:sz="6" w:space="0" w:color="auto"/>
              <w:left w:val="single" w:sz="6" w:space="0" w:color="auto"/>
              <w:bottom w:val="single" w:sz="12" w:space="0" w:color="auto"/>
              <w:right w:val="single" w:sz="6" w:space="0" w:color="auto"/>
            </w:tcBorders>
          </w:tcPr>
          <w:p w:rsidR="000E4908" w:rsidRPr="00FD5FA7" w:rsidRDefault="000E4908" w:rsidP="00980405">
            <w:pPr>
              <w:spacing w:line="240" w:lineRule="auto"/>
              <w:jc w:val="center"/>
              <w:rPr>
                <w:rFonts w:cs="Wiener Melange"/>
                <w:bCs/>
                <w:sz w:val="16"/>
                <w:szCs w:val="16"/>
              </w:rPr>
            </w:pPr>
            <w:r>
              <w:rPr>
                <w:rFonts w:cs="Wiener Melange"/>
                <w:bCs/>
                <w:sz w:val="16"/>
                <w:szCs w:val="16"/>
              </w:rPr>
              <w:t>41</w:t>
            </w:r>
          </w:p>
        </w:tc>
        <w:tc>
          <w:tcPr>
            <w:tcW w:w="1105" w:type="dxa"/>
            <w:tcBorders>
              <w:top w:val="single" w:sz="6" w:space="0" w:color="auto"/>
              <w:left w:val="single" w:sz="6" w:space="0" w:color="auto"/>
              <w:bottom w:val="single" w:sz="12" w:space="0" w:color="auto"/>
              <w:right w:val="single" w:sz="6" w:space="0" w:color="auto"/>
            </w:tcBorders>
          </w:tcPr>
          <w:p w:rsidR="000E4908" w:rsidRPr="00FD5FA7" w:rsidRDefault="000E4908" w:rsidP="00980405">
            <w:pPr>
              <w:spacing w:line="240" w:lineRule="auto"/>
              <w:jc w:val="center"/>
              <w:rPr>
                <w:rFonts w:cs="Wiener Melange"/>
                <w:bCs/>
                <w:sz w:val="16"/>
                <w:szCs w:val="16"/>
              </w:rPr>
            </w:pPr>
            <w:r>
              <w:rPr>
                <w:rFonts w:cs="Wiener Melange"/>
                <w:bCs/>
                <w:sz w:val="16"/>
                <w:szCs w:val="16"/>
              </w:rPr>
              <w:t>42</w:t>
            </w:r>
          </w:p>
        </w:tc>
        <w:tc>
          <w:tcPr>
            <w:tcW w:w="1106" w:type="dxa"/>
            <w:tcBorders>
              <w:top w:val="single" w:sz="6" w:space="0" w:color="auto"/>
              <w:left w:val="single" w:sz="6" w:space="0" w:color="auto"/>
              <w:bottom w:val="single" w:sz="12" w:space="0" w:color="auto"/>
              <w:right w:val="single" w:sz="6" w:space="0" w:color="auto"/>
            </w:tcBorders>
          </w:tcPr>
          <w:p w:rsidR="000E4908" w:rsidRPr="00FD5FA7" w:rsidRDefault="000E4908" w:rsidP="00980405">
            <w:pPr>
              <w:spacing w:line="240" w:lineRule="auto"/>
              <w:jc w:val="center"/>
              <w:rPr>
                <w:rFonts w:cs="Wiener Melange"/>
                <w:bCs/>
                <w:sz w:val="16"/>
                <w:szCs w:val="16"/>
              </w:rPr>
            </w:pPr>
            <w:r>
              <w:rPr>
                <w:rFonts w:cs="Wiener Melange"/>
                <w:bCs/>
                <w:sz w:val="16"/>
                <w:szCs w:val="16"/>
              </w:rPr>
              <w:t>43</w:t>
            </w:r>
          </w:p>
        </w:tc>
        <w:tc>
          <w:tcPr>
            <w:tcW w:w="1106" w:type="dxa"/>
            <w:tcBorders>
              <w:top w:val="single" w:sz="6" w:space="0" w:color="auto"/>
              <w:left w:val="single" w:sz="6" w:space="0" w:color="auto"/>
              <w:bottom w:val="single" w:sz="12" w:space="0" w:color="auto"/>
              <w:right w:val="single" w:sz="6" w:space="0" w:color="auto"/>
            </w:tcBorders>
          </w:tcPr>
          <w:p w:rsidR="000E4908" w:rsidRDefault="000E4908" w:rsidP="00980405">
            <w:pPr>
              <w:spacing w:line="240" w:lineRule="auto"/>
              <w:jc w:val="center"/>
              <w:rPr>
                <w:rFonts w:cs="Wiener Melange"/>
                <w:bCs/>
                <w:sz w:val="16"/>
                <w:szCs w:val="16"/>
              </w:rPr>
            </w:pPr>
            <w:r w:rsidRPr="00FD5FA7">
              <w:rPr>
                <w:rFonts w:cs="Wiener Melange"/>
                <w:bCs/>
                <w:sz w:val="16"/>
                <w:szCs w:val="16"/>
              </w:rPr>
              <w:t>Zwischen</w:t>
            </w:r>
            <w:r>
              <w:rPr>
                <w:rFonts w:cs="Wiener Melange"/>
                <w:bCs/>
                <w:sz w:val="16"/>
                <w:szCs w:val="16"/>
              </w:rPr>
              <w:t>-</w:t>
            </w:r>
          </w:p>
          <w:p w:rsidR="000E4908" w:rsidRPr="00FD5FA7" w:rsidRDefault="000E4908" w:rsidP="00980405">
            <w:pPr>
              <w:spacing w:line="240" w:lineRule="auto"/>
              <w:jc w:val="center"/>
              <w:rPr>
                <w:rFonts w:cs="Wiener Melange"/>
                <w:bCs/>
                <w:sz w:val="16"/>
                <w:szCs w:val="16"/>
              </w:rPr>
            </w:pPr>
            <w:r>
              <w:rPr>
                <w:rFonts w:cs="Wiener Melange"/>
                <w:bCs/>
                <w:sz w:val="16"/>
                <w:szCs w:val="16"/>
              </w:rPr>
              <w:t>summe</w:t>
            </w:r>
          </w:p>
        </w:tc>
        <w:tc>
          <w:tcPr>
            <w:tcW w:w="993" w:type="dxa"/>
            <w:tcBorders>
              <w:top w:val="nil"/>
              <w:left w:val="single" w:sz="12" w:space="0" w:color="auto"/>
              <w:bottom w:val="single" w:sz="12" w:space="0" w:color="auto"/>
              <w:right w:val="single" w:sz="6" w:space="0" w:color="auto"/>
            </w:tcBorders>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p>
        </w:tc>
        <w:tc>
          <w:tcPr>
            <w:tcW w:w="996" w:type="dxa"/>
            <w:tcBorders>
              <w:top w:val="nil"/>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p>
        </w:tc>
      </w:tr>
      <w:tr w:rsidR="000E4908" w:rsidRPr="00FD5FA7" w:rsidTr="000E4908">
        <w:tc>
          <w:tcPr>
            <w:tcW w:w="1928" w:type="dxa"/>
            <w:tcBorders>
              <w:top w:val="single" w:sz="12" w:space="0" w:color="auto"/>
              <w:left w:val="single" w:sz="12" w:space="0" w:color="auto"/>
              <w:bottom w:val="single" w:sz="12"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1105"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1106"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1105"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12</w:t>
            </w:r>
          </w:p>
        </w:tc>
        <w:tc>
          <w:tcPr>
            <w:tcW w:w="993" w:type="dxa"/>
            <w:tcBorders>
              <w:top w:val="single" w:sz="12" w:space="0" w:color="auto"/>
              <w:left w:val="single" w:sz="12" w:space="0" w:color="auto"/>
              <w:bottom w:val="single" w:sz="12"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108</w:t>
            </w:r>
          </w:p>
        </w:tc>
        <w:tc>
          <w:tcPr>
            <w:tcW w:w="996" w:type="dxa"/>
            <w:tcBorders>
              <w:top w:val="single" w:sz="12" w:space="0" w:color="auto"/>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r w:rsidR="00990447">
              <w:rPr>
                <w:rFonts w:cs="Wiener Melange"/>
                <w:sz w:val="16"/>
                <w:szCs w:val="16"/>
              </w:rPr>
              <w:t>,0</w:t>
            </w:r>
          </w:p>
        </w:tc>
      </w:tr>
      <w:tr w:rsidR="000E4908" w:rsidRPr="00FD5FA7" w:rsidTr="00A130C7">
        <w:tc>
          <w:tcPr>
            <w:tcW w:w="1928" w:type="dxa"/>
            <w:tcBorders>
              <w:top w:val="single" w:sz="12" w:space="0" w:color="auto"/>
              <w:left w:val="single" w:sz="12" w:space="0" w:color="auto"/>
              <w:bottom w:val="single" w:sz="6"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1105"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1105"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7</w:t>
            </w:r>
          </w:p>
        </w:tc>
        <w:tc>
          <w:tcPr>
            <w:tcW w:w="993" w:type="dxa"/>
            <w:tcBorders>
              <w:top w:val="single" w:sz="12" w:space="0" w:color="auto"/>
              <w:left w:val="single" w:sz="12" w:space="0" w:color="auto"/>
              <w:bottom w:val="single" w:sz="6"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55</w:t>
            </w:r>
          </w:p>
        </w:tc>
        <w:tc>
          <w:tcPr>
            <w:tcW w:w="996" w:type="dxa"/>
            <w:tcBorders>
              <w:top w:val="single" w:sz="12" w:space="0" w:color="auto"/>
              <w:left w:val="single" w:sz="6"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50,9</w:t>
            </w:r>
          </w:p>
        </w:tc>
      </w:tr>
      <w:tr w:rsidR="000E4908" w:rsidRPr="00FD5FA7" w:rsidTr="00A130C7">
        <w:tc>
          <w:tcPr>
            <w:tcW w:w="1928" w:type="dxa"/>
            <w:tcBorders>
              <w:top w:val="single" w:sz="6" w:space="0" w:color="auto"/>
              <w:left w:val="single" w:sz="12" w:space="0" w:color="auto"/>
              <w:bottom w:val="single" w:sz="12"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1105"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105"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993" w:type="dxa"/>
            <w:tcBorders>
              <w:top w:val="single" w:sz="6" w:space="0" w:color="auto"/>
              <w:left w:val="single" w:sz="12" w:space="0" w:color="auto"/>
              <w:bottom w:val="single" w:sz="12"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47</w:t>
            </w:r>
          </w:p>
        </w:tc>
        <w:tc>
          <w:tcPr>
            <w:tcW w:w="996"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43,5</w:t>
            </w:r>
          </w:p>
        </w:tc>
      </w:tr>
      <w:tr w:rsidR="000E4908" w:rsidRPr="00FD5FA7" w:rsidTr="00A130C7">
        <w:tc>
          <w:tcPr>
            <w:tcW w:w="1928" w:type="dxa"/>
            <w:tcBorders>
              <w:top w:val="single" w:sz="12" w:space="0" w:color="auto"/>
              <w:left w:val="single" w:sz="12" w:space="0" w:color="auto"/>
              <w:bottom w:val="single" w:sz="6"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1105"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1105"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6"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993" w:type="dxa"/>
            <w:tcBorders>
              <w:top w:val="single" w:sz="12" w:space="0" w:color="auto"/>
              <w:left w:val="single" w:sz="12" w:space="0" w:color="auto"/>
              <w:bottom w:val="single" w:sz="6"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6</w:t>
            </w:r>
          </w:p>
        </w:tc>
        <w:tc>
          <w:tcPr>
            <w:tcW w:w="996" w:type="dxa"/>
            <w:tcBorders>
              <w:top w:val="single" w:sz="12" w:space="0" w:color="auto"/>
              <w:left w:val="single" w:sz="6"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5,6</w:t>
            </w:r>
          </w:p>
        </w:tc>
      </w:tr>
      <w:tr w:rsidR="000E4908" w:rsidRPr="00FD5FA7" w:rsidTr="000E4908">
        <w:tc>
          <w:tcPr>
            <w:tcW w:w="1928" w:type="dxa"/>
            <w:tcBorders>
              <w:top w:val="single" w:sz="6" w:space="0" w:color="auto"/>
              <w:left w:val="single" w:sz="12" w:space="0" w:color="auto"/>
              <w:bottom w:val="single" w:sz="12"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1105"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5"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sidRPr="00FD5FA7">
              <w:rPr>
                <w:rFonts w:cs="Wiener Melange"/>
                <w:sz w:val="16"/>
                <w:szCs w:val="16"/>
              </w:rPr>
              <w:t>0</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106"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993" w:type="dxa"/>
            <w:tcBorders>
              <w:top w:val="single" w:sz="6" w:space="0" w:color="auto"/>
              <w:left w:val="single" w:sz="12" w:space="0" w:color="auto"/>
              <w:bottom w:val="single" w:sz="12"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c>
          <w:tcPr>
            <w:tcW w:w="996"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r>
    </w:tbl>
    <w:p w:rsidR="000E4908" w:rsidRDefault="000E4908" w:rsidP="005E005D">
      <w:pPr>
        <w:pStyle w:val="QuelleStRHAngabe"/>
      </w:pPr>
      <w:r>
        <w:t>Quelle: Stadtrechnungshof Wien</w:t>
      </w:r>
    </w:p>
    <w:p w:rsidR="004534E9" w:rsidRDefault="004534E9" w:rsidP="000C5BC0">
      <w:pPr>
        <w:overflowPunct w:val="0"/>
        <w:autoSpaceDE w:val="0"/>
        <w:autoSpaceDN w:val="0"/>
        <w:adjustRightInd w:val="0"/>
        <w:spacing w:line="300" w:lineRule="auto"/>
        <w:textAlignment w:val="baseline"/>
        <w:rPr>
          <w:rFonts w:cs="Wiener Melange"/>
          <w:sz w:val="20"/>
        </w:rPr>
      </w:pPr>
    </w:p>
    <w:tbl>
      <w:tblPr>
        <w:tblW w:w="9498"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652"/>
        <w:gridCol w:w="652"/>
        <w:gridCol w:w="652"/>
        <w:gridCol w:w="652"/>
        <w:gridCol w:w="652"/>
        <w:gridCol w:w="652"/>
        <w:gridCol w:w="652"/>
        <w:gridCol w:w="652"/>
        <w:gridCol w:w="653"/>
        <w:gridCol w:w="850"/>
        <w:gridCol w:w="851"/>
      </w:tblGrid>
      <w:tr w:rsidR="001F14EE" w:rsidRPr="00FD5FA7" w:rsidTr="004534E9">
        <w:trPr>
          <w:trHeight w:val="131"/>
          <w:tblHeader/>
        </w:trPr>
        <w:tc>
          <w:tcPr>
            <w:tcW w:w="9498" w:type="dxa"/>
            <w:gridSpan w:val="12"/>
            <w:tcBorders>
              <w:top w:val="single" w:sz="12" w:space="0" w:color="auto"/>
              <w:left w:val="single" w:sz="12" w:space="0" w:color="auto"/>
              <w:bottom w:val="single" w:sz="12" w:space="0" w:color="auto"/>
              <w:right w:val="single" w:sz="12" w:space="0" w:color="auto"/>
            </w:tcBorders>
          </w:tcPr>
          <w:p w:rsidR="001F14EE" w:rsidRPr="00FD5FA7" w:rsidRDefault="001F14EE" w:rsidP="00980405">
            <w:pPr>
              <w:spacing w:line="240" w:lineRule="auto"/>
              <w:jc w:val="center"/>
              <w:rPr>
                <w:rFonts w:cs="Wiener Melange"/>
                <w:sz w:val="16"/>
              </w:rPr>
            </w:pPr>
            <w:r w:rsidRPr="00FD5FA7">
              <w:rPr>
                <w:rFonts w:cs="Wiener Melange"/>
                <w:sz w:val="16"/>
              </w:rPr>
              <w:t xml:space="preserve">Geschäftsgruppe </w:t>
            </w:r>
            <w:r>
              <w:rPr>
                <w:rFonts w:cs="Wiener Melange"/>
                <w:sz w:val="16"/>
              </w:rPr>
              <w:t>Finanzen, Wirtschaft, Digitalisierung und Internationales</w:t>
            </w:r>
          </w:p>
        </w:tc>
      </w:tr>
      <w:tr w:rsidR="000E4908" w:rsidRPr="00FD5FA7" w:rsidTr="0022229E">
        <w:trPr>
          <w:trHeight w:val="618"/>
          <w:tblHeader/>
        </w:trPr>
        <w:tc>
          <w:tcPr>
            <w:tcW w:w="1928" w:type="dxa"/>
            <w:vMerge w:val="restart"/>
            <w:tcBorders>
              <w:top w:val="single" w:sz="12" w:space="0" w:color="auto"/>
              <w:left w:val="single" w:sz="12" w:space="0" w:color="auto"/>
              <w:bottom w:val="single" w:sz="12"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u w:color="FF0000"/>
              </w:rPr>
              <w:t>StRH-Ausschuss</w:t>
            </w:r>
          </w:p>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Pr>
                <w:rFonts w:cs="Wiener Melange"/>
                <w:sz w:val="16"/>
                <w:szCs w:val="16"/>
              </w:rPr>
              <w:t>18. März 2020</w:t>
            </w:r>
          </w:p>
        </w:tc>
        <w:tc>
          <w:tcPr>
            <w:tcW w:w="5869" w:type="dxa"/>
            <w:gridSpan w:val="9"/>
            <w:tcBorders>
              <w:top w:val="single" w:sz="12" w:space="0" w:color="auto"/>
              <w:left w:val="single" w:sz="6" w:space="0" w:color="auto"/>
              <w:bottom w:val="single" w:sz="6" w:space="0" w:color="auto"/>
              <w:right w:val="single" w:sz="12" w:space="0" w:color="auto"/>
            </w:tcBorders>
          </w:tcPr>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c>
          <w:tcPr>
            <w:tcW w:w="850" w:type="dxa"/>
            <w:tcBorders>
              <w:top w:val="single" w:sz="12" w:space="0" w:color="auto"/>
              <w:left w:val="single" w:sz="6" w:space="0" w:color="auto"/>
              <w:bottom w:val="nil"/>
              <w:right w:val="single" w:sz="12" w:space="0" w:color="auto"/>
            </w:tcBorders>
          </w:tcPr>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Summe</w:t>
            </w:r>
          </w:p>
        </w:tc>
        <w:tc>
          <w:tcPr>
            <w:tcW w:w="851" w:type="dxa"/>
            <w:tcBorders>
              <w:top w:val="single" w:sz="12" w:space="0" w:color="auto"/>
              <w:left w:val="single" w:sz="6" w:space="0" w:color="auto"/>
              <w:bottom w:val="nil"/>
              <w:right w:val="single" w:sz="12" w:space="0" w:color="auto"/>
            </w:tcBorders>
          </w:tcPr>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 xml:space="preserve">Umsetz-ungsgrad </w:t>
            </w:r>
          </w:p>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C5BC0" w:rsidRPr="00FD5FA7" w:rsidTr="004534E9">
        <w:trPr>
          <w:tblHeader/>
        </w:trPr>
        <w:tc>
          <w:tcPr>
            <w:tcW w:w="1928" w:type="dxa"/>
            <w:vMerge/>
            <w:tcBorders>
              <w:top w:val="nil"/>
              <w:left w:val="single" w:sz="12" w:space="0" w:color="auto"/>
              <w:bottom w:val="single" w:sz="12" w:space="0" w:color="auto"/>
              <w:right w:val="single" w:sz="6" w:space="0" w:color="auto"/>
            </w:tcBorders>
            <w:vAlign w:val="center"/>
            <w:hideMark/>
          </w:tcPr>
          <w:p w:rsidR="000C5BC0" w:rsidRPr="00FD5FA7" w:rsidRDefault="000C5BC0" w:rsidP="00980405">
            <w:pPr>
              <w:spacing w:line="240" w:lineRule="auto"/>
              <w:rPr>
                <w:rFonts w:cs="Wiener Melange"/>
                <w:sz w:val="16"/>
                <w:szCs w:val="16"/>
              </w:rPr>
            </w:pP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10</w:t>
            </w:r>
          </w:p>
        </w:tc>
        <w:tc>
          <w:tcPr>
            <w:tcW w:w="652" w:type="dxa"/>
            <w:tcBorders>
              <w:top w:val="nil"/>
              <w:left w:val="single" w:sz="6" w:space="0" w:color="auto"/>
              <w:bottom w:val="single" w:sz="12" w:space="0" w:color="auto"/>
              <w:right w:val="single" w:sz="6" w:space="0" w:color="auto"/>
            </w:tcBorders>
          </w:tcPr>
          <w:p w:rsidR="000C5BC0" w:rsidRPr="00FD5FA7" w:rsidRDefault="000C5BC0" w:rsidP="00980405">
            <w:pPr>
              <w:spacing w:line="240" w:lineRule="auto"/>
              <w:jc w:val="center"/>
              <w:rPr>
                <w:rFonts w:cs="Wiener Melange"/>
                <w:bCs/>
                <w:sz w:val="16"/>
                <w:szCs w:val="16"/>
              </w:rPr>
            </w:pPr>
            <w:r>
              <w:rPr>
                <w:rFonts w:cs="Wiener Melange"/>
                <w:bCs/>
                <w:sz w:val="16"/>
                <w:szCs w:val="16"/>
              </w:rPr>
              <w:t>11</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12</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13</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14</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15</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16</w:t>
            </w:r>
          </w:p>
        </w:tc>
        <w:tc>
          <w:tcPr>
            <w:tcW w:w="652" w:type="dxa"/>
            <w:tcBorders>
              <w:top w:val="nil"/>
              <w:left w:val="single" w:sz="6" w:space="0" w:color="auto"/>
              <w:bottom w:val="single" w:sz="12" w:space="0" w:color="auto"/>
              <w:right w:val="single" w:sz="6"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17</w:t>
            </w:r>
          </w:p>
        </w:tc>
        <w:tc>
          <w:tcPr>
            <w:tcW w:w="653" w:type="dxa"/>
            <w:tcBorders>
              <w:top w:val="nil"/>
              <w:left w:val="single" w:sz="6" w:space="0" w:color="auto"/>
              <w:bottom w:val="single" w:sz="12" w:space="0" w:color="auto"/>
              <w:right w:val="single" w:sz="12" w:space="0" w:color="auto"/>
            </w:tcBorders>
            <w:vAlign w:val="center"/>
          </w:tcPr>
          <w:p w:rsidR="000C5BC0" w:rsidRPr="00FD5FA7" w:rsidRDefault="000C5BC0" w:rsidP="00980405">
            <w:pPr>
              <w:spacing w:line="240" w:lineRule="auto"/>
              <w:jc w:val="center"/>
              <w:rPr>
                <w:rFonts w:cs="Wiener Melange"/>
                <w:bCs/>
                <w:sz w:val="16"/>
                <w:szCs w:val="16"/>
              </w:rPr>
            </w:pPr>
            <w:r>
              <w:rPr>
                <w:rFonts w:cs="Wiener Melange"/>
                <w:bCs/>
                <w:sz w:val="16"/>
                <w:szCs w:val="16"/>
              </w:rPr>
              <w:t>18</w:t>
            </w:r>
          </w:p>
        </w:tc>
        <w:tc>
          <w:tcPr>
            <w:tcW w:w="850" w:type="dxa"/>
            <w:tcBorders>
              <w:top w:val="nil"/>
              <w:left w:val="single" w:sz="12" w:space="0" w:color="auto"/>
              <w:bottom w:val="single" w:sz="12" w:space="0" w:color="auto"/>
              <w:right w:val="single" w:sz="12" w:space="0" w:color="auto"/>
            </w:tcBorders>
            <w:vAlign w:val="center"/>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p>
        </w:tc>
        <w:tc>
          <w:tcPr>
            <w:tcW w:w="851" w:type="dxa"/>
            <w:tcBorders>
              <w:top w:val="nil"/>
              <w:left w:val="single" w:sz="6" w:space="0" w:color="auto"/>
              <w:bottom w:val="single" w:sz="12" w:space="0" w:color="auto"/>
              <w:right w:val="single" w:sz="12" w:space="0" w:color="auto"/>
            </w:tcBorders>
            <w:vAlign w:val="center"/>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p>
        </w:tc>
      </w:tr>
      <w:tr w:rsidR="000C5BC0" w:rsidRPr="00FD5FA7" w:rsidTr="004534E9">
        <w:tc>
          <w:tcPr>
            <w:tcW w:w="1928" w:type="dxa"/>
            <w:tcBorders>
              <w:top w:val="single" w:sz="12"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11</w:t>
            </w:r>
          </w:p>
        </w:tc>
        <w:tc>
          <w:tcPr>
            <w:tcW w:w="652" w:type="dxa"/>
            <w:tcBorders>
              <w:top w:val="single" w:sz="12"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12</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18</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3"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850" w:type="dxa"/>
            <w:tcBorders>
              <w:top w:val="single" w:sz="12"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54</w:t>
            </w:r>
          </w:p>
        </w:tc>
        <w:tc>
          <w:tcPr>
            <w:tcW w:w="851" w:type="dxa"/>
            <w:tcBorders>
              <w:top w:val="single" w:sz="12" w:space="0" w:color="auto"/>
              <w:left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r w:rsidR="00F31909">
              <w:rPr>
                <w:rFonts w:cs="Wiener Melange"/>
                <w:sz w:val="16"/>
                <w:szCs w:val="16"/>
              </w:rPr>
              <w:t>,0</w:t>
            </w:r>
          </w:p>
        </w:tc>
      </w:tr>
      <w:tr w:rsidR="000C5BC0" w:rsidRPr="00FD5FA7" w:rsidTr="004534E9">
        <w:tc>
          <w:tcPr>
            <w:tcW w:w="1928" w:type="dxa"/>
            <w:tcBorders>
              <w:top w:val="single" w:sz="12" w:space="0" w:color="auto"/>
              <w:left w:val="single" w:sz="12" w:space="0" w:color="auto"/>
              <w:bottom w:val="single" w:sz="6"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10</w:t>
            </w:r>
          </w:p>
        </w:tc>
        <w:tc>
          <w:tcPr>
            <w:tcW w:w="652" w:type="dxa"/>
            <w:tcBorders>
              <w:top w:val="single" w:sz="12" w:space="0" w:color="auto"/>
              <w:left w:val="single" w:sz="6" w:space="0" w:color="auto"/>
              <w:bottom w:val="single" w:sz="6" w:space="0" w:color="auto"/>
              <w:right w:val="single" w:sz="6" w:space="0" w:color="auto"/>
            </w:tcBorders>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3" w:type="dxa"/>
            <w:tcBorders>
              <w:top w:val="single" w:sz="12"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850"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27</w:t>
            </w:r>
          </w:p>
        </w:tc>
        <w:tc>
          <w:tcPr>
            <w:tcW w:w="851" w:type="dxa"/>
            <w:tcBorders>
              <w:left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50,0</w:t>
            </w:r>
          </w:p>
        </w:tc>
      </w:tr>
      <w:tr w:rsidR="000C5BC0" w:rsidRPr="00FD5FA7" w:rsidTr="000E4908">
        <w:tc>
          <w:tcPr>
            <w:tcW w:w="1928" w:type="dxa"/>
            <w:tcBorders>
              <w:top w:val="single" w:sz="6" w:space="0" w:color="auto"/>
              <w:left w:val="single" w:sz="12" w:space="0" w:color="auto"/>
              <w:bottom w:val="single" w:sz="6"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6" w:space="0" w:color="auto"/>
              <w:right w:val="single" w:sz="6" w:space="0" w:color="auto"/>
            </w:tcBorders>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12</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3"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850"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22</w:t>
            </w:r>
          </w:p>
        </w:tc>
        <w:tc>
          <w:tcPr>
            <w:tcW w:w="851" w:type="dxa"/>
            <w:tcBorders>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40,7</w:t>
            </w:r>
          </w:p>
        </w:tc>
      </w:tr>
      <w:tr w:rsidR="000C5BC0" w:rsidRPr="00FD5FA7" w:rsidTr="000E4908">
        <w:tc>
          <w:tcPr>
            <w:tcW w:w="1928" w:type="dxa"/>
            <w:tcBorders>
              <w:top w:val="single" w:sz="6"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6"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6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3"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850" w:type="dxa"/>
            <w:tcBorders>
              <w:top w:val="single" w:sz="6" w:space="0" w:color="auto"/>
              <w:left w:val="single" w:sz="12"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w:t>
            </w:r>
          </w:p>
        </w:tc>
        <w:tc>
          <w:tcPr>
            <w:tcW w:w="851"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9,3</w:t>
            </w:r>
          </w:p>
        </w:tc>
      </w:tr>
      <w:tr w:rsidR="000C5BC0" w:rsidRPr="00FD5FA7" w:rsidTr="000E4908">
        <w:tc>
          <w:tcPr>
            <w:tcW w:w="1928" w:type="dxa"/>
            <w:tcBorders>
              <w:top w:val="single" w:sz="12"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653"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850" w:type="dxa"/>
            <w:tcBorders>
              <w:top w:val="single" w:sz="12" w:space="0" w:color="auto"/>
              <w:left w:val="single" w:sz="12"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c>
          <w:tcPr>
            <w:tcW w:w="851"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r>
    </w:tbl>
    <w:p w:rsidR="000E4908" w:rsidRDefault="000E4908" w:rsidP="005E005D">
      <w:pPr>
        <w:pStyle w:val="QuelleStRHAngabe"/>
      </w:pPr>
      <w:r>
        <w:t>Quelle: Stadtrechnungshof Wien</w:t>
      </w:r>
    </w:p>
    <w:p w:rsidR="004534E9" w:rsidRPr="00DE153C" w:rsidRDefault="004534E9" w:rsidP="000C5BC0">
      <w:pPr>
        <w:overflowPunct w:val="0"/>
        <w:autoSpaceDE w:val="0"/>
        <w:autoSpaceDN w:val="0"/>
        <w:adjustRightInd w:val="0"/>
        <w:textAlignment w:val="baseline"/>
        <w:rPr>
          <w:rFonts w:cs="Wiener Melange"/>
          <w:sz w:val="20"/>
          <w:szCs w:val="20"/>
        </w:rPr>
      </w:pP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1531"/>
        <w:gridCol w:w="1531"/>
        <w:gridCol w:w="1531"/>
        <w:gridCol w:w="1462"/>
        <w:gridCol w:w="1462"/>
      </w:tblGrid>
      <w:tr w:rsidR="000C5BC0" w:rsidRPr="00FD5FA7" w:rsidTr="004534E9">
        <w:trPr>
          <w:trHeight w:val="131"/>
          <w:tblHeader/>
        </w:trPr>
        <w:tc>
          <w:tcPr>
            <w:tcW w:w="9445" w:type="dxa"/>
            <w:gridSpan w:val="6"/>
            <w:tcBorders>
              <w:top w:val="single" w:sz="12" w:space="0" w:color="auto"/>
              <w:left w:val="single" w:sz="12" w:space="0" w:color="auto"/>
              <w:bottom w:val="single" w:sz="12" w:space="0" w:color="auto"/>
              <w:right w:val="single" w:sz="12" w:space="0" w:color="auto"/>
            </w:tcBorders>
          </w:tcPr>
          <w:p w:rsidR="000C5BC0" w:rsidRPr="00FD5FA7" w:rsidRDefault="000C5BC0" w:rsidP="00980405">
            <w:pPr>
              <w:spacing w:line="240" w:lineRule="auto"/>
              <w:jc w:val="center"/>
              <w:rPr>
                <w:rFonts w:cs="Wiener Melange"/>
                <w:sz w:val="16"/>
              </w:rPr>
            </w:pPr>
            <w:r w:rsidRPr="00FD5FA7">
              <w:rPr>
                <w:rFonts w:cs="Wiener Melange"/>
                <w:sz w:val="16"/>
              </w:rPr>
              <w:t xml:space="preserve">Geschäftsgruppe </w:t>
            </w:r>
            <w:r>
              <w:rPr>
                <w:rFonts w:cs="Wiener Melange"/>
                <w:sz w:val="16"/>
              </w:rPr>
              <w:t>Kultur und Wissenschaft</w:t>
            </w:r>
          </w:p>
        </w:tc>
      </w:tr>
      <w:tr w:rsidR="000C5BC0" w:rsidRPr="00FD5FA7" w:rsidTr="000E4908">
        <w:trPr>
          <w:trHeight w:val="618"/>
          <w:tblHeader/>
        </w:trPr>
        <w:tc>
          <w:tcPr>
            <w:tcW w:w="1928" w:type="dxa"/>
            <w:vMerge w:val="restart"/>
            <w:tcBorders>
              <w:top w:val="single" w:sz="12" w:space="0" w:color="auto"/>
              <w:left w:val="single" w:sz="12" w:space="0" w:color="auto"/>
              <w:bottom w:val="single" w:sz="12" w:space="0" w:color="auto"/>
              <w:right w:val="single" w:sz="6" w:space="0" w:color="auto"/>
            </w:tcBorders>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u w:color="FF0000"/>
              </w:rPr>
              <w:t>StRH-Ausschuss</w:t>
            </w:r>
          </w:p>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1A1018">
              <w:rPr>
                <w:rFonts w:cs="Wiener Melange"/>
                <w:sz w:val="16"/>
                <w:szCs w:val="16"/>
              </w:rPr>
              <w:t>18. März 2020</w:t>
            </w:r>
          </w:p>
        </w:tc>
        <w:tc>
          <w:tcPr>
            <w:tcW w:w="4593" w:type="dxa"/>
            <w:gridSpan w:val="3"/>
            <w:tcBorders>
              <w:top w:val="single" w:sz="12" w:space="0" w:color="auto"/>
              <w:left w:val="single" w:sz="6" w:space="0" w:color="auto"/>
              <w:bottom w:val="single" w:sz="6" w:space="0" w:color="auto"/>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c>
          <w:tcPr>
            <w:tcW w:w="1462" w:type="dxa"/>
            <w:tcBorders>
              <w:top w:val="single" w:sz="12" w:space="0" w:color="auto"/>
              <w:left w:val="single" w:sz="6" w:space="0" w:color="auto"/>
              <w:bottom w:val="nil"/>
              <w:right w:val="single" w:sz="12" w:space="0" w:color="auto"/>
            </w:tcBorders>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Summe</w:t>
            </w:r>
          </w:p>
        </w:tc>
        <w:tc>
          <w:tcPr>
            <w:tcW w:w="1462" w:type="dxa"/>
            <w:tcBorders>
              <w:top w:val="single" w:sz="12" w:space="0" w:color="auto"/>
              <w:left w:val="single" w:sz="6" w:space="0" w:color="auto"/>
              <w:bottom w:val="nil"/>
              <w:right w:val="single" w:sz="12" w:space="0" w:color="auto"/>
            </w:tcBorders>
          </w:tcPr>
          <w:p w:rsidR="000C5BC0"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r>
              <w:rPr>
                <w:rFonts w:cs="Wiener Melange"/>
                <w:sz w:val="16"/>
                <w:szCs w:val="16"/>
              </w:rPr>
              <w:t>Umsetz</w:t>
            </w:r>
            <w:r w:rsidR="000C5BC0" w:rsidRPr="00FD5FA7">
              <w:rPr>
                <w:rFonts w:cs="Wiener Melange"/>
                <w:sz w:val="16"/>
                <w:szCs w:val="16"/>
              </w:rPr>
              <w:t xml:space="preserve">ungsgrad </w:t>
            </w:r>
          </w:p>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E4908" w:rsidRPr="00FD5FA7" w:rsidTr="000E4908">
        <w:trPr>
          <w:tblHeader/>
        </w:trPr>
        <w:tc>
          <w:tcPr>
            <w:tcW w:w="1928" w:type="dxa"/>
            <w:vMerge/>
            <w:tcBorders>
              <w:top w:val="nil"/>
              <w:left w:val="single" w:sz="12" w:space="0" w:color="auto"/>
              <w:bottom w:val="single" w:sz="12" w:space="0" w:color="auto"/>
              <w:right w:val="single" w:sz="6" w:space="0" w:color="auto"/>
            </w:tcBorders>
            <w:vAlign w:val="center"/>
            <w:hideMark/>
          </w:tcPr>
          <w:p w:rsidR="000E4908" w:rsidRPr="00FD5FA7" w:rsidRDefault="000E4908" w:rsidP="00980405">
            <w:pPr>
              <w:spacing w:line="240" w:lineRule="auto"/>
              <w:rPr>
                <w:rFonts w:cs="Wiener Melange"/>
                <w:sz w:val="16"/>
                <w:szCs w:val="16"/>
              </w:rPr>
            </w:pPr>
          </w:p>
        </w:tc>
        <w:tc>
          <w:tcPr>
            <w:tcW w:w="1531" w:type="dxa"/>
            <w:tcBorders>
              <w:top w:val="nil"/>
              <w:left w:val="single" w:sz="6" w:space="0" w:color="auto"/>
              <w:bottom w:val="single" w:sz="12" w:space="0" w:color="auto"/>
              <w:right w:val="single" w:sz="6" w:space="0" w:color="auto"/>
            </w:tcBorders>
            <w:vAlign w:val="center"/>
          </w:tcPr>
          <w:p w:rsidR="000E4908" w:rsidRPr="00FD5FA7" w:rsidRDefault="000E4908" w:rsidP="00980405">
            <w:pPr>
              <w:spacing w:line="240" w:lineRule="auto"/>
              <w:jc w:val="center"/>
              <w:rPr>
                <w:rFonts w:cs="Wiener Melange"/>
                <w:bCs/>
                <w:sz w:val="16"/>
                <w:szCs w:val="16"/>
              </w:rPr>
            </w:pPr>
            <w:r>
              <w:rPr>
                <w:rFonts w:cs="Wiener Melange"/>
                <w:bCs/>
                <w:sz w:val="16"/>
                <w:szCs w:val="16"/>
              </w:rPr>
              <w:t>23</w:t>
            </w:r>
          </w:p>
        </w:tc>
        <w:tc>
          <w:tcPr>
            <w:tcW w:w="1531" w:type="dxa"/>
            <w:tcBorders>
              <w:top w:val="nil"/>
              <w:left w:val="single" w:sz="6" w:space="0" w:color="auto"/>
              <w:bottom w:val="single" w:sz="12" w:space="0" w:color="auto"/>
              <w:right w:val="single" w:sz="6" w:space="0" w:color="auto"/>
            </w:tcBorders>
            <w:vAlign w:val="center"/>
          </w:tcPr>
          <w:p w:rsidR="000E4908" w:rsidRPr="00FD5FA7" w:rsidRDefault="000E4908" w:rsidP="00980405">
            <w:pPr>
              <w:spacing w:line="240" w:lineRule="auto"/>
              <w:jc w:val="center"/>
              <w:rPr>
                <w:rFonts w:cs="Wiener Melange"/>
                <w:bCs/>
                <w:sz w:val="16"/>
                <w:szCs w:val="16"/>
              </w:rPr>
            </w:pPr>
            <w:r>
              <w:rPr>
                <w:rFonts w:cs="Wiener Melange"/>
                <w:bCs/>
                <w:sz w:val="16"/>
                <w:szCs w:val="16"/>
              </w:rPr>
              <w:t>24</w:t>
            </w:r>
          </w:p>
        </w:tc>
        <w:tc>
          <w:tcPr>
            <w:tcW w:w="1531" w:type="dxa"/>
            <w:tcBorders>
              <w:top w:val="nil"/>
              <w:left w:val="single" w:sz="6" w:space="0" w:color="auto"/>
              <w:bottom w:val="single" w:sz="12" w:space="0" w:color="auto"/>
              <w:right w:val="single" w:sz="12" w:space="0" w:color="auto"/>
            </w:tcBorders>
            <w:vAlign w:val="center"/>
          </w:tcPr>
          <w:p w:rsidR="000E4908" w:rsidRPr="00FD5FA7" w:rsidRDefault="000E4908" w:rsidP="00980405">
            <w:pPr>
              <w:spacing w:line="240" w:lineRule="auto"/>
              <w:jc w:val="center"/>
              <w:rPr>
                <w:rFonts w:cs="Wiener Melange"/>
                <w:bCs/>
                <w:sz w:val="16"/>
                <w:szCs w:val="16"/>
              </w:rPr>
            </w:pPr>
            <w:r>
              <w:rPr>
                <w:rFonts w:cs="Wiener Melange"/>
                <w:bCs/>
                <w:sz w:val="16"/>
                <w:szCs w:val="16"/>
              </w:rPr>
              <w:t>25</w:t>
            </w:r>
          </w:p>
        </w:tc>
        <w:tc>
          <w:tcPr>
            <w:tcW w:w="1462" w:type="dxa"/>
            <w:tcBorders>
              <w:top w:val="nil"/>
              <w:left w:val="single" w:sz="12" w:space="0" w:color="auto"/>
              <w:bottom w:val="single" w:sz="12" w:space="0" w:color="auto"/>
              <w:right w:val="single" w:sz="12" w:space="0" w:color="auto"/>
            </w:tcBorders>
            <w:vAlign w:val="center"/>
          </w:tcPr>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p>
        </w:tc>
        <w:tc>
          <w:tcPr>
            <w:tcW w:w="1462" w:type="dxa"/>
            <w:tcBorders>
              <w:top w:val="nil"/>
              <w:left w:val="single" w:sz="6" w:space="0" w:color="auto"/>
              <w:bottom w:val="single" w:sz="12" w:space="0" w:color="auto"/>
              <w:right w:val="single" w:sz="12" w:space="0" w:color="auto"/>
            </w:tcBorders>
            <w:vAlign w:val="center"/>
          </w:tcPr>
          <w:p w:rsidR="000E4908" w:rsidRPr="00FD5FA7" w:rsidRDefault="000E4908" w:rsidP="00980405">
            <w:pPr>
              <w:overflowPunct w:val="0"/>
              <w:autoSpaceDE w:val="0"/>
              <w:autoSpaceDN w:val="0"/>
              <w:adjustRightInd w:val="0"/>
              <w:spacing w:line="240" w:lineRule="auto"/>
              <w:jc w:val="center"/>
              <w:textAlignment w:val="baseline"/>
              <w:rPr>
                <w:rFonts w:cs="Wiener Melange"/>
                <w:sz w:val="16"/>
                <w:szCs w:val="16"/>
              </w:rPr>
            </w:pPr>
          </w:p>
        </w:tc>
      </w:tr>
      <w:tr w:rsidR="000E4908" w:rsidRPr="00FD5FA7" w:rsidTr="000E4908">
        <w:tc>
          <w:tcPr>
            <w:tcW w:w="1928" w:type="dxa"/>
            <w:tcBorders>
              <w:top w:val="single" w:sz="12" w:space="0" w:color="auto"/>
              <w:left w:val="single" w:sz="12" w:space="0" w:color="auto"/>
              <w:bottom w:val="single" w:sz="12"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1531"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1531"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27</w:t>
            </w:r>
          </w:p>
        </w:tc>
        <w:tc>
          <w:tcPr>
            <w:tcW w:w="1531" w:type="dxa"/>
            <w:tcBorders>
              <w:top w:val="single" w:sz="12" w:space="0" w:color="auto"/>
              <w:left w:val="single" w:sz="6" w:space="0" w:color="auto"/>
              <w:bottom w:val="single" w:sz="12"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1462" w:type="dxa"/>
            <w:tcBorders>
              <w:top w:val="single" w:sz="12" w:space="0" w:color="auto"/>
              <w:left w:val="single" w:sz="12"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32</w:t>
            </w:r>
          </w:p>
        </w:tc>
        <w:tc>
          <w:tcPr>
            <w:tcW w:w="1462" w:type="dxa"/>
            <w:tcBorders>
              <w:top w:val="single" w:sz="12" w:space="0" w:color="auto"/>
              <w:left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r w:rsidR="00F31909">
              <w:rPr>
                <w:rFonts w:cs="Wiener Melange"/>
                <w:sz w:val="16"/>
                <w:szCs w:val="16"/>
              </w:rPr>
              <w:t>,0</w:t>
            </w:r>
          </w:p>
        </w:tc>
      </w:tr>
      <w:tr w:rsidR="000E4908" w:rsidRPr="00FD5FA7" w:rsidTr="000E4908">
        <w:tc>
          <w:tcPr>
            <w:tcW w:w="1928" w:type="dxa"/>
            <w:tcBorders>
              <w:top w:val="single" w:sz="12" w:space="0" w:color="auto"/>
              <w:left w:val="single" w:sz="12" w:space="0" w:color="auto"/>
              <w:bottom w:val="single" w:sz="6"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1531"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1531"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18</w:t>
            </w:r>
          </w:p>
        </w:tc>
        <w:tc>
          <w:tcPr>
            <w:tcW w:w="1531" w:type="dxa"/>
            <w:tcBorders>
              <w:top w:val="single" w:sz="12"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462" w:type="dxa"/>
            <w:tcBorders>
              <w:top w:val="single" w:sz="6" w:space="0" w:color="auto"/>
              <w:left w:val="single" w:sz="12"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21</w:t>
            </w:r>
          </w:p>
        </w:tc>
        <w:tc>
          <w:tcPr>
            <w:tcW w:w="1462" w:type="dxa"/>
            <w:tcBorders>
              <w:left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65,6</w:t>
            </w:r>
          </w:p>
        </w:tc>
      </w:tr>
      <w:tr w:rsidR="000E4908" w:rsidRPr="00FD5FA7" w:rsidTr="000E4908">
        <w:tc>
          <w:tcPr>
            <w:tcW w:w="1928" w:type="dxa"/>
            <w:tcBorders>
              <w:top w:val="single" w:sz="6" w:space="0" w:color="auto"/>
              <w:left w:val="single" w:sz="12" w:space="0" w:color="auto"/>
              <w:bottom w:val="single" w:sz="6"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1531"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531"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531"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462" w:type="dxa"/>
            <w:tcBorders>
              <w:top w:val="single" w:sz="6" w:space="0" w:color="auto"/>
              <w:left w:val="single" w:sz="12"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w:t>
            </w:r>
          </w:p>
        </w:tc>
        <w:tc>
          <w:tcPr>
            <w:tcW w:w="1462" w:type="dxa"/>
            <w:tcBorders>
              <w:left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6,3</w:t>
            </w:r>
          </w:p>
        </w:tc>
      </w:tr>
      <w:tr w:rsidR="000E4908" w:rsidRPr="00FD5FA7" w:rsidTr="000E4908">
        <w:tc>
          <w:tcPr>
            <w:tcW w:w="1928" w:type="dxa"/>
            <w:tcBorders>
              <w:top w:val="single" w:sz="6" w:space="0" w:color="auto"/>
              <w:left w:val="single" w:sz="12" w:space="0" w:color="auto"/>
              <w:bottom w:val="single" w:sz="6"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1531"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531"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7</w:t>
            </w:r>
          </w:p>
        </w:tc>
        <w:tc>
          <w:tcPr>
            <w:tcW w:w="1531"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462" w:type="dxa"/>
            <w:tcBorders>
              <w:top w:val="single" w:sz="6" w:space="0" w:color="auto"/>
              <w:left w:val="single" w:sz="12"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7</w:t>
            </w:r>
          </w:p>
        </w:tc>
        <w:tc>
          <w:tcPr>
            <w:tcW w:w="1462" w:type="dxa"/>
            <w:tcBorders>
              <w:left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21,9</w:t>
            </w:r>
          </w:p>
        </w:tc>
      </w:tr>
      <w:tr w:rsidR="000E4908" w:rsidRPr="00FD5FA7" w:rsidTr="000E4908">
        <w:tc>
          <w:tcPr>
            <w:tcW w:w="1928" w:type="dxa"/>
            <w:tcBorders>
              <w:top w:val="single" w:sz="6" w:space="0" w:color="auto"/>
              <w:left w:val="single" w:sz="12" w:space="0" w:color="auto"/>
              <w:bottom w:val="single" w:sz="12" w:space="0" w:color="auto"/>
              <w:right w:val="single" w:sz="6" w:space="0" w:color="auto"/>
            </w:tcBorders>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1531"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531"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1531"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1462" w:type="dxa"/>
            <w:tcBorders>
              <w:top w:val="single" w:sz="6" w:space="0" w:color="auto"/>
              <w:left w:val="single" w:sz="12"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w:t>
            </w:r>
          </w:p>
        </w:tc>
        <w:tc>
          <w:tcPr>
            <w:tcW w:w="1462" w:type="dxa"/>
            <w:tcBorders>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6,3</w:t>
            </w:r>
          </w:p>
        </w:tc>
      </w:tr>
    </w:tbl>
    <w:p w:rsidR="000E4908" w:rsidRDefault="000E4908" w:rsidP="005E005D">
      <w:pPr>
        <w:pStyle w:val="QuelleStRHAngabe"/>
      </w:pPr>
      <w:r>
        <w:t>Quelle: Stadtrechnungshof Wien</w:t>
      </w:r>
    </w:p>
    <w:p w:rsidR="004534E9" w:rsidRPr="00FD5FA7" w:rsidRDefault="004534E9" w:rsidP="000C5BC0">
      <w:pPr>
        <w:overflowPunct w:val="0"/>
        <w:autoSpaceDE w:val="0"/>
        <w:autoSpaceDN w:val="0"/>
        <w:adjustRightInd w:val="0"/>
        <w:textAlignment w:val="baseline"/>
        <w:rPr>
          <w:rFonts w:cs="Wiener Melange"/>
          <w:sz w:val="20"/>
        </w:rPr>
      </w:pPr>
    </w:p>
    <w:tbl>
      <w:tblPr>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914"/>
        <w:gridCol w:w="903"/>
        <w:gridCol w:w="903"/>
        <w:gridCol w:w="904"/>
        <w:gridCol w:w="903"/>
        <w:gridCol w:w="903"/>
        <w:gridCol w:w="904"/>
        <w:gridCol w:w="2007"/>
      </w:tblGrid>
      <w:tr w:rsidR="000C5BC0" w:rsidRPr="00FD5FA7" w:rsidTr="004534E9">
        <w:trPr>
          <w:trHeight w:val="188"/>
        </w:trPr>
        <w:tc>
          <w:tcPr>
            <w:tcW w:w="9341" w:type="dxa"/>
            <w:gridSpan w:val="8"/>
            <w:tcBorders>
              <w:top w:val="single" w:sz="12" w:space="0" w:color="auto"/>
              <w:left w:val="single" w:sz="12" w:space="0" w:color="auto"/>
              <w:bottom w:val="single" w:sz="12" w:space="0" w:color="auto"/>
              <w:right w:val="single" w:sz="12" w:space="0" w:color="auto"/>
            </w:tcBorders>
          </w:tcPr>
          <w:p w:rsidR="000C5BC0" w:rsidRPr="00FD5FA7" w:rsidRDefault="000C5BC0" w:rsidP="00980405">
            <w:pPr>
              <w:spacing w:line="240" w:lineRule="auto"/>
              <w:jc w:val="center"/>
              <w:rPr>
                <w:rFonts w:cs="Wiener Melange"/>
                <w:sz w:val="16"/>
              </w:rPr>
            </w:pPr>
            <w:r w:rsidRPr="00FD5FA7">
              <w:rPr>
                <w:rFonts w:cs="Wiener Melange"/>
                <w:sz w:val="16"/>
              </w:rPr>
              <w:t>Geschäftsgruppe Umwelt und Wiener Stadtwerke</w:t>
            </w:r>
          </w:p>
        </w:tc>
      </w:tr>
      <w:tr w:rsidR="000C5BC0" w:rsidRPr="00FD5FA7" w:rsidTr="004534E9">
        <w:trPr>
          <w:trHeight w:val="618"/>
        </w:trPr>
        <w:tc>
          <w:tcPr>
            <w:tcW w:w="1914" w:type="dxa"/>
            <w:vMerge w:val="restart"/>
            <w:tcBorders>
              <w:top w:val="single" w:sz="12" w:space="0" w:color="auto"/>
              <w:left w:val="single" w:sz="12" w:space="0" w:color="auto"/>
              <w:bottom w:val="single" w:sz="12" w:space="0" w:color="auto"/>
              <w:right w:val="single" w:sz="6" w:space="0" w:color="auto"/>
            </w:tcBorders>
            <w:hideMark/>
          </w:tcPr>
          <w:p w:rsidR="000C5BC0" w:rsidRPr="001A1018" w:rsidRDefault="000C5BC0" w:rsidP="00980405">
            <w:pPr>
              <w:overflowPunct w:val="0"/>
              <w:autoSpaceDE w:val="0"/>
              <w:autoSpaceDN w:val="0"/>
              <w:adjustRightInd w:val="0"/>
              <w:spacing w:line="240" w:lineRule="auto"/>
              <w:textAlignment w:val="baseline"/>
              <w:rPr>
                <w:rFonts w:cs="Wiener Melange"/>
                <w:sz w:val="16"/>
                <w:szCs w:val="16"/>
                <w:u w:color="FF0000"/>
              </w:rPr>
            </w:pPr>
            <w:r w:rsidRPr="001A1018">
              <w:rPr>
                <w:rFonts w:cs="Wiener Melange"/>
                <w:sz w:val="16"/>
                <w:szCs w:val="16"/>
                <w:u w:color="FF0000"/>
              </w:rPr>
              <w:t xml:space="preserve">StRH-Ausschuss </w:t>
            </w:r>
          </w:p>
          <w:p w:rsidR="000C5BC0" w:rsidRPr="00FD5FA7" w:rsidRDefault="000C5BC0" w:rsidP="00980405">
            <w:pPr>
              <w:overflowPunct w:val="0"/>
              <w:autoSpaceDE w:val="0"/>
              <w:autoSpaceDN w:val="0"/>
              <w:adjustRightInd w:val="0"/>
              <w:spacing w:line="240" w:lineRule="auto"/>
              <w:textAlignment w:val="baseline"/>
            </w:pPr>
            <w:r>
              <w:rPr>
                <w:rFonts w:cs="Wiener Melange"/>
                <w:sz w:val="16"/>
                <w:szCs w:val="16"/>
                <w:u w:color="FF0000"/>
              </w:rPr>
              <w:t xml:space="preserve">13. </w:t>
            </w:r>
            <w:r w:rsidRPr="001A1018">
              <w:rPr>
                <w:rFonts w:cs="Wiener Melange"/>
                <w:sz w:val="16"/>
                <w:szCs w:val="16"/>
                <w:u w:color="FF0000"/>
              </w:rPr>
              <w:t>Mai 2020</w:t>
            </w:r>
          </w:p>
        </w:tc>
        <w:tc>
          <w:tcPr>
            <w:tcW w:w="5420" w:type="dxa"/>
            <w:gridSpan w:val="6"/>
            <w:tcBorders>
              <w:top w:val="single" w:sz="12" w:space="0" w:color="auto"/>
              <w:left w:val="single" w:sz="6" w:space="0" w:color="auto"/>
              <w:bottom w:val="single" w:sz="6" w:space="0" w:color="auto"/>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Post Nr.</w:t>
            </w:r>
          </w:p>
        </w:tc>
        <w:tc>
          <w:tcPr>
            <w:tcW w:w="2007" w:type="dxa"/>
            <w:tcBorders>
              <w:top w:val="single" w:sz="12" w:space="0" w:color="auto"/>
              <w:left w:val="single" w:sz="12" w:space="0" w:color="auto"/>
              <w:bottom w:val="nil"/>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Zwischen</w:t>
            </w:r>
            <w:r>
              <w:rPr>
                <w:rFonts w:cs="Wiener Melange"/>
                <w:sz w:val="16"/>
                <w:szCs w:val="16"/>
              </w:rPr>
              <w:t>s</w:t>
            </w:r>
            <w:r w:rsidRPr="00FD5FA7">
              <w:rPr>
                <w:rFonts w:cs="Wiener Melange"/>
                <w:sz w:val="16"/>
                <w:szCs w:val="16"/>
              </w:rPr>
              <w:t>umme</w:t>
            </w:r>
          </w:p>
        </w:tc>
      </w:tr>
      <w:tr w:rsidR="000C5BC0" w:rsidRPr="00FD5FA7" w:rsidTr="004534E9">
        <w:tc>
          <w:tcPr>
            <w:tcW w:w="1914" w:type="dxa"/>
            <w:vMerge/>
            <w:tcBorders>
              <w:top w:val="single" w:sz="12" w:space="0" w:color="auto"/>
              <w:left w:val="single" w:sz="12" w:space="0" w:color="auto"/>
              <w:bottom w:val="single" w:sz="12" w:space="0" w:color="auto"/>
              <w:right w:val="single" w:sz="6" w:space="0" w:color="auto"/>
            </w:tcBorders>
            <w:vAlign w:val="center"/>
            <w:hideMark/>
          </w:tcPr>
          <w:p w:rsidR="000C5BC0" w:rsidRPr="00FD5FA7" w:rsidRDefault="000C5BC0" w:rsidP="00980405">
            <w:pPr>
              <w:spacing w:line="240" w:lineRule="auto"/>
              <w:rPr>
                <w:rFonts w:cs="Wiener Melange"/>
                <w:sz w:val="16"/>
                <w:szCs w:val="16"/>
              </w:rPr>
            </w:pP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23</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24</w:t>
            </w:r>
          </w:p>
        </w:tc>
        <w:tc>
          <w:tcPr>
            <w:tcW w:w="90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25</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26</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27</w:t>
            </w:r>
          </w:p>
        </w:tc>
        <w:tc>
          <w:tcPr>
            <w:tcW w:w="90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28</w:t>
            </w:r>
          </w:p>
        </w:tc>
        <w:tc>
          <w:tcPr>
            <w:tcW w:w="2007" w:type="dxa"/>
            <w:tcBorders>
              <w:top w:val="nil"/>
              <w:left w:val="single" w:sz="12" w:space="0" w:color="auto"/>
              <w:bottom w:val="single" w:sz="12" w:space="0" w:color="auto"/>
              <w:right w:val="single" w:sz="12" w:space="0" w:color="auto"/>
            </w:tcBorders>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p>
        </w:tc>
      </w:tr>
      <w:tr w:rsidR="000C5BC0" w:rsidRPr="00FD5FA7" w:rsidTr="004534E9">
        <w:tc>
          <w:tcPr>
            <w:tcW w:w="1914" w:type="dxa"/>
            <w:tcBorders>
              <w:top w:val="single" w:sz="12"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90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9</w:t>
            </w:r>
          </w:p>
        </w:tc>
        <w:tc>
          <w:tcPr>
            <w:tcW w:w="90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11</w:t>
            </w:r>
          </w:p>
        </w:tc>
        <w:tc>
          <w:tcPr>
            <w:tcW w:w="90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18</w:t>
            </w:r>
          </w:p>
        </w:tc>
        <w:tc>
          <w:tcPr>
            <w:tcW w:w="90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8</w:t>
            </w:r>
          </w:p>
        </w:tc>
        <w:tc>
          <w:tcPr>
            <w:tcW w:w="90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904"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2007" w:type="dxa"/>
            <w:tcBorders>
              <w:top w:val="single" w:sz="12" w:space="0" w:color="auto"/>
              <w:left w:val="single" w:sz="12"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54</w:t>
            </w:r>
          </w:p>
        </w:tc>
      </w:tr>
      <w:tr w:rsidR="000C5BC0" w:rsidRPr="00FD5FA7" w:rsidTr="004534E9">
        <w:tc>
          <w:tcPr>
            <w:tcW w:w="1914" w:type="dxa"/>
            <w:tcBorders>
              <w:top w:val="single" w:sz="12"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90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9</w:t>
            </w:r>
          </w:p>
        </w:tc>
        <w:tc>
          <w:tcPr>
            <w:tcW w:w="90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6</w:t>
            </w:r>
          </w:p>
        </w:tc>
        <w:tc>
          <w:tcPr>
            <w:tcW w:w="90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13</w:t>
            </w:r>
          </w:p>
        </w:tc>
        <w:tc>
          <w:tcPr>
            <w:tcW w:w="90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90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904"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2007" w:type="dxa"/>
            <w:tcBorders>
              <w:top w:val="single" w:sz="12" w:space="0" w:color="auto"/>
              <w:left w:val="single" w:sz="12"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40</w:t>
            </w:r>
          </w:p>
        </w:tc>
      </w:tr>
      <w:tr w:rsidR="000C5BC0" w:rsidRPr="00FD5FA7" w:rsidTr="004534E9">
        <w:tc>
          <w:tcPr>
            <w:tcW w:w="1914"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90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2007"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13</w:t>
            </w:r>
          </w:p>
        </w:tc>
      </w:tr>
      <w:tr w:rsidR="000C5BC0" w:rsidRPr="00FD5FA7" w:rsidTr="004534E9">
        <w:tc>
          <w:tcPr>
            <w:tcW w:w="1914"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4"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2007" w:type="dxa"/>
            <w:tcBorders>
              <w:top w:val="single" w:sz="6" w:space="0" w:color="auto"/>
              <w:left w:val="single" w:sz="12"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r>
      <w:tr w:rsidR="000C5BC0" w:rsidRPr="00FD5FA7" w:rsidTr="004534E9">
        <w:tc>
          <w:tcPr>
            <w:tcW w:w="1914" w:type="dxa"/>
            <w:tcBorders>
              <w:top w:val="single" w:sz="6"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90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04"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2007" w:type="dxa"/>
            <w:tcBorders>
              <w:top w:val="single" w:sz="6" w:space="0" w:color="auto"/>
              <w:left w:val="single" w:sz="12"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r>
    </w:tbl>
    <w:p w:rsidR="000E4908" w:rsidRDefault="000E4908" w:rsidP="005E005D">
      <w:pPr>
        <w:pStyle w:val="QuelleStRHAngabe"/>
      </w:pPr>
      <w:r>
        <w:t>Quelle: Stadtrechnungshof Wien</w:t>
      </w:r>
    </w:p>
    <w:p w:rsidR="004534E9" w:rsidRDefault="004534E9">
      <w:pPr>
        <w:rPr>
          <w:rFonts w:cs="Wiener Melange"/>
          <w:sz w:val="20"/>
          <w:szCs w:val="20"/>
        </w:rPr>
      </w:pP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789"/>
        <w:gridCol w:w="790"/>
        <w:gridCol w:w="790"/>
        <w:gridCol w:w="789"/>
        <w:gridCol w:w="790"/>
        <w:gridCol w:w="790"/>
        <w:gridCol w:w="847"/>
        <w:gridCol w:w="937"/>
        <w:gridCol w:w="995"/>
      </w:tblGrid>
      <w:tr w:rsidR="000C5BC0" w:rsidRPr="00FD5FA7" w:rsidTr="004534E9">
        <w:trPr>
          <w:trHeight w:val="166"/>
        </w:trPr>
        <w:tc>
          <w:tcPr>
            <w:tcW w:w="9445" w:type="dxa"/>
            <w:gridSpan w:val="10"/>
            <w:tcBorders>
              <w:top w:val="single" w:sz="12" w:space="0" w:color="auto"/>
              <w:left w:val="single" w:sz="12" w:space="0" w:color="auto"/>
              <w:bottom w:val="single" w:sz="12" w:space="0" w:color="auto"/>
              <w:right w:val="single" w:sz="12" w:space="0" w:color="auto"/>
            </w:tcBorders>
          </w:tcPr>
          <w:p w:rsidR="000C5BC0" w:rsidRPr="006D5FD2" w:rsidRDefault="000C5BC0" w:rsidP="00980405">
            <w:pPr>
              <w:spacing w:line="240" w:lineRule="auto"/>
              <w:jc w:val="center"/>
              <w:rPr>
                <w:rFonts w:cs="Wiener Melange"/>
                <w:sz w:val="16"/>
              </w:rPr>
            </w:pPr>
            <w:r w:rsidRPr="006D5FD2">
              <w:rPr>
                <w:rFonts w:cs="Wiener Melange"/>
                <w:sz w:val="16"/>
              </w:rPr>
              <w:lastRenderedPageBreak/>
              <w:t>Geschäftsgruppe Umwelt und Wiener Stadtwerke</w:t>
            </w:r>
          </w:p>
        </w:tc>
      </w:tr>
      <w:tr w:rsidR="000C5BC0" w:rsidRPr="00FD5FA7" w:rsidTr="000E4908">
        <w:trPr>
          <w:trHeight w:val="618"/>
        </w:trPr>
        <w:tc>
          <w:tcPr>
            <w:tcW w:w="1928" w:type="dxa"/>
            <w:vMerge w:val="restart"/>
            <w:tcBorders>
              <w:top w:val="single" w:sz="12" w:space="0" w:color="auto"/>
              <w:left w:val="single" w:sz="12" w:space="0" w:color="auto"/>
              <w:bottom w:val="single" w:sz="12" w:space="0" w:color="auto"/>
              <w:right w:val="single" w:sz="6" w:space="0" w:color="auto"/>
            </w:tcBorders>
            <w:hideMark/>
          </w:tcPr>
          <w:p w:rsidR="000C5BC0" w:rsidRDefault="000C5BC0" w:rsidP="00980405">
            <w:pPr>
              <w:overflowPunct w:val="0"/>
              <w:autoSpaceDE w:val="0"/>
              <w:autoSpaceDN w:val="0"/>
              <w:adjustRightInd w:val="0"/>
              <w:spacing w:line="240" w:lineRule="auto"/>
              <w:textAlignment w:val="baseline"/>
              <w:rPr>
                <w:rFonts w:cs="Wiener Melange"/>
                <w:sz w:val="16"/>
                <w:szCs w:val="16"/>
                <w:u w:color="FF0000"/>
              </w:rPr>
            </w:pPr>
            <w:r w:rsidRPr="00FD5FA7">
              <w:rPr>
                <w:rFonts w:cs="Wiener Melange"/>
                <w:sz w:val="16"/>
                <w:szCs w:val="16"/>
                <w:u w:color="FF0000"/>
              </w:rPr>
              <w:t>StRH-Ausschuss</w:t>
            </w:r>
          </w:p>
          <w:p w:rsidR="000C5BC0" w:rsidRPr="00F925FF" w:rsidRDefault="000C5BC0" w:rsidP="00980405">
            <w:pPr>
              <w:overflowPunct w:val="0"/>
              <w:autoSpaceDE w:val="0"/>
              <w:autoSpaceDN w:val="0"/>
              <w:adjustRightInd w:val="0"/>
              <w:spacing w:line="240" w:lineRule="auto"/>
              <w:textAlignment w:val="baseline"/>
              <w:rPr>
                <w:rFonts w:cs="Wiener Melange"/>
                <w:sz w:val="16"/>
                <w:szCs w:val="16"/>
                <w:u w:color="FF0000"/>
              </w:rPr>
            </w:pPr>
            <w:r w:rsidRPr="00F60B01">
              <w:rPr>
                <w:rFonts w:cs="Wiener Melange"/>
                <w:sz w:val="16"/>
                <w:szCs w:val="16"/>
                <w:u w:color="FF0000"/>
              </w:rPr>
              <w:t>13. Mai 2020</w:t>
            </w:r>
          </w:p>
        </w:tc>
        <w:tc>
          <w:tcPr>
            <w:tcW w:w="5585" w:type="dxa"/>
            <w:gridSpan w:val="7"/>
            <w:tcBorders>
              <w:top w:val="single" w:sz="12" w:space="0" w:color="auto"/>
              <w:left w:val="single" w:sz="6" w:space="0" w:color="auto"/>
              <w:bottom w:val="single" w:sz="6" w:space="0" w:color="auto"/>
              <w:right w:val="single" w:sz="12" w:space="0" w:color="auto"/>
            </w:tcBorders>
            <w:hideMark/>
          </w:tcPr>
          <w:p w:rsidR="000C5BC0" w:rsidRPr="006D5FD2" w:rsidRDefault="000C5BC0" w:rsidP="00980405">
            <w:pPr>
              <w:overflowPunct w:val="0"/>
              <w:autoSpaceDE w:val="0"/>
              <w:autoSpaceDN w:val="0"/>
              <w:adjustRightInd w:val="0"/>
              <w:spacing w:line="240" w:lineRule="auto"/>
              <w:jc w:val="center"/>
              <w:textAlignment w:val="baseline"/>
              <w:rPr>
                <w:rFonts w:cs="Wiener Melange"/>
                <w:sz w:val="16"/>
                <w:szCs w:val="16"/>
              </w:rPr>
            </w:pPr>
            <w:r w:rsidRPr="006D5FD2">
              <w:rPr>
                <w:rFonts w:cs="Wiener Melange"/>
                <w:sz w:val="16"/>
                <w:szCs w:val="16"/>
              </w:rPr>
              <w:t>Post Nr.</w:t>
            </w:r>
          </w:p>
        </w:tc>
        <w:tc>
          <w:tcPr>
            <w:tcW w:w="937" w:type="dxa"/>
            <w:tcBorders>
              <w:top w:val="single" w:sz="12" w:space="0" w:color="auto"/>
              <w:left w:val="single" w:sz="12" w:space="0" w:color="auto"/>
              <w:bottom w:val="nil"/>
              <w:right w:val="single" w:sz="6" w:space="0" w:color="auto"/>
            </w:tcBorders>
            <w:hideMark/>
          </w:tcPr>
          <w:p w:rsidR="000C5BC0" w:rsidRPr="006D5FD2" w:rsidRDefault="000C5BC0" w:rsidP="00980405">
            <w:pPr>
              <w:overflowPunct w:val="0"/>
              <w:autoSpaceDE w:val="0"/>
              <w:autoSpaceDN w:val="0"/>
              <w:adjustRightInd w:val="0"/>
              <w:spacing w:line="240" w:lineRule="auto"/>
              <w:jc w:val="center"/>
              <w:textAlignment w:val="baseline"/>
              <w:rPr>
                <w:rFonts w:cs="Wiener Melange"/>
                <w:sz w:val="16"/>
                <w:szCs w:val="16"/>
              </w:rPr>
            </w:pPr>
            <w:r w:rsidRPr="006D5FD2">
              <w:rPr>
                <w:rFonts w:cs="Wiener Melange"/>
                <w:sz w:val="16"/>
                <w:szCs w:val="16"/>
              </w:rPr>
              <w:t>Summe</w:t>
            </w:r>
          </w:p>
        </w:tc>
        <w:tc>
          <w:tcPr>
            <w:tcW w:w="995" w:type="dxa"/>
            <w:tcBorders>
              <w:top w:val="single" w:sz="12" w:space="0" w:color="auto"/>
              <w:left w:val="single" w:sz="6" w:space="0" w:color="auto"/>
              <w:bottom w:val="nil"/>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u w:color="BABD2F"/>
              </w:rPr>
              <w:t>Umsetz</w:t>
            </w:r>
            <w:r w:rsidR="000E4908">
              <w:rPr>
                <w:rFonts w:cs="Wiener Melange"/>
                <w:sz w:val="16"/>
                <w:szCs w:val="16"/>
                <w:u w:color="BABD2F"/>
              </w:rPr>
              <w:t>-</w:t>
            </w:r>
            <w:r w:rsidRPr="00FD5FA7">
              <w:rPr>
                <w:rFonts w:cs="Wiener Melange"/>
                <w:sz w:val="16"/>
                <w:szCs w:val="16"/>
                <w:u w:color="BABD2F"/>
              </w:rPr>
              <w:t>ungs</w:t>
            </w:r>
            <w:r w:rsidRPr="00FD5FA7">
              <w:rPr>
                <w:rFonts w:cs="Wiener Melange"/>
                <w:sz w:val="16"/>
                <w:szCs w:val="16"/>
              </w:rPr>
              <w:t>grad</w:t>
            </w:r>
          </w:p>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E4908" w:rsidRPr="00FD5FA7" w:rsidTr="000E4908">
        <w:tc>
          <w:tcPr>
            <w:tcW w:w="1928" w:type="dxa"/>
            <w:vMerge/>
            <w:tcBorders>
              <w:top w:val="single" w:sz="12" w:space="0" w:color="auto"/>
              <w:left w:val="single" w:sz="12" w:space="0" w:color="auto"/>
              <w:bottom w:val="single" w:sz="12" w:space="0" w:color="auto"/>
              <w:right w:val="single" w:sz="6" w:space="0" w:color="auto"/>
            </w:tcBorders>
            <w:vAlign w:val="center"/>
            <w:hideMark/>
          </w:tcPr>
          <w:p w:rsidR="000E4908" w:rsidRPr="00FD5FA7" w:rsidRDefault="000E4908" w:rsidP="00980405">
            <w:pPr>
              <w:spacing w:line="240" w:lineRule="auto"/>
              <w:rPr>
                <w:rFonts w:cs="Wiener Melange"/>
                <w:sz w:val="16"/>
                <w:szCs w:val="16"/>
              </w:rPr>
            </w:pPr>
          </w:p>
        </w:tc>
        <w:tc>
          <w:tcPr>
            <w:tcW w:w="789"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29</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30</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31</w:t>
            </w:r>
          </w:p>
        </w:tc>
        <w:tc>
          <w:tcPr>
            <w:tcW w:w="789"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32</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33</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34</w:t>
            </w:r>
          </w:p>
        </w:tc>
        <w:tc>
          <w:tcPr>
            <w:tcW w:w="847"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spacing w:line="240" w:lineRule="auto"/>
              <w:jc w:val="center"/>
              <w:rPr>
                <w:rFonts w:cs="Wiener Melange"/>
                <w:bCs/>
                <w:sz w:val="16"/>
                <w:szCs w:val="16"/>
              </w:rPr>
            </w:pPr>
            <w:r>
              <w:rPr>
                <w:rFonts w:cs="Wiener Melange"/>
                <w:bCs/>
                <w:sz w:val="16"/>
                <w:szCs w:val="16"/>
              </w:rPr>
              <w:t>Zwischensumme</w:t>
            </w:r>
          </w:p>
        </w:tc>
        <w:tc>
          <w:tcPr>
            <w:tcW w:w="937" w:type="dxa"/>
            <w:tcBorders>
              <w:top w:val="nil"/>
              <w:left w:val="single" w:sz="12" w:space="0" w:color="auto"/>
              <w:bottom w:val="single" w:sz="12" w:space="0" w:color="auto"/>
              <w:right w:val="single" w:sz="6" w:space="0" w:color="auto"/>
            </w:tcBorders>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p>
        </w:tc>
        <w:tc>
          <w:tcPr>
            <w:tcW w:w="995" w:type="dxa"/>
            <w:tcBorders>
              <w:top w:val="nil"/>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p>
        </w:tc>
      </w:tr>
      <w:tr w:rsidR="000E4908" w:rsidRPr="00FD5FA7" w:rsidTr="000E4908">
        <w:tc>
          <w:tcPr>
            <w:tcW w:w="1928" w:type="dxa"/>
            <w:tcBorders>
              <w:top w:val="single" w:sz="12" w:space="0" w:color="auto"/>
              <w:left w:val="single" w:sz="12" w:space="0" w:color="auto"/>
              <w:bottom w:val="single" w:sz="12"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789"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8</w:t>
            </w:r>
          </w:p>
        </w:tc>
        <w:tc>
          <w:tcPr>
            <w:tcW w:w="790"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790"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11</w:t>
            </w:r>
          </w:p>
        </w:tc>
        <w:tc>
          <w:tcPr>
            <w:tcW w:w="789"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15</w:t>
            </w:r>
          </w:p>
        </w:tc>
        <w:tc>
          <w:tcPr>
            <w:tcW w:w="790"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6</w:t>
            </w:r>
          </w:p>
        </w:tc>
        <w:tc>
          <w:tcPr>
            <w:tcW w:w="790" w:type="dxa"/>
            <w:tcBorders>
              <w:top w:val="single" w:sz="12"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847" w:type="dxa"/>
            <w:tcBorders>
              <w:top w:val="single" w:sz="12" w:space="0" w:color="auto"/>
              <w:left w:val="single" w:sz="6" w:space="0" w:color="auto"/>
              <w:bottom w:val="single" w:sz="12"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46</w:t>
            </w:r>
          </w:p>
        </w:tc>
        <w:tc>
          <w:tcPr>
            <w:tcW w:w="937" w:type="dxa"/>
            <w:tcBorders>
              <w:top w:val="single" w:sz="12" w:space="0" w:color="auto"/>
              <w:left w:val="single" w:sz="12" w:space="0" w:color="auto"/>
              <w:bottom w:val="single" w:sz="12"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p>
        </w:tc>
        <w:tc>
          <w:tcPr>
            <w:tcW w:w="995" w:type="dxa"/>
            <w:tcBorders>
              <w:top w:val="single" w:sz="12" w:space="0" w:color="auto"/>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r w:rsidR="00F31909">
              <w:rPr>
                <w:rFonts w:cs="Wiener Melange"/>
                <w:sz w:val="16"/>
                <w:szCs w:val="16"/>
              </w:rPr>
              <w:t>,0</w:t>
            </w:r>
          </w:p>
        </w:tc>
      </w:tr>
      <w:tr w:rsidR="000E4908" w:rsidRPr="00FD5FA7" w:rsidTr="000E4908">
        <w:tc>
          <w:tcPr>
            <w:tcW w:w="1928" w:type="dxa"/>
            <w:tcBorders>
              <w:top w:val="single" w:sz="12" w:space="0" w:color="auto"/>
              <w:left w:val="single" w:sz="12" w:space="0" w:color="auto"/>
              <w:bottom w:val="single" w:sz="6"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789"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790"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790"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7</w:t>
            </w:r>
          </w:p>
        </w:tc>
        <w:tc>
          <w:tcPr>
            <w:tcW w:w="789"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14</w:t>
            </w:r>
          </w:p>
        </w:tc>
        <w:tc>
          <w:tcPr>
            <w:tcW w:w="790"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790" w:type="dxa"/>
            <w:tcBorders>
              <w:top w:val="single" w:sz="12"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847" w:type="dxa"/>
            <w:tcBorders>
              <w:top w:val="single" w:sz="12"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30</w:t>
            </w:r>
          </w:p>
        </w:tc>
        <w:tc>
          <w:tcPr>
            <w:tcW w:w="937" w:type="dxa"/>
            <w:tcBorders>
              <w:top w:val="single" w:sz="12" w:space="0" w:color="auto"/>
              <w:left w:val="single" w:sz="12" w:space="0" w:color="auto"/>
              <w:bottom w:val="single" w:sz="6"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70</w:t>
            </w:r>
          </w:p>
        </w:tc>
        <w:tc>
          <w:tcPr>
            <w:tcW w:w="995" w:type="dxa"/>
            <w:tcBorders>
              <w:top w:val="single" w:sz="12" w:space="0" w:color="auto"/>
              <w:left w:val="single" w:sz="6"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70,0</w:t>
            </w:r>
          </w:p>
        </w:tc>
      </w:tr>
      <w:tr w:rsidR="000E4908" w:rsidRPr="00FD5FA7" w:rsidTr="000E4908">
        <w:tc>
          <w:tcPr>
            <w:tcW w:w="1928" w:type="dxa"/>
            <w:tcBorders>
              <w:top w:val="single" w:sz="6" w:space="0" w:color="auto"/>
              <w:left w:val="single" w:sz="12" w:space="0" w:color="auto"/>
              <w:bottom w:val="single" w:sz="6"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789"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4</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3</w:t>
            </w:r>
          </w:p>
        </w:tc>
        <w:tc>
          <w:tcPr>
            <w:tcW w:w="789"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5</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2</w:t>
            </w:r>
          </w:p>
        </w:tc>
        <w:tc>
          <w:tcPr>
            <w:tcW w:w="847"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15</w:t>
            </w:r>
          </w:p>
        </w:tc>
        <w:tc>
          <w:tcPr>
            <w:tcW w:w="937" w:type="dxa"/>
            <w:tcBorders>
              <w:top w:val="single" w:sz="6" w:space="0" w:color="auto"/>
              <w:left w:val="single" w:sz="12" w:space="0" w:color="auto"/>
              <w:bottom w:val="single" w:sz="6"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28</w:t>
            </w:r>
          </w:p>
        </w:tc>
        <w:tc>
          <w:tcPr>
            <w:tcW w:w="995"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28,0</w:t>
            </w:r>
          </w:p>
        </w:tc>
      </w:tr>
      <w:tr w:rsidR="000E4908" w:rsidRPr="00FD5FA7" w:rsidTr="000E4908">
        <w:tc>
          <w:tcPr>
            <w:tcW w:w="1928" w:type="dxa"/>
            <w:tcBorders>
              <w:top w:val="single" w:sz="6" w:space="0" w:color="auto"/>
              <w:left w:val="single" w:sz="12" w:space="0" w:color="auto"/>
              <w:bottom w:val="single" w:sz="6"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789"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89"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6"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847"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937" w:type="dxa"/>
            <w:tcBorders>
              <w:top w:val="single" w:sz="6" w:space="0" w:color="auto"/>
              <w:left w:val="single" w:sz="12" w:space="0" w:color="auto"/>
              <w:bottom w:val="single" w:sz="6"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c>
          <w:tcPr>
            <w:tcW w:w="995" w:type="dxa"/>
            <w:tcBorders>
              <w:top w:val="single" w:sz="6" w:space="0" w:color="auto"/>
              <w:left w:val="single" w:sz="6" w:space="0" w:color="auto"/>
              <w:bottom w:val="single" w:sz="6"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0</w:t>
            </w:r>
          </w:p>
        </w:tc>
      </w:tr>
      <w:tr w:rsidR="000E4908" w:rsidRPr="00FD5FA7" w:rsidTr="000E4908">
        <w:tc>
          <w:tcPr>
            <w:tcW w:w="1928" w:type="dxa"/>
            <w:tcBorders>
              <w:top w:val="single" w:sz="6" w:space="0" w:color="auto"/>
              <w:left w:val="single" w:sz="12" w:space="0" w:color="auto"/>
              <w:bottom w:val="single" w:sz="12" w:space="0" w:color="auto"/>
              <w:right w:val="single" w:sz="6" w:space="0" w:color="auto"/>
            </w:tcBorders>
            <w:vAlign w:val="bottom"/>
            <w:hideMark/>
          </w:tcPr>
          <w:p w:rsidR="000E4908" w:rsidRPr="00FD5FA7" w:rsidRDefault="000E4908"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789"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789"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790" w:type="dxa"/>
            <w:tcBorders>
              <w:top w:val="single" w:sz="6" w:space="0" w:color="auto"/>
              <w:left w:val="single" w:sz="6" w:space="0" w:color="auto"/>
              <w:bottom w:val="single" w:sz="12" w:space="0" w:color="auto"/>
              <w:right w:val="single" w:sz="6"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0</w:t>
            </w:r>
          </w:p>
        </w:tc>
        <w:tc>
          <w:tcPr>
            <w:tcW w:w="847"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spacing w:line="240" w:lineRule="auto"/>
              <w:jc w:val="right"/>
              <w:rPr>
                <w:rFonts w:cs="Wiener Melange"/>
                <w:sz w:val="16"/>
                <w:szCs w:val="16"/>
              </w:rPr>
            </w:pPr>
            <w:r>
              <w:rPr>
                <w:rFonts w:cs="Wiener Melange"/>
                <w:sz w:val="16"/>
                <w:szCs w:val="16"/>
              </w:rPr>
              <w:t>1</w:t>
            </w:r>
          </w:p>
        </w:tc>
        <w:tc>
          <w:tcPr>
            <w:tcW w:w="937" w:type="dxa"/>
            <w:tcBorders>
              <w:top w:val="single" w:sz="6" w:space="0" w:color="auto"/>
              <w:left w:val="single" w:sz="12" w:space="0" w:color="auto"/>
              <w:bottom w:val="single" w:sz="12" w:space="0" w:color="auto"/>
              <w:right w:val="single" w:sz="6"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w:t>
            </w:r>
          </w:p>
        </w:tc>
        <w:tc>
          <w:tcPr>
            <w:tcW w:w="995" w:type="dxa"/>
            <w:tcBorders>
              <w:top w:val="single" w:sz="6" w:space="0" w:color="auto"/>
              <w:left w:val="single" w:sz="6" w:space="0" w:color="auto"/>
              <w:bottom w:val="single" w:sz="12" w:space="0" w:color="auto"/>
              <w:right w:val="single" w:sz="12" w:space="0" w:color="auto"/>
            </w:tcBorders>
            <w:vAlign w:val="bottom"/>
          </w:tcPr>
          <w:p w:rsidR="000E4908" w:rsidRPr="00FD5FA7" w:rsidRDefault="000E4908"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2,0</w:t>
            </w:r>
          </w:p>
        </w:tc>
      </w:tr>
    </w:tbl>
    <w:p w:rsidR="000E4908" w:rsidRDefault="000E4908" w:rsidP="005E005D">
      <w:pPr>
        <w:pStyle w:val="QuelleStRHAngabe"/>
      </w:pPr>
      <w:r>
        <w:t>Quelle: Stadtrechnungshof Wien</w:t>
      </w:r>
    </w:p>
    <w:p w:rsidR="000E4908" w:rsidRPr="00894AE1" w:rsidRDefault="000E4908" w:rsidP="000C5BC0">
      <w:pPr>
        <w:overflowPunct w:val="0"/>
        <w:autoSpaceDE w:val="0"/>
        <w:autoSpaceDN w:val="0"/>
        <w:adjustRightInd w:val="0"/>
        <w:textAlignment w:val="baseline"/>
        <w:rPr>
          <w:rFonts w:cs="Wiener Melange"/>
          <w:sz w:val="20"/>
        </w:rPr>
      </w:pPr>
    </w:p>
    <w:tbl>
      <w:tblPr>
        <w:tblW w:w="944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28"/>
        <w:gridCol w:w="552"/>
        <w:gridCol w:w="553"/>
        <w:gridCol w:w="553"/>
        <w:gridCol w:w="553"/>
        <w:gridCol w:w="553"/>
        <w:gridCol w:w="552"/>
        <w:gridCol w:w="553"/>
        <w:gridCol w:w="553"/>
        <w:gridCol w:w="553"/>
        <w:gridCol w:w="553"/>
        <w:gridCol w:w="994"/>
        <w:gridCol w:w="995"/>
      </w:tblGrid>
      <w:tr w:rsidR="000C5BC0" w:rsidRPr="00FD5FA7" w:rsidTr="009F5104">
        <w:trPr>
          <w:trHeight w:val="166"/>
          <w:tblHeader/>
        </w:trPr>
        <w:tc>
          <w:tcPr>
            <w:tcW w:w="9445" w:type="dxa"/>
            <w:gridSpan w:val="13"/>
            <w:tcBorders>
              <w:top w:val="single" w:sz="12" w:space="0" w:color="auto"/>
              <w:left w:val="single" w:sz="12" w:space="0" w:color="auto"/>
              <w:bottom w:val="single" w:sz="12" w:space="0" w:color="auto"/>
              <w:right w:val="single" w:sz="12" w:space="0" w:color="auto"/>
            </w:tcBorders>
          </w:tcPr>
          <w:p w:rsidR="000C5BC0" w:rsidRPr="006D5FD2" w:rsidRDefault="000C5BC0" w:rsidP="00980405">
            <w:pPr>
              <w:spacing w:line="240" w:lineRule="auto"/>
              <w:jc w:val="center"/>
              <w:rPr>
                <w:rFonts w:cs="Wiener Melange"/>
                <w:sz w:val="16"/>
              </w:rPr>
            </w:pPr>
            <w:r w:rsidRPr="006D5FD2">
              <w:rPr>
                <w:rFonts w:cs="Wiener Melange"/>
                <w:sz w:val="16"/>
              </w:rPr>
              <w:t xml:space="preserve">Geschäftsgruppe </w:t>
            </w:r>
            <w:r>
              <w:rPr>
                <w:rFonts w:cs="Wiener Melange"/>
                <w:sz w:val="16"/>
              </w:rPr>
              <w:t>Soziales, Gesundheit und Sport</w:t>
            </w:r>
          </w:p>
        </w:tc>
      </w:tr>
      <w:tr w:rsidR="000C5BC0" w:rsidRPr="00FD5FA7" w:rsidTr="009F5104">
        <w:trPr>
          <w:trHeight w:val="618"/>
          <w:tblHeader/>
        </w:trPr>
        <w:tc>
          <w:tcPr>
            <w:tcW w:w="1928" w:type="dxa"/>
            <w:vMerge w:val="restart"/>
            <w:tcBorders>
              <w:top w:val="single" w:sz="12" w:space="0" w:color="auto"/>
              <w:left w:val="single" w:sz="12" w:space="0" w:color="auto"/>
              <w:bottom w:val="single" w:sz="12" w:space="0" w:color="auto"/>
              <w:right w:val="single" w:sz="6" w:space="0" w:color="auto"/>
            </w:tcBorders>
            <w:hideMark/>
          </w:tcPr>
          <w:p w:rsidR="000C5BC0" w:rsidRDefault="000C5BC0" w:rsidP="00980405">
            <w:pPr>
              <w:overflowPunct w:val="0"/>
              <w:autoSpaceDE w:val="0"/>
              <w:autoSpaceDN w:val="0"/>
              <w:adjustRightInd w:val="0"/>
              <w:spacing w:line="240" w:lineRule="auto"/>
              <w:textAlignment w:val="baseline"/>
              <w:rPr>
                <w:rFonts w:cs="Wiener Melange"/>
                <w:sz w:val="16"/>
                <w:szCs w:val="16"/>
                <w:u w:color="FF0000"/>
              </w:rPr>
            </w:pPr>
            <w:r w:rsidRPr="00FD5FA7">
              <w:rPr>
                <w:rFonts w:cs="Wiener Melange"/>
                <w:sz w:val="16"/>
                <w:szCs w:val="16"/>
                <w:u w:color="FF0000"/>
              </w:rPr>
              <w:t>StRH-Ausschuss</w:t>
            </w:r>
          </w:p>
          <w:p w:rsidR="000C5BC0" w:rsidRPr="001F14EE" w:rsidRDefault="000C5BC0" w:rsidP="001F14EE">
            <w:pPr>
              <w:overflowPunct w:val="0"/>
              <w:autoSpaceDE w:val="0"/>
              <w:autoSpaceDN w:val="0"/>
              <w:adjustRightInd w:val="0"/>
              <w:spacing w:line="240" w:lineRule="auto"/>
              <w:textAlignment w:val="baseline"/>
              <w:rPr>
                <w:rFonts w:cs="Wiener Melange"/>
                <w:sz w:val="16"/>
                <w:szCs w:val="16"/>
                <w:u w:color="FF0000"/>
              </w:rPr>
            </w:pPr>
            <w:r w:rsidRPr="00F60B01">
              <w:rPr>
                <w:rFonts w:cs="Wiener Melange"/>
                <w:sz w:val="16"/>
                <w:szCs w:val="16"/>
                <w:u w:color="FF0000"/>
              </w:rPr>
              <w:t>13. Mai 2020</w:t>
            </w:r>
          </w:p>
        </w:tc>
        <w:tc>
          <w:tcPr>
            <w:tcW w:w="5528" w:type="dxa"/>
            <w:gridSpan w:val="10"/>
            <w:tcBorders>
              <w:top w:val="single" w:sz="12" w:space="0" w:color="auto"/>
              <w:left w:val="single" w:sz="6" w:space="0" w:color="auto"/>
              <w:bottom w:val="single" w:sz="6" w:space="0" w:color="auto"/>
              <w:right w:val="single" w:sz="12" w:space="0" w:color="auto"/>
            </w:tcBorders>
            <w:hideMark/>
          </w:tcPr>
          <w:p w:rsidR="000C5BC0" w:rsidRPr="006D5FD2" w:rsidRDefault="000C5BC0" w:rsidP="00980405">
            <w:pPr>
              <w:overflowPunct w:val="0"/>
              <w:autoSpaceDE w:val="0"/>
              <w:autoSpaceDN w:val="0"/>
              <w:adjustRightInd w:val="0"/>
              <w:spacing w:line="240" w:lineRule="auto"/>
              <w:jc w:val="center"/>
              <w:textAlignment w:val="baseline"/>
              <w:rPr>
                <w:rFonts w:cs="Wiener Melange"/>
                <w:sz w:val="16"/>
                <w:szCs w:val="16"/>
              </w:rPr>
            </w:pPr>
            <w:r w:rsidRPr="006D5FD2">
              <w:rPr>
                <w:rFonts w:cs="Wiener Melange"/>
                <w:sz w:val="16"/>
                <w:szCs w:val="16"/>
              </w:rPr>
              <w:t>Post Nr.</w:t>
            </w:r>
          </w:p>
        </w:tc>
        <w:tc>
          <w:tcPr>
            <w:tcW w:w="994" w:type="dxa"/>
            <w:tcBorders>
              <w:top w:val="single" w:sz="12" w:space="0" w:color="auto"/>
              <w:left w:val="single" w:sz="12" w:space="0" w:color="auto"/>
              <w:bottom w:val="nil"/>
              <w:right w:val="single" w:sz="6" w:space="0" w:color="auto"/>
            </w:tcBorders>
            <w:hideMark/>
          </w:tcPr>
          <w:p w:rsidR="000C5BC0" w:rsidRPr="006D5FD2" w:rsidRDefault="000C5BC0" w:rsidP="00980405">
            <w:pPr>
              <w:overflowPunct w:val="0"/>
              <w:autoSpaceDE w:val="0"/>
              <w:autoSpaceDN w:val="0"/>
              <w:adjustRightInd w:val="0"/>
              <w:spacing w:line="240" w:lineRule="auto"/>
              <w:jc w:val="center"/>
              <w:textAlignment w:val="baseline"/>
              <w:rPr>
                <w:rFonts w:cs="Wiener Melange"/>
                <w:sz w:val="16"/>
                <w:szCs w:val="16"/>
              </w:rPr>
            </w:pPr>
            <w:r w:rsidRPr="006D5FD2">
              <w:rPr>
                <w:rFonts w:cs="Wiener Melange"/>
                <w:sz w:val="16"/>
                <w:szCs w:val="16"/>
              </w:rPr>
              <w:t>Summe</w:t>
            </w:r>
          </w:p>
        </w:tc>
        <w:tc>
          <w:tcPr>
            <w:tcW w:w="995" w:type="dxa"/>
            <w:tcBorders>
              <w:top w:val="single" w:sz="12" w:space="0" w:color="auto"/>
              <w:left w:val="single" w:sz="6" w:space="0" w:color="auto"/>
              <w:bottom w:val="nil"/>
              <w:right w:val="single" w:sz="12" w:space="0" w:color="auto"/>
            </w:tcBorders>
            <w:hideMark/>
          </w:tcPr>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u w:color="BABD2F"/>
              </w:rPr>
              <w:t>Umsetzungs</w:t>
            </w:r>
            <w:r w:rsidRPr="00FD5FA7">
              <w:rPr>
                <w:rFonts w:cs="Wiener Melange"/>
                <w:sz w:val="16"/>
                <w:szCs w:val="16"/>
              </w:rPr>
              <w:t>grad</w:t>
            </w:r>
          </w:p>
          <w:p w:rsidR="000C5BC0" w:rsidRPr="00FD5FA7" w:rsidRDefault="000C5BC0" w:rsidP="00980405">
            <w:pPr>
              <w:overflowPunct w:val="0"/>
              <w:autoSpaceDE w:val="0"/>
              <w:autoSpaceDN w:val="0"/>
              <w:adjustRightInd w:val="0"/>
              <w:spacing w:line="240" w:lineRule="auto"/>
              <w:jc w:val="center"/>
              <w:textAlignment w:val="baseline"/>
              <w:rPr>
                <w:rFonts w:cs="Wiener Melange"/>
                <w:sz w:val="16"/>
                <w:szCs w:val="16"/>
              </w:rPr>
            </w:pPr>
            <w:r w:rsidRPr="00FD5FA7">
              <w:rPr>
                <w:rFonts w:cs="Wiener Melange"/>
                <w:sz w:val="16"/>
                <w:szCs w:val="16"/>
              </w:rPr>
              <w:t>in %</w:t>
            </w:r>
          </w:p>
        </w:tc>
      </w:tr>
      <w:tr w:rsidR="000C5BC0" w:rsidRPr="00FD5FA7" w:rsidTr="009F5104">
        <w:trPr>
          <w:tblHeader/>
        </w:trPr>
        <w:tc>
          <w:tcPr>
            <w:tcW w:w="1928" w:type="dxa"/>
            <w:vMerge/>
            <w:tcBorders>
              <w:top w:val="single" w:sz="12" w:space="0" w:color="auto"/>
              <w:left w:val="single" w:sz="12" w:space="0" w:color="auto"/>
              <w:bottom w:val="single" w:sz="12" w:space="0" w:color="auto"/>
              <w:right w:val="single" w:sz="6" w:space="0" w:color="auto"/>
            </w:tcBorders>
            <w:vAlign w:val="center"/>
            <w:hideMark/>
          </w:tcPr>
          <w:p w:rsidR="000C5BC0" w:rsidRPr="00FD5FA7" w:rsidRDefault="000C5BC0" w:rsidP="00980405">
            <w:pPr>
              <w:spacing w:line="240" w:lineRule="auto"/>
              <w:rPr>
                <w:rFonts w:cs="Wiener Melange"/>
                <w:sz w:val="16"/>
                <w:szCs w:val="16"/>
              </w:rPr>
            </w:pPr>
          </w:p>
        </w:tc>
        <w:tc>
          <w:tcPr>
            <w:tcW w:w="5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41</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42</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43</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44</w:t>
            </w:r>
          </w:p>
        </w:tc>
        <w:tc>
          <w:tcPr>
            <w:tcW w:w="5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45</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46</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47</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48</w:t>
            </w:r>
          </w:p>
        </w:tc>
        <w:tc>
          <w:tcPr>
            <w:tcW w:w="553"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center"/>
              <w:rPr>
                <w:rFonts w:cs="Wiener Melange"/>
                <w:bCs/>
                <w:sz w:val="16"/>
                <w:szCs w:val="16"/>
              </w:rPr>
            </w:pPr>
            <w:r>
              <w:rPr>
                <w:rFonts w:cs="Wiener Melange"/>
                <w:bCs/>
                <w:sz w:val="16"/>
                <w:szCs w:val="16"/>
              </w:rPr>
              <w:t>49</w:t>
            </w:r>
          </w:p>
        </w:tc>
        <w:tc>
          <w:tcPr>
            <w:tcW w:w="994" w:type="dxa"/>
            <w:tcBorders>
              <w:top w:val="nil"/>
              <w:left w:val="single" w:sz="12" w:space="0" w:color="auto"/>
              <w:bottom w:val="single" w:sz="12" w:space="0" w:color="auto"/>
              <w:right w:val="single" w:sz="6" w:space="0" w:color="auto"/>
            </w:tcBorders>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p>
        </w:tc>
        <w:tc>
          <w:tcPr>
            <w:tcW w:w="995" w:type="dxa"/>
            <w:tcBorders>
              <w:top w:val="nil"/>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p>
        </w:tc>
      </w:tr>
      <w:tr w:rsidR="000C5BC0" w:rsidRPr="00FD5FA7" w:rsidTr="000E4908">
        <w:tc>
          <w:tcPr>
            <w:tcW w:w="1928" w:type="dxa"/>
            <w:tcBorders>
              <w:top w:val="single" w:sz="12"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Empfehlungen gesamt</w:t>
            </w:r>
          </w:p>
        </w:tc>
        <w:tc>
          <w:tcPr>
            <w:tcW w:w="5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10</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552"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8</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7</w:t>
            </w:r>
          </w:p>
        </w:tc>
        <w:tc>
          <w:tcPr>
            <w:tcW w:w="553" w:type="dxa"/>
            <w:tcBorders>
              <w:top w:val="single" w:sz="12"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12</w:t>
            </w:r>
          </w:p>
        </w:tc>
        <w:tc>
          <w:tcPr>
            <w:tcW w:w="994" w:type="dxa"/>
            <w:tcBorders>
              <w:top w:val="single" w:sz="12" w:space="0" w:color="auto"/>
              <w:left w:val="single" w:sz="12" w:space="0" w:color="auto"/>
              <w:bottom w:val="single" w:sz="12"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55</w:t>
            </w:r>
          </w:p>
        </w:tc>
        <w:tc>
          <w:tcPr>
            <w:tcW w:w="995" w:type="dxa"/>
            <w:tcBorders>
              <w:top w:val="single" w:sz="12"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100</w:t>
            </w:r>
            <w:r w:rsidR="00F31909">
              <w:rPr>
                <w:rFonts w:cs="Wiener Melange"/>
                <w:sz w:val="16"/>
                <w:szCs w:val="16"/>
              </w:rPr>
              <w:t>,0</w:t>
            </w:r>
          </w:p>
        </w:tc>
      </w:tr>
      <w:tr w:rsidR="000C5BC0" w:rsidRPr="00FD5FA7" w:rsidTr="000E4908">
        <w:tc>
          <w:tcPr>
            <w:tcW w:w="1928" w:type="dxa"/>
            <w:tcBorders>
              <w:top w:val="single" w:sz="12"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umgesetzt</w:t>
            </w:r>
          </w:p>
        </w:tc>
        <w:tc>
          <w:tcPr>
            <w:tcW w:w="5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2"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553" w:type="dxa"/>
            <w:tcBorders>
              <w:top w:val="single" w:sz="12"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4</w:t>
            </w:r>
          </w:p>
        </w:tc>
        <w:tc>
          <w:tcPr>
            <w:tcW w:w="553" w:type="dxa"/>
            <w:tcBorders>
              <w:top w:val="single" w:sz="12"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10</w:t>
            </w:r>
          </w:p>
        </w:tc>
        <w:tc>
          <w:tcPr>
            <w:tcW w:w="994" w:type="dxa"/>
            <w:tcBorders>
              <w:top w:val="single" w:sz="12" w:space="0" w:color="auto"/>
              <w:left w:val="single" w:sz="12" w:space="0" w:color="auto"/>
              <w:bottom w:val="single" w:sz="6"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32</w:t>
            </w:r>
          </w:p>
        </w:tc>
        <w:tc>
          <w:tcPr>
            <w:tcW w:w="995" w:type="dxa"/>
            <w:tcBorders>
              <w:top w:val="single" w:sz="12"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58,2</w:t>
            </w:r>
          </w:p>
        </w:tc>
      </w:tr>
      <w:tr w:rsidR="000C5BC0" w:rsidRPr="00FD5FA7" w:rsidTr="000E4908">
        <w:tc>
          <w:tcPr>
            <w:tcW w:w="1928"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in Umsetzung</w:t>
            </w:r>
          </w:p>
        </w:tc>
        <w:tc>
          <w:tcPr>
            <w:tcW w:w="5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5</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3</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994" w:type="dxa"/>
            <w:tcBorders>
              <w:top w:val="single" w:sz="6" w:space="0" w:color="auto"/>
              <w:left w:val="single" w:sz="12" w:space="0" w:color="auto"/>
              <w:bottom w:val="single" w:sz="6"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16</w:t>
            </w:r>
          </w:p>
        </w:tc>
        <w:tc>
          <w:tcPr>
            <w:tcW w:w="995"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29,1</w:t>
            </w:r>
          </w:p>
        </w:tc>
      </w:tr>
      <w:tr w:rsidR="000C5BC0" w:rsidRPr="00FD5FA7" w:rsidTr="000E4908">
        <w:tc>
          <w:tcPr>
            <w:tcW w:w="1928" w:type="dxa"/>
            <w:tcBorders>
              <w:top w:val="single" w:sz="6" w:space="0" w:color="auto"/>
              <w:left w:val="single" w:sz="12" w:space="0" w:color="auto"/>
              <w:bottom w:val="single" w:sz="6"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geplant</w:t>
            </w:r>
          </w:p>
        </w:tc>
        <w:tc>
          <w:tcPr>
            <w:tcW w:w="5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552"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2</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553" w:type="dxa"/>
            <w:tcBorders>
              <w:top w:val="single" w:sz="6" w:space="0" w:color="auto"/>
              <w:left w:val="single" w:sz="6" w:space="0" w:color="auto"/>
              <w:bottom w:val="single" w:sz="6"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994" w:type="dxa"/>
            <w:tcBorders>
              <w:top w:val="single" w:sz="6" w:space="0" w:color="auto"/>
              <w:left w:val="single" w:sz="12" w:space="0" w:color="auto"/>
              <w:bottom w:val="single" w:sz="6"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6</w:t>
            </w:r>
          </w:p>
        </w:tc>
        <w:tc>
          <w:tcPr>
            <w:tcW w:w="995" w:type="dxa"/>
            <w:tcBorders>
              <w:top w:val="single" w:sz="6" w:space="0" w:color="auto"/>
              <w:left w:val="single" w:sz="6" w:space="0" w:color="auto"/>
              <w:bottom w:val="single" w:sz="6"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10,9</w:t>
            </w:r>
          </w:p>
        </w:tc>
      </w:tr>
      <w:tr w:rsidR="000C5BC0" w:rsidRPr="00FD5FA7" w:rsidTr="000E4908">
        <w:tc>
          <w:tcPr>
            <w:tcW w:w="1928" w:type="dxa"/>
            <w:tcBorders>
              <w:top w:val="single" w:sz="6" w:space="0" w:color="auto"/>
              <w:left w:val="single" w:sz="12" w:space="0" w:color="auto"/>
              <w:bottom w:val="single" w:sz="12" w:space="0" w:color="auto"/>
              <w:right w:val="single" w:sz="6" w:space="0" w:color="auto"/>
            </w:tcBorders>
            <w:vAlign w:val="bottom"/>
            <w:hideMark/>
          </w:tcPr>
          <w:p w:rsidR="000C5BC0" w:rsidRPr="00FD5FA7" w:rsidRDefault="000C5BC0" w:rsidP="00980405">
            <w:pPr>
              <w:overflowPunct w:val="0"/>
              <w:autoSpaceDE w:val="0"/>
              <w:autoSpaceDN w:val="0"/>
              <w:adjustRightInd w:val="0"/>
              <w:spacing w:line="240" w:lineRule="auto"/>
              <w:textAlignment w:val="baseline"/>
              <w:rPr>
                <w:rFonts w:cs="Wiener Melange"/>
                <w:sz w:val="16"/>
                <w:szCs w:val="16"/>
              </w:rPr>
            </w:pPr>
            <w:r w:rsidRPr="00FD5FA7">
              <w:rPr>
                <w:rFonts w:cs="Wiener Melange"/>
                <w:sz w:val="16"/>
                <w:szCs w:val="16"/>
              </w:rPr>
              <w:t>nicht geplant</w:t>
            </w:r>
          </w:p>
        </w:tc>
        <w:tc>
          <w:tcPr>
            <w:tcW w:w="5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2"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6"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0</w:t>
            </w:r>
          </w:p>
        </w:tc>
        <w:tc>
          <w:tcPr>
            <w:tcW w:w="553"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spacing w:line="240" w:lineRule="auto"/>
              <w:jc w:val="right"/>
              <w:rPr>
                <w:rFonts w:cs="Wiener Melange"/>
                <w:sz w:val="16"/>
                <w:szCs w:val="16"/>
              </w:rPr>
            </w:pPr>
            <w:r>
              <w:rPr>
                <w:rFonts w:cs="Wiener Melange"/>
                <w:sz w:val="16"/>
                <w:szCs w:val="16"/>
              </w:rPr>
              <w:t>1</w:t>
            </w:r>
          </w:p>
        </w:tc>
        <w:tc>
          <w:tcPr>
            <w:tcW w:w="994" w:type="dxa"/>
            <w:tcBorders>
              <w:top w:val="single" w:sz="6" w:space="0" w:color="auto"/>
              <w:left w:val="single" w:sz="12" w:space="0" w:color="auto"/>
              <w:bottom w:val="single" w:sz="12" w:space="0" w:color="auto"/>
              <w:right w:val="single" w:sz="6"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w:t>
            </w:r>
          </w:p>
        </w:tc>
        <w:tc>
          <w:tcPr>
            <w:tcW w:w="995" w:type="dxa"/>
            <w:tcBorders>
              <w:top w:val="single" w:sz="6" w:space="0" w:color="auto"/>
              <w:left w:val="single" w:sz="6" w:space="0" w:color="auto"/>
              <w:bottom w:val="single" w:sz="12" w:space="0" w:color="auto"/>
              <w:right w:val="single" w:sz="12" w:space="0" w:color="auto"/>
            </w:tcBorders>
            <w:vAlign w:val="bottom"/>
          </w:tcPr>
          <w:p w:rsidR="000C5BC0" w:rsidRPr="00FD5FA7" w:rsidRDefault="000C5BC0" w:rsidP="00980405">
            <w:pPr>
              <w:overflowPunct w:val="0"/>
              <w:autoSpaceDE w:val="0"/>
              <w:autoSpaceDN w:val="0"/>
              <w:adjustRightInd w:val="0"/>
              <w:spacing w:line="240" w:lineRule="auto"/>
              <w:jc w:val="right"/>
              <w:textAlignment w:val="baseline"/>
              <w:rPr>
                <w:rFonts w:cs="Wiener Melange"/>
                <w:sz w:val="16"/>
                <w:szCs w:val="16"/>
              </w:rPr>
            </w:pPr>
            <w:r>
              <w:rPr>
                <w:rFonts w:cs="Wiener Melange"/>
                <w:sz w:val="16"/>
                <w:szCs w:val="16"/>
              </w:rPr>
              <w:t>1,8</w:t>
            </w:r>
          </w:p>
        </w:tc>
      </w:tr>
    </w:tbl>
    <w:p w:rsidR="000C5BC0" w:rsidRDefault="000C5BC0" w:rsidP="005E005D">
      <w:pPr>
        <w:pStyle w:val="QuelleStRHAngabe"/>
      </w:pPr>
      <w:r w:rsidRPr="00894AE1">
        <w:t>Quelle: Stadtrechnungshof Wien</w:t>
      </w:r>
    </w:p>
    <w:p w:rsidR="000C5BC0" w:rsidRPr="009B4454" w:rsidRDefault="000C5BC0" w:rsidP="000C5BC0">
      <w:pPr>
        <w:overflowPunct w:val="0"/>
        <w:autoSpaceDE w:val="0"/>
        <w:autoSpaceDN w:val="0"/>
        <w:adjustRightInd w:val="0"/>
        <w:textAlignment w:val="baseline"/>
        <w:rPr>
          <w:rFonts w:cs="Wiener Melange"/>
        </w:rPr>
      </w:pPr>
    </w:p>
    <w:p w:rsidR="000C5BC0" w:rsidRPr="00894AE1" w:rsidRDefault="000C5BC0" w:rsidP="000C5BC0">
      <w:pPr>
        <w:pStyle w:val="berschriftStRHTabellenberschrift"/>
      </w:pPr>
      <w:bookmarkStart w:id="270" w:name="_Toc34898925"/>
      <w:bookmarkStart w:id="271" w:name="_Toc69132809"/>
      <w:r>
        <w:t>Anhang 5</w:t>
      </w:r>
      <w:r w:rsidRPr="00894AE1">
        <w:t xml:space="preserve">: </w:t>
      </w:r>
      <w:r w:rsidRPr="003B5715">
        <w:t>Stellungnahmen</w:t>
      </w:r>
      <w:r w:rsidRPr="00894AE1">
        <w:t xml:space="preserve"> zu Prüfungen der Maßnahmenbekanntgaben</w:t>
      </w:r>
      <w:bookmarkEnd w:id="270"/>
      <w:bookmarkEnd w:id="271"/>
    </w:p>
    <w:tbl>
      <w:tblPr>
        <w:tblStyle w:val="Tabellenraster"/>
        <w:tblW w:w="9498"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ook w:val="04A0" w:firstRow="1" w:lastRow="0" w:firstColumn="1" w:lastColumn="0" w:noHBand="0" w:noVBand="1"/>
      </w:tblPr>
      <w:tblGrid>
        <w:gridCol w:w="1042"/>
        <w:gridCol w:w="3039"/>
        <w:gridCol w:w="5417"/>
      </w:tblGrid>
      <w:tr w:rsidR="000C5BC0" w:rsidRPr="001D79C5" w:rsidTr="009F5104">
        <w:tc>
          <w:tcPr>
            <w:tcW w:w="1042" w:type="dxa"/>
            <w:hideMark/>
          </w:tcPr>
          <w:p w:rsidR="000C5BC0" w:rsidRPr="001D79C5" w:rsidRDefault="000C5BC0" w:rsidP="00980405">
            <w:pPr>
              <w:overflowPunct w:val="0"/>
              <w:autoSpaceDE w:val="0"/>
              <w:autoSpaceDN w:val="0"/>
              <w:adjustRightInd w:val="0"/>
              <w:textAlignment w:val="baseline"/>
              <w:rPr>
                <w:rFonts w:ascii="Wiener Melange" w:hAnsi="Wiener Melange" w:cs="Wiener Melange"/>
              </w:rPr>
            </w:pPr>
            <w:r w:rsidRPr="001D79C5">
              <w:rPr>
                <w:rFonts w:ascii="Wiener Melange" w:hAnsi="Wiener Melange" w:cs="Wiener Melange"/>
              </w:rPr>
              <w:t xml:space="preserve">Post Nr. </w:t>
            </w:r>
          </w:p>
        </w:tc>
        <w:tc>
          <w:tcPr>
            <w:tcW w:w="3039" w:type="dxa"/>
            <w:hideMark/>
          </w:tcPr>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Protokollzahl</w:t>
            </w:r>
          </w:p>
        </w:tc>
        <w:tc>
          <w:tcPr>
            <w:tcW w:w="5417" w:type="dxa"/>
            <w:hideMark/>
          </w:tcPr>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 xml:space="preserve">Stellungnahmen der geprüften Stellen gemäß </w:t>
            </w:r>
            <w:r w:rsidRPr="001D79C5">
              <w:rPr>
                <w:rFonts w:ascii="Wiener Melange" w:hAnsi="Wiener Melange" w:cs="Wiener Melange"/>
                <w:u w:color="BABD2F"/>
              </w:rPr>
              <w:t>§ 73f</w:t>
            </w:r>
            <w:r w:rsidRPr="001D79C5">
              <w:rPr>
                <w:rFonts w:ascii="Wiener Melange" w:hAnsi="Wiener Melange" w:cs="Wiener Melange"/>
              </w:rPr>
              <w:t xml:space="preserve"> </w:t>
            </w:r>
          </w:p>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 xml:space="preserve">Abs. 1 der </w:t>
            </w:r>
            <w:r w:rsidRPr="001D79C5">
              <w:rPr>
                <w:rFonts w:ascii="Wiener Melange" w:hAnsi="Wiener Melange" w:cs="Wiener Melange"/>
                <w:u w:color="0080FF"/>
              </w:rPr>
              <w:t>Wiener Stadtverfassung</w:t>
            </w:r>
            <w:r w:rsidRPr="001D79C5">
              <w:rPr>
                <w:rFonts w:ascii="Wiener Melange" w:hAnsi="Wiener Melange" w:cs="Wiener Melange"/>
              </w:rPr>
              <w:t xml:space="preserve"> zu einer </w:t>
            </w:r>
          </w:p>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Prüfung der Maßnahmenbekanntgabe</w:t>
            </w:r>
          </w:p>
        </w:tc>
      </w:tr>
      <w:tr w:rsidR="000C5BC0" w:rsidRPr="001D79C5" w:rsidTr="009F5104">
        <w:tc>
          <w:tcPr>
            <w:tcW w:w="9498" w:type="dxa"/>
            <w:gridSpan w:val="3"/>
            <w:hideMark/>
          </w:tcPr>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b/>
              </w:rPr>
              <w:t>Stadtrechnungshofausschuss</w:t>
            </w:r>
            <w:r w:rsidRPr="001D79C5">
              <w:rPr>
                <w:rFonts w:ascii="Wiener Melange" w:hAnsi="Wiener Melange" w:cs="Wiener Melange"/>
              </w:rPr>
              <w:t xml:space="preserve"> </w:t>
            </w:r>
            <w:r>
              <w:rPr>
                <w:rFonts w:ascii="Wiener Melange" w:hAnsi="Wiener Melange" w:cs="Wiener Melange"/>
                <w:b/>
              </w:rPr>
              <w:t>vom 22. Jänner 2020</w:t>
            </w:r>
          </w:p>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 xml:space="preserve">Geschäftsgruppe </w:t>
            </w:r>
            <w:r>
              <w:rPr>
                <w:rFonts w:ascii="Wiener Melange" w:hAnsi="Wiener Melange" w:cs="Wiener Melange"/>
              </w:rPr>
              <w:t>Wohnen, Wohnbau, Stadterneuerung und Frauen</w:t>
            </w:r>
          </w:p>
        </w:tc>
      </w:tr>
      <w:tr w:rsidR="000C5BC0" w:rsidRPr="001D79C5" w:rsidTr="009F5104">
        <w:tc>
          <w:tcPr>
            <w:tcW w:w="1042" w:type="dxa"/>
          </w:tcPr>
          <w:p w:rsidR="000C5BC0" w:rsidRPr="001D79C5" w:rsidRDefault="000C5BC0" w:rsidP="00980405">
            <w:pPr>
              <w:overflowPunct w:val="0"/>
              <w:autoSpaceDE w:val="0"/>
              <w:autoSpaceDN w:val="0"/>
              <w:adjustRightInd w:val="0"/>
              <w:textAlignment w:val="baseline"/>
              <w:rPr>
                <w:rFonts w:ascii="Wiener Melange" w:hAnsi="Wiener Melange" w:cs="Wiener Melange"/>
              </w:rPr>
            </w:pPr>
            <w:r>
              <w:rPr>
                <w:rFonts w:ascii="Wiener Melange" w:hAnsi="Wiener Melange" w:cs="Wiener Melange"/>
              </w:rPr>
              <w:t>18</w:t>
            </w:r>
          </w:p>
        </w:tc>
        <w:tc>
          <w:tcPr>
            <w:tcW w:w="3039" w:type="dxa"/>
          </w:tcPr>
          <w:p w:rsidR="000C5BC0" w:rsidRPr="009F0B51"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val="de-DE" w:eastAsia="de-DE"/>
              </w:rPr>
            </w:pPr>
            <w:r w:rsidRPr="009F0B51">
              <w:rPr>
                <w:rFonts w:ascii="Wiener Melange" w:hAnsi="Wiener Melange" w:cs="Wiener Melange"/>
                <w:lang w:val="de-DE" w:eastAsia="de-DE"/>
              </w:rPr>
              <w:t>StRH III - 29/18</w:t>
            </w:r>
          </w:p>
          <w:p w:rsidR="000C5BC0" w:rsidRPr="009F0B51" w:rsidRDefault="000C5BC0" w:rsidP="00980405">
            <w:pPr>
              <w:overflowPunct w:val="0"/>
              <w:autoSpaceDE w:val="0"/>
              <w:autoSpaceDN w:val="0"/>
              <w:adjustRightInd w:val="0"/>
              <w:textAlignment w:val="baseline"/>
              <w:rPr>
                <w:rFonts w:ascii="Wiener Melange" w:hAnsi="Wiener Melange" w:cs="Wiener Melange"/>
              </w:rPr>
            </w:pPr>
          </w:p>
        </w:tc>
        <w:tc>
          <w:tcPr>
            <w:tcW w:w="5417" w:type="dxa"/>
          </w:tcPr>
          <w:p w:rsidR="000C5BC0" w:rsidRPr="009F0B51"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val="de-DE" w:eastAsia="de-DE"/>
              </w:rPr>
            </w:pPr>
            <w:r w:rsidRPr="009F0B51">
              <w:rPr>
                <w:rFonts w:ascii="Wiener Melange" w:hAnsi="Wiener Melange" w:cs="Wiener Melange"/>
                <w:lang w:val="de-DE" w:eastAsia="de-DE"/>
              </w:rPr>
              <w:t>Maßnahmenbekanntgabe zu</w:t>
            </w:r>
          </w:p>
          <w:p w:rsidR="000C5BC0" w:rsidRPr="009F0B51"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val="de-DE" w:eastAsia="de-DE"/>
              </w:rPr>
            </w:pPr>
            <w:r w:rsidRPr="009F0B51">
              <w:rPr>
                <w:rFonts w:ascii="Wiener Melange" w:hAnsi="Wiener Melange" w:cs="Wiener Melange"/>
                <w:lang w:val="de-DE" w:eastAsia="de-DE"/>
              </w:rPr>
              <w:t>MA 37, Prüfung der Nutzung des Internets und Intranets</w:t>
            </w:r>
          </w:p>
          <w:p w:rsidR="000C5BC0" w:rsidRPr="009F0B51"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val="de-DE" w:eastAsia="de-DE"/>
              </w:rPr>
            </w:pPr>
            <w:r w:rsidRPr="009F0B51">
              <w:rPr>
                <w:rFonts w:ascii="Wiener Melange" w:hAnsi="Wiener Melange" w:cs="Wiener Melange"/>
                <w:lang w:val="de-DE" w:eastAsia="de-DE"/>
              </w:rPr>
              <w:t>Prüfung der Maßnahmenbekanntgabe</w:t>
            </w:r>
          </w:p>
          <w:p w:rsidR="000C5BC0" w:rsidRPr="009F0B51"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rPr>
            </w:pPr>
            <w:r w:rsidRPr="009F0B51">
              <w:rPr>
                <w:rFonts w:ascii="Wiener Melange" w:hAnsi="Wiener Melange" w:cs="Wiener Melange"/>
                <w:lang w:val="de-DE" w:eastAsia="de-DE"/>
              </w:rPr>
              <w:t>Stadtrechnungshofausschuss vom 16. Mai 2019</w:t>
            </w:r>
          </w:p>
        </w:tc>
      </w:tr>
      <w:tr w:rsidR="000C5BC0" w:rsidRPr="001D79C5" w:rsidTr="009F5104">
        <w:tc>
          <w:tcPr>
            <w:tcW w:w="9498" w:type="dxa"/>
            <w:gridSpan w:val="3"/>
            <w:hideMark/>
          </w:tcPr>
          <w:p w:rsidR="000C5BC0" w:rsidRPr="001D79C5" w:rsidRDefault="000C5BC0" w:rsidP="00980405">
            <w:pPr>
              <w:overflowPunct w:val="0"/>
              <w:autoSpaceDE w:val="0"/>
              <w:autoSpaceDN w:val="0"/>
              <w:adjustRightInd w:val="0"/>
              <w:jc w:val="center"/>
              <w:textAlignment w:val="baseline"/>
              <w:rPr>
                <w:rFonts w:ascii="Wiener Melange" w:hAnsi="Wiener Melange" w:cs="Wiener Melange"/>
                <w:b/>
              </w:rPr>
            </w:pPr>
            <w:r w:rsidRPr="001D79C5">
              <w:rPr>
                <w:rFonts w:ascii="Wiener Melange" w:hAnsi="Wiener Melange" w:cs="Wiener Melange"/>
                <w:b/>
              </w:rPr>
              <w:t>Stadtrechnu</w:t>
            </w:r>
            <w:r>
              <w:rPr>
                <w:rFonts w:ascii="Wiener Melange" w:hAnsi="Wiener Melange" w:cs="Wiener Melange"/>
                <w:b/>
              </w:rPr>
              <w:t>ngshofausschuss vom 18. März 2020</w:t>
            </w:r>
          </w:p>
          <w:p w:rsidR="000C5BC0" w:rsidRPr="001D79C5" w:rsidRDefault="000C5BC0" w:rsidP="00980405">
            <w:pPr>
              <w:overflowPunct w:val="0"/>
              <w:autoSpaceDE w:val="0"/>
              <w:autoSpaceDN w:val="0"/>
              <w:adjustRightInd w:val="0"/>
              <w:jc w:val="center"/>
              <w:textAlignment w:val="baseline"/>
              <w:rPr>
                <w:rFonts w:ascii="Wiener Melange" w:hAnsi="Wiener Melange" w:cs="Wiener Melange"/>
              </w:rPr>
            </w:pPr>
            <w:r w:rsidRPr="001D79C5">
              <w:rPr>
                <w:rFonts w:ascii="Wiener Melange" w:hAnsi="Wiener Melange" w:cs="Wiener Melange"/>
              </w:rPr>
              <w:t>Geschäftsgruppe Bildung, Integration, Jugend und Personal</w:t>
            </w:r>
          </w:p>
        </w:tc>
      </w:tr>
      <w:tr w:rsidR="000C5BC0" w:rsidRPr="001D79C5" w:rsidTr="009F5104">
        <w:tc>
          <w:tcPr>
            <w:tcW w:w="1042" w:type="dxa"/>
          </w:tcPr>
          <w:p w:rsidR="000C5BC0" w:rsidRPr="00F04F4A" w:rsidRDefault="000C5BC0" w:rsidP="00980405">
            <w:pPr>
              <w:overflowPunct w:val="0"/>
              <w:autoSpaceDE w:val="0"/>
              <w:autoSpaceDN w:val="0"/>
              <w:adjustRightInd w:val="0"/>
              <w:textAlignment w:val="baseline"/>
              <w:rPr>
                <w:rFonts w:ascii="Wiener Melange" w:hAnsi="Wiener Melange" w:cs="Wiener Melange"/>
              </w:rPr>
            </w:pPr>
            <w:r w:rsidRPr="00F04F4A">
              <w:rPr>
                <w:rFonts w:ascii="Wiener Melange" w:hAnsi="Wiener Melange" w:cs="Wiener Melange"/>
              </w:rPr>
              <w:t>4</w:t>
            </w:r>
          </w:p>
        </w:tc>
        <w:tc>
          <w:tcPr>
            <w:tcW w:w="3039" w:type="dxa"/>
          </w:tcPr>
          <w:p w:rsidR="000C5BC0" w:rsidRPr="00F04F4A"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eastAsia="de-DE"/>
              </w:rPr>
            </w:pPr>
            <w:r w:rsidRPr="00F04F4A">
              <w:rPr>
                <w:rFonts w:ascii="Wiener Melange" w:hAnsi="Wiener Melange" w:cs="Wiener Melange"/>
                <w:lang w:eastAsia="de-DE"/>
              </w:rPr>
              <w:t>StRH II - 15/18</w:t>
            </w:r>
          </w:p>
          <w:p w:rsidR="000C5BC0" w:rsidRPr="00F04F4A" w:rsidRDefault="000C5BC0" w:rsidP="00980405">
            <w:pPr>
              <w:overflowPunct w:val="0"/>
              <w:autoSpaceDE w:val="0"/>
              <w:autoSpaceDN w:val="0"/>
              <w:adjustRightInd w:val="0"/>
              <w:textAlignment w:val="baseline"/>
              <w:rPr>
                <w:rFonts w:ascii="Wiener Melange" w:hAnsi="Wiener Melange" w:cs="Wiener Melange"/>
              </w:rPr>
            </w:pPr>
          </w:p>
        </w:tc>
        <w:tc>
          <w:tcPr>
            <w:tcW w:w="5417" w:type="dxa"/>
          </w:tcPr>
          <w:p w:rsidR="000C5BC0" w:rsidRPr="00F04F4A"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eastAsia="de-DE"/>
              </w:rPr>
            </w:pPr>
            <w:r w:rsidRPr="00F04F4A">
              <w:rPr>
                <w:rFonts w:ascii="Wiener Melange" w:hAnsi="Wiener Melange" w:cs="Wiener Melange"/>
                <w:lang w:eastAsia="de-DE"/>
              </w:rPr>
              <w:t>Maßnahmenbekanntgabe zu</w:t>
            </w:r>
          </w:p>
          <w:p w:rsidR="000C5BC0" w:rsidRPr="00F04F4A"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lang w:eastAsia="de-DE"/>
              </w:rPr>
            </w:pPr>
            <w:r w:rsidRPr="00F04F4A">
              <w:rPr>
                <w:rFonts w:ascii="Wiener Melange" w:hAnsi="Wiener Melange" w:cs="Wiener Melange"/>
                <w:lang w:eastAsia="de-DE"/>
              </w:rPr>
              <w:t>MA 10, Subventionen für die Errichtung von Kinderb</w:t>
            </w:r>
            <w:r w:rsidR="000E4908">
              <w:rPr>
                <w:rFonts w:ascii="Wiener Melange" w:hAnsi="Wiener Melange" w:cs="Wiener Melange"/>
                <w:lang w:eastAsia="de-DE"/>
              </w:rPr>
              <w:t>etreuungsplätzen an private Ein</w:t>
            </w:r>
            <w:r w:rsidRPr="00F04F4A">
              <w:rPr>
                <w:rFonts w:ascii="Wiener Melange" w:hAnsi="Wiener Melange" w:cs="Wiener Melange"/>
                <w:lang w:eastAsia="de-DE"/>
              </w:rPr>
              <w:t>richtungen</w:t>
            </w:r>
          </w:p>
          <w:p w:rsidR="000C5BC0" w:rsidRPr="00F04F4A" w:rsidRDefault="000C5BC0" w:rsidP="00A52BFC">
            <w:pPr>
              <w:tabs>
                <w:tab w:val="center" w:pos="1134"/>
                <w:tab w:val="left" w:pos="1985"/>
                <w:tab w:val="left" w:pos="4961"/>
                <w:tab w:val="right" w:pos="9072"/>
              </w:tabs>
              <w:overflowPunct w:val="0"/>
              <w:autoSpaceDE w:val="0"/>
              <w:autoSpaceDN w:val="0"/>
              <w:adjustRightInd w:val="0"/>
              <w:jc w:val="left"/>
              <w:textAlignment w:val="baseline"/>
              <w:rPr>
                <w:rFonts w:ascii="Wiener Melange" w:hAnsi="Wiener Melange" w:cs="Wiener Melange"/>
                <w:lang w:eastAsia="de-DE"/>
              </w:rPr>
            </w:pPr>
            <w:r w:rsidRPr="00F04F4A">
              <w:rPr>
                <w:rFonts w:ascii="Wiener Melange" w:hAnsi="Wiener Melange" w:cs="Wiener Melange"/>
                <w:lang w:eastAsia="de-DE"/>
              </w:rPr>
              <w:t>Prüfung der Maßnahmenbekanntgabe</w:t>
            </w:r>
          </w:p>
          <w:p w:rsidR="000C5BC0" w:rsidRPr="00F04F4A" w:rsidRDefault="000C5BC0" w:rsidP="00980405">
            <w:pPr>
              <w:tabs>
                <w:tab w:val="center" w:pos="1134"/>
                <w:tab w:val="left" w:pos="1985"/>
                <w:tab w:val="left" w:pos="4961"/>
                <w:tab w:val="right" w:pos="9072"/>
              </w:tabs>
              <w:overflowPunct w:val="0"/>
              <w:autoSpaceDE w:val="0"/>
              <w:autoSpaceDN w:val="0"/>
              <w:adjustRightInd w:val="0"/>
              <w:textAlignment w:val="baseline"/>
              <w:rPr>
                <w:rFonts w:ascii="Wiener Melange" w:hAnsi="Wiener Melange" w:cs="Wiener Melange"/>
              </w:rPr>
            </w:pPr>
            <w:r w:rsidRPr="00F04F4A">
              <w:rPr>
                <w:rFonts w:ascii="Wiener Melange" w:hAnsi="Wiener Melange" w:cs="Wiener Melange"/>
                <w:lang w:eastAsia="de-DE"/>
              </w:rPr>
              <w:t>Stadtrechnungshofausschuss vom 22. März 2019</w:t>
            </w:r>
          </w:p>
        </w:tc>
      </w:tr>
    </w:tbl>
    <w:p w:rsidR="000C5BC0" w:rsidRPr="00480D17" w:rsidRDefault="000C5BC0" w:rsidP="005E005D">
      <w:pPr>
        <w:pStyle w:val="QuelleStRHAngabe"/>
      </w:pPr>
      <w:r w:rsidRPr="00894AE1">
        <w:t>Quelle: Stadtrechnungshof Wien</w:t>
      </w:r>
      <w:bookmarkEnd w:id="5"/>
      <w:bookmarkEnd w:id="6"/>
      <w:bookmarkEnd w:id="7"/>
      <w:bookmarkEnd w:id="8"/>
    </w:p>
    <w:p w:rsidR="002D2EAE" w:rsidRPr="000C5BC0" w:rsidRDefault="002D2EAE" w:rsidP="000C5BC0"/>
    <w:sectPr w:rsidR="002D2EAE" w:rsidRPr="000C5BC0" w:rsidSect="00851AC3">
      <w:headerReference w:type="default" r:id="rId17"/>
      <w:headerReference w:type="first" r:id="rId18"/>
      <w:pgSz w:w="11907" w:h="16840" w:code="9"/>
      <w:pgMar w:top="1701" w:right="1134" w:bottom="1701" w:left="1417" w:header="720" w:footer="720" w:gutter="0"/>
      <w:paperSrc w:first="15" w:other="1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C6D" w:rsidRDefault="00F83C6D" w:rsidP="00C725CA">
      <w:r>
        <w:separator/>
      </w:r>
    </w:p>
  </w:endnote>
  <w:endnote w:type="continuationSeparator" w:id="0">
    <w:p w:rsidR="00F83C6D" w:rsidRDefault="00F83C6D" w:rsidP="00C725CA">
      <w:r>
        <w:continuationSeparator/>
      </w:r>
    </w:p>
  </w:endnote>
  <w:endnote w:type="continuationNotice" w:id="1">
    <w:p w:rsidR="00F83C6D" w:rsidRDefault="00F83C6D" w:rsidP="00C725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ener Melange">
    <w:panose1 w:val="020B0502020209020204"/>
    <w:charset w:val="00"/>
    <w:family w:val="swiss"/>
    <w:pitch w:val="variable"/>
    <w:sig w:usb0="A00000FF" w:usb1="000000DB" w:usb2="00000008" w:usb3="00000000" w:csb0="000001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ePrinter">
    <w:panose1 w:val="00000000000000000000"/>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C6D" w:rsidRDefault="00F83C6D" w:rsidP="00C725CA">
      <w:r>
        <w:separator/>
      </w:r>
    </w:p>
  </w:footnote>
  <w:footnote w:type="continuationSeparator" w:id="0">
    <w:p w:rsidR="00F83C6D" w:rsidRDefault="00F83C6D" w:rsidP="00C725CA">
      <w:r>
        <w:continuationSeparator/>
      </w:r>
    </w:p>
  </w:footnote>
  <w:footnote w:type="continuationNotice" w:id="1">
    <w:p w:rsidR="00F83C6D" w:rsidRDefault="00F83C6D" w:rsidP="00C725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A5" w:rsidRPr="00C94566" w:rsidRDefault="005C57A5" w:rsidP="00D55675">
    <w:pPr>
      <w:pStyle w:val="Kopfzeile"/>
      <w:tabs>
        <w:tab w:val="clear" w:pos="9072"/>
        <w:tab w:val="right" w:pos="9356"/>
      </w:tabs>
      <w:rPr>
        <w:sz w:val="20"/>
        <w:szCs w:val="20"/>
      </w:rPr>
    </w:pPr>
    <w:r>
      <w:rPr>
        <w:sz w:val="20"/>
        <w:szCs w:val="20"/>
      </w:rPr>
      <w:t>StRH VII - Allg-4/21</w:t>
    </w:r>
    <w:r w:rsidRPr="00C94566">
      <w:rPr>
        <w:sz w:val="20"/>
        <w:szCs w:val="20"/>
      </w:rPr>
      <w:tab/>
    </w:r>
    <w:r w:rsidRPr="00C94566">
      <w:rPr>
        <w:sz w:val="20"/>
        <w:szCs w:val="20"/>
      </w:rPr>
      <w:tab/>
      <w:t xml:space="preserve">Seite </w:t>
    </w:r>
    <w:r w:rsidRPr="00C94566">
      <w:rPr>
        <w:sz w:val="20"/>
        <w:szCs w:val="20"/>
      </w:rPr>
      <w:fldChar w:fldCharType="begin"/>
    </w:r>
    <w:r w:rsidRPr="00C94566">
      <w:rPr>
        <w:sz w:val="20"/>
        <w:szCs w:val="20"/>
      </w:rPr>
      <w:instrText xml:space="preserve"> PAGE   \* MERGEFORMAT </w:instrText>
    </w:r>
    <w:r w:rsidRPr="00C94566">
      <w:rPr>
        <w:sz w:val="20"/>
        <w:szCs w:val="20"/>
      </w:rPr>
      <w:fldChar w:fldCharType="separate"/>
    </w:r>
    <w:r w:rsidR="002C5C51">
      <w:rPr>
        <w:noProof/>
        <w:sz w:val="20"/>
        <w:szCs w:val="20"/>
      </w:rPr>
      <w:t>3</w:t>
    </w:r>
    <w:r w:rsidRPr="00C94566">
      <w:rPr>
        <w:sz w:val="20"/>
        <w:szCs w:val="20"/>
      </w:rPr>
      <w:fldChar w:fldCharType="end"/>
    </w:r>
    <w:r w:rsidRPr="00C94566">
      <w:rPr>
        <w:sz w:val="20"/>
        <w:szCs w:val="20"/>
      </w:rPr>
      <w:t xml:space="preserve"> von </w:t>
    </w:r>
    <w:r w:rsidRPr="00C94566">
      <w:rPr>
        <w:sz w:val="20"/>
        <w:szCs w:val="20"/>
      </w:rPr>
      <w:fldChar w:fldCharType="begin"/>
    </w:r>
    <w:r w:rsidRPr="00C94566">
      <w:rPr>
        <w:sz w:val="20"/>
        <w:szCs w:val="20"/>
      </w:rPr>
      <w:instrText xml:space="preserve"> NUMPAGES   \* MERGEFORMAT </w:instrText>
    </w:r>
    <w:r w:rsidRPr="00C94566">
      <w:rPr>
        <w:sz w:val="20"/>
        <w:szCs w:val="20"/>
      </w:rPr>
      <w:fldChar w:fldCharType="separate"/>
    </w:r>
    <w:r w:rsidR="002C5C51">
      <w:rPr>
        <w:noProof/>
        <w:sz w:val="20"/>
        <w:szCs w:val="20"/>
      </w:rPr>
      <w:t>52</w:t>
    </w:r>
    <w:r w:rsidRPr="00C94566">
      <w:rPr>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7A5" w:rsidRPr="00C94566" w:rsidRDefault="005C57A5" w:rsidP="00C725CA">
    <w:pPr>
      <w:pStyle w:val="Kopfzeile"/>
      <w:rPr>
        <w:sz w:val="20"/>
        <w:szCs w:val="20"/>
      </w:rPr>
    </w:pPr>
    <w:r w:rsidRPr="00C94566">
      <w:rPr>
        <w:sz w:val="20"/>
        <w:szCs w:val="20"/>
      </w:rPr>
      <w:tab/>
    </w:r>
    <w:r w:rsidRPr="00C94566">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4A4B6C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7D1053"/>
    <w:multiLevelType w:val="multilevel"/>
    <w:tmpl w:val="1DB28EFE"/>
    <w:lvl w:ilvl="0">
      <w:start w:val="1"/>
      <w:numFmt w:val="decimal"/>
      <w:suff w:val="space"/>
      <w:lvlText w:val="%1."/>
      <w:lvlJc w:val="left"/>
      <w:pPr>
        <w:ind w:left="0" w:firstLine="0"/>
      </w:pPr>
      <w:rPr>
        <w:rFonts w:ascii="Arial" w:hAnsi="Arial" w:hint="default"/>
        <w:b/>
        <w:i w:val="0"/>
        <w:sz w:val="24"/>
      </w:rPr>
    </w:lvl>
    <w:lvl w:ilvl="1">
      <w:start w:val="1"/>
      <w:numFmt w:val="decimal"/>
      <w:suff w:val="space"/>
      <w:lvlText w:val="%1.%2"/>
      <w:lvlJc w:val="left"/>
      <w:pPr>
        <w:ind w:left="0" w:firstLine="0"/>
      </w:pPr>
      <w:rPr>
        <w:rFonts w:ascii="Arial" w:hAnsi="Arial" w:hint="default"/>
        <w:b/>
        <w:i w:val="0"/>
        <w:sz w:val="24"/>
      </w:rPr>
    </w:lvl>
    <w:lvl w:ilvl="2">
      <w:start w:val="1"/>
      <w:numFmt w:val="decimal"/>
      <w:suff w:val="space"/>
      <w:lvlText w:val="%1.%2.%3"/>
      <w:lvlJc w:val="left"/>
      <w:pPr>
        <w:ind w:left="0" w:firstLine="0"/>
      </w:pPr>
      <w:rPr>
        <w:rFonts w:ascii="Arial" w:hAnsi="Arial" w:hint="default"/>
        <w:b/>
        <w:i w:val="0"/>
        <w:sz w:val="24"/>
      </w:rPr>
    </w:lvl>
    <w:lvl w:ilvl="3">
      <w:start w:val="1"/>
      <w:numFmt w:val="none"/>
      <w:lvlRestart w:val="0"/>
      <w:isLgl/>
      <w:suff w:val="space"/>
      <w:lvlText w:val="1.1.1.1"/>
      <w:lvlJc w:val="left"/>
      <w:pPr>
        <w:ind w:left="0" w:firstLine="0"/>
      </w:pPr>
      <w:rPr>
        <w:rFonts w:ascii="Arial" w:hAnsi="Arial" w:hint="default"/>
        <w:b/>
        <w:i w:val="0"/>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B37CC2"/>
    <w:multiLevelType w:val="multilevel"/>
    <w:tmpl w:val="4A38DCB4"/>
    <w:lvl w:ilvl="0">
      <w:start w:val="1"/>
      <w:numFmt w:val="decimal"/>
      <w:pStyle w:val="berschrift1"/>
      <w:suff w:val="space"/>
      <w:lvlText w:val="%1."/>
      <w:lvlJc w:val="left"/>
      <w:pPr>
        <w:ind w:left="0" w:firstLine="0"/>
      </w:pPr>
      <w:rPr>
        <w:rFonts w:ascii="Wiener Melange" w:eastAsia="Times New Roman" w:hAnsi="Wiener Melange" w:cs="Arial"/>
        <w:b/>
        <w:i w:val="0"/>
        <w:sz w:val="24"/>
      </w:rPr>
    </w:lvl>
    <w:lvl w:ilvl="1">
      <w:start w:val="1"/>
      <w:numFmt w:val="decimal"/>
      <w:pStyle w:val="berschrift2"/>
      <w:suff w:val="space"/>
      <w:lvlText w:val="%1.%2"/>
      <w:lvlJc w:val="left"/>
      <w:pPr>
        <w:ind w:left="0" w:firstLine="0"/>
      </w:pPr>
      <w:rPr>
        <w:rFonts w:ascii="Wiener Melange" w:hAnsi="Wiener Melange" w:hint="default"/>
        <w:b/>
        <w:i w:val="0"/>
        <w:sz w:val="24"/>
      </w:rPr>
    </w:lvl>
    <w:lvl w:ilvl="2">
      <w:start w:val="1"/>
      <w:numFmt w:val="decimal"/>
      <w:pStyle w:val="berschrift3"/>
      <w:suff w:val="space"/>
      <w:lvlText w:val="%1.%2.%3"/>
      <w:lvlJc w:val="left"/>
      <w:pPr>
        <w:ind w:left="0" w:firstLine="0"/>
      </w:pPr>
      <w:rPr>
        <w:rFonts w:cs="Times New Roman"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0" w:firstLine="0"/>
      </w:pPr>
      <w:rPr>
        <w:rFonts w:ascii="Arial" w:hAnsi="Arial" w:hint="default"/>
        <w:b/>
        <w:i w:val="0"/>
        <w:sz w:val="24"/>
      </w:rPr>
    </w:lvl>
    <w:lvl w:ilvl="5">
      <w:start w:val="1"/>
      <w:numFmt w:val="decimal"/>
      <w:pStyle w:val="berschrift6"/>
      <w:suff w:val="space"/>
      <w:lvlText w:val="%1.%2.%3.%4.%5.%6"/>
      <w:lvlJc w:val="left"/>
      <w:pPr>
        <w:ind w:left="0" w:firstLine="0"/>
      </w:pPr>
      <w:rPr>
        <w:rFonts w:ascii="Arial" w:hAnsi="Arial" w:hint="default"/>
        <w:b/>
        <w:i w:val="0"/>
        <w:sz w:val="24"/>
      </w:rPr>
    </w:lvl>
    <w:lvl w:ilvl="6">
      <w:start w:val="1"/>
      <w:numFmt w:val="decimal"/>
      <w:pStyle w:val="berschrift7"/>
      <w:suff w:val="space"/>
      <w:lvlText w:val="%1.%2.%3.%4.%5.%6.%7"/>
      <w:lvlJc w:val="left"/>
      <w:pPr>
        <w:ind w:left="0" w:firstLine="0"/>
      </w:pPr>
      <w:rPr>
        <w:rFonts w:ascii="Arial" w:hAnsi="Arial" w:hint="default"/>
        <w:b/>
        <w:i w:val="0"/>
        <w:sz w:val="24"/>
      </w:rPr>
    </w:lvl>
    <w:lvl w:ilvl="7">
      <w:start w:val="1"/>
      <w:numFmt w:val="decimal"/>
      <w:pStyle w:val="berschrift8"/>
      <w:suff w:val="space"/>
      <w:lvlText w:val="%1.%2.%3.%4.%5.%6.%7.%8"/>
      <w:lvlJc w:val="left"/>
      <w:pPr>
        <w:ind w:left="0" w:firstLine="0"/>
      </w:pPr>
      <w:rPr>
        <w:rFonts w:ascii="Arial" w:hAnsi="Arial" w:hint="default"/>
        <w:b/>
        <w:i w:val="0"/>
        <w:sz w:val="24"/>
      </w:rPr>
    </w:lvl>
    <w:lvl w:ilvl="8">
      <w:start w:val="1"/>
      <w:numFmt w:val="decimal"/>
      <w:lvlRestart w:val="6"/>
      <w:pStyle w:val="berschrift9"/>
      <w:suff w:val="space"/>
      <w:lvlText w:val="%1.%2.%3.%4.%5.%6.%7.%8.%9"/>
      <w:lvlJc w:val="left"/>
      <w:pPr>
        <w:ind w:left="0" w:firstLine="0"/>
      </w:pPr>
      <w:rPr>
        <w:rFonts w:ascii="Arial" w:hAnsi="Arial" w:hint="default"/>
        <w:b/>
        <w:i w:val="0"/>
        <w:sz w:val="24"/>
      </w:rPr>
    </w:lvl>
  </w:abstractNum>
  <w:abstractNum w:abstractNumId="3" w15:restartNumberingAfterBreak="0">
    <w:nsid w:val="0F950C6D"/>
    <w:multiLevelType w:val="hybridMultilevel"/>
    <w:tmpl w:val="F4727112"/>
    <w:lvl w:ilvl="0" w:tplc="46F47192">
      <w:start w:val="1"/>
      <w:numFmt w:val="bullet"/>
      <w:lvlText w:val=""/>
      <w:lvlJc w:val="left"/>
      <w:pPr>
        <w:ind w:left="720" w:hanging="360"/>
      </w:pPr>
      <w:rPr>
        <w:rFonts w:ascii="Wingdings" w:hAnsi="Wingdings" w:hint="default"/>
      </w:rPr>
    </w:lvl>
    <w:lvl w:ilvl="1" w:tplc="525C1DAE">
      <w:numFmt w:val="bullet"/>
      <w:lvlText w:val="-"/>
      <w:lvlJc w:val="left"/>
      <w:pPr>
        <w:ind w:left="1440" w:hanging="360"/>
      </w:pPr>
      <w:rPr>
        <w:rFonts w:ascii="Wiener Melange" w:eastAsia="Times New Roman" w:hAnsi="Wiener Melange" w:cs="Wiener Melange"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22F50EC"/>
    <w:multiLevelType w:val="hybridMultilevel"/>
    <w:tmpl w:val="5EB0DC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7E7AFE"/>
    <w:multiLevelType w:val="multilevel"/>
    <w:tmpl w:val="91E47EC8"/>
    <w:lvl w:ilvl="0">
      <w:start w:val="1"/>
      <w:numFmt w:val="decimal"/>
      <w:suff w:val="space"/>
      <w:lvlText w:val="%1."/>
      <w:lvlJc w:val="left"/>
      <w:pPr>
        <w:ind w:left="0" w:firstLine="0"/>
      </w:pPr>
      <w:rPr>
        <w:rFonts w:ascii="Arial" w:hAnsi="Arial" w:hint="default"/>
        <w:b/>
        <w:i w:val="0"/>
        <w:sz w:val="24"/>
      </w:rPr>
    </w:lvl>
    <w:lvl w:ilvl="1">
      <w:start w:val="1"/>
      <w:numFmt w:val="decimal"/>
      <w:suff w:val="space"/>
      <w:lvlText w:val="%1.%2"/>
      <w:lvlJc w:val="left"/>
      <w:pPr>
        <w:ind w:left="0" w:firstLine="0"/>
      </w:pPr>
      <w:rPr>
        <w:rFonts w:ascii="Arial" w:hAnsi="Arial" w:hint="default"/>
        <w:b/>
        <w:i w:val="0"/>
        <w:sz w:val="24"/>
      </w:rPr>
    </w:lvl>
    <w:lvl w:ilvl="2">
      <w:start w:val="1"/>
      <w:numFmt w:val="decimal"/>
      <w:suff w:val="space"/>
      <w:lvlText w:val="%1.%2.%3"/>
      <w:lvlJc w:val="left"/>
      <w:pPr>
        <w:ind w:left="0" w:firstLine="0"/>
      </w:pPr>
      <w:rPr>
        <w:rFonts w:ascii="Arial" w:hAnsi="Arial" w:hint="default"/>
        <w:b/>
        <w:i w:val="0"/>
        <w:sz w:val="24"/>
      </w:rPr>
    </w:lvl>
    <w:lvl w:ilvl="3">
      <w:start w:val="1"/>
      <w:numFmt w:val="none"/>
      <w:lvlRestart w:val="0"/>
      <w:isLgl/>
      <w:suff w:val="space"/>
      <w:lvlText w:val="1.1.1.1"/>
      <w:lvlJc w:val="left"/>
      <w:pPr>
        <w:ind w:left="0" w:firstLine="0"/>
      </w:pPr>
      <w:rPr>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1.1.1.1.1"/>
      <w:lvlJc w:val="left"/>
      <w:pPr>
        <w:ind w:left="0" w:firstLine="0"/>
      </w:pPr>
      <w:rPr>
        <w:rFonts w:ascii="Arial" w:hAnsi="Arial" w:hint="default"/>
        <w:b/>
        <w:i w:val="0"/>
        <w:sz w:val="24"/>
      </w:rPr>
    </w:lvl>
    <w:lvl w:ilvl="5">
      <w:start w:val="1"/>
      <w:numFmt w:val="none"/>
      <w:lvlText w:val="1.1.1.1.1.1"/>
      <w:lvlJc w:val="left"/>
      <w:pPr>
        <w:ind w:left="0" w:firstLine="0"/>
      </w:pPr>
      <w:rPr>
        <w:rFonts w:ascii="Arial" w:hAnsi="Arial" w:hint="default"/>
        <w:b/>
        <w:i w:val="0"/>
        <w:sz w:val="24"/>
      </w:rPr>
    </w:lvl>
    <w:lvl w:ilvl="6">
      <w:start w:val="1"/>
      <w:numFmt w:val="decimal"/>
      <w:lvlText w:val="%7.1.1.1.1.1.1"/>
      <w:lvlJc w:val="left"/>
      <w:pPr>
        <w:ind w:left="0" w:firstLine="0"/>
      </w:pPr>
      <w:rPr>
        <w:rFonts w:ascii="Arial" w:hAnsi="Arial" w:hint="default"/>
        <w:b/>
        <w:i w:val="0"/>
        <w:sz w:val="24"/>
      </w:rPr>
    </w:lvl>
    <w:lvl w:ilvl="7">
      <w:start w:val="1"/>
      <w:numFmt w:val="none"/>
      <w:lvlText w:val="1.1.1.1.1.1.1.1"/>
      <w:lvlJc w:val="left"/>
      <w:pPr>
        <w:ind w:left="0" w:firstLine="0"/>
      </w:pPr>
      <w:rPr>
        <w:rFonts w:ascii="Arial" w:hAnsi="Arial" w:hint="default"/>
        <w:b/>
        <w:i w:val="0"/>
        <w:sz w:val="24"/>
      </w:rPr>
    </w:lvl>
    <w:lvl w:ilvl="8">
      <w:start w:val="1"/>
      <w:numFmt w:val="none"/>
      <w:lvlRestart w:val="1"/>
      <w:suff w:val="space"/>
      <w:lvlText w:val="1.1.1.1.1.1.1.1.1"/>
      <w:lvlJc w:val="left"/>
      <w:pPr>
        <w:ind w:left="0" w:firstLine="0"/>
      </w:pPr>
      <w:rPr>
        <w:rFonts w:ascii="Arial" w:hAnsi="Arial" w:hint="default"/>
        <w:b/>
        <w:i w:val="0"/>
        <w:sz w:val="24"/>
      </w:rPr>
    </w:lvl>
  </w:abstractNum>
  <w:abstractNum w:abstractNumId="6" w15:restartNumberingAfterBreak="0">
    <w:nsid w:val="1C342B8B"/>
    <w:multiLevelType w:val="hybridMultilevel"/>
    <w:tmpl w:val="6088CB08"/>
    <w:lvl w:ilvl="0" w:tplc="ADAC218A">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0CA2CC5"/>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BD7E81"/>
    <w:multiLevelType w:val="multilevel"/>
    <w:tmpl w:val="327AE47C"/>
    <w:lvl w:ilvl="0">
      <w:start w:val="4"/>
      <w:numFmt w:val="decimal"/>
      <w:lvlText w:val="%1"/>
      <w:lvlJc w:val="left"/>
      <w:pPr>
        <w:tabs>
          <w:tab w:val="num" w:pos="360"/>
        </w:tabs>
        <w:ind w:left="360" w:hanging="360"/>
      </w:pPr>
      <w:rPr>
        <w:rFonts w:hint="default"/>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9" w15:restartNumberingAfterBreak="0">
    <w:nsid w:val="21D10C28"/>
    <w:multiLevelType w:val="hybridMultilevel"/>
    <w:tmpl w:val="074E9358"/>
    <w:lvl w:ilvl="0" w:tplc="800E35C4">
      <w:start w:val="26"/>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4101665"/>
    <w:multiLevelType w:val="hybridMultilevel"/>
    <w:tmpl w:val="AAAC1B98"/>
    <w:lvl w:ilvl="0" w:tplc="B7581AC8">
      <w:start w:val="26"/>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4B00618"/>
    <w:multiLevelType w:val="multilevel"/>
    <w:tmpl w:val="84BC9CC0"/>
    <w:lvl w:ilvl="0">
      <w:start w:val="1"/>
      <w:numFmt w:val="decimal"/>
      <w:suff w:val="space"/>
      <w:lvlText w:val="%1."/>
      <w:lvlJc w:val="left"/>
      <w:pPr>
        <w:ind w:left="0" w:firstLine="0"/>
      </w:pPr>
      <w:rPr>
        <w:rFonts w:ascii="Arial" w:hAnsi="Arial" w:hint="default"/>
        <w:b/>
        <w:i w:val="0"/>
        <w:sz w:val="24"/>
      </w:rPr>
    </w:lvl>
    <w:lvl w:ilvl="1">
      <w:start w:val="1"/>
      <w:numFmt w:val="decimal"/>
      <w:lvlRestart w:val="0"/>
      <w:suff w:val="space"/>
      <w:lvlText w:val="%1.%2"/>
      <w:lvlJc w:val="left"/>
      <w:pPr>
        <w:ind w:left="0" w:firstLine="0"/>
      </w:pPr>
      <w:rPr>
        <w:rFonts w:ascii="Arial" w:hAnsi="Arial" w:hint="default"/>
        <w:b/>
        <w:i w:val="0"/>
        <w:sz w:val="24"/>
      </w:rPr>
    </w:lvl>
    <w:lvl w:ilvl="2">
      <w:start w:val="1"/>
      <w:numFmt w:val="decimal"/>
      <w:lvlRestart w:val="0"/>
      <w:suff w:val="space"/>
      <w:lvlText w:val="%1.%2.%3"/>
      <w:lvlJc w:val="left"/>
      <w:pPr>
        <w:ind w:left="0" w:firstLine="0"/>
      </w:pPr>
      <w:rPr>
        <w:rFonts w:ascii="Arial" w:hAnsi="Arial" w:hint="default"/>
        <w:b/>
        <w:i w:val="0"/>
        <w:sz w:val="24"/>
      </w:rPr>
    </w:lvl>
    <w:lvl w:ilvl="3">
      <w:start w:val="1"/>
      <w:numFmt w:val="none"/>
      <w:lvlRestart w:val="0"/>
      <w:isLgl/>
      <w:suff w:val="space"/>
      <w:lvlText w:val="1.1.1.1"/>
      <w:lvlJc w:val="left"/>
      <w:pPr>
        <w:ind w:left="0" w:firstLine="0"/>
      </w:pPr>
      <w:rPr>
        <w:rFonts w:ascii="Arial" w:hAnsi="Arial" w:hint="default"/>
        <w:b/>
        <w:i w:val="0"/>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79E614C"/>
    <w:multiLevelType w:val="hybridMultilevel"/>
    <w:tmpl w:val="42AE9578"/>
    <w:lvl w:ilvl="0" w:tplc="504615F2">
      <w:start w:val="26"/>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4E96D94"/>
    <w:multiLevelType w:val="multilevel"/>
    <w:tmpl w:val="45124FB6"/>
    <w:numStyleLink w:val="StRHListe"/>
  </w:abstractNum>
  <w:abstractNum w:abstractNumId="14" w15:restartNumberingAfterBreak="0">
    <w:nsid w:val="45E17C23"/>
    <w:multiLevelType w:val="multilevel"/>
    <w:tmpl w:val="45124FB6"/>
    <w:styleLink w:val="StRHListe"/>
    <w:lvl w:ilvl="0">
      <w:start w:val="1"/>
      <w:numFmt w:val="bullet"/>
      <w:suff w:val="space"/>
      <w:lvlText w:val="-"/>
      <w:lvlJc w:val="left"/>
      <w:pPr>
        <w:ind w:left="170" w:hanging="170"/>
      </w:pPr>
      <w:rPr>
        <w:rFonts w:ascii="Arial" w:hAnsi="Arial" w:hint="default"/>
        <w:color w:val="auto"/>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55090D91"/>
    <w:multiLevelType w:val="hybridMultilevel"/>
    <w:tmpl w:val="68FAB0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C7238ED"/>
    <w:multiLevelType w:val="multilevel"/>
    <w:tmpl w:val="6E04F7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E07785C"/>
    <w:multiLevelType w:val="hybridMultilevel"/>
    <w:tmpl w:val="2E643816"/>
    <w:lvl w:ilvl="0" w:tplc="ECB0CA92">
      <w:start w:val="1"/>
      <w:numFmt w:val="bullet"/>
      <w:pStyle w:val="Listenabsatz"/>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BA2B08"/>
    <w:multiLevelType w:val="multilevel"/>
    <w:tmpl w:val="84BC9CC0"/>
    <w:styleLink w:val="FRAGliederung"/>
    <w:lvl w:ilvl="0">
      <w:start w:val="1"/>
      <w:numFmt w:val="decimal"/>
      <w:suff w:val="space"/>
      <w:lvlText w:val="%1."/>
      <w:lvlJc w:val="left"/>
      <w:pPr>
        <w:ind w:left="0" w:firstLine="0"/>
      </w:pPr>
      <w:rPr>
        <w:rFonts w:ascii="Arial" w:hAnsi="Arial" w:hint="default"/>
        <w:b/>
        <w:i w:val="0"/>
        <w:sz w:val="24"/>
      </w:rPr>
    </w:lvl>
    <w:lvl w:ilvl="1">
      <w:start w:val="1"/>
      <w:numFmt w:val="decimal"/>
      <w:lvlRestart w:val="0"/>
      <w:suff w:val="space"/>
      <w:lvlText w:val="%1.%2"/>
      <w:lvlJc w:val="left"/>
      <w:pPr>
        <w:ind w:left="0" w:firstLine="0"/>
      </w:pPr>
      <w:rPr>
        <w:rFonts w:ascii="Arial" w:hAnsi="Arial" w:hint="default"/>
        <w:b/>
        <w:i w:val="0"/>
        <w:sz w:val="24"/>
      </w:rPr>
    </w:lvl>
    <w:lvl w:ilvl="2">
      <w:start w:val="1"/>
      <w:numFmt w:val="decimal"/>
      <w:lvlRestart w:val="0"/>
      <w:suff w:val="space"/>
      <w:lvlText w:val="%1.%2.%3"/>
      <w:lvlJc w:val="left"/>
      <w:pPr>
        <w:ind w:left="0" w:firstLine="0"/>
      </w:pPr>
      <w:rPr>
        <w:rFonts w:ascii="Arial" w:hAnsi="Arial" w:hint="default"/>
        <w:b/>
        <w:i w:val="0"/>
        <w:sz w:val="24"/>
      </w:rPr>
    </w:lvl>
    <w:lvl w:ilvl="3">
      <w:start w:val="1"/>
      <w:numFmt w:val="none"/>
      <w:lvlRestart w:val="0"/>
      <w:isLgl/>
      <w:suff w:val="space"/>
      <w:lvlText w:val="1.1.1.1"/>
      <w:lvlJc w:val="left"/>
      <w:pPr>
        <w:ind w:left="0" w:firstLine="0"/>
      </w:pPr>
      <w:rPr>
        <w:rFonts w:ascii="Arial" w:hAnsi="Arial" w:hint="default"/>
        <w:b/>
        <w:i w:val="0"/>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685021AC"/>
    <w:multiLevelType w:val="hybridMultilevel"/>
    <w:tmpl w:val="759448D0"/>
    <w:lvl w:ilvl="0" w:tplc="2E468C50">
      <w:numFmt w:val="bullet"/>
      <w:lvlText w:val="-"/>
      <w:lvlJc w:val="left"/>
      <w:pPr>
        <w:ind w:left="720" w:hanging="360"/>
      </w:pPr>
      <w:rPr>
        <w:rFonts w:ascii="Wiener Melange" w:eastAsia="Times New Roman" w:hAnsi="Wiener Melange" w:cs="Wiener Melange"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96A4522"/>
    <w:multiLevelType w:val="multilevel"/>
    <w:tmpl w:val="30E64F2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F6264A2"/>
    <w:multiLevelType w:val="multilevel"/>
    <w:tmpl w:val="405C9604"/>
    <w:lvl w:ilvl="0">
      <w:start w:val="1"/>
      <w:numFmt w:val="decimal"/>
      <w:suff w:val="space"/>
      <w:lvlText w:val="%1."/>
      <w:lvlJc w:val="left"/>
      <w:pPr>
        <w:ind w:left="0" w:firstLine="0"/>
      </w:pPr>
      <w:rPr>
        <w:rFonts w:ascii="Arial" w:hAnsi="Arial" w:hint="default"/>
        <w:b/>
        <w:i w:val="0"/>
        <w:sz w:val="24"/>
      </w:rPr>
    </w:lvl>
    <w:lvl w:ilvl="1">
      <w:start w:val="1"/>
      <w:numFmt w:val="decimal"/>
      <w:suff w:val="space"/>
      <w:lvlText w:val="%1.%2"/>
      <w:lvlJc w:val="left"/>
      <w:pPr>
        <w:ind w:left="0" w:firstLine="0"/>
      </w:pPr>
      <w:rPr>
        <w:rFonts w:ascii="Arial" w:hAnsi="Arial" w:hint="default"/>
        <w:b/>
        <w:i w:val="0"/>
        <w:sz w:val="24"/>
      </w:rPr>
    </w:lvl>
    <w:lvl w:ilvl="2">
      <w:start w:val="1"/>
      <w:numFmt w:val="decimal"/>
      <w:suff w:val="space"/>
      <w:lvlText w:val="%1.%2.%3"/>
      <w:lvlJc w:val="left"/>
      <w:pPr>
        <w:ind w:left="0" w:firstLine="0"/>
      </w:pPr>
      <w:rPr>
        <w:rFonts w:ascii="Arial" w:hAnsi="Arial" w:hint="default"/>
        <w:b/>
        <w:i w:val="0"/>
        <w:sz w:val="24"/>
      </w:rPr>
    </w:lvl>
    <w:lvl w:ilvl="3">
      <w:start w:val="1"/>
      <w:numFmt w:val="decimal"/>
      <w:lvlRestart w:val="1"/>
      <w:suff w:val="space"/>
      <w:lvlText w:val="%4%3"/>
      <w:lvlJc w:val="left"/>
      <w:pPr>
        <w:ind w:left="0" w:firstLine="0"/>
      </w:pPr>
      <w:rPr>
        <w:rFonts w:cs="Times New Roman" w:hint="default"/>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1.1.1.1.1"/>
      <w:lvlJc w:val="left"/>
      <w:pPr>
        <w:ind w:left="0" w:firstLine="0"/>
      </w:pPr>
      <w:rPr>
        <w:rFonts w:ascii="Arial" w:hAnsi="Arial" w:hint="default"/>
        <w:b/>
        <w:i w:val="0"/>
        <w:sz w:val="24"/>
      </w:rPr>
    </w:lvl>
    <w:lvl w:ilvl="5">
      <w:start w:val="1"/>
      <w:numFmt w:val="none"/>
      <w:lvlText w:val="1.1.1.1.1.1"/>
      <w:lvlJc w:val="left"/>
      <w:pPr>
        <w:ind w:left="0" w:firstLine="0"/>
      </w:pPr>
      <w:rPr>
        <w:rFonts w:ascii="Arial" w:hAnsi="Arial" w:hint="default"/>
        <w:b/>
        <w:i w:val="0"/>
        <w:sz w:val="24"/>
      </w:rPr>
    </w:lvl>
    <w:lvl w:ilvl="6">
      <w:start w:val="1"/>
      <w:numFmt w:val="decimal"/>
      <w:lvlText w:val="%7.1.1.1.1.1.1"/>
      <w:lvlJc w:val="left"/>
      <w:pPr>
        <w:ind w:left="0" w:firstLine="0"/>
      </w:pPr>
      <w:rPr>
        <w:rFonts w:ascii="Arial" w:hAnsi="Arial" w:hint="default"/>
        <w:b/>
        <w:i w:val="0"/>
        <w:sz w:val="24"/>
      </w:rPr>
    </w:lvl>
    <w:lvl w:ilvl="7">
      <w:start w:val="1"/>
      <w:numFmt w:val="none"/>
      <w:lvlText w:val="1.1.1.1.1.1.1.1"/>
      <w:lvlJc w:val="left"/>
      <w:pPr>
        <w:ind w:left="0" w:firstLine="0"/>
      </w:pPr>
      <w:rPr>
        <w:rFonts w:ascii="Arial" w:hAnsi="Arial" w:hint="default"/>
        <w:b/>
        <w:i w:val="0"/>
        <w:sz w:val="24"/>
      </w:rPr>
    </w:lvl>
    <w:lvl w:ilvl="8">
      <w:start w:val="1"/>
      <w:numFmt w:val="none"/>
      <w:lvlRestart w:val="1"/>
      <w:suff w:val="space"/>
      <w:lvlText w:val="1.1.1.1.1.1.1.1.1"/>
      <w:lvlJc w:val="left"/>
      <w:pPr>
        <w:ind w:left="0" w:firstLine="0"/>
      </w:pPr>
      <w:rPr>
        <w:rFonts w:ascii="Arial" w:hAnsi="Arial" w:hint="default"/>
        <w:b/>
        <w:i w:val="0"/>
        <w:sz w:val="24"/>
      </w:rPr>
    </w:lvl>
  </w:abstractNum>
  <w:abstractNum w:abstractNumId="22" w15:restartNumberingAfterBreak="0">
    <w:nsid w:val="6FC113D6"/>
    <w:multiLevelType w:val="multilevel"/>
    <w:tmpl w:val="A00A4BA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64F0E6F"/>
    <w:multiLevelType w:val="hybridMultilevel"/>
    <w:tmpl w:val="BD529D8A"/>
    <w:lvl w:ilvl="0" w:tplc="3972353E">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80E7EF4"/>
    <w:multiLevelType w:val="hybridMultilevel"/>
    <w:tmpl w:val="389E6B2A"/>
    <w:lvl w:ilvl="0" w:tplc="50D6701A">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84668D1"/>
    <w:multiLevelType w:val="hybridMultilevel"/>
    <w:tmpl w:val="B8447C8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B0366DB"/>
    <w:multiLevelType w:val="hybridMultilevel"/>
    <w:tmpl w:val="1500FB96"/>
    <w:lvl w:ilvl="0" w:tplc="0C07000B">
      <w:start w:val="1"/>
      <w:numFmt w:val="bullet"/>
      <w:lvlText w:val=""/>
      <w:lvlJc w:val="left"/>
      <w:pPr>
        <w:ind w:left="720" w:hanging="360"/>
      </w:pPr>
      <w:rPr>
        <w:rFonts w:ascii="Wingdings" w:hAnsi="Wingdings" w:hint="default"/>
      </w:rPr>
    </w:lvl>
    <w:lvl w:ilvl="1" w:tplc="5D421D9A">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DA442E7"/>
    <w:multiLevelType w:val="multilevel"/>
    <w:tmpl w:val="45124FB6"/>
    <w:numStyleLink w:val="StRHListe"/>
  </w:abstractNum>
  <w:num w:numId="1">
    <w:abstractNumId w:val="22"/>
  </w:num>
  <w:num w:numId="2">
    <w:abstractNumId w:val="8"/>
  </w:num>
  <w:num w:numId="3">
    <w:abstractNumId w:val="22"/>
  </w:num>
  <w:num w:numId="4">
    <w:abstractNumId w:val="8"/>
  </w:num>
  <w:num w:numId="5">
    <w:abstractNumId w:val="20"/>
  </w:num>
  <w:num w:numId="6">
    <w:abstractNumId w:val="20"/>
  </w:num>
  <w:num w:numId="7">
    <w:abstractNumId w:val="0"/>
  </w:num>
  <w:num w:numId="8">
    <w:abstractNumId w:val="0"/>
  </w:num>
  <w:num w:numId="9">
    <w:abstractNumId w:val="0"/>
  </w:num>
  <w:num w:numId="10">
    <w:abstractNumId w:val="0"/>
  </w:num>
  <w:num w:numId="11">
    <w:abstractNumId w:val="0"/>
  </w:num>
  <w:num w:numId="12">
    <w:abstractNumId w:val="25"/>
  </w:num>
  <w:num w:numId="13">
    <w:abstractNumId w:val="2"/>
  </w:num>
  <w:num w:numId="14">
    <w:abstractNumId w:val="2"/>
  </w:num>
  <w:num w:numId="15">
    <w:abstractNumId w:val="2"/>
  </w:num>
  <w:num w:numId="16">
    <w:abstractNumId w:val="11"/>
  </w:num>
  <w:num w:numId="17">
    <w:abstractNumId w:val="2"/>
  </w:num>
  <w:num w:numId="18">
    <w:abstractNumId w:val="2"/>
  </w:num>
  <w:num w:numId="19">
    <w:abstractNumId w:val="2"/>
  </w:num>
  <w:num w:numId="20">
    <w:abstractNumId w:val="24"/>
  </w:num>
  <w:num w:numId="21">
    <w:abstractNumId w:val="1"/>
  </w:num>
  <w:num w:numId="22">
    <w:abstractNumId w:val="5"/>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
    <w:lvlOverride w:ilvl="0">
      <w:lvl w:ilvl="0">
        <w:start w:val="1"/>
        <w:numFmt w:val="decimal"/>
        <w:pStyle w:val="berschrift1"/>
        <w:suff w:val="space"/>
        <w:lvlText w:val="%1."/>
        <w:lvlJc w:val="left"/>
        <w:pPr>
          <w:ind w:left="0" w:firstLine="0"/>
        </w:pPr>
        <w:rPr>
          <w:rFonts w:ascii="Arial" w:hAnsi="Arial" w:hint="default"/>
          <w:b/>
          <w:i w:val="0"/>
          <w:sz w:val="24"/>
        </w:rPr>
      </w:lvl>
    </w:lvlOverride>
    <w:lvlOverride w:ilvl="1">
      <w:lvl w:ilvl="1">
        <w:start w:val="1"/>
        <w:numFmt w:val="decimal"/>
        <w:pStyle w:val="berschrift2"/>
        <w:suff w:val="space"/>
        <w:lvlText w:val="%1.%2"/>
        <w:lvlJc w:val="left"/>
        <w:pPr>
          <w:ind w:left="0" w:firstLine="0"/>
        </w:pPr>
        <w:rPr>
          <w:rFonts w:ascii="Arial" w:hAnsi="Arial" w:hint="default"/>
          <w:b/>
          <w:i w:val="0"/>
          <w:sz w:val="24"/>
        </w:rPr>
      </w:lvl>
    </w:lvlOverride>
    <w:lvlOverride w:ilvl="2">
      <w:lvl w:ilvl="2">
        <w:start w:val="1"/>
        <w:numFmt w:val="decimal"/>
        <w:pStyle w:val="berschrift3"/>
        <w:suff w:val="space"/>
        <w:lvlText w:val="%1.%2.%3"/>
        <w:lvlJc w:val="left"/>
        <w:pPr>
          <w:ind w:left="0" w:firstLine="0"/>
        </w:pPr>
        <w:rPr>
          <w:rFonts w:ascii="Arial" w:hAnsi="Arial" w:hint="default"/>
          <w:b/>
          <w:i w:val="0"/>
          <w:sz w:val="24"/>
        </w:rPr>
      </w:lvl>
    </w:lvlOverride>
    <w:lvlOverride w:ilvl="3">
      <w:lvl w:ilvl="3">
        <w:start w:val="1"/>
        <w:numFmt w:val="decimal"/>
        <w:lvlRestart w:val="1"/>
        <w:pStyle w:val="berschrift4"/>
        <w:suff w:val="space"/>
        <w:lvlText w:val="%1.%2.%3.%4"/>
        <w:lvlJc w:val="left"/>
        <w:pPr>
          <w:ind w:left="0" w:firstLine="0"/>
        </w:pPr>
        <w:rPr>
          <w:rFonts w:cs="Times New Roman"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pStyle w:val="berschrift5"/>
        <w:lvlText w:val="1.1.1.1.1"/>
        <w:lvlJc w:val="left"/>
        <w:pPr>
          <w:ind w:left="0" w:firstLine="0"/>
        </w:pPr>
        <w:rPr>
          <w:rFonts w:ascii="Arial" w:hAnsi="Arial" w:hint="default"/>
          <w:b/>
          <w:i w:val="0"/>
          <w:sz w:val="24"/>
        </w:rPr>
      </w:lvl>
    </w:lvlOverride>
    <w:lvlOverride w:ilvl="5">
      <w:lvl w:ilvl="5">
        <w:start w:val="1"/>
        <w:numFmt w:val="none"/>
        <w:pStyle w:val="berschrift6"/>
        <w:lvlText w:val="1.1.1.1.1.1"/>
        <w:lvlJc w:val="left"/>
        <w:pPr>
          <w:ind w:left="0" w:firstLine="0"/>
        </w:pPr>
        <w:rPr>
          <w:rFonts w:ascii="Arial" w:hAnsi="Arial" w:hint="default"/>
          <w:b/>
          <w:i w:val="0"/>
          <w:sz w:val="24"/>
        </w:rPr>
      </w:lvl>
    </w:lvlOverride>
    <w:lvlOverride w:ilvl="6">
      <w:lvl w:ilvl="6">
        <w:start w:val="1"/>
        <w:numFmt w:val="decimal"/>
        <w:pStyle w:val="berschrift7"/>
        <w:lvlText w:val="%7.1.1.1.1.1.1"/>
        <w:lvlJc w:val="left"/>
        <w:pPr>
          <w:ind w:left="0" w:firstLine="0"/>
        </w:pPr>
        <w:rPr>
          <w:rFonts w:ascii="Arial" w:hAnsi="Arial" w:hint="default"/>
          <w:b/>
          <w:i w:val="0"/>
          <w:sz w:val="24"/>
        </w:rPr>
      </w:lvl>
    </w:lvlOverride>
    <w:lvlOverride w:ilvl="7">
      <w:lvl w:ilvl="7">
        <w:start w:val="1"/>
        <w:numFmt w:val="none"/>
        <w:pStyle w:val="berschrift8"/>
        <w:lvlText w:val="1.1.1.1.1.1.1.1"/>
        <w:lvlJc w:val="left"/>
        <w:pPr>
          <w:ind w:left="0" w:firstLine="0"/>
        </w:pPr>
        <w:rPr>
          <w:rFonts w:ascii="Arial" w:hAnsi="Arial" w:hint="default"/>
          <w:b/>
          <w:i w:val="0"/>
          <w:sz w:val="24"/>
        </w:rPr>
      </w:lvl>
    </w:lvlOverride>
    <w:lvlOverride w:ilvl="8">
      <w:lvl w:ilvl="8">
        <w:start w:val="1"/>
        <w:numFmt w:val="none"/>
        <w:lvlRestart w:val="1"/>
        <w:pStyle w:val="berschrift9"/>
        <w:suff w:val="space"/>
        <w:lvlText w:val="1.1.1.1.1.1.1.1.1"/>
        <w:lvlJc w:val="left"/>
        <w:pPr>
          <w:ind w:left="0" w:firstLine="0"/>
        </w:pPr>
        <w:rPr>
          <w:rFonts w:ascii="Arial" w:hAnsi="Arial" w:hint="default"/>
          <w:b/>
          <w:i w:val="0"/>
          <w:sz w:val="24"/>
        </w:rPr>
      </w:lvl>
    </w:lvlOverride>
  </w:num>
  <w:num w:numId="26">
    <w:abstractNumId w:val="2"/>
  </w:num>
  <w:num w:numId="27">
    <w:abstractNumId w:val="2"/>
  </w:num>
  <w:num w:numId="28">
    <w:abstractNumId w:val="2"/>
  </w:num>
  <w:num w:numId="29">
    <w:abstractNumId w:val="7"/>
  </w:num>
  <w:num w:numId="30">
    <w:abstractNumId w:val="14"/>
  </w:num>
  <w:num w:numId="31">
    <w:abstractNumId w:val="13"/>
  </w:num>
  <w:num w:numId="32">
    <w:abstractNumId w:val="27"/>
  </w:num>
  <w:num w:numId="33">
    <w:abstractNumId w:val="14"/>
  </w:num>
  <w:num w:numId="34">
    <w:abstractNumId w:val="9"/>
  </w:num>
  <w:num w:numId="35">
    <w:abstractNumId w:val="12"/>
  </w:num>
  <w:num w:numId="36">
    <w:abstractNumId w:val="10"/>
  </w:num>
  <w:num w:numId="37">
    <w:abstractNumId w:val="18"/>
  </w:num>
  <w:num w:numId="38">
    <w:abstractNumId w:val="4"/>
  </w:num>
  <w:num w:numId="39">
    <w:abstractNumId w:val="16"/>
  </w:num>
  <w:num w:numId="40">
    <w:abstractNumId w:val="15"/>
  </w:num>
  <w:num w:numId="41">
    <w:abstractNumId w:val="16"/>
    <w:lvlOverride w:ilvl="0">
      <w:startOverride w:val="5"/>
    </w:lvlOverride>
    <w:lvlOverride w:ilvl="1">
      <w:startOverride w:val="2"/>
    </w:lvlOverride>
    <w:lvlOverride w:ilvl="2">
      <w:startOverride w:val="2"/>
    </w:lvlOverride>
  </w:num>
  <w:num w:numId="42">
    <w:abstractNumId w:val="16"/>
    <w:lvlOverride w:ilvl="0">
      <w:startOverride w:val="5"/>
    </w:lvlOverride>
    <w:lvlOverride w:ilvl="1">
      <w:startOverride w:val="2"/>
    </w:lvlOverride>
    <w:lvlOverride w:ilvl="2">
      <w:startOverride w:val="2"/>
    </w:lvlOverride>
    <w:lvlOverride w:ilvl="3">
      <w:startOverride w:val="2"/>
    </w:lvlOverride>
  </w:num>
  <w:num w:numId="43">
    <w:abstractNumId w:val="3"/>
  </w:num>
  <w:num w:numId="44">
    <w:abstractNumId w:val="26"/>
  </w:num>
  <w:num w:numId="45">
    <w:abstractNumId w:val="6"/>
  </w:num>
  <w:num w:numId="46">
    <w:abstractNumId w:val="23"/>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4"/>
  <w:printFractionalCharacterWidth/>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08"/>
  <w:autoHyphenation/>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4A"/>
    <w:rsid w:val="00003C76"/>
    <w:rsid w:val="00012EAF"/>
    <w:rsid w:val="000144F2"/>
    <w:rsid w:val="00023475"/>
    <w:rsid w:val="000238B8"/>
    <w:rsid w:val="0004198B"/>
    <w:rsid w:val="00042223"/>
    <w:rsid w:val="000471AD"/>
    <w:rsid w:val="00051495"/>
    <w:rsid w:val="00054592"/>
    <w:rsid w:val="00054B18"/>
    <w:rsid w:val="000632E5"/>
    <w:rsid w:val="0007416E"/>
    <w:rsid w:val="00076679"/>
    <w:rsid w:val="00076FF1"/>
    <w:rsid w:val="00086704"/>
    <w:rsid w:val="0009322B"/>
    <w:rsid w:val="0009764E"/>
    <w:rsid w:val="000A13EE"/>
    <w:rsid w:val="000A1DFC"/>
    <w:rsid w:val="000A6DF2"/>
    <w:rsid w:val="000B3502"/>
    <w:rsid w:val="000C298A"/>
    <w:rsid w:val="000C5BC0"/>
    <w:rsid w:val="000D0A1B"/>
    <w:rsid w:val="000E1D70"/>
    <w:rsid w:val="000E3C73"/>
    <w:rsid w:val="000E4908"/>
    <w:rsid w:val="000E4E12"/>
    <w:rsid w:val="000E7D42"/>
    <w:rsid w:val="00101EC5"/>
    <w:rsid w:val="00115554"/>
    <w:rsid w:val="00116137"/>
    <w:rsid w:val="001169ED"/>
    <w:rsid w:val="001225D5"/>
    <w:rsid w:val="001231F9"/>
    <w:rsid w:val="00124A7E"/>
    <w:rsid w:val="00124D97"/>
    <w:rsid w:val="00153CE0"/>
    <w:rsid w:val="0015579A"/>
    <w:rsid w:val="00156CFC"/>
    <w:rsid w:val="001661EE"/>
    <w:rsid w:val="00167B47"/>
    <w:rsid w:val="001869CE"/>
    <w:rsid w:val="00193A9A"/>
    <w:rsid w:val="0019787F"/>
    <w:rsid w:val="001A2501"/>
    <w:rsid w:val="001A74B9"/>
    <w:rsid w:val="001B213C"/>
    <w:rsid w:val="001C4CEC"/>
    <w:rsid w:val="001D755D"/>
    <w:rsid w:val="001E2CE8"/>
    <w:rsid w:val="001F14EE"/>
    <w:rsid w:val="00207976"/>
    <w:rsid w:val="0021173A"/>
    <w:rsid w:val="002128A3"/>
    <w:rsid w:val="002158D6"/>
    <w:rsid w:val="00216D9C"/>
    <w:rsid w:val="0022090D"/>
    <w:rsid w:val="0022229E"/>
    <w:rsid w:val="0022686B"/>
    <w:rsid w:val="002356E8"/>
    <w:rsid w:val="002445CC"/>
    <w:rsid w:val="00250FD8"/>
    <w:rsid w:val="0025297C"/>
    <w:rsid w:val="002549D1"/>
    <w:rsid w:val="002650AE"/>
    <w:rsid w:val="002731A8"/>
    <w:rsid w:val="00273DFC"/>
    <w:rsid w:val="00274979"/>
    <w:rsid w:val="002811B0"/>
    <w:rsid w:val="00284FC5"/>
    <w:rsid w:val="002965A4"/>
    <w:rsid w:val="002B5326"/>
    <w:rsid w:val="002B73DE"/>
    <w:rsid w:val="002C1C8A"/>
    <w:rsid w:val="002C26B1"/>
    <w:rsid w:val="002C5479"/>
    <w:rsid w:val="002C5C51"/>
    <w:rsid w:val="002D2EAE"/>
    <w:rsid w:val="002D44CB"/>
    <w:rsid w:val="002D5668"/>
    <w:rsid w:val="002D6649"/>
    <w:rsid w:val="002E09BD"/>
    <w:rsid w:val="002E22AA"/>
    <w:rsid w:val="002E4578"/>
    <w:rsid w:val="002F3950"/>
    <w:rsid w:val="0030225A"/>
    <w:rsid w:val="00310902"/>
    <w:rsid w:val="003219D4"/>
    <w:rsid w:val="003241D4"/>
    <w:rsid w:val="00330CAA"/>
    <w:rsid w:val="00331225"/>
    <w:rsid w:val="00340252"/>
    <w:rsid w:val="00340E28"/>
    <w:rsid w:val="00343999"/>
    <w:rsid w:val="0035376C"/>
    <w:rsid w:val="00357A64"/>
    <w:rsid w:val="003639F1"/>
    <w:rsid w:val="00364E86"/>
    <w:rsid w:val="00372A0A"/>
    <w:rsid w:val="003801DB"/>
    <w:rsid w:val="00381141"/>
    <w:rsid w:val="00381204"/>
    <w:rsid w:val="0038378A"/>
    <w:rsid w:val="0039007B"/>
    <w:rsid w:val="00392E6D"/>
    <w:rsid w:val="003A0767"/>
    <w:rsid w:val="003A364A"/>
    <w:rsid w:val="003B0626"/>
    <w:rsid w:val="003B26BD"/>
    <w:rsid w:val="003B7289"/>
    <w:rsid w:val="003C07EF"/>
    <w:rsid w:val="003C33F5"/>
    <w:rsid w:val="003C5230"/>
    <w:rsid w:val="003C5AFB"/>
    <w:rsid w:val="003D6A9A"/>
    <w:rsid w:val="003F1BBE"/>
    <w:rsid w:val="003F27EE"/>
    <w:rsid w:val="003F576B"/>
    <w:rsid w:val="004018E8"/>
    <w:rsid w:val="00407511"/>
    <w:rsid w:val="004108AF"/>
    <w:rsid w:val="00413619"/>
    <w:rsid w:val="00413F9D"/>
    <w:rsid w:val="00414650"/>
    <w:rsid w:val="00414A7E"/>
    <w:rsid w:val="0042074A"/>
    <w:rsid w:val="0042294C"/>
    <w:rsid w:val="004436B7"/>
    <w:rsid w:val="004534E9"/>
    <w:rsid w:val="00453B21"/>
    <w:rsid w:val="0045423E"/>
    <w:rsid w:val="00454402"/>
    <w:rsid w:val="004745B6"/>
    <w:rsid w:val="004A1DEE"/>
    <w:rsid w:val="004A228C"/>
    <w:rsid w:val="004A616D"/>
    <w:rsid w:val="004C3FB0"/>
    <w:rsid w:val="004D2F1C"/>
    <w:rsid w:val="004D4A96"/>
    <w:rsid w:val="004E2BF2"/>
    <w:rsid w:val="004E72B1"/>
    <w:rsid w:val="004F0136"/>
    <w:rsid w:val="004F33EE"/>
    <w:rsid w:val="00502B7F"/>
    <w:rsid w:val="00505B16"/>
    <w:rsid w:val="00521135"/>
    <w:rsid w:val="00524CF0"/>
    <w:rsid w:val="005263D7"/>
    <w:rsid w:val="00532A22"/>
    <w:rsid w:val="00540253"/>
    <w:rsid w:val="00542019"/>
    <w:rsid w:val="005454A8"/>
    <w:rsid w:val="00545EAA"/>
    <w:rsid w:val="00552381"/>
    <w:rsid w:val="00560A40"/>
    <w:rsid w:val="00564A6F"/>
    <w:rsid w:val="0057587F"/>
    <w:rsid w:val="0058246D"/>
    <w:rsid w:val="005937FB"/>
    <w:rsid w:val="005A1B09"/>
    <w:rsid w:val="005A1C17"/>
    <w:rsid w:val="005A280E"/>
    <w:rsid w:val="005A29B6"/>
    <w:rsid w:val="005B6C2C"/>
    <w:rsid w:val="005C3B90"/>
    <w:rsid w:val="005C4388"/>
    <w:rsid w:val="005C57A5"/>
    <w:rsid w:val="005D1216"/>
    <w:rsid w:val="005D1B00"/>
    <w:rsid w:val="005D4FA7"/>
    <w:rsid w:val="005E005D"/>
    <w:rsid w:val="005E1F1F"/>
    <w:rsid w:val="005E3652"/>
    <w:rsid w:val="005E6398"/>
    <w:rsid w:val="005F55A1"/>
    <w:rsid w:val="005F5E40"/>
    <w:rsid w:val="005F6A78"/>
    <w:rsid w:val="005F6B5A"/>
    <w:rsid w:val="006031CB"/>
    <w:rsid w:val="00620D08"/>
    <w:rsid w:val="006210FC"/>
    <w:rsid w:val="00623AD7"/>
    <w:rsid w:val="00623CB1"/>
    <w:rsid w:val="00627F70"/>
    <w:rsid w:val="00632DC0"/>
    <w:rsid w:val="006338C3"/>
    <w:rsid w:val="0064445C"/>
    <w:rsid w:val="006457F6"/>
    <w:rsid w:val="00650370"/>
    <w:rsid w:val="006513D9"/>
    <w:rsid w:val="00652EF5"/>
    <w:rsid w:val="006531F4"/>
    <w:rsid w:val="0066188C"/>
    <w:rsid w:val="00671730"/>
    <w:rsid w:val="00671A59"/>
    <w:rsid w:val="0067312E"/>
    <w:rsid w:val="00684049"/>
    <w:rsid w:val="0068793A"/>
    <w:rsid w:val="00694282"/>
    <w:rsid w:val="00696BA7"/>
    <w:rsid w:val="006A7D1E"/>
    <w:rsid w:val="006B4354"/>
    <w:rsid w:val="006B574D"/>
    <w:rsid w:val="006C5725"/>
    <w:rsid w:val="006C6340"/>
    <w:rsid w:val="006D2D05"/>
    <w:rsid w:val="006D3D29"/>
    <w:rsid w:val="006E393D"/>
    <w:rsid w:val="006E5014"/>
    <w:rsid w:val="006F6BFF"/>
    <w:rsid w:val="0071731A"/>
    <w:rsid w:val="00736EDF"/>
    <w:rsid w:val="00741589"/>
    <w:rsid w:val="007427F5"/>
    <w:rsid w:val="00743DB3"/>
    <w:rsid w:val="00750F11"/>
    <w:rsid w:val="00767BC6"/>
    <w:rsid w:val="0077371C"/>
    <w:rsid w:val="00780055"/>
    <w:rsid w:val="00783040"/>
    <w:rsid w:val="00790C62"/>
    <w:rsid w:val="007A376D"/>
    <w:rsid w:val="007B55F1"/>
    <w:rsid w:val="007B6878"/>
    <w:rsid w:val="007C1DC4"/>
    <w:rsid w:val="007C470A"/>
    <w:rsid w:val="007D1977"/>
    <w:rsid w:val="007D69D5"/>
    <w:rsid w:val="007D70B3"/>
    <w:rsid w:val="007E1528"/>
    <w:rsid w:val="007E17AF"/>
    <w:rsid w:val="007E2869"/>
    <w:rsid w:val="007E59C5"/>
    <w:rsid w:val="007E6572"/>
    <w:rsid w:val="007E6C97"/>
    <w:rsid w:val="007F4360"/>
    <w:rsid w:val="00802FBA"/>
    <w:rsid w:val="008047B7"/>
    <w:rsid w:val="008060A0"/>
    <w:rsid w:val="00807665"/>
    <w:rsid w:val="00807E48"/>
    <w:rsid w:val="00817CA3"/>
    <w:rsid w:val="008211F7"/>
    <w:rsid w:val="00825E42"/>
    <w:rsid w:val="00826ACE"/>
    <w:rsid w:val="0082753E"/>
    <w:rsid w:val="00831F17"/>
    <w:rsid w:val="008377D7"/>
    <w:rsid w:val="0084315B"/>
    <w:rsid w:val="00847E7F"/>
    <w:rsid w:val="00851AC3"/>
    <w:rsid w:val="008548FD"/>
    <w:rsid w:val="00854B1D"/>
    <w:rsid w:val="00857FA5"/>
    <w:rsid w:val="00861D50"/>
    <w:rsid w:val="00862FBC"/>
    <w:rsid w:val="00865168"/>
    <w:rsid w:val="008651C2"/>
    <w:rsid w:val="00872A03"/>
    <w:rsid w:val="0087339B"/>
    <w:rsid w:val="00880A72"/>
    <w:rsid w:val="00881368"/>
    <w:rsid w:val="00883101"/>
    <w:rsid w:val="00884B5C"/>
    <w:rsid w:val="00897D92"/>
    <w:rsid w:val="008A0E49"/>
    <w:rsid w:val="008B0C19"/>
    <w:rsid w:val="008B1825"/>
    <w:rsid w:val="008C4C2E"/>
    <w:rsid w:val="008D3D3C"/>
    <w:rsid w:val="008D48DB"/>
    <w:rsid w:val="008E0129"/>
    <w:rsid w:val="008F6493"/>
    <w:rsid w:val="00901BFC"/>
    <w:rsid w:val="009106F9"/>
    <w:rsid w:val="0091241C"/>
    <w:rsid w:val="00913EF6"/>
    <w:rsid w:val="0091792F"/>
    <w:rsid w:val="00923E8C"/>
    <w:rsid w:val="009241F8"/>
    <w:rsid w:val="009245A4"/>
    <w:rsid w:val="00932028"/>
    <w:rsid w:val="0093270A"/>
    <w:rsid w:val="00943487"/>
    <w:rsid w:val="009438CD"/>
    <w:rsid w:val="00945305"/>
    <w:rsid w:val="009511F3"/>
    <w:rsid w:val="009557E3"/>
    <w:rsid w:val="009568F3"/>
    <w:rsid w:val="00963E0D"/>
    <w:rsid w:val="00965B1F"/>
    <w:rsid w:val="00967805"/>
    <w:rsid w:val="00967861"/>
    <w:rsid w:val="00980405"/>
    <w:rsid w:val="00985297"/>
    <w:rsid w:val="00990447"/>
    <w:rsid w:val="009926AD"/>
    <w:rsid w:val="00992D8E"/>
    <w:rsid w:val="009949DF"/>
    <w:rsid w:val="009A0B97"/>
    <w:rsid w:val="009A22A2"/>
    <w:rsid w:val="009A6BBE"/>
    <w:rsid w:val="009B4454"/>
    <w:rsid w:val="009B7D29"/>
    <w:rsid w:val="009C3EDE"/>
    <w:rsid w:val="009C432F"/>
    <w:rsid w:val="009D4C1A"/>
    <w:rsid w:val="009D601F"/>
    <w:rsid w:val="009E69EC"/>
    <w:rsid w:val="009F29BB"/>
    <w:rsid w:val="009F5104"/>
    <w:rsid w:val="00A0260E"/>
    <w:rsid w:val="00A130C7"/>
    <w:rsid w:val="00A15419"/>
    <w:rsid w:val="00A17BDB"/>
    <w:rsid w:val="00A22929"/>
    <w:rsid w:val="00A27F16"/>
    <w:rsid w:val="00A30361"/>
    <w:rsid w:val="00A31347"/>
    <w:rsid w:val="00A33FB4"/>
    <w:rsid w:val="00A43465"/>
    <w:rsid w:val="00A52BFC"/>
    <w:rsid w:val="00A54137"/>
    <w:rsid w:val="00A55AA0"/>
    <w:rsid w:val="00A6086C"/>
    <w:rsid w:val="00A61D14"/>
    <w:rsid w:val="00A6672F"/>
    <w:rsid w:val="00A70265"/>
    <w:rsid w:val="00A8703D"/>
    <w:rsid w:val="00A922A1"/>
    <w:rsid w:val="00AA155A"/>
    <w:rsid w:val="00AC0B93"/>
    <w:rsid w:val="00AC2B2E"/>
    <w:rsid w:val="00AC7705"/>
    <w:rsid w:val="00AD16CF"/>
    <w:rsid w:val="00AD3538"/>
    <w:rsid w:val="00AD5607"/>
    <w:rsid w:val="00AD5A0C"/>
    <w:rsid w:val="00AE39E3"/>
    <w:rsid w:val="00AE45FC"/>
    <w:rsid w:val="00AF2E89"/>
    <w:rsid w:val="00AF49EB"/>
    <w:rsid w:val="00AF50E9"/>
    <w:rsid w:val="00AF67E5"/>
    <w:rsid w:val="00B049D8"/>
    <w:rsid w:val="00B05A6D"/>
    <w:rsid w:val="00B07F90"/>
    <w:rsid w:val="00B26B70"/>
    <w:rsid w:val="00B3537B"/>
    <w:rsid w:val="00B36E42"/>
    <w:rsid w:val="00B37E6C"/>
    <w:rsid w:val="00B42088"/>
    <w:rsid w:val="00B600EF"/>
    <w:rsid w:val="00B700A9"/>
    <w:rsid w:val="00B81EE5"/>
    <w:rsid w:val="00B8690B"/>
    <w:rsid w:val="00B9149C"/>
    <w:rsid w:val="00B92400"/>
    <w:rsid w:val="00B93522"/>
    <w:rsid w:val="00BA1681"/>
    <w:rsid w:val="00BA35B7"/>
    <w:rsid w:val="00BA69B3"/>
    <w:rsid w:val="00BB25EE"/>
    <w:rsid w:val="00BC3E92"/>
    <w:rsid w:val="00BC5832"/>
    <w:rsid w:val="00BC5E44"/>
    <w:rsid w:val="00BC7C42"/>
    <w:rsid w:val="00BD030E"/>
    <w:rsid w:val="00BD3F16"/>
    <w:rsid w:val="00C14D32"/>
    <w:rsid w:val="00C31775"/>
    <w:rsid w:val="00C41CEE"/>
    <w:rsid w:val="00C44113"/>
    <w:rsid w:val="00C447A1"/>
    <w:rsid w:val="00C45B81"/>
    <w:rsid w:val="00C45F61"/>
    <w:rsid w:val="00C647F5"/>
    <w:rsid w:val="00C66B1A"/>
    <w:rsid w:val="00C706A3"/>
    <w:rsid w:val="00C725CA"/>
    <w:rsid w:val="00C7273C"/>
    <w:rsid w:val="00C75EBA"/>
    <w:rsid w:val="00C86648"/>
    <w:rsid w:val="00C90F9A"/>
    <w:rsid w:val="00C94566"/>
    <w:rsid w:val="00C95CF3"/>
    <w:rsid w:val="00CA026A"/>
    <w:rsid w:val="00CA58BF"/>
    <w:rsid w:val="00CA5F88"/>
    <w:rsid w:val="00CA7223"/>
    <w:rsid w:val="00CB14F6"/>
    <w:rsid w:val="00CB40FE"/>
    <w:rsid w:val="00CB77CA"/>
    <w:rsid w:val="00CC2F88"/>
    <w:rsid w:val="00CF1C3A"/>
    <w:rsid w:val="00D04E0B"/>
    <w:rsid w:val="00D11029"/>
    <w:rsid w:val="00D25AD0"/>
    <w:rsid w:val="00D34FDC"/>
    <w:rsid w:val="00D45FDD"/>
    <w:rsid w:val="00D466C1"/>
    <w:rsid w:val="00D544F0"/>
    <w:rsid w:val="00D55675"/>
    <w:rsid w:val="00D55B34"/>
    <w:rsid w:val="00D706AE"/>
    <w:rsid w:val="00D70D8A"/>
    <w:rsid w:val="00D723F5"/>
    <w:rsid w:val="00D72B90"/>
    <w:rsid w:val="00D736E9"/>
    <w:rsid w:val="00D73D64"/>
    <w:rsid w:val="00D83DBB"/>
    <w:rsid w:val="00D93224"/>
    <w:rsid w:val="00DA7A22"/>
    <w:rsid w:val="00DB0D39"/>
    <w:rsid w:val="00DB3A15"/>
    <w:rsid w:val="00DC4D25"/>
    <w:rsid w:val="00DD6109"/>
    <w:rsid w:val="00DD6B07"/>
    <w:rsid w:val="00DE2861"/>
    <w:rsid w:val="00DE72DC"/>
    <w:rsid w:val="00E017B2"/>
    <w:rsid w:val="00E03D72"/>
    <w:rsid w:val="00E06CAB"/>
    <w:rsid w:val="00E11A73"/>
    <w:rsid w:val="00E12500"/>
    <w:rsid w:val="00E32D38"/>
    <w:rsid w:val="00E34CBF"/>
    <w:rsid w:val="00E414E1"/>
    <w:rsid w:val="00E5040F"/>
    <w:rsid w:val="00E51D17"/>
    <w:rsid w:val="00E57333"/>
    <w:rsid w:val="00E643C4"/>
    <w:rsid w:val="00E724F8"/>
    <w:rsid w:val="00E73987"/>
    <w:rsid w:val="00E769A3"/>
    <w:rsid w:val="00E8117F"/>
    <w:rsid w:val="00E9588B"/>
    <w:rsid w:val="00EB2489"/>
    <w:rsid w:val="00EB6FB8"/>
    <w:rsid w:val="00EB72FF"/>
    <w:rsid w:val="00EC2EF5"/>
    <w:rsid w:val="00EC76E9"/>
    <w:rsid w:val="00ED5E26"/>
    <w:rsid w:val="00ED730B"/>
    <w:rsid w:val="00ED773E"/>
    <w:rsid w:val="00EE11D7"/>
    <w:rsid w:val="00EE49E9"/>
    <w:rsid w:val="00EE504C"/>
    <w:rsid w:val="00EF2308"/>
    <w:rsid w:val="00EF7E01"/>
    <w:rsid w:val="00F02DA1"/>
    <w:rsid w:val="00F10810"/>
    <w:rsid w:val="00F11A9E"/>
    <w:rsid w:val="00F31909"/>
    <w:rsid w:val="00F32563"/>
    <w:rsid w:val="00F4508C"/>
    <w:rsid w:val="00F57FEA"/>
    <w:rsid w:val="00F605DA"/>
    <w:rsid w:val="00F62734"/>
    <w:rsid w:val="00F65C76"/>
    <w:rsid w:val="00F728EC"/>
    <w:rsid w:val="00F73851"/>
    <w:rsid w:val="00F73D40"/>
    <w:rsid w:val="00F7722C"/>
    <w:rsid w:val="00F83C6D"/>
    <w:rsid w:val="00F87351"/>
    <w:rsid w:val="00F94785"/>
    <w:rsid w:val="00FB17EF"/>
    <w:rsid w:val="00FB31CD"/>
    <w:rsid w:val="00FB40AE"/>
    <w:rsid w:val="00FC227A"/>
    <w:rsid w:val="00FC38F0"/>
    <w:rsid w:val="00FC4FD1"/>
    <w:rsid w:val="00FC7215"/>
    <w:rsid w:val="00FD7A05"/>
    <w:rsid w:val="00FF1DD9"/>
    <w:rsid w:val="00FF3059"/>
    <w:rsid w:val="00FF721A"/>
    <w:rsid w:val="00FF73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D977A"/>
  <w15:docId w15:val="{923C5B38-4E88-44DA-8D38-85026BC2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Wiener Melange" w:eastAsia="Times New Roman" w:hAnsi="Wiener Melange" w:cs="Times New Roman"/>
        <w:sz w:val="24"/>
        <w:szCs w:val="24"/>
        <w:lang w:val="de-AT" w:eastAsia="de-A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4D25"/>
  </w:style>
  <w:style w:type="paragraph" w:styleId="berschrift1">
    <w:name w:val="heading 1"/>
    <w:aliases w:val="STRH Überschrift 1"/>
    <w:basedOn w:val="Standard"/>
    <w:next w:val="Standard"/>
    <w:link w:val="berschrift1Zchn"/>
    <w:autoRedefine/>
    <w:qFormat/>
    <w:rsid w:val="00EF7E01"/>
    <w:pPr>
      <w:keepNext/>
      <w:numPr>
        <w:numId w:val="13"/>
      </w:numPr>
      <w:jc w:val="both"/>
      <w:outlineLvl w:val="0"/>
    </w:pPr>
    <w:rPr>
      <w:rFonts w:cs="Arial"/>
      <w:b/>
    </w:rPr>
  </w:style>
  <w:style w:type="paragraph" w:styleId="berschrift2">
    <w:name w:val="heading 2"/>
    <w:aliases w:val="STRH Überschrift 2"/>
    <w:basedOn w:val="Standard"/>
    <w:next w:val="Standard"/>
    <w:link w:val="berschrift2Zchn"/>
    <w:qFormat/>
    <w:rsid w:val="00967861"/>
    <w:pPr>
      <w:keepNext/>
      <w:numPr>
        <w:ilvl w:val="1"/>
        <w:numId w:val="13"/>
      </w:numPr>
      <w:jc w:val="both"/>
      <w:outlineLvl w:val="1"/>
    </w:pPr>
    <w:rPr>
      <w:rFonts w:cs="Arial"/>
      <w:b/>
      <w:bCs/>
      <w:iCs/>
      <w:szCs w:val="28"/>
    </w:rPr>
  </w:style>
  <w:style w:type="paragraph" w:styleId="berschrift3">
    <w:name w:val="heading 3"/>
    <w:aliases w:val="STRH Überschrift 3,STRH Tabelle Überschrift,Überschrift 3a"/>
    <w:basedOn w:val="Standard"/>
    <w:next w:val="Standard"/>
    <w:link w:val="berschrift3Zchn"/>
    <w:autoRedefine/>
    <w:qFormat/>
    <w:rsid w:val="00054B18"/>
    <w:pPr>
      <w:keepNext/>
      <w:numPr>
        <w:ilvl w:val="2"/>
        <w:numId w:val="13"/>
      </w:numPr>
      <w:tabs>
        <w:tab w:val="left" w:pos="6804"/>
      </w:tabs>
      <w:spacing w:line="300" w:lineRule="auto"/>
      <w:jc w:val="both"/>
      <w:outlineLvl w:val="2"/>
    </w:pPr>
    <w:rPr>
      <w:b/>
      <w:bCs/>
      <w:szCs w:val="26"/>
    </w:rPr>
  </w:style>
  <w:style w:type="paragraph" w:styleId="berschrift4">
    <w:name w:val="heading 4"/>
    <w:aliases w:val="StRH Überschrift 4"/>
    <w:basedOn w:val="Standard"/>
    <w:next w:val="Standard"/>
    <w:link w:val="berschrift4Zchn"/>
    <w:autoRedefine/>
    <w:uiPriority w:val="9"/>
    <w:unhideWhenUsed/>
    <w:qFormat/>
    <w:rsid w:val="00967861"/>
    <w:pPr>
      <w:keepNext/>
      <w:numPr>
        <w:ilvl w:val="3"/>
        <w:numId w:val="13"/>
      </w:numPr>
      <w:overflowPunct w:val="0"/>
      <w:autoSpaceDE w:val="0"/>
      <w:autoSpaceDN w:val="0"/>
      <w:adjustRightInd w:val="0"/>
      <w:textAlignment w:val="baseline"/>
      <w:outlineLvl w:val="3"/>
    </w:pPr>
    <w:rPr>
      <w:rFonts w:eastAsiaTheme="majorEastAsia" w:cstheme="majorBidi"/>
      <w:b/>
      <w:bCs/>
      <w:iCs/>
      <w:szCs w:val="20"/>
      <w:lang w:val="de-DE" w:eastAsia="de-DE"/>
    </w:rPr>
  </w:style>
  <w:style w:type="paragraph" w:styleId="berschrift5">
    <w:name w:val="heading 5"/>
    <w:aliases w:val="StRH Überschrift 5"/>
    <w:basedOn w:val="Standard"/>
    <w:next w:val="Standard"/>
    <w:link w:val="berschrift5Zchn"/>
    <w:autoRedefine/>
    <w:uiPriority w:val="9"/>
    <w:unhideWhenUsed/>
    <w:qFormat/>
    <w:rsid w:val="00967861"/>
    <w:pPr>
      <w:keepNext/>
      <w:keepLines/>
      <w:numPr>
        <w:ilvl w:val="4"/>
        <w:numId w:val="13"/>
      </w:numPr>
      <w:overflowPunct w:val="0"/>
      <w:autoSpaceDE w:val="0"/>
      <w:autoSpaceDN w:val="0"/>
      <w:adjustRightInd w:val="0"/>
      <w:textAlignment w:val="baseline"/>
      <w:outlineLvl w:val="4"/>
    </w:pPr>
    <w:rPr>
      <w:rFonts w:eastAsiaTheme="majorEastAsia" w:cstheme="majorBidi"/>
      <w:b/>
      <w:szCs w:val="20"/>
      <w:lang w:val="de-DE" w:eastAsia="de-DE"/>
    </w:rPr>
  </w:style>
  <w:style w:type="paragraph" w:styleId="berschrift6">
    <w:name w:val="heading 6"/>
    <w:aliases w:val="StRH Überschrift 6"/>
    <w:basedOn w:val="Standard"/>
    <w:next w:val="Standard"/>
    <w:link w:val="berschrift6Zchn"/>
    <w:autoRedefine/>
    <w:uiPriority w:val="9"/>
    <w:unhideWhenUsed/>
    <w:qFormat/>
    <w:rsid w:val="00967861"/>
    <w:pPr>
      <w:keepNext/>
      <w:keepLines/>
      <w:numPr>
        <w:ilvl w:val="5"/>
        <w:numId w:val="13"/>
      </w:numPr>
      <w:overflowPunct w:val="0"/>
      <w:autoSpaceDE w:val="0"/>
      <w:autoSpaceDN w:val="0"/>
      <w:adjustRightInd w:val="0"/>
      <w:textAlignment w:val="baseline"/>
      <w:outlineLvl w:val="5"/>
    </w:pPr>
    <w:rPr>
      <w:rFonts w:eastAsiaTheme="majorEastAsia" w:cstheme="majorBidi"/>
      <w:b/>
      <w:iCs/>
      <w:szCs w:val="20"/>
      <w:lang w:val="de-DE" w:eastAsia="de-DE"/>
    </w:rPr>
  </w:style>
  <w:style w:type="paragraph" w:styleId="berschrift7">
    <w:name w:val="heading 7"/>
    <w:aliases w:val="StRH Überschrift 7"/>
    <w:basedOn w:val="Standard"/>
    <w:next w:val="Standard"/>
    <w:link w:val="berschrift7Zchn"/>
    <w:uiPriority w:val="9"/>
    <w:unhideWhenUsed/>
    <w:qFormat/>
    <w:rsid w:val="00967861"/>
    <w:pPr>
      <w:keepNext/>
      <w:keepLines/>
      <w:numPr>
        <w:ilvl w:val="6"/>
        <w:numId w:val="13"/>
      </w:numPr>
      <w:overflowPunct w:val="0"/>
      <w:autoSpaceDE w:val="0"/>
      <w:autoSpaceDN w:val="0"/>
      <w:adjustRightInd w:val="0"/>
      <w:textAlignment w:val="baseline"/>
      <w:outlineLvl w:val="6"/>
    </w:pPr>
    <w:rPr>
      <w:rFonts w:eastAsiaTheme="majorEastAsia" w:cstheme="majorBidi"/>
      <w:b/>
      <w:iCs/>
      <w:szCs w:val="20"/>
      <w:lang w:val="de-DE" w:eastAsia="de-DE"/>
    </w:rPr>
  </w:style>
  <w:style w:type="paragraph" w:styleId="berschrift8">
    <w:name w:val="heading 8"/>
    <w:aliases w:val="StRH Überschrift 8"/>
    <w:basedOn w:val="Standard"/>
    <w:next w:val="Standard"/>
    <w:link w:val="berschrift8Zchn"/>
    <w:uiPriority w:val="9"/>
    <w:unhideWhenUsed/>
    <w:qFormat/>
    <w:rsid w:val="003801DB"/>
    <w:pPr>
      <w:keepNext/>
      <w:keepLines/>
      <w:numPr>
        <w:ilvl w:val="7"/>
        <w:numId w:val="13"/>
      </w:numPr>
      <w:overflowPunct w:val="0"/>
      <w:autoSpaceDE w:val="0"/>
      <w:autoSpaceDN w:val="0"/>
      <w:adjustRightInd w:val="0"/>
      <w:textAlignment w:val="baseline"/>
      <w:outlineLvl w:val="7"/>
    </w:pPr>
    <w:rPr>
      <w:rFonts w:eastAsiaTheme="majorEastAsia" w:cstheme="majorBidi"/>
      <w:b/>
      <w:vanish/>
      <w:szCs w:val="20"/>
      <w:lang w:val="de-DE" w:eastAsia="de-DE"/>
    </w:rPr>
  </w:style>
  <w:style w:type="paragraph" w:styleId="berschrift9">
    <w:name w:val="heading 9"/>
    <w:aliases w:val="StRH Überschrift 9"/>
    <w:basedOn w:val="Standard"/>
    <w:next w:val="Standard"/>
    <w:link w:val="berschrift9Zchn"/>
    <w:uiPriority w:val="9"/>
    <w:unhideWhenUsed/>
    <w:qFormat/>
    <w:rsid w:val="002F3950"/>
    <w:pPr>
      <w:keepNext/>
      <w:keepLines/>
      <w:numPr>
        <w:ilvl w:val="8"/>
        <w:numId w:val="13"/>
      </w:numPr>
      <w:overflowPunct w:val="0"/>
      <w:autoSpaceDE w:val="0"/>
      <w:autoSpaceDN w:val="0"/>
      <w:adjustRightInd w:val="0"/>
      <w:textAlignment w:val="baseline"/>
      <w:outlineLvl w:val="8"/>
    </w:pPr>
    <w:rPr>
      <w:rFonts w:eastAsiaTheme="majorEastAsia" w:cstheme="majorBidi"/>
      <w:b/>
      <w:iCs/>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1681"/>
    <w:pPr>
      <w:spacing w:line="240" w:lineRule="auto"/>
    </w:pPr>
    <w:rPr>
      <w:rFonts w:ascii="Tahoma" w:hAnsi="Tahoma" w:cs="Tahoma"/>
      <w:sz w:val="16"/>
      <w:szCs w:val="16"/>
    </w:rPr>
  </w:style>
  <w:style w:type="paragraph" w:styleId="Kopfzeile">
    <w:name w:val="header"/>
    <w:aliases w:val="Z_NICHT VERWENDEN ........."/>
    <w:basedOn w:val="Standard"/>
    <w:link w:val="KopfzeileZchn"/>
    <w:unhideWhenUsed/>
    <w:rsid w:val="003639F1"/>
    <w:pPr>
      <w:tabs>
        <w:tab w:val="center" w:pos="4536"/>
        <w:tab w:val="right" w:pos="9072"/>
      </w:tabs>
      <w:spacing w:line="240" w:lineRule="auto"/>
    </w:pPr>
  </w:style>
  <w:style w:type="character" w:customStyle="1" w:styleId="KopfzeileZchn">
    <w:name w:val="Kopfzeile Zchn"/>
    <w:aliases w:val="Z_NICHT VERWENDEN ......... Zchn"/>
    <w:basedOn w:val="Absatz-Standardschriftart"/>
    <w:link w:val="Kopfzeile"/>
    <w:rsid w:val="003639F1"/>
  </w:style>
  <w:style w:type="character" w:customStyle="1" w:styleId="SprechblasentextZchn">
    <w:name w:val="Sprechblasentext Zchn"/>
    <w:basedOn w:val="Absatz-Standardschriftart"/>
    <w:link w:val="Sprechblasentext"/>
    <w:uiPriority w:val="99"/>
    <w:semiHidden/>
    <w:rsid w:val="00BA1681"/>
    <w:rPr>
      <w:rFonts w:ascii="Tahoma" w:hAnsi="Tahoma" w:cs="Tahoma"/>
      <w:sz w:val="16"/>
      <w:szCs w:val="16"/>
    </w:rPr>
  </w:style>
  <w:style w:type="character" w:styleId="Hyperlink">
    <w:name w:val="Hyperlink"/>
    <w:basedOn w:val="Absatz-Standardschriftart"/>
    <w:uiPriority w:val="99"/>
    <w:unhideWhenUsed/>
    <w:qFormat/>
    <w:rsid w:val="009F29BB"/>
    <w:rPr>
      <w:rFonts w:ascii="Wiener Melange" w:hAnsi="Wiener Melange"/>
      <w:noProof/>
      <w:color w:val="1F497D" w:themeColor="text2"/>
      <w:sz w:val="20"/>
      <w:u w:val="single"/>
    </w:rPr>
  </w:style>
  <w:style w:type="character" w:customStyle="1" w:styleId="berschrift1Zchn">
    <w:name w:val="Überschrift 1 Zchn"/>
    <w:aliases w:val="STRH Überschrift 1 Zchn"/>
    <w:basedOn w:val="Absatz-Standardschriftart"/>
    <w:link w:val="berschrift1"/>
    <w:rsid w:val="00EF7E01"/>
    <w:rPr>
      <w:rFonts w:cs="Arial"/>
      <w:b/>
    </w:rPr>
  </w:style>
  <w:style w:type="character" w:customStyle="1" w:styleId="berschrift3Zchn">
    <w:name w:val="Überschrift 3 Zchn"/>
    <w:aliases w:val="STRH Überschrift 3 Zchn,STRH Tabelle Überschrift Zchn,Überschrift 3a Zchn"/>
    <w:basedOn w:val="Absatz-Standardschriftart"/>
    <w:link w:val="berschrift3"/>
    <w:rsid w:val="00054B18"/>
    <w:rPr>
      <w:b/>
      <w:bCs/>
      <w:szCs w:val="26"/>
    </w:rPr>
  </w:style>
  <w:style w:type="paragraph" w:styleId="Verzeichnis2">
    <w:name w:val="toc 2"/>
    <w:aliases w:val="Inhaltsverzeichnis STRH"/>
    <w:basedOn w:val="Standard"/>
    <w:next w:val="Standard"/>
    <w:autoRedefine/>
    <w:uiPriority w:val="39"/>
    <w:unhideWhenUsed/>
    <w:qFormat/>
    <w:rsid w:val="002549D1"/>
    <w:pPr>
      <w:tabs>
        <w:tab w:val="right" w:leader="dot" w:pos="9344"/>
      </w:tabs>
    </w:pPr>
    <w:rPr>
      <w:rFonts w:cs="Arial"/>
    </w:rPr>
  </w:style>
  <w:style w:type="paragraph" w:styleId="Verzeichnis3">
    <w:name w:val="toc 3"/>
    <w:aliases w:val="Z_NICHT_VERWENDEN."/>
    <w:basedOn w:val="Standard"/>
    <w:next w:val="Standard"/>
    <w:autoRedefine/>
    <w:uiPriority w:val="39"/>
    <w:unhideWhenUsed/>
    <w:qFormat/>
    <w:rsid w:val="00C725CA"/>
  </w:style>
  <w:style w:type="paragraph" w:styleId="berarbeitung">
    <w:name w:val="Revision"/>
    <w:hidden/>
    <w:uiPriority w:val="99"/>
    <w:semiHidden/>
    <w:rsid w:val="00F605DA"/>
    <w:rPr>
      <w:lang w:val="de-DE" w:eastAsia="de-DE"/>
    </w:rPr>
  </w:style>
  <w:style w:type="paragraph" w:customStyle="1" w:styleId="StRHInhaltsverzeichnis">
    <w:name w:val="StRH_Inhaltsverzeichnis"/>
    <w:uiPriority w:val="99"/>
    <w:qFormat/>
    <w:rsid w:val="00C725CA"/>
    <w:rPr>
      <w:caps/>
    </w:rPr>
  </w:style>
  <w:style w:type="paragraph" w:customStyle="1" w:styleId="StRHAbkverzeichnis">
    <w:name w:val="StRH_Abkverzeichnis"/>
    <w:uiPriority w:val="99"/>
    <w:rsid w:val="00C725CA"/>
    <w:pPr>
      <w:tabs>
        <w:tab w:val="left" w:leader="dot" w:pos="3686"/>
      </w:tabs>
    </w:pPr>
    <w:rPr>
      <w:rFonts w:cs="Arial"/>
    </w:rPr>
  </w:style>
  <w:style w:type="paragraph" w:customStyle="1" w:styleId="StRHLinksbndig10">
    <w:name w:val="StRH_Linksbündig_10"/>
    <w:uiPriority w:val="99"/>
    <w:qFormat/>
    <w:rsid w:val="00524CF0"/>
    <w:pPr>
      <w:spacing w:line="240" w:lineRule="auto"/>
    </w:pPr>
    <w:rPr>
      <w:sz w:val="20"/>
      <w:szCs w:val="20"/>
    </w:rPr>
  </w:style>
  <w:style w:type="paragraph" w:customStyle="1" w:styleId="StRHRechtsbndig10">
    <w:name w:val="StRH_Rechtsbündig_10"/>
    <w:autoRedefine/>
    <w:uiPriority w:val="99"/>
    <w:qFormat/>
    <w:rsid w:val="002F3950"/>
    <w:pPr>
      <w:spacing w:line="240" w:lineRule="auto"/>
      <w:jc w:val="right"/>
    </w:pPr>
    <w:rPr>
      <w:sz w:val="20"/>
      <w:szCs w:val="20"/>
    </w:rPr>
  </w:style>
  <w:style w:type="paragraph" w:customStyle="1" w:styleId="StRHDIOR">
    <w:name w:val="StRH_DIOR"/>
    <w:rsid w:val="003639F1"/>
    <w:pPr>
      <w:jc w:val="center"/>
    </w:pPr>
    <w:rPr>
      <w:rFonts w:cs="Arial"/>
    </w:rPr>
  </w:style>
  <w:style w:type="paragraph" w:customStyle="1" w:styleId="StRHLinksKursivUnterstrichen">
    <w:name w:val="StRH_Links_Kursiv_Unterstrichen"/>
    <w:uiPriority w:val="99"/>
    <w:qFormat/>
    <w:rsid w:val="002F3950"/>
    <w:pPr>
      <w:jc w:val="both"/>
    </w:pPr>
    <w:rPr>
      <w:rFonts w:cs="Arial"/>
      <w:i/>
      <w:u w:val="single"/>
    </w:rPr>
  </w:style>
  <w:style w:type="character" w:customStyle="1" w:styleId="berschrift2Zchn">
    <w:name w:val="Überschrift 2 Zchn"/>
    <w:aliases w:val="STRH Überschrift 2 Zchn"/>
    <w:link w:val="berschrift2"/>
    <w:rsid w:val="003639F1"/>
    <w:rPr>
      <w:rFonts w:cs="Arial"/>
      <w:b/>
      <w:bCs/>
      <w:iCs/>
      <w:szCs w:val="28"/>
    </w:rPr>
  </w:style>
  <w:style w:type="character" w:customStyle="1" w:styleId="berschrift4Zchn">
    <w:name w:val="Überschrift 4 Zchn"/>
    <w:aliases w:val="StRH Überschrift 4 Zchn"/>
    <w:basedOn w:val="Absatz-Standardschriftart"/>
    <w:link w:val="berschrift4"/>
    <w:uiPriority w:val="9"/>
    <w:rsid w:val="00967861"/>
    <w:rPr>
      <w:rFonts w:eastAsiaTheme="majorEastAsia" w:cstheme="majorBidi"/>
      <w:b/>
      <w:bCs/>
      <w:iCs/>
      <w:szCs w:val="20"/>
      <w:lang w:val="de-DE" w:eastAsia="de-DE"/>
    </w:rPr>
  </w:style>
  <w:style w:type="character" w:customStyle="1" w:styleId="berschrift5Zchn">
    <w:name w:val="Überschrift 5 Zchn"/>
    <w:aliases w:val="StRH Überschrift 5 Zchn"/>
    <w:basedOn w:val="Absatz-Standardschriftart"/>
    <w:link w:val="berschrift5"/>
    <w:uiPriority w:val="9"/>
    <w:rsid w:val="00967861"/>
    <w:rPr>
      <w:rFonts w:eastAsiaTheme="majorEastAsia" w:cstheme="majorBidi"/>
      <w:b/>
      <w:szCs w:val="20"/>
      <w:lang w:val="de-DE" w:eastAsia="de-DE"/>
    </w:rPr>
  </w:style>
  <w:style w:type="character" w:customStyle="1" w:styleId="berschrift6Zchn">
    <w:name w:val="Überschrift 6 Zchn"/>
    <w:aliases w:val="StRH Überschrift 6 Zchn"/>
    <w:basedOn w:val="Absatz-Standardschriftart"/>
    <w:link w:val="berschrift6"/>
    <w:uiPriority w:val="9"/>
    <w:rsid w:val="00967861"/>
    <w:rPr>
      <w:rFonts w:eastAsiaTheme="majorEastAsia" w:cstheme="majorBidi"/>
      <w:b/>
      <w:iCs/>
      <w:szCs w:val="20"/>
      <w:lang w:val="de-DE" w:eastAsia="de-DE"/>
    </w:rPr>
  </w:style>
  <w:style w:type="character" w:customStyle="1" w:styleId="berschrift7Zchn">
    <w:name w:val="Überschrift 7 Zchn"/>
    <w:aliases w:val="StRH Überschrift 7 Zchn"/>
    <w:basedOn w:val="Absatz-Standardschriftart"/>
    <w:link w:val="berschrift7"/>
    <w:uiPriority w:val="9"/>
    <w:rsid w:val="00B81EE5"/>
    <w:rPr>
      <w:rFonts w:eastAsiaTheme="majorEastAsia" w:cstheme="majorBidi"/>
      <w:b/>
      <w:iCs/>
      <w:szCs w:val="20"/>
      <w:lang w:val="de-DE" w:eastAsia="de-DE"/>
    </w:rPr>
  </w:style>
  <w:style w:type="character" w:customStyle="1" w:styleId="berschrift8Zchn">
    <w:name w:val="Überschrift 8 Zchn"/>
    <w:aliases w:val="StRH Überschrift 8 Zchn"/>
    <w:basedOn w:val="Absatz-Standardschriftart"/>
    <w:link w:val="berschrift8"/>
    <w:uiPriority w:val="9"/>
    <w:rsid w:val="003801DB"/>
    <w:rPr>
      <w:rFonts w:eastAsiaTheme="majorEastAsia" w:cstheme="majorBidi"/>
      <w:b/>
      <w:vanish/>
      <w:szCs w:val="20"/>
      <w:lang w:val="de-DE" w:eastAsia="de-DE"/>
    </w:rPr>
  </w:style>
  <w:style w:type="character" w:customStyle="1" w:styleId="berschrift9Zchn">
    <w:name w:val="Überschrift 9 Zchn"/>
    <w:aliases w:val="StRH Überschrift 9 Zchn"/>
    <w:basedOn w:val="Absatz-Standardschriftart"/>
    <w:link w:val="berschrift9"/>
    <w:uiPriority w:val="9"/>
    <w:rsid w:val="002F3950"/>
    <w:rPr>
      <w:rFonts w:eastAsiaTheme="majorEastAsia" w:cstheme="majorBidi"/>
      <w:b/>
      <w:iCs/>
      <w:szCs w:val="20"/>
      <w:lang w:val="de-DE" w:eastAsia="de-DE"/>
    </w:rPr>
  </w:style>
  <w:style w:type="paragraph" w:styleId="Verzeichnis1">
    <w:name w:val="toc 1"/>
    <w:aliases w:val="Verzeichnis 1 Tabellen und Abbildungen StRH"/>
    <w:basedOn w:val="Standard"/>
    <w:next w:val="Standard"/>
    <w:autoRedefine/>
    <w:uiPriority w:val="39"/>
    <w:unhideWhenUsed/>
    <w:qFormat/>
    <w:rsid w:val="00C725CA"/>
    <w:pPr>
      <w:tabs>
        <w:tab w:val="right" w:leader="dot" w:pos="9346"/>
      </w:tabs>
    </w:pPr>
  </w:style>
  <w:style w:type="paragraph" w:customStyle="1" w:styleId="berschriftStRHTabellenberschrift">
    <w:name w:val="Überschrift_StRH_Tabellenüberschrift"/>
    <w:basedOn w:val="StRHLinksbndig10"/>
    <w:autoRedefine/>
    <w:uiPriority w:val="99"/>
    <w:qFormat/>
    <w:rsid w:val="00A52BFC"/>
    <w:pPr>
      <w:spacing w:after="60"/>
    </w:pPr>
  </w:style>
  <w:style w:type="paragraph" w:customStyle="1" w:styleId="berschriftStRHGROSSBUCHSTABEN">
    <w:name w:val="Überschrift_StRH_GROSSBUCHSTABEN"/>
    <w:autoRedefine/>
    <w:uiPriority w:val="99"/>
    <w:qFormat/>
    <w:rsid w:val="002F3950"/>
    <w:rPr>
      <w:caps/>
      <w:szCs w:val="20"/>
    </w:rPr>
  </w:style>
  <w:style w:type="paragraph" w:customStyle="1" w:styleId="QuelleStRHAngabe">
    <w:name w:val="Quelle_StRH_Angabe"/>
    <w:autoRedefine/>
    <w:uiPriority w:val="99"/>
    <w:qFormat/>
    <w:rsid w:val="005E005D"/>
    <w:pPr>
      <w:tabs>
        <w:tab w:val="left" w:pos="6804"/>
      </w:tabs>
      <w:spacing w:before="60"/>
    </w:pPr>
    <w:rPr>
      <w:sz w:val="20"/>
    </w:rPr>
  </w:style>
  <w:style w:type="character" w:customStyle="1" w:styleId="StRHLinks12Hochgestellt">
    <w:name w:val="StRH_Links_12_Hochgestellt"/>
    <w:basedOn w:val="Absatz-Standardschriftart"/>
    <w:uiPriority w:val="1"/>
    <w:qFormat/>
    <w:rsid w:val="00C725CA"/>
    <w:rPr>
      <w:rFonts w:ascii="Wiener Melange" w:hAnsi="Wiener Melange"/>
      <w:b w:val="0"/>
      <w:i w:val="0"/>
      <w:sz w:val="24"/>
      <w:vertAlign w:val="superscript"/>
    </w:rPr>
  </w:style>
  <w:style w:type="paragraph" w:customStyle="1" w:styleId="StRHMitte10">
    <w:name w:val="StRH_Mitte_10"/>
    <w:basedOn w:val="StRHLinksbndig10"/>
    <w:autoRedefine/>
    <w:uiPriority w:val="99"/>
    <w:qFormat/>
    <w:rsid w:val="002F3950"/>
    <w:pPr>
      <w:jc w:val="center"/>
    </w:pPr>
  </w:style>
  <w:style w:type="paragraph" w:styleId="Verzeichnis4">
    <w:name w:val="toc 4"/>
    <w:aliases w:val="Z_NICHT_VERWENDEN.."/>
    <w:basedOn w:val="Standard"/>
    <w:next w:val="Standard"/>
    <w:autoRedefine/>
    <w:uiPriority w:val="39"/>
    <w:unhideWhenUsed/>
    <w:rsid w:val="00E73987"/>
    <w:pPr>
      <w:spacing w:after="100"/>
      <w:ind w:left="720"/>
    </w:pPr>
  </w:style>
  <w:style w:type="paragraph" w:customStyle="1" w:styleId="StRHLinksbndig101">
    <w:name w:val="StRH_Linksbündig_10_1"/>
    <w:aliases w:val="5 Zeilen"/>
    <w:basedOn w:val="StRHLinksbndig10"/>
    <w:autoRedefine/>
    <w:uiPriority w:val="99"/>
    <w:qFormat/>
    <w:rsid w:val="002F3950"/>
    <w:pPr>
      <w:spacing w:line="276" w:lineRule="auto"/>
    </w:pPr>
  </w:style>
  <w:style w:type="character" w:customStyle="1" w:styleId="StRHLinks12N">
    <w:name w:val="StRH_Links_12_N"/>
    <w:basedOn w:val="Absatz-Standardschriftart"/>
    <w:uiPriority w:val="1"/>
    <w:qFormat/>
    <w:rsid w:val="00C725CA"/>
    <w:rPr>
      <w:rFonts w:ascii="Wiener Melange" w:hAnsi="Wiener Melange"/>
      <w:sz w:val="24"/>
    </w:rPr>
  </w:style>
  <w:style w:type="character" w:customStyle="1" w:styleId="StRHLinks12F">
    <w:name w:val="StRH_Links_12_F"/>
    <w:basedOn w:val="Absatz-Standardschriftart"/>
    <w:uiPriority w:val="1"/>
    <w:qFormat/>
    <w:rsid w:val="001661EE"/>
    <w:rPr>
      <w:rFonts w:ascii="Arial" w:hAnsi="Arial"/>
      <w:b/>
      <w:sz w:val="24"/>
    </w:rPr>
  </w:style>
  <w:style w:type="character" w:customStyle="1" w:styleId="StRHLinks12K">
    <w:name w:val="StRH_Links_12_K"/>
    <w:basedOn w:val="StRHLinks12N"/>
    <w:uiPriority w:val="1"/>
    <w:qFormat/>
    <w:rsid w:val="00C725CA"/>
    <w:rPr>
      <w:rFonts w:ascii="Wiener Melange" w:hAnsi="Wiener Melange"/>
      <w:i/>
      <w:sz w:val="24"/>
    </w:rPr>
  </w:style>
  <w:style w:type="numbering" w:customStyle="1" w:styleId="StRHListe">
    <w:name w:val="StRH_Liste"/>
    <w:basedOn w:val="KeineListe"/>
    <w:uiPriority w:val="99"/>
    <w:rsid w:val="003F1BBE"/>
    <w:pPr>
      <w:numPr>
        <w:numId w:val="30"/>
      </w:numPr>
    </w:pPr>
  </w:style>
  <w:style w:type="paragraph" w:styleId="Listenabsatz">
    <w:name w:val="List Paragraph"/>
    <w:basedOn w:val="Standard"/>
    <w:autoRedefine/>
    <w:uiPriority w:val="34"/>
    <w:qFormat/>
    <w:rsid w:val="00A52BFC"/>
    <w:pPr>
      <w:numPr>
        <w:numId w:val="48"/>
      </w:numPr>
      <w:spacing w:line="300" w:lineRule="auto"/>
      <w:ind w:left="567" w:hanging="567"/>
      <w:contextualSpacing/>
      <w:jc w:val="both"/>
    </w:pPr>
  </w:style>
  <w:style w:type="paragraph" w:customStyle="1" w:styleId="StRHLinks2cm">
    <w:name w:val="StRH_Links_2cm"/>
    <w:autoRedefine/>
    <w:uiPriority w:val="99"/>
    <w:qFormat/>
    <w:rsid w:val="00C725CA"/>
    <w:pPr>
      <w:ind w:left="1134"/>
    </w:pPr>
    <w:rPr>
      <w:rFonts w:cs="Arial"/>
    </w:rPr>
  </w:style>
  <w:style w:type="paragraph" w:customStyle="1" w:styleId="StRHLinks2cmUnterstrichen">
    <w:name w:val="StRH_Links_2cm_Unterstrichen"/>
    <w:autoRedefine/>
    <w:uiPriority w:val="99"/>
    <w:qFormat/>
    <w:rsid w:val="00C725CA"/>
    <w:pPr>
      <w:ind w:left="1134"/>
    </w:pPr>
    <w:rPr>
      <w:rFonts w:cs="Arial"/>
      <w:u w:val="single"/>
    </w:rPr>
  </w:style>
  <w:style w:type="paragraph" w:customStyle="1" w:styleId="StRHLinks4cmUnterstrichen">
    <w:name w:val="StRH_Links_4cm_Unterstrichen"/>
    <w:autoRedefine/>
    <w:uiPriority w:val="99"/>
    <w:qFormat/>
    <w:rsid w:val="002F3950"/>
    <w:pPr>
      <w:ind w:left="2268"/>
    </w:pPr>
    <w:rPr>
      <w:rFonts w:cs="Arial"/>
      <w:u w:val="single"/>
    </w:rPr>
  </w:style>
  <w:style w:type="paragraph" w:customStyle="1" w:styleId="StRHLinks4cm">
    <w:name w:val="StRH_Links_4cm"/>
    <w:autoRedefine/>
    <w:uiPriority w:val="99"/>
    <w:qFormat/>
    <w:rsid w:val="002F3950"/>
    <w:pPr>
      <w:ind w:left="2268"/>
    </w:pPr>
    <w:rPr>
      <w:rFonts w:cs="Arial"/>
    </w:rPr>
  </w:style>
  <w:style w:type="paragraph" w:styleId="Titel">
    <w:name w:val="Title"/>
    <w:aliases w:val="Titel StRH_18"/>
    <w:link w:val="TitelZchn"/>
    <w:autoRedefine/>
    <w:qFormat/>
    <w:rsid w:val="002F3950"/>
    <w:pPr>
      <w:jc w:val="center"/>
    </w:pPr>
    <w:rPr>
      <w:rFonts w:cs="Arial"/>
      <w:bCs/>
      <w:sz w:val="36"/>
      <w:lang w:eastAsia="de-DE"/>
    </w:rPr>
  </w:style>
  <w:style w:type="character" w:customStyle="1" w:styleId="TitelZchn">
    <w:name w:val="Titel Zchn"/>
    <w:aliases w:val="Titel StRH_18 Zchn"/>
    <w:basedOn w:val="Absatz-Standardschriftart"/>
    <w:link w:val="Titel"/>
    <w:rsid w:val="002F3950"/>
    <w:rPr>
      <w:rFonts w:ascii="Wiener Melange" w:hAnsi="Wiener Melange" w:cs="Arial"/>
      <w:bCs/>
      <w:sz w:val="36"/>
      <w:lang w:eastAsia="de-DE"/>
    </w:rPr>
  </w:style>
  <w:style w:type="character" w:customStyle="1" w:styleId="StRHLinks12FK">
    <w:name w:val="StRH_Links_12_FK"/>
    <w:basedOn w:val="Absatz-Standardschriftart"/>
    <w:uiPriority w:val="1"/>
    <w:qFormat/>
    <w:rsid w:val="00C725CA"/>
    <w:rPr>
      <w:rFonts w:ascii="Wiener Melange" w:hAnsi="Wiener Melange"/>
      <w:b/>
      <w:i/>
      <w:sz w:val="24"/>
    </w:rPr>
  </w:style>
  <w:style w:type="character" w:customStyle="1" w:styleId="StRHLinks12Tiefgestellt">
    <w:name w:val="StRH_Links_12_Tiefgestellt"/>
    <w:basedOn w:val="StRHLinks12Hochgestellt"/>
    <w:uiPriority w:val="1"/>
    <w:qFormat/>
    <w:rsid w:val="00C725CA"/>
    <w:rPr>
      <w:rFonts w:ascii="Wiener Melange" w:hAnsi="Wiener Melange"/>
      <w:b w:val="0"/>
      <w:i w:val="0"/>
      <w:caps w:val="0"/>
      <w:smallCaps w:val="0"/>
      <w:strike w:val="0"/>
      <w:dstrike w:val="0"/>
      <w:vanish w:val="0"/>
      <w:sz w:val="24"/>
      <w:vertAlign w:val="subscript"/>
    </w:rPr>
  </w:style>
  <w:style w:type="character" w:customStyle="1" w:styleId="StRHLinks12D">
    <w:name w:val="StRH_Links_12_D"/>
    <w:basedOn w:val="StRHLinks12N"/>
    <w:uiPriority w:val="1"/>
    <w:qFormat/>
    <w:rsid w:val="009C3EDE"/>
    <w:rPr>
      <w:rFonts w:ascii="Arial" w:hAnsi="Arial"/>
      <w:b w:val="0"/>
      <w:i w:val="0"/>
      <w:caps w:val="0"/>
      <w:smallCaps w:val="0"/>
      <w:strike/>
      <w:dstrike w:val="0"/>
      <w:vanish w:val="0"/>
      <w:sz w:val="24"/>
      <w:vertAlign w:val="baseline"/>
    </w:rPr>
  </w:style>
  <w:style w:type="paragraph" w:customStyle="1" w:styleId="StRHLinksbndig8">
    <w:name w:val="StRH_Linksbündig_8"/>
    <w:basedOn w:val="StRHLinksbndig10"/>
    <w:autoRedefine/>
    <w:uiPriority w:val="99"/>
    <w:qFormat/>
    <w:rsid w:val="002F3950"/>
    <w:rPr>
      <w:sz w:val="16"/>
    </w:rPr>
  </w:style>
  <w:style w:type="paragraph" w:customStyle="1" w:styleId="StRHMitte8">
    <w:name w:val="StRH_Mitte_8"/>
    <w:basedOn w:val="StRHMitte10"/>
    <w:autoRedefine/>
    <w:uiPriority w:val="99"/>
    <w:qFormat/>
    <w:rsid w:val="0042074A"/>
    <w:rPr>
      <w:sz w:val="16"/>
    </w:rPr>
  </w:style>
  <w:style w:type="paragraph" w:customStyle="1" w:styleId="StRHRechtsbndig8">
    <w:name w:val="StRH_Rechtsbündig_8"/>
    <w:basedOn w:val="StRHRechtsbndig10"/>
    <w:autoRedefine/>
    <w:uiPriority w:val="99"/>
    <w:qFormat/>
    <w:rsid w:val="002F3950"/>
    <w:rPr>
      <w:sz w:val="16"/>
    </w:rPr>
  </w:style>
  <w:style w:type="paragraph" w:styleId="Fuzeile">
    <w:name w:val="footer"/>
    <w:link w:val="FuzeileZchn"/>
    <w:autoRedefine/>
    <w:unhideWhenUsed/>
    <w:qFormat/>
    <w:rsid w:val="007D70B3"/>
    <w:pPr>
      <w:tabs>
        <w:tab w:val="center" w:pos="4536"/>
        <w:tab w:val="right" w:pos="9072"/>
      </w:tabs>
      <w:spacing w:line="240" w:lineRule="auto"/>
    </w:pPr>
    <w:rPr>
      <w:sz w:val="16"/>
    </w:rPr>
  </w:style>
  <w:style w:type="character" w:customStyle="1" w:styleId="FuzeileZchn">
    <w:name w:val="Fußzeile Zchn"/>
    <w:basedOn w:val="Absatz-Standardschriftart"/>
    <w:link w:val="Fuzeile"/>
    <w:rsid w:val="007D70B3"/>
    <w:rPr>
      <w:sz w:val="16"/>
    </w:rPr>
  </w:style>
  <w:style w:type="paragraph" w:styleId="Verzeichnis9">
    <w:name w:val="toc 9"/>
    <w:basedOn w:val="Standard"/>
    <w:next w:val="Standard"/>
    <w:autoRedefine/>
    <w:uiPriority w:val="39"/>
    <w:semiHidden/>
    <w:unhideWhenUsed/>
    <w:rsid w:val="00C725CA"/>
    <w:pPr>
      <w:spacing w:after="100"/>
      <w:ind w:left="1920"/>
    </w:pPr>
  </w:style>
  <w:style w:type="paragraph" w:styleId="Abbildungsverzeichnis">
    <w:name w:val="table of figures"/>
    <w:basedOn w:val="StRHLinksbndig10"/>
    <w:next w:val="Standard"/>
    <w:uiPriority w:val="99"/>
    <w:unhideWhenUsed/>
    <w:rsid w:val="00913EF6"/>
    <w:pPr>
      <w:tabs>
        <w:tab w:val="right" w:leader="dot" w:pos="9346"/>
      </w:tabs>
      <w:spacing w:line="276" w:lineRule="auto"/>
    </w:pPr>
  </w:style>
  <w:style w:type="paragraph" w:styleId="Index1">
    <w:name w:val="index 1"/>
    <w:basedOn w:val="Standard"/>
    <w:next w:val="Standard"/>
    <w:autoRedefine/>
    <w:uiPriority w:val="99"/>
    <w:semiHidden/>
    <w:unhideWhenUsed/>
    <w:rsid w:val="002F3950"/>
    <w:pPr>
      <w:spacing w:line="240" w:lineRule="auto"/>
      <w:ind w:left="240" w:hanging="240"/>
    </w:pPr>
  </w:style>
  <w:style w:type="paragraph" w:styleId="Textkrper">
    <w:name w:val="Body Text"/>
    <w:basedOn w:val="Standard"/>
    <w:link w:val="TextkrperZchn"/>
    <w:rsid w:val="000C5BC0"/>
    <w:pPr>
      <w:overflowPunct w:val="0"/>
      <w:autoSpaceDE w:val="0"/>
      <w:autoSpaceDN w:val="0"/>
      <w:adjustRightInd w:val="0"/>
      <w:spacing w:line="240" w:lineRule="auto"/>
      <w:textAlignment w:val="baseline"/>
    </w:pPr>
    <w:rPr>
      <w:rFonts w:ascii="Arial" w:hAnsi="Arial" w:cs="Arial"/>
      <w:b/>
      <w:bCs/>
      <w:szCs w:val="20"/>
      <w:lang w:eastAsia="de-DE"/>
    </w:rPr>
  </w:style>
  <w:style w:type="character" w:customStyle="1" w:styleId="TextkrperZchn">
    <w:name w:val="Textkörper Zchn"/>
    <w:basedOn w:val="Absatz-Standardschriftart"/>
    <w:link w:val="Textkrper"/>
    <w:rsid w:val="000C5BC0"/>
    <w:rPr>
      <w:rFonts w:ascii="Arial" w:hAnsi="Arial" w:cs="Arial"/>
      <w:b/>
      <w:bCs/>
      <w:szCs w:val="20"/>
      <w:lang w:eastAsia="de-DE"/>
    </w:rPr>
  </w:style>
  <w:style w:type="table" w:styleId="Tabellenraster">
    <w:name w:val="Table Grid"/>
    <w:basedOn w:val="NormaleTabelle"/>
    <w:uiPriority w:val="59"/>
    <w:rsid w:val="000C5BC0"/>
    <w:pPr>
      <w:spacing w:line="240" w:lineRule="auto"/>
      <w:jc w:val="both"/>
    </w:pPr>
    <w:rPr>
      <w:rFonts w:ascii="LinePrinter" w:hAnsi="LinePrinte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
    <w:name w:val="Keine Liste1"/>
    <w:next w:val="KeineListe"/>
    <w:uiPriority w:val="99"/>
    <w:semiHidden/>
    <w:unhideWhenUsed/>
    <w:rsid w:val="000C5BC0"/>
  </w:style>
  <w:style w:type="paragraph" w:customStyle="1" w:styleId="Standard1">
    <w:name w:val="Standard1"/>
    <w:basedOn w:val="Standard"/>
    <w:uiPriority w:val="99"/>
    <w:rsid w:val="000C5BC0"/>
    <w:pPr>
      <w:overflowPunct w:val="0"/>
      <w:autoSpaceDE w:val="0"/>
      <w:autoSpaceDN w:val="0"/>
      <w:adjustRightInd w:val="0"/>
      <w:spacing w:line="240" w:lineRule="auto"/>
      <w:textAlignment w:val="baseline"/>
    </w:pPr>
    <w:rPr>
      <w:rFonts w:ascii="Helv" w:hAnsi="Helv"/>
      <w:szCs w:val="20"/>
      <w:lang w:val="de-DE" w:eastAsia="de-DE"/>
    </w:rPr>
  </w:style>
  <w:style w:type="paragraph" w:customStyle="1" w:styleId="Refeinteilung">
    <w:name w:val="Refeinteilung"/>
    <w:basedOn w:val="Standard"/>
    <w:uiPriority w:val="99"/>
    <w:rsid w:val="000C5BC0"/>
    <w:pPr>
      <w:overflowPunct w:val="0"/>
      <w:autoSpaceDE w:val="0"/>
      <w:autoSpaceDN w:val="0"/>
      <w:adjustRightInd w:val="0"/>
      <w:spacing w:line="240" w:lineRule="auto"/>
      <w:ind w:left="1134"/>
      <w:textAlignment w:val="baseline"/>
    </w:pPr>
    <w:rPr>
      <w:rFonts w:ascii="Arial" w:hAnsi="Arial"/>
      <w:szCs w:val="20"/>
      <w:lang w:val="de-DE" w:eastAsia="de-DE"/>
    </w:rPr>
  </w:style>
  <w:style w:type="character" w:styleId="Seitenzahl">
    <w:name w:val="page number"/>
    <w:basedOn w:val="Absatz-Standardschriftart"/>
    <w:semiHidden/>
    <w:rsid w:val="000C5BC0"/>
    <w:rPr>
      <w:rFonts w:ascii="Arial" w:hAnsi="Arial"/>
    </w:rPr>
  </w:style>
  <w:style w:type="paragraph" w:customStyle="1" w:styleId="berschriftTB">
    <w:name w:val="Überschrift TB"/>
    <w:basedOn w:val="Standard"/>
    <w:uiPriority w:val="99"/>
    <w:rsid w:val="000C5BC0"/>
    <w:pPr>
      <w:overflowPunct w:val="0"/>
      <w:autoSpaceDE w:val="0"/>
      <w:autoSpaceDN w:val="0"/>
      <w:adjustRightInd w:val="0"/>
      <w:spacing w:line="360" w:lineRule="auto"/>
      <w:jc w:val="both"/>
      <w:textAlignment w:val="baseline"/>
    </w:pPr>
    <w:rPr>
      <w:rFonts w:ascii="Arial" w:hAnsi="Arial"/>
      <w:szCs w:val="20"/>
      <w:u w:val="single"/>
      <w:lang w:val="de-DE" w:eastAsia="de-DE"/>
    </w:rPr>
  </w:style>
  <w:style w:type="paragraph" w:customStyle="1" w:styleId="berschriftAnhang">
    <w:name w:val="Überschrift Anhang"/>
    <w:basedOn w:val="Standard"/>
    <w:next w:val="Standard"/>
    <w:uiPriority w:val="99"/>
    <w:rsid w:val="000C5BC0"/>
    <w:pPr>
      <w:overflowPunct w:val="0"/>
      <w:autoSpaceDE w:val="0"/>
      <w:autoSpaceDN w:val="0"/>
      <w:adjustRightInd w:val="0"/>
      <w:spacing w:line="360" w:lineRule="auto"/>
      <w:jc w:val="both"/>
      <w:textAlignment w:val="baseline"/>
    </w:pPr>
    <w:rPr>
      <w:rFonts w:ascii="Arial" w:hAnsi="Arial"/>
      <w:caps/>
      <w:szCs w:val="20"/>
      <w:lang w:val="de-DE" w:eastAsia="de-DE"/>
    </w:rPr>
  </w:style>
  <w:style w:type="paragraph" w:customStyle="1" w:styleId="Stellungnahme">
    <w:name w:val="Stellungnahme"/>
    <w:basedOn w:val="berschrift1"/>
    <w:uiPriority w:val="99"/>
    <w:rsid w:val="000C5BC0"/>
    <w:pPr>
      <w:tabs>
        <w:tab w:val="num" w:pos="360"/>
      </w:tabs>
      <w:suppressAutoHyphens/>
      <w:overflowPunct w:val="0"/>
      <w:autoSpaceDE w:val="0"/>
      <w:spacing w:line="360" w:lineRule="auto"/>
      <w:ind w:left="2268" w:hanging="431"/>
      <w:jc w:val="left"/>
      <w:textAlignment w:val="baseline"/>
    </w:pPr>
    <w:rPr>
      <w:rFonts w:ascii="Arial" w:hAnsi="Arial"/>
      <w:bCs/>
      <w:szCs w:val="32"/>
      <w:lang w:val="de-DE" w:eastAsia="ar-SA"/>
    </w:rPr>
  </w:style>
  <w:style w:type="numbering" w:customStyle="1" w:styleId="KeineListe2">
    <w:name w:val="Keine Liste2"/>
    <w:next w:val="KeineListe"/>
    <w:uiPriority w:val="99"/>
    <w:semiHidden/>
    <w:unhideWhenUsed/>
    <w:rsid w:val="000C5BC0"/>
  </w:style>
  <w:style w:type="table" w:customStyle="1" w:styleId="Tabellenraster1">
    <w:name w:val="Tabellenraster1"/>
    <w:basedOn w:val="NormaleTabelle"/>
    <w:next w:val="Tabellenraster"/>
    <w:uiPriority w:val="59"/>
    <w:rsid w:val="000C5BC0"/>
    <w:pPr>
      <w:spacing w:line="240" w:lineRule="auto"/>
    </w:pPr>
    <w:rPr>
      <w:rFonts w:ascii="LinePrinter" w:hAnsi="LinePrinte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4a">
    <w:name w:val="Überschrift 4a"/>
    <w:aliases w:val="STRH GROSSBUCHSTABEN"/>
    <w:basedOn w:val="Standard"/>
    <w:next w:val="Standard"/>
    <w:uiPriority w:val="99"/>
    <w:qFormat/>
    <w:rsid w:val="000C5BC0"/>
    <w:pPr>
      <w:spacing w:line="360" w:lineRule="auto"/>
      <w:jc w:val="both"/>
    </w:pPr>
    <w:rPr>
      <w:rFonts w:ascii="Arial" w:hAnsi="Arial"/>
      <w:caps/>
      <w:szCs w:val="20"/>
      <w:lang w:val="de-DE" w:eastAsia="de-DE"/>
    </w:rPr>
  </w:style>
  <w:style w:type="numbering" w:customStyle="1" w:styleId="FRAGliederung">
    <w:name w:val="FRA Gliederung"/>
    <w:uiPriority w:val="99"/>
    <w:rsid w:val="000C5BC0"/>
    <w:pPr>
      <w:numPr>
        <w:numId w:val="37"/>
      </w:numPr>
    </w:pPr>
  </w:style>
  <w:style w:type="table" w:customStyle="1" w:styleId="Tabellenraster2">
    <w:name w:val="Tabellenraster2"/>
    <w:basedOn w:val="NormaleTabelle"/>
    <w:next w:val="Tabellenraster"/>
    <w:uiPriority w:val="59"/>
    <w:rsid w:val="000C5BC0"/>
    <w:pPr>
      <w:spacing w:line="240" w:lineRule="auto"/>
      <w:jc w:val="both"/>
    </w:pPr>
    <w:rPr>
      <w:rFonts w:ascii="LinePrinter" w:hAnsi="LinePrinte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locked/>
    <w:rsid w:val="000C5BC0"/>
    <w:pPr>
      <w:spacing w:before="100" w:beforeAutospacing="1" w:after="100" w:afterAutospacing="1" w:line="240" w:lineRule="auto"/>
    </w:pPr>
    <w:rPr>
      <w:rFonts w:ascii="Times New Roman" w:eastAsiaTheme="minorEastAsia" w:hAnsi="Times New Roman"/>
    </w:rPr>
  </w:style>
  <w:style w:type="character" w:customStyle="1" w:styleId="ilfuvd">
    <w:name w:val="ilfuvd"/>
    <w:basedOn w:val="Absatz-Standardschriftart"/>
    <w:rsid w:val="000C5BC0"/>
  </w:style>
  <w:style w:type="character" w:styleId="BesuchterLink">
    <w:name w:val="FollowedHyperlink"/>
    <w:basedOn w:val="Absatz-Standardschriftart"/>
    <w:uiPriority w:val="99"/>
    <w:semiHidden/>
    <w:unhideWhenUsed/>
    <w:rsid w:val="000C5BC0"/>
    <w:rPr>
      <w:color w:val="800080" w:themeColor="followedHyperlink"/>
      <w:u w:val="single"/>
    </w:rPr>
  </w:style>
  <w:style w:type="character" w:customStyle="1" w:styleId="berschrift1Zchn1">
    <w:name w:val="Überschrift 1 Zchn1"/>
    <w:aliases w:val="STRH Überschrift 1 Zchn1"/>
    <w:basedOn w:val="Absatz-Standardschriftart"/>
    <w:rsid w:val="000C5BC0"/>
    <w:rPr>
      <w:rFonts w:asciiTheme="majorHAnsi" w:eastAsiaTheme="majorEastAsia" w:hAnsiTheme="majorHAnsi" w:cstheme="majorBidi"/>
      <w:b/>
      <w:bCs/>
      <w:color w:val="365F91" w:themeColor="accent1" w:themeShade="BF"/>
      <w:sz w:val="28"/>
      <w:szCs w:val="28"/>
      <w:lang w:val="de-DE" w:eastAsia="de-DE"/>
    </w:rPr>
  </w:style>
  <w:style w:type="character" w:customStyle="1" w:styleId="berschrift2Zchn1">
    <w:name w:val="Überschrift 2 Zchn1"/>
    <w:aliases w:val="STRH Überschrift 2 Zchn1"/>
    <w:basedOn w:val="Absatz-Standardschriftart"/>
    <w:semiHidden/>
    <w:rsid w:val="000C5BC0"/>
    <w:rPr>
      <w:rFonts w:asciiTheme="majorHAnsi" w:eastAsiaTheme="majorEastAsia" w:hAnsiTheme="majorHAnsi" w:cstheme="majorBidi"/>
      <w:b/>
      <w:bCs/>
      <w:color w:val="4F81BD" w:themeColor="accent1"/>
      <w:sz w:val="26"/>
      <w:szCs w:val="26"/>
      <w:lang w:val="de-DE" w:eastAsia="de-DE"/>
    </w:rPr>
  </w:style>
  <w:style w:type="character" w:customStyle="1" w:styleId="berschrift3Zchn1">
    <w:name w:val="Überschrift 3 Zchn1"/>
    <w:aliases w:val="STRH Überschrift 3 Zchn1,STRH Tabelle Überschrift Zchn1,Überschrift 3a Zchn1"/>
    <w:basedOn w:val="Absatz-Standardschriftart"/>
    <w:semiHidden/>
    <w:rsid w:val="000C5BC0"/>
    <w:rPr>
      <w:rFonts w:asciiTheme="majorHAnsi" w:eastAsiaTheme="majorEastAsia" w:hAnsiTheme="majorHAnsi" w:cstheme="majorBidi"/>
      <w:b/>
      <w:bCs/>
      <w:color w:val="4F81BD" w:themeColor="accent1"/>
      <w:szCs w:val="20"/>
      <w:lang w:val="de-DE" w:eastAsia="de-DE"/>
    </w:rPr>
  </w:style>
  <w:style w:type="character" w:customStyle="1" w:styleId="berschrift4Zchn1">
    <w:name w:val="Überschrift 4 Zchn1"/>
    <w:aliases w:val="StRH Überschrift 4 Zchn1"/>
    <w:basedOn w:val="Absatz-Standardschriftart"/>
    <w:uiPriority w:val="9"/>
    <w:semiHidden/>
    <w:rsid w:val="000C5BC0"/>
    <w:rPr>
      <w:rFonts w:asciiTheme="majorHAnsi" w:eastAsiaTheme="majorEastAsia" w:hAnsiTheme="majorHAnsi" w:cstheme="majorBidi"/>
      <w:b/>
      <w:bCs/>
      <w:i/>
      <w:iCs/>
      <w:color w:val="4F81BD" w:themeColor="accent1"/>
      <w:szCs w:val="20"/>
      <w:lang w:val="de-DE" w:eastAsia="de-DE"/>
    </w:rPr>
  </w:style>
  <w:style w:type="character" w:customStyle="1" w:styleId="berschrift5Zchn1">
    <w:name w:val="Überschrift 5 Zchn1"/>
    <w:aliases w:val="StRH Überschrift 5 Zchn1"/>
    <w:basedOn w:val="Absatz-Standardschriftart"/>
    <w:uiPriority w:val="9"/>
    <w:semiHidden/>
    <w:rsid w:val="000C5BC0"/>
    <w:rPr>
      <w:rFonts w:asciiTheme="majorHAnsi" w:eastAsiaTheme="majorEastAsia" w:hAnsiTheme="majorHAnsi" w:cstheme="majorBidi"/>
      <w:color w:val="243F60" w:themeColor="accent1" w:themeShade="7F"/>
      <w:szCs w:val="20"/>
      <w:lang w:val="de-DE" w:eastAsia="de-DE"/>
    </w:rPr>
  </w:style>
  <w:style w:type="character" w:customStyle="1" w:styleId="berschrift6Zchn1">
    <w:name w:val="Überschrift 6 Zchn1"/>
    <w:aliases w:val="StRH Überschrift 6 Zchn1"/>
    <w:basedOn w:val="Absatz-Standardschriftart"/>
    <w:uiPriority w:val="9"/>
    <w:semiHidden/>
    <w:rsid w:val="000C5BC0"/>
    <w:rPr>
      <w:rFonts w:asciiTheme="majorHAnsi" w:eastAsiaTheme="majorEastAsia" w:hAnsiTheme="majorHAnsi" w:cstheme="majorBidi"/>
      <w:i/>
      <w:iCs/>
      <w:color w:val="243F60" w:themeColor="accent1" w:themeShade="7F"/>
      <w:szCs w:val="20"/>
      <w:lang w:val="de-DE" w:eastAsia="de-DE"/>
    </w:rPr>
  </w:style>
  <w:style w:type="character" w:customStyle="1" w:styleId="berschrift7Zchn1">
    <w:name w:val="Überschrift 7 Zchn1"/>
    <w:aliases w:val="StRH Überschrift 7 Zchn1"/>
    <w:basedOn w:val="Absatz-Standardschriftart"/>
    <w:uiPriority w:val="9"/>
    <w:semiHidden/>
    <w:rsid w:val="000C5BC0"/>
    <w:rPr>
      <w:rFonts w:asciiTheme="majorHAnsi" w:eastAsiaTheme="majorEastAsia" w:hAnsiTheme="majorHAnsi" w:cstheme="majorBidi"/>
      <w:i/>
      <w:iCs/>
      <w:color w:val="404040" w:themeColor="text1" w:themeTint="BF"/>
      <w:szCs w:val="20"/>
      <w:lang w:val="de-DE" w:eastAsia="de-DE"/>
    </w:rPr>
  </w:style>
  <w:style w:type="character" w:customStyle="1" w:styleId="berschrift8Zchn1">
    <w:name w:val="Überschrift 8 Zchn1"/>
    <w:aliases w:val="StRH Überschrift 8 Zchn1"/>
    <w:basedOn w:val="Absatz-Standardschriftart"/>
    <w:uiPriority w:val="9"/>
    <w:semiHidden/>
    <w:rsid w:val="000C5BC0"/>
    <w:rPr>
      <w:rFonts w:asciiTheme="majorHAnsi" w:eastAsiaTheme="majorEastAsia" w:hAnsiTheme="majorHAnsi" w:cstheme="majorBidi"/>
      <w:color w:val="404040" w:themeColor="text1" w:themeTint="BF"/>
      <w:sz w:val="20"/>
      <w:szCs w:val="20"/>
      <w:lang w:val="de-DE" w:eastAsia="de-DE"/>
    </w:rPr>
  </w:style>
  <w:style w:type="character" w:customStyle="1" w:styleId="berschrift9Zchn1">
    <w:name w:val="Überschrift 9 Zchn1"/>
    <w:aliases w:val="StRH Überschrift 9 Zchn1"/>
    <w:basedOn w:val="Absatz-Standardschriftart"/>
    <w:uiPriority w:val="9"/>
    <w:semiHidden/>
    <w:rsid w:val="000C5BC0"/>
    <w:rPr>
      <w:rFonts w:asciiTheme="majorHAnsi" w:eastAsiaTheme="majorEastAsia" w:hAnsiTheme="majorHAnsi" w:cstheme="majorBidi"/>
      <w:i/>
      <w:iCs/>
      <w:color w:val="404040" w:themeColor="text1" w:themeTint="BF"/>
      <w:sz w:val="20"/>
      <w:szCs w:val="20"/>
      <w:lang w:val="de-DE" w:eastAsia="de-DE"/>
    </w:rPr>
  </w:style>
  <w:style w:type="character" w:customStyle="1" w:styleId="KopfzeileZchn1">
    <w:name w:val="Kopfzeile Zchn1"/>
    <w:aliases w:val="Z_NICHT VERWENDEN ......... Zchn1"/>
    <w:basedOn w:val="Absatz-Standardschriftart"/>
    <w:semiHidden/>
    <w:rsid w:val="000C5BC0"/>
    <w:rPr>
      <w:szCs w:val="20"/>
      <w:lang w:val="de-DE" w:eastAsia="de-DE"/>
    </w:rPr>
  </w:style>
  <w:style w:type="character" w:customStyle="1" w:styleId="TitelZchn1">
    <w:name w:val="Titel Zchn1"/>
    <w:aliases w:val="Titel StRH_18 Zchn1"/>
    <w:basedOn w:val="Absatz-Standardschriftart"/>
    <w:rsid w:val="000C5BC0"/>
    <w:rPr>
      <w:rFonts w:asciiTheme="majorHAnsi" w:eastAsiaTheme="majorEastAsia" w:hAnsiTheme="majorHAnsi" w:cstheme="majorBidi"/>
      <w:color w:val="17365D" w:themeColor="text2" w:themeShade="BF"/>
      <w:spacing w:val="5"/>
      <w:kern w:val="28"/>
      <w:sz w:val="52"/>
      <w:szCs w:val="52"/>
      <w:lang w:val="de-DE" w:eastAsia="de-DE"/>
    </w:rPr>
  </w:style>
  <w:style w:type="table" w:customStyle="1" w:styleId="Tabellenraster3">
    <w:name w:val="Tabellenraster3"/>
    <w:basedOn w:val="NormaleTabelle"/>
    <w:next w:val="Tabellenraster"/>
    <w:uiPriority w:val="59"/>
    <w:rsid w:val="000C5BC0"/>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Arbeitsblat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ruth3\ka_7\kaz_pruefer\TB_2020\Diagramm%20Nachpr&#252;fungen%20absolut%20Zahlen%2020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Tabelle1!$C$5</c:f>
              <c:strCache>
                <c:ptCount val="1"/>
                <c:pt idx="0">
                  <c:v>Personal Gruppe Gebarungskontrolle</c:v>
                </c:pt>
              </c:strCache>
            </c:strRef>
          </c:tx>
          <c:invertIfNegative val="0"/>
          <c:dLbls>
            <c:dLbl>
              <c:idx val="1"/>
              <c:layout>
                <c:manualLayout>
                  <c:x val="0"/>
                  <c:y val="-1.925545571245183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9EB-4F22-A28D-91E4C3EACF7F}"/>
                </c:ext>
              </c:extLst>
            </c:dLbl>
            <c:spPr>
              <a:noFill/>
              <a:ln>
                <a:noFill/>
              </a:ln>
              <a:effectLst/>
            </c:spPr>
            <c:txPr>
              <a:bodyPr wrap="square" lIns="38100" tIns="19050" rIns="38100" bIns="19050" anchor="ctr">
                <a:spAutoFit/>
              </a:bodyPr>
              <a:lstStyle/>
              <a:p>
                <a:pPr>
                  <a:defRPr baseline="0">
                    <a:latin typeface="Wiener Melange" panose="020B0502020209020204" pitchFamily="34"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Tabelle1!$D$4:$E$4</c:f>
              <c:strCache>
                <c:ptCount val="2"/>
                <c:pt idx="0">
                  <c:v>Frauen</c:v>
                </c:pt>
                <c:pt idx="1">
                  <c:v>Männer</c:v>
                </c:pt>
              </c:strCache>
            </c:strRef>
          </c:cat>
          <c:val>
            <c:numRef>
              <c:f>Tabelle1!$D$5:$E$5</c:f>
              <c:numCache>
                <c:formatCode>General</c:formatCode>
                <c:ptCount val="2"/>
                <c:pt idx="0">
                  <c:v>43</c:v>
                </c:pt>
                <c:pt idx="1">
                  <c:v>57</c:v>
                </c:pt>
              </c:numCache>
            </c:numRef>
          </c:val>
          <c:extLst>
            <c:ext xmlns:c16="http://schemas.microsoft.com/office/drawing/2014/chart" uri="{C3380CC4-5D6E-409C-BE32-E72D297353CC}">
              <c16:uniqueId val="{00000000-BEBE-47EE-AE84-91D2CA4F0E57}"/>
            </c:ext>
          </c:extLst>
        </c:ser>
        <c:ser>
          <c:idx val="1"/>
          <c:order val="1"/>
          <c:tx>
            <c:strRef>
              <c:f>Tabelle1!$C$6</c:f>
              <c:strCache>
                <c:ptCount val="1"/>
                <c:pt idx="0">
                  <c:v>Personal Gruppe Sicherheitskontrolle</c:v>
                </c:pt>
              </c:strCache>
            </c:strRef>
          </c:tx>
          <c:invertIfNegative val="0"/>
          <c:dLbls>
            <c:spPr>
              <a:noFill/>
              <a:ln>
                <a:noFill/>
              </a:ln>
              <a:effectLst/>
            </c:spPr>
            <c:txPr>
              <a:bodyPr wrap="square" lIns="38100" tIns="19050" rIns="38100" bIns="19050" anchor="ctr">
                <a:spAutoFit/>
              </a:bodyPr>
              <a:lstStyle/>
              <a:p>
                <a:pPr>
                  <a:defRPr baseline="0">
                    <a:latin typeface="Wiener Melange" panose="020B0502020209020204" pitchFamily="34"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Tabelle1!$D$4:$E$4</c:f>
              <c:strCache>
                <c:ptCount val="2"/>
                <c:pt idx="0">
                  <c:v>Frauen</c:v>
                </c:pt>
                <c:pt idx="1">
                  <c:v>Männer</c:v>
                </c:pt>
              </c:strCache>
            </c:strRef>
          </c:cat>
          <c:val>
            <c:numRef>
              <c:f>Tabelle1!$D$6:$E$6</c:f>
              <c:numCache>
                <c:formatCode>General</c:formatCode>
                <c:ptCount val="2"/>
                <c:pt idx="0">
                  <c:v>29</c:v>
                </c:pt>
                <c:pt idx="1">
                  <c:v>71</c:v>
                </c:pt>
              </c:numCache>
            </c:numRef>
          </c:val>
          <c:extLst>
            <c:ext xmlns:c16="http://schemas.microsoft.com/office/drawing/2014/chart" uri="{C3380CC4-5D6E-409C-BE32-E72D297353CC}">
              <c16:uniqueId val="{00000001-BEBE-47EE-AE84-91D2CA4F0E57}"/>
            </c:ext>
          </c:extLst>
        </c:ser>
        <c:ser>
          <c:idx val="2"/>
          <c:order val="2"/>
          <c:tx>
            <c:strRef>
              <c:f>Tabelle1!$C$7</c:f>
              <c:strCache>
                <c:ptCount val="1"/>
                <c:pt idx="0">
                  <c:v>Kanzlei- und Hilfspersonal</c:v>
                </c:pt>
              </c:strCache>
            </c:strRef>
          </c:tx>
          <c:invertIfNegative val="0"/>
          <c:dLbls>
            <c:dLbl>
              <c:idx val="1"/>
              <c:layout>
                <c:manualLayout>
                  <c:x val="0"/>
                  <c:y val="-1.925545571245198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EB3-486C-A795-C5815A2A73B6}"/>
                </c:ext>
              </c:extLst>
            </c:dLbl>
            <c:spPr>
              <a:noFill/>
              <a:ln>
                <a:noFill/>
              </a:ln>
              <a:effectLst/>
            </c:spPr>
            <c:txPr>
              <a:bodyPr wrap="square" lIns="38100" tIns="19050" rIns="38100" bIns="19050" anchor="ctr">
                <a:spAutoFit/>
              </a:bodyPr>
              <a:lstStyle/>
              <a:p>
                <a:pPr>
                  <a:defRPr baseline="0">
                    <a:latin typeface="Wiener Melange" panose="020B0502020209020204" pitchFamily="34"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Tabelle1!$D$4:$E$4</c:f>
              <c:strCache>
                <c:ptCount val="2"/>
                <c:pt idx="0">
                  <c:v>Frauen</c:v>
                </c:pt>
                <c:pt idx="1">
                  <c:v>Männer</c:v>
                </c:pt>
              </c:strCache>
            </c:strRef>
          </c:cat>
          <c:val>
            <c:numRef>
              <c:f>Tabelle1!$D$7:$E$7</c:f>
              <c:numCache>
                <c:formatCode>General</c:formatCode>
                <c:ptCount val="2"/>
                <c:pt idx="0">
                  <c:v>73</c:v>
                </c:pt>
                <c:pt idx="1">
                  <c:v>27</c:v>
                </c:pt>
              </c:numCache>
            </c:numRef>
          </c:val>
          <c:extLst>
            <c:ext xmlns:c16="http://schemas.microsoft.com/office/drawing/2014/chart" uri="{C3380CC4-5D6E-409C-BE32-E72D297353CC}">
              <c16:uniqueId val="{00000002-BEBE-47EE-AE84-91D2CA4F0E57}"/>
            </c:ext>
          </c:extLst>
        </c:ser>
        <c:ser>
          <c:idx val="3"/>
          <c:order val="3"/>
          <c:tx>
            <c:strRef>
              <c:f>Tabelle1!$C$8</c:f>
              <c:strCache>
                <c:ptCount val="1"/>
                <c:pt idx="0">
                  <c:v>Gesamt</c:v>
                </c:pt>
              </c:strCache>
            </c:strRef>
          </c:tx>
          <c:invertIfNegative val="0"/>
          <c:dLbls>
            <c:spPr>
              <a:noFill/>
              <a:ln>
                <a:noFill/>
              </a:ln>
              <a:effectLst/>
            </c:spPr>
            <c:txPr>
              <a:bodyPr wrap="square" lIns="38100" tIns="19050" rIns="38100" bIns="19050" anchor="ctr">
                <a:spAutoFit/>
              </a:bodyPr>
              <a:lstStyle/>
              <a:p>
                <a:pPr>
                  <a:defRPr baseline="0">
                    <a:latin typeface="Wiener Melange" panose="020B0502020209020204" pitchFamily="34"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Tabelle1!$D$4:$E$4</c:f>
              <c:strCache>
                <c:ptCount val="2"/>
                <c:pt idx="0">
                  <c:v>Frauen</c:v>
                </c:pt>
                <c:pt idx="1">
                  <c:v>Männer</c:v>
                </c:pt>
              </c:strCache>
            </c:strRef>
          </c:cat>
          <c:val>
            <c:numRef>
              <c:f>Tabelle1!$D$8:$E$8</c:f>
              <c:numCache>
                <c:formatCode>General</c:formatCode>
                <c:ptCount val="2"/>
                <c:pt idx="0">
                  <c:v>45</c:v>
                </c:pt>
                <c:pt idx="1">
                  <c:v>55</c:v>
                </c:pt>
              </c:numCache>
            </c:numRef>
          </c:val>
          <c:extLst>
            <c:ext xmlns:c16="http://schemas.microsoft.com/office/drawing/2014/chart" uri="{C3380CC4-5D6E-409C-BE32-E72D297353CC}">
              <c16:uniqueId val="{00000003-BEBE-47EE-AE84-91D2CA4F0E57}"/>
            </c:ext>
          </c:extLst>
        </c:ser>
        <c:dLbls>
          <c:showLegendKey val="0"/>
          <c:showVal val="0"/>
          <c:showCatName val="0"/>
          <c:showSerName val="0"/>
          <c:showPercent val="0"/>
          <c:showBubbleSize val="0"/>
        </c:dLbls>
        <c:gapWidth val="150"/>
        <c:axId val="342936576"/>
        <c:axId val="342937328"/>
      </c:barChart>
      <c:catAx>
        <c:axId val="342936576"/>
        <c:scaling>
          <c:orientation val="minMax"/>
        </c:scaling>
        <c:delete val="0"/>
        <c:axPos val="b"/>
        <c:numFmt formatCode="General" sourceLinked="0"/>
        <c:majorTickMark val="out"/>
        <c:minorTickMark val="none"/>
        <c:tickLblPos val="nextTo"/>
        <c:txPr>
          <a:bodyPr/>
          <a:lstStyle/>
          <a:p>
            <a:pPr>
              <a:defRPr baseline="0">
                <a:latin typeface="Wiener Melange" panose="020B0502020209020204" pitchFamily="34" charset="0"/>
              </a:defRPr>
            </a:pPr>
            <a:endParaRPr lang="de-DE"/>
          </a:p>
        </c:txPr>
        <c:crossAx val="342937328"/>
        <c:crosses val="autoZero"/>
        <c:auto val="1"/>
        <c:lblAlgn val="ctr"/>
        <c:lblOffset val="100"/>
        <c:noMultiLvlLbl val="0"/>
      </c:catAx>
      <c:valAx>
        <c:axId val="342937328"/>
        <c:scaling>
          <c:orientation val="minMax"/>
        </c:scaling>
        <c:delete val="0"/>
        <c:axPos val="l"/>
        <c:majorGridlines/>
        <c:numFmt formatCode="General" sourceLinked="1"/>
        <c:majorTickMark val="out"/>
        <c:minorTickMark val="none"/>
        <c:tickLblPos val="nextTo"/>
        <c:txPr>
          <a:bodyPr/>
          <a:lstStyle/>
          <a:p>
            <a:pPr>
              <a:defRPr baseline="0">
                <a:latin typeface="Wiener Melange" panose="020B0502020209020204" pitchFamily="34" charset="0"/>
              </a:defRPr>
            </a:pPr>
            <a:endParaRPr lang="de-DE"/>
          </a:p>
        </c:txPr>
        <c:crossAx val="342936576"/>
        <c:crosses val="autoZero"/>
        <c:crossBetween val="between"/>
      </c:valAx>
    </c:plotArea>
    <c:legend>
      <c:legendPos val="r"/>
      <c:legendEntry>
        <c:idx val="0"/>
        <c:txPr>
          <a:bodyPr/>
          <a:lstStyle/>
          <a:p>
            <a:pPr>
              <a:defRPr baseline="0">
                <a:latin typeface="Wiener Melange" panose="020B0502020209020204" pitchFamily="34" charset="0"/>
              </a:defRPr>
            </a:pPr>
            <a:endParaRPr lang="de-DE"/>
          </a:p>
        </c:txPr>
      </c:legendEntry>
      <c:legendEntry>
        <c:idx val="1"/>
        <c:txPr>
          <a:bodyPr/>
          <a:lstStyle/>
          <a:p>
            <a:pPr>
              <a:defRPr baseline="0">
                <a:latin typeface="Wiener Melange" panose="020B0502020209020204" pitchFamily="34" charset="0"/>
              </a:defRPr>
            </a:pPr>
            <a:endParaRPr lang="de-DE"/>
          </a:p>
        </c:txPr>
      </c:legendEntry>
      <c:legendEntry>
        <c:idx val="2"/>
        <c:txPr>
          <a:bodyPr/>
          <a:lstStyle/>
          <a:p>
            <a:pPr>
              <a:defRPr baseline="0">
                <a:latin typeface="Wiener Melange" panose="020B0502020209020204" pitchFamily="34" charset="0"/>
              </a:defRPr>
            </a:pPr>
            <a:endParaRPr lang="de-DE"/>
          </a:p>
        </c:txPr>
      </c:legendEntry>
      <c:legendEntry>
        <c:idx val="3"/>
        <c:txPr>
          <a:bodyPr/>
          <a:lstStyle/>
          <a:p>
            <a:pPr>
              <a:defRPr baseline="0">
                <a:latin typeface="Wiener Melange" panose="020B0502020209020204" pitchFamily="34" charset="0"/>
              </a:defRPr>
            </a:pPr>
            <a:endParaRPr lang="de-DE"/>
          </a:p>
        </c:txPr>
      </c:legendEntry>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rgbClr val="00CC00">
                  <a:alpha val="60000"/>
                </a:srgb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1B78-4FD5-9932-3CCB79B8E554}"/>
              </c:ext>
            </c:extLst>
          </c:dPt>
          <c:dPt>
            <c:idx val="1"/>
            <c:bubble3D val="0"/>
            <c:spPr>
              <a:solidFill>
                <a:schemeClr val="accent5">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1B78-4FD5-9932-3CCB79B8E554}"/>
              </c:ext>
            </c:extLst>
          </c:dPt>
          <c:dPt>
            <c:idx val="2"/>
            <c:bubble3D val="0"/>
            <c:spPr>
              <a:solidFill>
                <a:srgbClr val="FFFF66"/>
              </a:solidFill>
              <a:ln w="25400">
                <a:solidFill>
                  <a:schemeClr val="lt1"/>
                </a:solidFill>
              </a:ln>
              <a:effectLst/>
              <a:sp3d contourW="25400">
                <a:contourClr>
                  <a:schemeClr val="lt1"/>
                </a:contourClr>
              </a:sp3d>
            </c:spPr>
            <c:extLst>
              <c:ext xmlns:c16="http://schemas.microsoft.com/office/drawing/2014/chart" uri="{C3380CC4-5D6E-409C-BE32-E72D297353CC}">
                <c16:uniqueId val="{00000005-1B78-4FD5-9932-3CCB79B8E554}"/>
              </c:ext>
            </c:extLst>
          </c:dPt>
          <c:dPt>
            <c:idx val="3"/>
            <c:bubble3D val="0"/>
            <c:spPr>
              <a:solidFill>
                <a:srgbClr val="CC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7-1B78-4FD5-9932-3CCB79B8E554}"/>
              </c:ext>
            </c:extLst>
          </c:dPt>
          <c:dLbls>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Wiener Melange" panose="020B0502020209020204" pitchFamily="34" charset="0"/>
                      <a:ea typeface="+mn-ea"/>
                      <a:cs typeface="+mn-cs"/>
                    </a:defRPr>
                  </a:pPr>
                  <a:endParaRPr lang="de-DE"/>
                </a:p>
              </c:txPr>
              <c:dLblPos val="bestFit"/>
              <c:showLegendKey val="0"/>
              <c:showVal val="1"/>
              <c:showCatName val="0"/>
              <c:showSerName val="0"/>
              <c:showPercent val="0"/>
              <c:showBubbleSize val="0"/>
              <c:extLst>
                <c:ext xmlns:c16="http://schemas.microsoft.com/office/drawing/2014/chart" uri="{C3380CC4-5D6E-409C-BE32-E72D297353CC}">
                  <c16:uniqueId val="{00000001-1B78-4FD5-9932-3CCB79B8E554}"/>
                </c:ext>
              </c:extLst>
            </c:dLbl>
            <c:dLbl>
              <c:idx val="1"/>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Wiener Melange" panose="020B0502020209020204" pitchFamily="34" charset="0"/>
                      <a:ea typeface="+mn-ea"/>
                      <a:cs typeface="+mn-cs"/>
                    </a:defRPr>
                  </a:pPr>
                  <a:endParaRPr lang="de-DE"/>
                </a:p>
              </c:txPr>
              <c:dLblPos val="bestFit"/>
              <c:showLegendKey val="0"/>
              <c:showVal val="1"/>
              <c:showCatName val="0"/>
              <c:showSerName val="0"/>
              <c:showPercent val="0"/>
              <c:showBubbleSize val="0"/>
              <c:extLst>
                <c:ext xmlns:c16="http://schemas.microsoft.com/office/drawing/2014/chart" uri="{C3380CC4-5D6E-409C-BE32-E72D297353CC}">
                  <c16:uniqueId val="{00000003-1B78-4FD5-9932-3CCB79B8E554}"/>
                </c:ext>
              </c:extLst>
            </c:dLbl>
            <c:dLbl>
              <c:idx val="2"/>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Wiener Melange" panose="020B0502020209020204" pitchFamily="34" charset="0"/>
                      <a:ea typeface="+mn-ea"/>
                      <a:cs typeface="+mn-cs"/>
                    </a:defRPr>
                  </a:pPr>
                  <a:endParaRPr lang="de-DE"/>
                </a:p>
              </c:txPr>
              <c:dLblPos val="bestFit"/>
              <c:showLegendKey val="0"/>
              <c:showVal val="1"/>
              <c:showCatName val="0"/>
              <c:showSerName val="0"/>
              <c:showPercent val="0"/>
              <c:showBubbleSize val="0"/>
              <c:extLst>
                <c:ext xmlns:c16="http://schemas.microsoft.com/office/drawing/2014/chart" uri="{C3380CC4-5D6E-409C-BE32-E72D297353CC}">
                  <c16:uniqueId val="{00000005-1B78-4FD5-9932-3CCB79B8E554}"/>
                </c:ext>
              </c:extLst>
            </c:dLbl>
            <c:dLbl>
              <c:idx val="3"/>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Wiener Melange" panose="020B0502020209020204" pitchFamily="34" charset="0"/>
                      <a:ea typeface="+mn-ea"/>
                      <a:cs typeface="+mn-cs"/>
                    </a:defRPr>
                  </a:pPr>
                  <a:endParaRPr lang="de-DE"/>
                </a:p>
              </c:txPr>
              <c:dLblPos val="bestFit"/>
              <c:showLegendKey val="0"/>
              <c:showVal val="1"/>
              <c:showCatName val="0"/>
              <c:showSerName val="0"/>
              <c:showPercent val="0"/>
              <c:showBubbleSize val="0"/>
              <c:extLst>
                <c:ext xmlns:c16="http://schemas.microsoft.com/office/drawing/2014/chart" uri="{C3380CC4-5D6E-409C-BE32-E72D297353CC}">
                  <c16:uniqueId val="{00000007-1B78-4FD5-9932-3CCB79B8E554}"/>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Webdings" panose="05030102010509060703" pitchFamily="18" charset="2"/>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Tabelle1!$A$7:$A$10</c:f>
              <c:strCache>
                <c:ptCount val="4"/>
                <c:pt idx="0">
                  <c:v>umgesetzt</c:v>
                </c:pt>
                <c:pt idx="1">
                  <c:v>in Umsetzung</c:v>
                </c:pt>
                <c:pt idx="2">
                  <c:v>geplant</c:v>
                </c:pt>
                <c:pt idx="3">
                  <c:v>nicht geplant</c:v>
                </c:pt>
              </c:strCache>
            </c:strRef>
          </c:cat>
          <c:val>
            <c:numRef>
              <c:f>Tabelle1!$B$7:$B$10</c:f>
              <c:numCache>
                <c:formatCode>General</c:formatCode>
                <c:ptCount val="4"/>
                <c:pt idx="0">
                  <c:v>62.1</c:v>
                </c:pt>
                <c:pt idx="1">
                  <c:v>30.4</c:v>
                </c:pt>
                <c:pt idx="2">
                  <c:v>6.2</c:v>
                </c:pt>
                <c:pt idx="3">
                  <c:v>1.3</c:v>
                </c:pt>
              </c:numCache>
            </c:numRef>
          </c:val>
          <c:extLst>
            <c:ext xmlns:c16="http://schemas.microsoft.com/office/drawing/2014/chart" uri="{C3380CC4-5D6E-409C-BE32-E72D297353CC}">
              <c16:uniqueId val="{00000008-1B78-4FD5-9932-3CCB79B8E554}"/>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Wiener Melange" panose="020B0502020209020204" pitchFamily="34" charset="0"/>
              <a:ea typeface="+mn-ea"/>
              <a:cs typeface="+mn-cs"/>
            </a:defRPr>
          </a:pPr>
          <a:endParaRPr lang="de-DE"/>
        </a:p>
      </c:txPr>
    </c:legend>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solidFill>
              <a:srgbClr val="92D050"/>
            </a:solidFill>
          </c:spPr>
          <c:explosion val="25"/>
          <c:dPt>
            <c:idx val="0"/>
            <c:bubble3D val="0"/>
            <c:spPr>
              <a:solidFill>
                <a:srgbClr val="00CC00">
                  <a:alpha val="60000"/>
                </a:srgbClr>
              </a:solidFill>
              <a:ln w="19050">
                <a:solidFill>
                  <a:schemeClr val="lt1"/>
                </a:solidFill>
              </a:ln>
              <a:effectLst/>
            </c:spPr>
            <c:extLst>
              <c:ext xmlns:c16="http://schemas.microsoft.com/office/drawing/2014/chart" uri="{C3380CC4-5D6E-409C-BE32-E72D297353CC}">
                <c16:uniqueId val="{00000001-835F-4DA9-8098-C693D2EB20BE}"/>
              </c:ext>
            </c:extLst>
          </c:dPt>
          <c:dPt>
            <c:idx val="1"/>
            <c:bubble3D val="0"/>
            <c:spPr>
              <a:solidFill>
                <a:srgbClr val="CC0000">
                  <a:alpha val="69804"/>
                </a:srgbClr>
              </a:solidFill>
              <a:ln w="19050">
                <a:solidFill>
                  <a:schemeClr val="lt1"/>
                </a:solidFill>
              </a:ln>
              <a:effectLst/>
            </c:spPr>
            <c:extLst>
              <c:ext xmlns:c16="http://schemas.microsoft.com/office/drawing/2014/chart" uri="{C3380CC4-5D6E-409C-BE32-E72D297353CC}">
                <c16:uniqueId val="{00000003-835F-4DA9-8098-C693D2EB20BE}"/>
              </c:ext>
            </c:extLst>
          </c:dPt>
          <c:dPt>
            <c:idx val="2"/>
            <c:bubble3D val="0"/>
            <c:spPr>
              <a:solidFill>
                <a:srgbClr val="FFFF00">
                  <a:alpha val="50196"/>
                </a:srgbClr>
              </a:solidFill>
              <a:ln w="19050">
                <a:solidFill>
                  <a:schemeClr val="lt1"/>
                </a:solidFill>
              </a:ln>
              <a:effectLst/>
            </c:spPr>
            <c:extLst>
              <c:ext xmlns:c16="http://schemas.microsoft.com/office/drawing/2014/chart" uri="{C3380CC4-5D6E-409C-BE32-E72D297353CC}">
                <c16:uniqueId val="{00000005-835F-4DA9-8098-C693D2EB20BE}"/>
              </c:ext>
            </c:extLst>
          </c:dPt>
          <c:dLbls>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ysClr val="windowText" lastClr="000000"/>
                    </a:solidFill>
                    <a:latin typeface="Wiener Melange" panose="020B0502020209020204" pitchFamily="34" charset="0"/>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Tabelle1!$A$21:$A$23</c:f>
              <c:strCache>
                <c:ptCount val="3"/>
                <c:pt idx="0">
                  <c:v>Prüfberichte (ohne Nachprüfungen)</c:v>
                </c:pt>
                <c:pt idx="1">
                  <c:v>Nachprüfungen</c:v>
                </c:pt>
                <c:pt idx="2">
                  <c:v>Prüfung der Maßnahmenbekanntgabe</c:v>
                </c:pt>
              </c:strCache>
            </c:strRef>
          </c:cat>
          <c:val>
            <c:numRef>
              <c:f>Tabelle1!$B$21:$B$23</c:f>
              <c:numCache>
                <c:formatCode>General</c:formatCode>
                <c:ptCount val="3"/>
                <c:pt idx="0">
                  <c:v>51</c:v>
                </c:pt>
                <c:pt idx="1">
                  <c:v>4</c:v>
                </c:pt>
                <c:pt idx="2">
                  <c:v>5</c:v>
                </c:pt>
              </c:numCache>
            </c:numRef>
          </c:val>
          <c:extLst>
            <c:ext xmlns:c16="http://schemas.microsoft.com/office/drawing/2014/chart" uri="{C3380CC4-5D6E-409C-BE32-E72D297353CC}">
              <c16:uniqueId val="{00000006-835F-4DA9-8098-C693D2EB20B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Wiener Melange" panose="020B0502020209020204" pitchFamily="34" charset="0"/>
              <a:ea typeface="+mn-ea"/>
              <a:cs typeface="+mn-cs"/>
            </a:defRPr>
          </a:pPr>
          <a:endParaRPr lang="de-DE"/>
        </a:p>
      </c:txPr>
    </c:legend>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0.70781</cdr:x>
      <cdr:y>0.0698</cdr:y>
    </cdr:from>
    <cdr:to>
      <cdr:x>0.98657</cdr:x>
      <cdr:y>0.29362</cdr:y>
    </cdr:to>
    <cdr:sp macro="" textlink="">
      <cdr:nvSpPr>
        <cdr:cNvPr id="2" name="Textfeld 1"/>
        <cdr:cNvSpPr txBox="1"/>
      </cdr:nvSpPr>
      <cdr:spPr>
        <a:xfrm xmlns:a="http://schemas.openxmlformats.org/drawingml/2006/main">
          <a:off x="4014788" y="276225"/>
          <a:ext cx="1581150" cy="8858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de-AT" sz="1100">
              <a:latin typeface="Wiener Melange" panose="020B0502020209020204" pitchFamily="34" charset="0"/>
              <a:cs typeface="Wiener Melange" panose="020B0502020209020204" pitchFamily="34" charset="0"/>
            </a:rPr>
            <a:t>Verteilung nach </a:t>
          </a:r>
        </a:p>
        <a:p xmlns:a="http://schemas.openxmlformats.org/drawingml/2006/main">
          <a:r>
            <a:rPr lang="de-AT" sz="1100">
              <a:latin typeface="Wiener Melange" panose="020B0502020209020204" pitchFamily="34" charset="0"/>
              <a:cs typeface="Wiener Melange" panose="020B0502020209020204" pitchFamily="34" charset="0"/>
            </a:rPr>
            <a:t>Geschlechtern</a:t>
          </a:r>
          <a:r>
            <a:rPr lang="de-AT" sz="1100" baseline="0">
              <a:latin typeface="Wiener Melange" panose="020B0502020209020204" pitchFamily="34" charset="0"/>
              <a:cs typeface="Wiener Melange" panose="020B0502020209020204" pitchFamily="34" charset="0"/>
            </a:rPr>
            <a:t> in %</a:t>
          </a:r>
          <a:endParaRPr lang="de-AT" sz="1100">
            <a:latin typeface="Wiener Melange" panose="020B0502020209020204" pitchFamily="34" charset="0"/>
            <a:cs typeface="Wiener Melange" panose="020B0502020209020204"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0.26456</cdr:x>
      <cdr:y>0</cdr:y>
    </cdr:from>
    <cdr:to>
      <cdr:x>0.60316</cdr:x>
      <cdr:y>0.13098</cdr:y>
    </cdr:to>
    <cdr:sp macro="" textlink="">
      <cdr:nvSpPr>
        <cdr:cNvPr id="2" name="Textfeld 1"/>
        <cdr:cNvSpPr txBox="1"/>
      </cdr:nvSpPr>
      <cdr:spPr>
        <a:xfrm xmlns:a="http://schemas.openxmlformats.org/drawingml/2006/main">
          <a:off x="2076450" y="0"/>
          <a:ext cx="2657475" cy="6000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de-AT" sz="1400" b="1">
            <a:latin typeface="Arial" panose="020B0604020202020204" pitchFamily="34" charset="0"/>
            <a:cs typeface="Arial" panose="020B0604020202020204" pitchFamily="34"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0.68542</cdr:x>
      <cdr:y>0.03819</cdr:y>
    </cdr:from>
    <cdr:to>
      <cdr:x>0.975</cdr:x>
      <cdr:y>0.32986</cdr:y>
    </cdr:to>
    <cdr:sp macro="" textlink="">
      <cdr:nvSpPr>
        <cdr:cNvPr id="2" name="Textfeld 1"/>
        <cdr:cNvSpPr txBox="1"/>
      </cdr:nvSpPr>
      <cdr:spPr>
        <a:xfrm xmlns:a="http://schemas.openxmlformats.org/drawingml/2006/main">
          <a:off x="3133725" y="104775"/>
          <a:ext cx="1323975" cy="800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de-AT" sz="1200" b="1">
              <a:latin typeface="Wiener Melange" panose="020B0502020209020204" pitchFamily="34" charset="0"/>
              <a:cs typeface="Wiener Melange" panose="020B0502020209020204" pitchFamily="34" charset="0"/>
            </a:rPr>
            <a:t>Nachprüfungen</a:t>
          </a:r>
        </a:p>
        <a:p xmlns:a="http://schemas.openxmlformats.org/drawingml/2006/main">
          <a:r>
            <a:rPr lang="de-AT" sz="1200" b="1">
              <a:latin typeface="Wiener Melange" panose="020B0502020209020204" pitchFamily="34" charset="0"/>
              <a:cs typeface="Wiener Melange" panose="020B0502020209020204" pitchFamily="34" charset="0"/>
            </a:rPr>
            <a:t>(absolut)</a:t>
          </a:r>
        </a:p>
      </cdr:txBody>
    </cdr:sp>
  </cdr:relSizeAnchor>
</c:userShape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69CD0-037D-4925-B381-552EE62F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11562</Words>
  <Characters>72843</Characters>
  <Application>Microsoft Office Word</Application>
  <DocSecurity>0</DocSecurity>
  <Lines>607</Lines>
  <Paragraphs>168</Paragraphs>
  <ScaleCrop>false</ScaleCrop>
  <HeadingPairs>
    <vt:vector size="2" baseType="variant">
      <vt:variant>
        <vt:lpstr>Titel</vt:lpstr>
      </vt:variant>
      <vt:variant>
        <vt:i4>1</vt:i4>
      </vt:variant>
    </vt:vector>
  </HeadingPairs>
  <TitlesOfParts>
    <vt:vector size="1" baseType="lpstr">
      <vt:lpstr>Tätigkeitsbericht 2020</vt:lpstr>
    </vt:vector>
  </TitlesOfParts>
  <Company/>
  <LinksUpToDate>false</LinksUpToDate>
  <CharactersWithSpaces>84237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Tätigkeitsbericht 2020</dc:title>
  <dc:creator>Stadtrechnungshof Wien</dc:creator>
  <cp:lastModifiedBy>Fradinger Günter</cp:lastModifiedBy>
  <cp:revision>14</cp:revision>
  <cp:lastPrinted>2021-05-05T12:06:00Z</cp:lastPrinted>
  <dcterms:created xsi:type="dcterms:W3CDTF">2021-05-10T08:09:00Z</dcterms:created>
  <dcterms:modified xsi:type="dcterms:W3CDTF">2021-07-07T09:24:00Z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