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16" w:rsidRPr="00926A1F" w:rsidRDefault="002A4316" w:rsidP="002A4316">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2A4316" w:rsidRDefault="002A4316" w:rsidP="002A4316">
      <w:pPr>
        <w:jc w:val="center"/>
        <w:rPr>
          <w:rFonts w:ascii="Comic Sans MS" w:hAnsi="Comic Sans MS"/>
          <w:sz w:val="52"/>
          <w:szCs w:val="52"/>
        </w:rPr>
      </w:pPr>
      <w:r>
        <w:rPr>
          <w:rFonts w:ascii="Comic Sans MS" w:hAnsi="Comic Sans MS"/>
          <w:sz w:val="52"/>
          <w:szCs w:val="52"/>
        </w:rPr>
        <w:t>Alfredo Tagliavia</w:t>
      </w:r>
    </w:p>
    <w:p w:rsidR="002A4316" w:rsidRDefault="002A4316" w:rsidP="002A4316">
      <w:pPr>
        <w:jc w:val="center"/>
        <w:rPr>
          <w:rFonts w:ascii="Comic Sans MS" w:hAnsi="Comic Sans MS"/>
          <w:sz w:val="52"/>
          <w:szCs w:val="52"/>
        </w:rPr>
      </w:pPr>
    </w:p>
    <w:p w:rsidR="002A4316" w:rsidRDefault="002A4316" w:rsidP="002A4316">
      <w:pPr>
        <w:jc w:val="center"/>
        <w:rPr>
          <w:rFonts w:ascii="Comic Sans MS" w:hAnsi="Comic Sans MS"/>
          <w:sz w:val="52"/>
          <w:szCs w:val="52"/>
        </w:rPr>
      </w:pPr>
    </w:p>
    <w:p w:rsidR="002A4316" w:rsidRPr="002A4316" w:rsidRDefault="002A4316" w:rsidP="002A4316">
      <w:pPr>
        <w:spacing w:after="0"/>
        <w:rPr>
          <w:rFonts w:ascii="Times New Roman" w:eastAsia="Times New Roman" w:hAnsi="Times New Roman" w:cs="Times New Roman"/>
          <w:sz w:val="24"/>
          <w:szCs w:val="24"/>
          <w:lang w:eastAsia="it-IT"/>
        </w:rPr>
      </w:pPr>
    </w:p>
    <w:p w:rsidR="002A4316" w:rsidRPr="009209F3" w:rsidRDefault="002A4316" w:rsidP="009209F3">
      <w:pPr>
        <w:spacing w:after="0"/>
        <w:jc w:val="both"/>
        <w:textAlignment w:val="baseline"/>
        <w:rPr>
          <w:rFonts w:ascii="Comic Sans MS" w:eastAsia="Times New Roman" w:hAnsi="Comic Sans MS" w:cs="Arial"/>
          <w:color w:val="000000"/>
          <w:sz w:val="20"/>
          <w:szCs w:val="20"/>
          <w:lang w:eastAsia="it-IT"/>
        </w:rPr>
      </w:pPr>
      <w:r w:rsidRPr="009209F3">
        <w:rPr>
          <w:rFonts w:ascii="Comic Sans MS" w:eastAsia="Times New Roman" w:hAnsi="Comic Sans MS" w:cs="Times New Roman"/>
          <w:color w:val="000000"/>
          <w:sz w:val="20"/>
          <w:szCs w:val="20"/>
          <w:lang w:eastAsia="it-IT"/>
        </w:rPr>
        <w:t xml:space="preserve">Nato a </w:t>
      </w:r>
      <w:r w:rsidRPr="009209F3">
        <w:rPr>
          <w:rFonts w:ascii="Comic Sans MS" w:eastAsia="Times New Roman" w:hAnsi="Comic Sans MS" w:cs="Times New Roman"/>
          <w:b/>
          <w:bCs/>
          <w:color w:val="000000"/>
          <w:sz w:val="20"/>
          <w:szCs w:val="20"/>
          <w:lang w:eastAsia="it-IT"/>
        </w:rPr>
        <w:t>Roma</w:t>
      </w:r>
      <w:r w:rsidRPr="009209F3">
        <w:rPr>
          <w:rFonts w:ascii="Comic Sans MS" w:eastAsia="Times New Roman" w:hAnsi="Comic Sans MS" w:cs="Times New Roman"/>
          <w:color w:val="000000"/>
          <w:sz w:val="20"/>
          <w:szCs w:val="20"/>
          <w:lang w:eastAsia="it-IT"/>
        </w:rPr>
        <w:t xml:space="preserve"> nel 1978, ha svolto otto anni di studi (1992-2000) di </w:t>
      </w:r>
      <w:r w:rsidRPr="009209F3">
        <w:rPr>
          <w:rFonts w:ascii="Comic Sans MS" w:eastAsia="Times New Roman" w:hAnsi="Comic Sans MS" w:cs="Times New Roman"/>
          <w:b/>
          <w:bCs/>
          <w:color w:val="000000"/>
          <w:sz w:val="20"/>
          <w:szCs w:val="20"/>
          <w:lang w:eastAsia="it-IT"/>
        </w:rPr>
        <w:t>chitarra e armonia jazz, presso l’Università della Musica di Roma</w:t>
      </w:r>
      <w:r w:rsidRPr="009209F3">
        <w:rPr>
          <w:rFonts w:ascii="Comic Sans MS" w:eastAsia="Times New Roman" w:hAnsi="Comic Sans MS" w:cs="Times New Roman"/>
          <w:color w:val="000000"/>
          <w:sz w:val="20"/>
          <w:szCs w:val="20"/>
          <w:lang w:eastAsia="it-IT"/>
        </w:rPr>
        <w:t xml:space="preserve">, la scuola di musica jazz “Mazzini 119” del maestro Toni Armetta e privatamente, con i maestri </w:t>
      </w:r>
      <w:r w:rsidRPr="009209F3">
        <w:rPr>
          <w:rFonts w:ascii="Comic Sans MS" w:eastAsia="Times New Roman" w:hAnsi="Comic Sans MS" w:cs="Times New Roman"/>
          <w:b/>
          <w:bCs/>
          <w:color w:val="000000"/>
          <w:sz w:val="20"/>
          <w:szCs w:val="20"/>
          <w:lang w:eastAsia="it-IT"/>
        </w:rPr>
        <w:t>Micki Piperno</w:t>
      </w:r>
      <w:r w:rsidRPr="009209F3">
        <w:rPr>
          <w:rFonts w:ascii="Comic Sans MS" w:eastAsia="Times New Roman" w:hAnsi="Comic Sans MS" w:cs="Times New Roman"/>
          <w:color w:val="000000"/>
          <w:sz w:val="20"/>
          <w:szCs w:val="20"/>
          <w:lang w:eastAsia="it-IT"/>
        </w:rPr>
        <w:t xml:space="preserve"> e Gabriele Spano. Ha conseguito la </w:t>
      </w:r>
      <w:r w:rsidRPr="009209F3">
        <w:rPr>
          <w:rFonts w:ascii="Comic Sans MS" w:eastAsia="Times New Roman" w:hAnsi="Comic Sans MS" w:cs="Times New Roman"/>
          <w:b/>
          <w:bCs/>
          <w:color w:val="000000"/>
          <w:sz w:val="20"/>
          <w:szCs w:val="20"/>
          <w:lang w:eastAsia="it-IT"/>
        </w:rPr>
        <w:t>Licenza di Solfeggio</w:t>
      </w:r>
      <w:r w:rsidRPr="009209F3">
        <w:rPr>
          <w:rFonts w:ascii="Comic Sans MS" w:eastAsia="Times New Roman" w:hAnsi="Comic Sans MS" w:cs="Times New Roman"/>
          <w:color w:val="000000"/>
          <w:sz w:val="20"/>
          <w:szCs w:val="20"/>
          <w:lang w:eastAsia="it-IT"/>
        </w:rPr>
        <w:t xml:space="preserve"> presso il Conservatorio Morlacchi di Perugia.</w:t>
      </w:r>
    </w:p>
    <w:p w:rsidR="002A4316" w:rsidRPr="009209F3" w:rsidRDefault="002A4316" w:rsidP="002A4316">
      <w:pPr>
        <w:spacing w:after="240"/>
        <w:rPr>
          <w:rFonts w:ascii="Comic Sans MS" w:eastAsia="Times New Roman" w:hAnsi="Comic Sans MS" w:cs="Times New Roman"/>
          <w:sz w:val="20"/>
          <w:szCs w:val="20"/>
          <w:lang w:eastAsia="it-IT"/>
        </w:rPr>
      </w:pPr>
    </w:p>
    <w:p w:rsidR="002A4316" w:rsidRPr="009209F3" w:rsidRDefault="002A4316" w:rsidP="009209F3">
      <w:pPr>
        <w:spacing w:after="0"/>
        <w:jc w:val="both"/>
        <w:textAlignment w:val="baseline"/>
        <w:rPr>
          <w:rFonts w:ascii="Comic Sans MS" w:eastAsia="Times New Roman" w:hAnsi="Comic Sans MS" w:cs="Arial"/>
          <w:color w:val="000000"/>
          <w:sz w:val="20"/>
          <w:szCs w:val="20"/>
          <w:lang w:eastAsia="it-IT"/>
        </w:rPr>
      </w:pPr>
      <w:r w:rsidRPr="009209F3">
        <w:rPr>
          <w:rFonts w:ascii="Comic Sans MS" w:eastAsia="Times New Roman" w:hAnsi="Comic Sans MS" w:cs="Times New Roman"/>
          <w:b/>
          <w:bCs/>
          <w:color w:val="000000"/>
          <w:sz w:val="20"/>
          <w:szCs w:val="20"/>
          <w:lang w:eastAsia="it-IT"/>
        </w:rPr>
        <w:t>Laureato e Dottore di ricerca in Scienze dell’Educazione con il massimo dei voti</w:t>
      </w:r>
      <w:r w:rsidRPr="009209F3">
        <w:rPr>
          <w:rFonts w:ascii="Comic Sans MS" w:eastAsia="Times New Roman" w:hAnsi="Comic Sans MS" w:cs="Times New Roman"/>
          <w:color w:val="000000"/>
          <w:sz w:val="20"/>
          <w:szCs w:val="20"/>
          <w:lang w:eastAsia="it-IT"/>
        </w:rPr>
        <w:t xml:space="preserve"> presso l’Università degli studi Roma Tre, ha pubblicato recentemente il libro </w:t>
      </w:r>
      <w:r w:rsidRPr="009209F3">
        <w:rPr>
          <w:rFonts w:ascii="Comic Sans MS" w:eastAsia="Times New Roman" w:hAnsi="Comic Sans MS" w:cs="Times New Roman"/>
          <w:b/>
          <w:bCs/>
          <w:color w:val="000000"/>
          <w:sz w:val="20"/>
          <w:szCs w:val="20"/>
          <w:lang w:eastAsia="it-IT"/>
        </w:rPr>
        <w:t>“L’eredità di Paulo Freire” (EMI, Bologna 2011)</w:t>
      </w:r>
      <w:r w:rsidRPr="009209F3">
        <w:rPr>
          <w:rFonts w:ascii="Comic Sans MS" w:eastAsia="Times New Roman" w:hAnsi="Comic Sans MS" w:cs="Times New Roman"/>
          <w:color w:val="000000"/>
          <w:sz w:val="20"/>
          <w:szCs w:val="20"/>
          <w:lang w:eastAsia="it-IT"/>
        </w:rPr>
        <w:t xml:space="preserve"> incentrato sulla vita, l’opera e il metodo pedagogico di uno dei più importanti educatori latinoamericani del Novecento. Ha sviluppato una lunga competenza didattica, sia a livello di tecniche e metodologie dell’insegnamento, sia per esperienza maturata sul campo. Nell’ambito del corso di laurea, ha superato con profitto gli esami di </w:t>
      </w:r>
      <w:r w:rsidRPr="009209F3">
        <w:rPr>
          <w:rFonts w:ascii="Comic Sans MS" w:eastAsia="Times New Roman" w:hAnsi="Comic Sans MS" w:cs="Times New Roman"/>
          <w:b/>
          <w:bCs/>
          <w:color w:val="000000"/>
          <w:sz w:val="20"/>
          <w:szCs w:val="20"/>
          <w:lang w:eastAsia="it-IT"/>
        </w:rPr>
        <w:t>Storia della Musica</w:t>
      </w:r>
      <w:r w:rsidRPr="009209F3">
        <w:rPr>
          <w:rFonts w:ascii="Comic Sans MS" w:eastAsia="Times New Roman" w:hAnsi="Comic Sans MS" w:cs="Times New Roman"/>
          <w:color w:val="000000"/>
          <w:sz w:val="20"/>
          <w:szCs w:val="20"/>
          <w:lang w:eastAsia="it-IT"/>
        </w:rPr>
        <w:t xml:space="preserve"> (prof. Zaccagnini) e di </w:t>
      </w:r>
      <w:r w:rsidRPr="009209F3">
        <w:rPr>
          <w:rFonts w:ascii="Comic Sans MS" w:eastAsia="Times New Roman" w:hAnsi="Comic Sans MS" w:cs="Times New Roman"/>
          <w:b/>
          <w:bCs/>
          <w:color w:val="000000"/>
          <w:sz w:val="20"/>
          <w:szCs w:val="20"/>
          <w:lang w:eastAsia="it-IT"/>
        </w:rPr>
        <w:t>Metodologia dell’educazione musicale I e II</w:t>
      </w:r>
      <w:r w:rsidRPr="009209F3">
        <w:rPr>
          <w:rFonts w:ascii="Comic Sans MS" w:eastAsia="Times New Roman" w:hAnsi="Comic Sans MS" w:cs="Times New Roman"/>
          <w:color w:val="000000"/>
          <w:sz w:val="20"/>
          <w:szCs w:val="20"/>
          <w:lang w:eastAsia="it-IT"/>
        </w:rPr>
        <w:t xml:space="preserve"> (prof. Sforza). </w:t>
      </w:r>
      <w:r w:rsidRPr="009209F3">
        <w:rPr>
          <w:rFonts w:ascii="Comic Sans MS" w:eastAsia="Times New Roman" w:hAnsi="Comic Sans MS" w:cs="Times New Roman"/>
          <w:b/>
          <w:bCs/>
          <w:color w:val="000000"/>
          <w:sz w:val="20"/>
          <w:szCs w:val="20"/>
          <w:lang w:eastAsia="it-IT"/>
        </w:rPr>
        <w:t>È abilitato all’insegnamento dell’italiano per stranieri (Ditals II livello)</w:t>
      </w:r>
      <w:r w:rsidRPr="009209F3">
        <w:rPr>
          <w:rFonts w:ascii="Comic Sans MS" w:eastAsia="Times New Roman" w:hAnsi="Comic Sans MS" w:cs="Times New Roman"/>
          <w:color w:val="000000"/>
          <w:sz w:val="20"/>
          <w:szCs w:val="20"/>
          <w:lang w:eastAsia="it-IT"/>
        </w:rPr>
        <w:t xml:space="preserve"> presso l’Università per Stranieri di Siena. Fin </w:t>
      </w:r>
      <w:r w:rsidRPr="009209F3">
        <w:rPr>
          <w:rFonts w:ascii="Comic Sans MS" w:eastAsia="Times New Roman" w:hAnsi="Comic Sans MS" w:cs="Times New Roman"/>
          <w:b/>
          <w:bCs/>
          <w:color w:val="000000"/>
          <w:sz w:val="20"/>
          <w:szCs w:val="20"/>
          <w:lang w:eastAsia="it-IT"/>
        </w:rPr>
        <w:t xml:space="preserve">dal 2000 si occupa di didattica della chitarra moderna, </w:t>
      </w:r>
      <w:r w:rsidRPr="009209F3">
        <w:rPr>
          <w:rFonts w:ascii="Comic Sans MS" w:eastAsia="Times New Roman" w:hAnsi="Comic Sans MS" w:cs="Times New Roman"/>
          <w:color w:val="000000"/>
          <w:sz w:val="20"/>
          <w:szCs w:val="20"/>
          <w:lang w:eastAsia="it-IT"/>
        </w:rPr>
        <w:t xml:space="preserve">laboratori di musica d’insieme e propedeutica musicale, privatamente e presso le scuole di musica “L’Ottava Nota” e “Crescendo in musica”, l’Associazione Culturale “Genti e Paesi”, oltre ad aver svolto un periodo di collaborazioni didattiche in ambito accademico. </w:t>
      </w:r>
    </w:p>
    <w:p w:rsidR="002A4316" w:rsidRPr="009209F3" w:rsidRDefault="002A4316" w:rsidP="002A4316">
      <w:pPr>
        <w:spacing w:after="240"/>
        <w:rPr>
          <w:rFonts w:ascii="Comic Sans MS" w:eastAsia="Times New Roman" w:hAnsi="Comic Sans MS" w:cs="Times New Roman"/>
          <w:sz w:val="20"/>
          <w:szCs w:val="20"/>
          <w:lang w:eastAsia="it-IT"/>
        </w:rPr>
      </w:pPr>
    </w:p>
    <w:p w:rsidR="002A4316" w:rsidRPr="009209F3" w:rsidRDefault="002A4316" w:rsidP="009209F3">
      <w:pPr>
        <w:spacing w:after="0"/>
        <w:jc w:val="both"/>
        <w:textAlignment w:val="baseline"/>
        <w:rPr>
          <w:rFonts w:ascii="Comic Sans MS" w:eastAsia="Times New Roman" w:hAnsi="Comic Sans MS" w:cs="Arial"/>
          <w:color w:val="000000"/>
          <w:sz w:val="20"/>
          <w:szCs w:val="20"/>
          <w:lang w:eastAsia="it-IT"/>
        </w:rPr>
      </w:pPr>
      <w:r w:rsidRPr="009209F3">
        <w:rPr>
          <w:rFonts w:ascii="Comic Sans MS" w:eastAsia="Times New Roman" w:hAnsi="Comic Sans MS" w:cs="Times New Roman"/>
          <w:color w:val="000000"/>
          <w:sz w:val="20"/>
          <w:szCs w:val="20"/>
          <w:lang w:eastAsia="it-IT"/>
        </w:rPr>
        <w:t xml:space="preserve">Ha studiato composizione sperimentale con il maestro Riccardo Santoboni presso l’Università della Musica. È stato </w:t>
      </w:r>
      <w:r w:rsidRPr="009209F3">
        <w:rPr>
          <w:rFonts w:ascii="Comic Sans MS" w:eastAsia="Times New Roman" w:hAnsi="Comic Sans MS" w:cs="Times New Roman"/>
          <w:b/>
          <w:bCs/>
          <w:color w:val="000000"/>
          <w:sz w:val="20"/>
          <w:szCs w:val="20"/>
          <w:lang w:eastAsia="it-IT"/>
        </w:rPr>
        <w:t>direttore della sezione giovanile del coro della Parrocchia di Santa Silvia</w:t>
      </w:r>
      <w:r w:rsidRPr="009209F3">
        <w:rPr>
          <w:rFonts w:ascii="Comic Sans MS" w:eastAsia="Times New Roman" w:hAnsi="Comic Sans MS" w:cs="Times New Roman"/>
          <w:color w:val="000000"/>
          <w:sz w:val="20"/>
          <w:szCs w:val="20"/>
          <w:lang w:eastAsia="it-IT"/>
        </w:rPr>
        <w:t xml:space="preserve"> (Roma) per due annate (2000-2002), realizzando la colonna sonora per coro e piccola orchestra dello spettacolo teatrale a tema religioso </w:t>
      </w:r>
      <w:r w:rsidRPr="009209F3">
        <w:rPr>
          <w:rFonts w:ascii="Comic Sans MS" w:eastAsia="Times New Roman" w:hAnsi="Comic Sans MS" w:cs="Times New Roman"/>
          <w:b/>
          <w:bCs/>
          <w:color w:val="000000"/>
          <w:sz w:val="20"/>
          <w:szCs w:val="20"/>
          <w:lang w:eastAsia="it-IT"/>
        </w:rPr>
        <w:t>“Cantico dei cantici”</w:t>
      </w:r>
      <w:r w:rsidRPr="009209F3">
        <w:rPr>
          <w:rFonts w:ascii="Comic Sans MS" w:eastAsia="Times New Roman" w:hAnsi="Comic Sans MS" w:cs="Times New Roman"/>
          <w:color w:val="000000"/>
          <w:sz w:val="20"/>
          <w:szCs w:val="20"/>
          <w:lang w:eastAsia="it-IT"/>
        </w:rPr>
        <w:t>, rappresentato in importanti chiese e parrocchie romane (ad es. la Basilica di Santa Maria in Valicella –  “Chiesa nuova” in Corso Vittorio Emanuele).</w:t>
      </w:r>
    </w:p>
    <w:p w:rsidR="002A4316" w:rsidRPr="009209F3" w:rsidRDefault="002A4316" w:rsidP="002A4316">
      <w:pPr>
        <w:spacing w:after="240"/>
        <w:rPr>
          <w:rFonts w:ascii="Comic Sans MS" w:eastAsia="Times New Roman" w:hAnsi="Comic Sans MS" w:cs="Times New Roman"/>
          <w:sz w:val="20"/>
          <w:szCs w:val="20"/>
          <w:lang w:eastAsia="it-IT"/>
        </w:rPr>
      </w:pPr>
    </w:p>
    <w:p w:rsidR="002A4316" w:rsidRPr="009209F3" w:rsidRDefault="002A4316" w:rsidP="009209F3">
      <w:pPr>
        <w:spacing w:after="0"/>
        <w:jc w:val="both"/>
        <w:textAlignment w:val="baseline"/>
        <w:rPr>
          <w:rFonts w:ascii="Comic Sans MS" w:eastAsia="Times New Roman" w:hAnsi="Comic Sans MS" w:cs="Arial"/>
          <w:color w:val="000000"/>
          <w:sz w:val="20"/>
          <w:szCs w:val="20"/>
          <w:lang w:eastAsia="it-IT"/>
        </w:rPr>
      </w:pPr>
      <w:r w:rsidRPr="009209F3">
        <w:rPr>
          <w:rFonts w:ascii="Comic Sans MS" w:eastAsia="Times New Roman" w:hAnsi="Comic Sans MS" w:cs="Times New Roman"/>
          <w:color w:val="000000"/>
          <w:sz w:val="20"/>
          <w:szCs w:val="20"/>
          <w:lang w:eastAsia="it-IT"/>
        </w:rPr>
        <w:t xml:space="preserve">È stato </w:t>
      </w:r>
      <w:r w:rsidRPr="009209F3">
        <w:rPr>
          <w:rFonts w:ascii="Comic Sans MS" w:eastAsia="Times New Roman" w:hAnsi="Comic Sans MS" w:cs="Times New Roman"/>
          <w:b/>
          <w:bCs/>
          <w:color w:val="000000"/>
          <w:sz w:val="20"/>
          <w:szCs w:val="20"/>
          <w:lang w:eastAsia="it-IT"/>
        </w:rPr>
        <w:t>chitarrista e arrangiatore</w:t>
      </w:r>
      <w:r w:rsidRPr="009209F3">
        <w:rPr>
          <w:rFonts w:ascii="Comic Sans MS" w:eastAsia="Times New Roman" w:hAnsi="Comic Sans MS" w:cs="Times New Roman"/>
          <w:color w:val="000000"/>
          <w:sz w:val="20"/>
          <w:szCs w:val="20"/>
          <w:lang w:eastAsia="it-IT"/>
        </w:rPr>
        <w:t xml:space="preserve"> in diverse formazioni, fra le quali un gruppo funky anni ’70-‘80 e una piccola orchestra di jazz e musica per il cinema (“That’s all funk” e “O.S.T. – Original Sound Tracks”), con le quali si è esibito in </w:t>
      </w:r>
      <w:r w:rsidRPr="009209F3">
        <w:rPr>
          <w:rFonts w:ascii="Comic Sans MS" w:eastAsia="Times New Roman" w:hAnsi="Comic Sans MS" w:cs="Times New Roman"/>
          <w:b/>
          <w:bCs/>
          <w:color w:val="000000"/>
          <w:sz w:val="20"/>
          <w:szCs w:val="20"/>
          <w:lang w:eastAsia="it-IT"/>
        </w:rPr>
        <w:t>locali e centri culturali di Roma e provincia (Stazione Birra, Il Posto delle Fragole, Jailbreak</w:t>
      </w:r>
      <w:r w:rsidRPr="009209F3">
        <w:rPr>
          <w:rFonts w:ascii="Comic Sans MS" w:eastAsia="Times New Roman" w:hAnsi="Comic Sans MS" w:cs="Times New Roman"/>
          <w:color w:val="000000"/>
          <w:sz w:val="20"/>
          <w:szCs w:val="20"/>
          <w:lang w:eastAsia="it-IT"/>
        </w:rPr>
        <w:t xml:space="preserve">, Dolce Vita, Salamandra, Terrazza del Pincio, sul palco di Telethon in apertura del concerto di Max Pezzali ed in altre manifestazioni culturali e politiche). Ha realizzato arrangiamenti e lavorato come turnista in studio di registrazione per il regista </w:t>
      </w:r>
      <w:r w:rsidRPr="009209F3">
        <w:rPr>
          <w:rFonts w:ascii="Comic Sans MS" w:eastAsia="Times New Roman" w:hAnsi="Comic Sans MS" w:cs="Times New Roman"/>
          <w:b/>
          <w:bCs/>
          <w:color w:val="000000"/>
          <w:sz w:val="20"/>
          <w:szCs w:val="20"/>
          <w:lang w:eastAsia="it-IT"/>
        </w:rPr>
        <w:t>Emiliano Corapi (cortometraggio “La storia chiusa”, candidato al David di Donatello 2002),</w:t>
      </w:r>
      <w:r w:rsidRPr="009209F3">
        <w:rPr>
          <w:rFonts w:ascii="Comic Sans MS" w:eastAsia="Times New Roman" w:hAnsi="Comic Sans MS" w:cs="Times New Roman"/>
          <w:color w:val="000000"/>
          <w:sz w:val="20"/>
          <w:szCs w:val="20"/>
          <w:lang w:eastAsia="it-IT"/>
        </w:rPr>
        <w:t xml:space="preserve"> per alcuni cantanti e il cabarettista Francesco De Carlo. </w:t>
      </w:r>
      <w:r w:rsidRPr="009209F3">
        <w:rPr>
          <w:rFonts w:ascii="Comic Sans MS" w:eastAsia="Times New Roman" w:hAnsi="Comic Sans MS" w:cs="Times New Roman"/>
          <w:b/>
          <w:bCs/>
          <w:color w:val="000000"/>
          <w:sz w:val="20"/>
          <w:szCs w:val="20"/>
          <w:lang w:eastAsia="it-IT"/>
        </w:rPr>
        <w:t>Autore di brani inediti</w:t>
      </w:r>
      <w:r w:rsidRPr="009209F3">
        <w:rPr>
          <w:rFonts w:ascii="Comic Sans MS" w:eastAsia="Times New Roman" w:hAnsi="Comic Sans MS" w:cs="Times New Roman"/>
          <w:color w:val="000000"/>
          <w:sz w:val="20"/>
          <w:szCs w:val="20"/>
          <w:lang w:eastAsia="it-IT"/>
        </w:rPr>
        <w:t xml:space="preserve"> fin dall’inizio del suo percorso musicale, ha recentemente pubblicato il suo primo CD di canzoni originali “Sogni di carta”.</w:t>
      </w:r>
    </w:p>
    <w:p w:rsidR="002A4316" w:rsidRPr="009209F3" w:rsidRDefault="002A4316" w:rsidP="002A4316">
      <w:pPr>
        <w:spacing w:after="240"/>
        <w:rPr>
          <w:rFonts w:ascii="Comic Sans MS" w:eastAsia="Times New Roman" w:hAnsi="Comic Sans MS" w:cs="Times New Roman"/>
          <w:sz w:val="20"/>
          <w:szCs w:val="20"/>
          <w:lang w:eastAsia="it-IT"/>
        </w:rPr>
      </w:pPr>
    </w:p>
    <w:p w:rsidR="002A4316" w:rsidRPr="009209F3" w:rsidRDefault="002A4316" w:rsidP="009209F3">
      <w:pPr>
        <w:spacing w:after="0"/>
        <w:jc w:val="both"/>
        <w:textAlignment w:val="baseline"/>
        <w:rPr>
          <w:rFonts w:ascii="Comic Sans MS" w:eastAsia="Times New Roman" w:hAnsi="Comic Sans MS" w:cs="Arial"/>
          <w:color w:val="000000"/>
          <w:sz w:val="20"/>
          <w:szCs w:val="20"/>
          <w:lang w:eastAsia="it-IT"/>
        </w:rPr>
      </w:pPr>
      <w:r w:rsidRPr="009209F3">
        <w:rPr>
          <w:rFonts w:ascii="Comic Sans MS" w:eastAsia="Times New Roman" w:hAnsi="Comic Sans MS" w:cs="Times New Roman"/>
          <w:color w:val="000000"/>
          <w:sz w:val="20"/>
          <w:szCs w:val="20"/>
          <w:lang w:eastAsia="it-IT"/>
        </w:rPr>
        <w:lastRenderedPageBreak/>
        <w:t>Ha fatto parte dell’</w:t>
      </w:r>
      <w:r w:rsidRPr="009209F3">
        <w:rPr>
          <w:rFonts w:ascii="Comic Sans MS" w:eastAsia="Times New Roman" w:hAnsi="Comic Sans MS" w:cs="Times New Roman"/>
          <w:b/>
          <w:bCs/>
          <w:color w:val="000000"/>
          <w:sz w:val="20"/>
          <w:szCs w:val="20"/>
          <w:lang w:eastAsia="it-IT"/>
        </w:rPr>
        <w:t>Associazione Culturale “Non Solo Radio”</w:t>
      </w:r>
      <w:r w:rsidRPr="009209F3">
        <w:rPr>
          <w:rFonts w:ascii="Comic Sans MS" w:eastAsia="Times New Roman" w:hAnsi="Comic Sans MS" w:cs="Times New Roman"/>
          <w:color w:val="000000"/>
          <w:sz w:val="20"/>
          <w:szCs w:val="20"/>
          <w:lang w:eastAsia="it-IT"/>
        </w:rPr>
        <w:t xml:space="preserve">, dove si è occupato delle attività musicali e ha curato la rubrica web-radiofonica sulla musica brasiliana </w:t>
      </w:r>
      <w:r w:rsidRPr="009209F3">
        <w:rPr>
          <w:rFonts w:ascii="Comic Sans MS" w:eastAsia="Times New Roman" w:hAnsi="Comic Sans MS" w:cs="Times New Roman"/>
          <w:b/>
          <w:bCs/>
          <w:color w:val="000000"/>
          <w:sz w:val="20"/>
          <w:szCs w:val="20"/>
          <w:lang w:eastAsia="it-IT"/>
        </w:rPr>
        <w:t>“Non Solo Bossa &amp; Jazz”</w:t>
      </w:r>
      <w:r w:rsidRPr="009209F3">
        <w:rPr>
          <w:rFonts w:ascii="Comic Sans MS" w:eastAsia="Times New Roman" w:hAnsi="Comic Sans MS" w:cs="Times New Roman"/>
          <w:color w:val="000000"/>
          <w:sz w:val="20"/>
          <w:szCs w:val="20"/>
          <w:lang w:eastAsia="it-IT"/>
        </w:rPr>
        <w:t xml:space="preserve">. Qui ha ospitato prestigiosi musicisti brasiliani e italiani. Negli ultimi anni ha approfondito maggiormente la </w:t>
      </w:r>
      <w:r w:rsidRPr="009209F3">
        <w:rPr>
          <w:rFonts w:ascii="Comic Sans MS" w:eastAsia="Times New Roman" w:hAnsi="Comic Sans MS" w:cs="Times New Roman"/>
          <w:b/>
          <w:bCs/>
          <w:color w:val="000000"/>
          <w:sz w:val="20"/>
          <w:szCs w:val="20"/>
          <w:lang w:eastAsia="it-IT"/>
        </w:rPr>
        <w:t>bossanova ed altri generi di musica brasiliana (samba, forró, choro</w:t>
      </w:r>
      <w:r w:rsidRPr="009209F3">
        <w:rPr>
          <w:rFonts w:ascii="Comic Sans MS" w:eastAsia="Times New Roman" w:hAnsi="Comic Sans MS" w:cs="Times New Roman"/>
          <w:color w:val="000000"/>
          <w:sz w:val="20"/>
          <w:szCs w:val="20"/>
          <w:lang w:eastAsia="it-IT"/>
        </w:rPr>
        <w:t>, ecc.), anche in seguito a due viaggi di studio in Brasile nell’ambito dei programmi di interscambio culturale dell’Università Roma Tre, dove ha collaborato anche alla realizzazione dei corsi d’Italiano per studenti lusofoni presso l’Università, il Consolato e l’Istituto Dante Alighieri della città di Recife.</w:t>
      </w:r>
    </w:p>
    <w:p w:rsidR="002A4316" w:rsidRPr="002A4316" w:rsidRDefault="002A4316" w:rsidP="002A4316">
      <w:pPr>
        <w:jc w:val="both"/>
        <w:rPr>
          <w:rFonts w:ascii="Comic Sans MS" w:hAnsi="Comic Sans MS"/>
          <w:sz w:val="20"/>
          <w:szCs w:val="20"/>
        </w:rPr>
      </w:pPr>
    </w:p>
    <w:p w:rsidR="002A4316" w:rsidRDefault="002A4316"/>
    <w:sectPr w:rsidR="002A4316" w:rsidSect="0093543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56E2B"/>
    <w:multiLevelType w:val="multilevel"/>
    <w:tmpl w:val="8104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A5F38"/>
    <w:multiLevelType w:val="multilevel"/>
    <w:tmpl w:val="6B2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C7DB5"/>
    <w:multiLevelType w:val="multilevel"/>
    <w:tmpl w:val="C7D0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F685C"/>
    <w:multiLevelType w:val="multilevel"/>
    <w:tmpl w:val="A01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FD2A59"/>
    <w:multiLevelType w:val="multilevel"/>
    <w:tmpl w:val="8D84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2A4316"/>
    <w:rsid w:val="002A4316"/>
    <w:rsid w:val="009209F3"/>
    <w:rsid w:val="0093543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A43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A4316"/>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94310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3</cp:revision>
  <dcterms:created xsi:type="dcterms:W3CDTF">2014-10-18T18:10:00Z</dcterms:created>
  <dcterms:modified xsi:type="dcterms:W3CDTF">2014-10-19T10:15:00Z</dcterms:modified>
</cp:coreProperties>
</file>