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98B0" w14:textId="77777777" w:rsidR="00274C38" w:rsidRDefault="00274C38">
      <w:pPr>
        <w:pStyle w:val="Ttulo"/>
        <w:rPr>
          <w:sz w:val="50"/>
          <w:szCs w:val="50"/>
        </w:rPr>
      </w:pPr>
    </w:p>
    <w:p w14:paraId="340364AA" w14:textId="77777777" w:rsidR="00274C38" w:rsidRDefault="00274C38">
      <w:pPr>
        <w:pStyle w:val="Ttulo"/>
        <w:rPr>
          <w:sz w:val="50"/>
          <w:szCs w:val="50"/>
        </w:rPr>
      </w:pPr>
    </w:p>
    <w:p w14:paraId="0139A79A" w14:textId="77777777" w:rsidR="00274C38" w:rsidRDefault="00274C38">
      <w:pPr>
        <w:pStyle w:val="Ttulo"/>
        <w:rPr>
          <w:sz w:val="50"/>
          <w:szCs w:val="50"/>
        </w:rPr>
      </w:pPr>
    </w:p>
    <w:p w14:paraId="1BDF6A42" w14:textId="77777777" w:rsidR="00274C38" w:rsidRDefault="00274C38">
      <w:pPr>
        <w:pStyle w:val="Ttulo"/>
        <w:rPr>
          <w:sz w:val="50"/>
          <w:szCs w:val="50"/>
        </w:rPr>
      </w:pPr>
    </w:p>
    <w:p w14:paraId="64FC1901" w14:textId="77777777" w:rsidR="00274C38" w:rsidRDefault="00274C38">
      <w:pPr>
        <w:pStyle w:val="Ttulo"/>
        <w:rPr>
          <w:sz w:val="50"/>
          <w:szCs w:val="50"/>
        </w:rPr>
      </w:pPr>
    </w:p>
    <w:p w14:paraId="36581517" w14:textId="77777777" w:rsidR="00274C38" w:rsidRPr="00DE67DC" w:rsidRDefault="007A2BBF">
      <w:pPr>
        <w:pStyle w:val="Ttulo"/>
        <w:rPr>
          <w:color w:val="434343"/>
          <w:sz w:val="50"/>
          <w:szCs w:val="50"/>
          <w:lang w:val="es-CL"/>
        </w:rPr>
      </w:pPr>
      <w:r w:rsidRPr="00DE67DC">
        <w:rPr>
          <w:color w:val="434343"/>
          <w:sz w:val="50"/>
          <w:szCs w:val="50"/>
          <w:lang w:val="es-CL"/>
        </w:rPr>
        <w:t>INFORME DE EVALUACIÓN DE SEGURIDAD</w:t>
      </w:r>
    </w:p>
    <w:p w14:paraId="6C2DEDB7" w14:textId="79F7C6C8" w:rsidR="00274C38" w:rsidRPr="00DE67DC" w:rsidRDefault="007A2BBF">
      <w:pPr>
        <w:rPr>
          <w:lang w:val="es-CL"/>
        </w:rPr>
      </w:pPr>
      <w:r w:rsidRPr="00DE67DC">
        <w:rPr>
          <w:lang w:val="es-CL"/>
        </w:rPr>
        <w:t xml:space="preserve">Autor: </w:t>
      </w:r>
      <w:r w:rsidR="00DE67DC">
        <w:rPr>
          <w:lang w:val="es-CL"/>
        </w:rPr>
        <w:t>Emanuel Gómez Palacios</w:t>
      </w:r>
      <w:r w:rsidRPr="00DE67DC">
        <w:rPr>
          <w:lang w:val="es-CL"/>
        </w:rPr>
        <w:t xml:space="preserve"> – División de Ciberseguridad</w:t>
      </w:r>
    </w:p>
    <w:p w14:paraId="390587EE" w14:textId="77777777" w:rsidR="00274C38" w:rsidRPr="00DE67DC" w:rsidRDefault="007A2BBF">
      <w:pPr>
        <w:rPr>
          <w:lang w:val="es-CL"/>
        </w:rPr>
      </w:pPr>
      <w:r w:rsidRPr="00DE67DC">
        <w:rPr>
          <w:lang w:val="es-CL"/>
        </w:rPr>
        <w:t>Fecha: 07/09/2024</w:t>
      </w:r>
    </w:p>
    <w:p w14:paraId="243C9871" w14:textId="77777777" w:rsidR="00274C38" w:rsidRPr="00DE67DC" w:rsidRDefault="007A2BBF">
      <w:pPr>
        <w:rPr>
          <w:lang w:val="es-CL"/>
        </w:rPr>
      </w:pPr>
      <w:r w:rsidRPr="00DE67DC">
        <w:rPr>
          <w:lang w:val="es-CL"/>
        </w:rPr>
        <w:t>Confidencialidad: Uso interno – Información Sensible</w:t>
      </w:r>
    </w:p>
    <w:p w14:paraId="43B0FEDE" w14:textId="77777777" w:rsidR="00274C38" w:rsidRPr="00DE67DC" w:rsidRDefault="007A2BBF">
      <w:pPr>
        <w:rPr>
          <w:lang w:val="es-CL"/>
        </w:rPr>
      </w:pPr>
      <w:r w:rsidRPr="00DE67DC">
        <w:rPr>
          <w:lang w:val="es-CL"/>
        </w:rPr>
        <w:br w:type="page"/>
      </w:r>
    </w:p>
    <w:p w14:paraId="782E5FFD" w14:textId="77777777" w:rsidR="00274C38" w:rsidRPr="00DE67DC" w:rsidRDefault="007A2BBF">
      <w:pPr>
        <w:pStyle w:val="Ttulo1"/>
        <w:rPr>
          <w:color w:val="000000"/>
          <w:lang w:val="es-CL"/>
        </w:rPr>
      </w:pPr>
      <w:r w:rsidRPr="00DE67DC">
        <w:rPr>
          <w:color w:val="000000"/>
          <w:lang w:val="es-CL"/>
        </w:rPr>
        <w:lastRenderedPageBreak/>
        <w:t xml:space="preserve">1. Resumen </w:t>
      </w:r>
    </w:p>
    <w:p w14:paraId="262568D8" w14:textId="77777777" w:rsidR="00274C38" w:rsidRPr="00DE67DC" w:rsidRDefault="007A2BBF">
      <w:pPr>
        <w:rPr>
          <w:i/>
          <w:lang w:val="es-CL"/>
        </w:rPr>
      </w:pPr>
      <w:r w:rsidRPr="00DE67DC">
        <w:rPr>
          <w:lang w:val="es-CL"/>
        </w:rPr>
        <w:t>Este informe detalla los resultados de una simulación de intrusión controlada sobre la infraestructura de Empresa 049 con el objetivo de evaluar la efectividad de los informes de seguridad previos y su impacto en la gestión de riesgos, incluyendo revisione</w:t>
      </w:r>
      <w:r w:rsidRPr="00DE67DC">
        <w:rPr>
          <w:lang w:val="es-CL"/>
        </w:rPr>
        <w:t>s post implementación.</w:t>
      </w:r>
      <w:r w:rsidRPr="00DE67DC">
        <w:rPr>
          <w:lang w:val="es-CL"/>
        </w:rPr>
        <w:br/>
      </w:r>
      <w:r w:rsidRPr="00DE67DC">
        <w:rPr>
          <w:lang w:val="es-CL"/>
        </w:rPr>
        <w:br/>
      </w:r>
      <w:r w:rsidRPr="00DE67DC">
        <w:rPr>
          <w:i/>
          <w:lang w:val="es-CL"/>
        </w:rPr>
        <w:t>El ejercicio se desarrolló bajo autorización formal, abarcando validación de hallazgos reportados como corregidos, detección de nuevas brechas y análisis de utilidad de los informes previos.</w:t>
      </w:r>
    </w:p>
    <w:p w14:paraId="0433EABB" w14:textId="77777777" w:rsidR="00274C38" w:rsidRDefault="007A2BBF">
      <w:pPr>
        <w:pStyle w:val="Ttulo1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Métricas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Generales</w:t>
      </w:r>
      <w:proofErr w:type="spellEnd"/>
      <w:r>
        <w:rPr>
          <w:color w:val="000000"/>
        </w:rPr>
        <w:t xml:space="preserve"> </w:t>
      </w:r>
    </w:p>
    <w:tbl>
      <w:tblPr>
        <w:tblStyle w:val="a"/>
        <w:tblW w:w="86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274C38" w14:paraId="4AB1BABF" w14:textId="77777777">
        <w:tc>
          <w:tcPr>
            <w:tcW w:w="4320" w:type="dxa"/>
          </w:tcPr>
          <w:p w14:paraId="56C0CD9E" w14:textId="77777777" w:rsidR="00274C38" w:rsidRDefault="007A2BBF">
            <w:proofErr w:type="spellStart"/>
            <w:r>
              <w:t>Indicador</w:t>
            </w:r>
            <w:proofErr w:type="spellEnd"/>
          </w:p>
        </w:tc>
        <w:tc>
          <w:tcPr>
            <w:tcW w:w="4320" w:type="dxa"/>
          </w:tcPr>
          <w:p w14:paraId="3D9CFD64" w14:textId="77777777" w:rsidR="00274C38" w:rsidRDefault="007A2BBF">
            <w:proofErr w:type="spellStart"/>
            <w:r>
              <w:t>Resultad</w:t>
            </w:r>
            <w:r>
              <w:t>o</w:t>
            </w:r>
            <w:proofErr w:type="spellEnd"/>
          </w:p>
        </w:tc>
      </w:tr>
      <w:tr w:rsidR="00274C38" w14:paraId="7ADA1379" w14:textId="77777777">
        <w:tc>
          <w:tcPr>
            <w:tcW w:w="4320" w:type="dxa"/>
          </w:tcPr>
          <w:p w14:paraId="1F560DED" w14:textId="77777777" w:rsidR="00274C38" w:rsidRPr="00DE67DC" w:rsidRDefault="007A2BBF">
            <w:pPr>
              <w:rPr>
                <w:lang w:val="es-CL"/>
              </w:rPr>
            </w:pPr>
            <w:r w:rsidRPr="00DE67DC">
              <w:rPr>
                <w:lang w:val="es-CL"/>
              </w:rPr>
              <w:t>Vulnerabilidades críticas detectadas en informe previo</w:t>
            </w:r>
          </w:p>
        </w:tc>
        <w:tc>
          <w:tcPr>
            <w:tcW w:w="4320" w:type="dxa"/>
          </w:tcPr>
          <w:p w14:paraId="4360FD16" w14:textId="77777777" w:rsidR="00274C38" w:rsidRDefault="007A2BBF">
            <w:r>
              <w:t>10</w:t>
            </w:r>
          </w:p>
        </w:tc>
      </w:tr>
      <w:tr w:rsidR="00274C38" w14:paraId="1A105A56" w14:textId="77777777">
        <w:tc>
          <w:tcPr>
            <w:tcW w:w="4320" w:type="dxa"/>
          </w:tcPr>
          <w:p w14:paraId="1B2A0B09" w14:textId="77777777" w:rsidR="00274C38" w:rsidRDefault="007A2BBF">
            <w:proofErr w:type="spellStart"/>
            <w:r>
              <w:t>Vulnerabilidades</w:t>
            </w:r>
            <w:proofErr w:type="spellEnd"/>
            <w:r>
              <w:t xml:space="preserve"> </w:t>
            </w:r>
            <w:proofErr w:type="spellStart"/>
            <w:r>
              <w:t>críticas</w:t>
            </w:r>
            <w:proofErr w:type="spellEnd"/>
            <w:r>
              <w:t xml:space="preserve"> </w:t>
            </w:r>
            <w:proofErr w:type="spellStart"/>
            <w:r>
              <w:t>corregidas</w:t>
            </w:r>
            <w:proofErr w:type="spellEnd"/>
          </w:p>
        </w:tc>
        <w:tc>
          <w:tcPr>
            <w:tcW w:w="4320" w:type="dxa"/>
          </w:tcPr>
          <w:p w14:paraId="36F61856" w14:textId="77777777" w:rsidR="00274C38" w:rsidRDefault="007A2BBF">
            <w:r>
              <w:t>7</w:t>
            </w:r>
          </w:p>
        </w:tc>
      </w:tr>
      <w:tr w:rsidR="00274C38" w14:paraId="16DB14A1" w14:textId="77777777">
        <w:tc>
          <w:tcPr>
            <w:tcW w:w="4320" w:type="dxa"/>
          </w:tcPr>
          <w:p w14:paraId="00664679" w14:textId="77777777" w:rsidR="00274C38" w:rsidRDefault="007A2BBF">
            <w:proofErr w:type="spellStart"/>
            <w:r>
              <w:t>Vulnerabilidades</w:t>
            </w:r>
            <w:proofErr w:type="spellEnd"/>
            <w:r>
              <w:t xml:space="preserve"> </w:t>
            </w:r>
            <w:proofErr w:type="spellStart"/>
            <w:r>
              <w:t>críticas</w:t>
            </w:r>
            <w:proofErr w:type="spellEnd"/>
            <w:r>
              <w:t xml:space="preserve"> </w:t>
            </w:r>
            <w:proofErr w:type="spellStart"/>
            <w:r>
              <w:t>persistentes</w:t>
            </w:r>
            <w:proofErr w:type="spellEnd"/>
          </w:p>
        </w:tc>
        <w:tc>
          <w:tcPr>
            <w:tcW w:w="4320" w:type="dxa"/>
          </w:tcPr>
          <w:p w14:paraId="6EAA5065" w14:textId="77777777" w:rsidR="00274C38" w:rsidRDefault="007A2BBF">
            <w:r>
              <w:t>3</w:t>
            </w:r>
          </w:p>
        </w:tc>
      </w:tr>
      <w:tr w:rsidR="00274C38" w14:paraId="259E6534" w14:textId="77777777">
        <w:tc>
          <w:tcPr>
            <w:tcW w:w="4320" w:type="dxa"/>
          </w:tcPr>
          <w:p w14:paraId="6DB30F92" w14:textId="77777777" w:rsidR="00274C38" w:rsidRDefault="007A2BBF">
            <w:proofErr w:type="spellStart"/>
            <w:r>
              <w:t>Nuevas</w:t>
            </w:r>
            <w:proofErr w:type="spellEnd"/>
            <w:r>
              <w:t xml:space="preserve"> </w:t>
            </w:r>
            <w:proofErr w:type="spellStart"/>
            <w:r>
              <w:t>vulnerabilidades</w:t>
            </w:r>
            <w:proofErr w:type="spellEnd"/>
            <w:r>
              <w:t xml:space="preserve"> </w:t>
            </w:r>
            <w:proofErr w:type="spellStart"/>
            <w:r>
              <w:t>críticas</w:t>
            </w:r>
            <w:proofErr w:type="spellEnd"/>
            <w:r>
              <w:t xml:space="preserve"> </w:t>
            </w:r>
            <w:proofErr w:type="spellStart"/>
            <w:r>
              <w:t>detectadas</w:t>
            </w:r>
            <w:proofErr w:type="spellEnd"/>
          </w:p>
        </w:tc>
        <w:tc>
          <w:tcPr>
            <w:tcW w:w="4320" w:type="dxa"/>
          </w:tcPr>
          <w:p w14:paraId="09693EE4" w14:textId="77777777" w:rsidR="00274C38" w:rsidRDefault="007A2BBF">
            <w:r>
              <w:t>4</w:t>
            </w:r>
          </w:p>
        </w:tc>
      </w:tr>
      <w:tr w:rsidR="00274C38" w14:paraId="4C7FE38E" w14:textId="77777777">
        <w:tc>
          <w:tcPr>
            <w:tcW w:w="4320" w:type="dxa"/>
          </w:tcPr>
          <w:p w14:paraId="489D5475" w14:textId="77777777" w:rsidR="00274C38" w:rsidRPr="00DE67DC" w:rsidRDefault="007A2BBF">
            <w:pPr>
              <w:rPr>
                <w:lang w:val="es-CL"/>
              </w:rPr>
            </w:pPr>
            <w:r w:rsidRPr="00DE67DC">
              <w:rPr>
                <w:lang w:val="es-CL"/>
              </w:rPr>
              <w:t xml:space="preserve">Reducción de riesgo global </w:t>
            </w:r>
            <w:proofErr w:type="spellStart"/>
            <w:r w:rsidRPr="00DE67DC">
              <w:rPr>
                <w:lang w:val="es-CL"/>
              </w:rPr>
              <w:t>post-implementación</w:t>
            </w:r>
            <w:proofErr w:type="spellEnd"/>
          </w:p>
        </w:tc>
        <w:tc>
          <w:tcPr>
            <w:tcW w:w="4320" w:type="dxa"/>
          </w:tcPr>
          <w:p w14:paraId="56BDDACE" w14:textId="77777777" w:rsidR="00274C38" w:rsidRDefault="007A2BBF">
            <w:r>
              <w:t>45%</w:t>
            </w:r>
          </w:p>
        </w:tc>
      </w:tr>
      <w:tr w:rsidR="00274C38" w14:paraId="134935B8" w14:textId="77777777">
        <w:tc>
          <w:tcPr>
            <w:tcW w:w="4320" w:type="dxa"/>
          </w:tcPr>
          <w:p w14:paraId="6149ACCE" w14:textId="77777777" w:rsidR="00274C38" w:rsidRPr="00DE67DC" w:rsidRDefault="007A2BBF">
            <w:pPr>
              <w:rPr>
                <w:lang w:val="es-CL"/>
              </w:rPr>
            </w:pPr>
            <w:r w:rsidRPr="00DE67DC">
              <w:rPr>
                <w:lang w:val="es-CL"/>
              </w:rPr>
              <w:t>Tiempo promedio de corrección de hallazgos (días)</w:t>
            </w:r>
          </w:p>
        </w:tc>
        <w:tc>
          <w:tcPr>
            <w:tcW w:w="4320" w:type="dxa"/>
          </w:tcPr>
          <w:p w14:paraId="62773C17" w14:textId="77777777" w:rsidR="00274C38" w:rsidRDefault="007A2BBF">
            <w:r>
              <w:t>32</w:t>
            </w:r>
          </w:p>
        </w:tc>
      </w:tr>
      <w:tr w:rsidR="00274C38" w14:paraId="2E2B348B" w14:textId="77777777">
        <w:tc>
          <w:tcPr>
            <w:tcW w:w="4320" w:type="dxa"/>
          </w:tcPr>
          <w:p w14:paraId="7A9E94E1" w14:textId="77777777" w:rsidR="00274C38" w:rsidRDefault="007A2BBF">
            <w:proofErr w:type="spellStart"/>
            <w:r>
              <w:t>Porcentaje</w:t>
            </w:r>
            <w:proofErr w:type="spellEnd"/>
            <w:r>
              <w:t xml:space="preserve"> de </w:t>
            </w:r>
            <w:proofErr w:type="spellStart"/>
            <w:r>
              <w:t>recomendaciones</w:t>
            </w:r>
            <w:proofErr w:type="spellEnd"/>
            <w:r>
              <w:t xml:space="preserve"> </w:t>
            </w:r>
            <w:proofErr w:type="spellStart"/>
            <w:r>
              <w:t>aplicadas</w:t>
            </w:r>
            <w:proofErr w:type="spellEnd"/>
          </w:p>
        </w:tc>
        <w:tc>
          <w:tcPr>
            <w:tcW w:w="4320" w:type="dxa"/>
          </w:tcPr>
          <w:p w14:paraId="30C26F0E" w14:textId="77777777" w:rsidR="00274C38" w:rsidRDefault="007A2BBF">
            <w:r>
              <w:t>70%</w:t>
            </w:r>
          </w:p>
        </w:tc>
      </w:tr>
      <w:tr w:rsidR="00274C38" w14:paraId="4CD51230" w14:textId="77777777">
        <w:tc>
          <w:tcPr>
            <w:tcW w:w="4320" w:type="dxa"/>
          </w:tcPr>
          <w:p w14:paraId="4A8B84C6" w14:textId="77777777" w:rsidR="00274C38" w:rsidRDefault="007A2BBF">
            <w:proofErr w:type="spellStart"/>
            <w:r>
              <w:t>Cumplimiento</w:t>
            </w:r>
            <w:proofErr w:type="spellEnd"/>
            <w:r>
              <w:t xml:space="preserve"> con </w:t>
            </w:r>
            <w:proofErr w:type="spellStart"/>
            <w:r>
              <w:t>políticas</w:t>
            </w:r>
            <w:proofErr w:type="spellEnd"/>
            <w:r>
              <w:t xml:space="preserve"> </w:t>
            </w:r>
            <w:proofErr w:type="spellStart"/>
            <w:r>
              <w:t>internas</w:t>
            </w:r>
            <w:proofErr w:type="spellEnd"/>
          </w:p>
        </w:tc>
        <w:tc>
          <w:tcPr>
            <w:tcW w:w="4320" w:type="dxa"/>
          </w:tcPr>
          <w:p w14:paraId="65717652" w14:textId="77777777" w:rsidR="00274C38" w:rsidRDefault="007A2BBF">
            <w:r>
              <w:t>80%</w:t>
            </w:r>
          </w:p>
        </w:tc>
      </w:tr>
    </w:tbl>
    <w:p w14:paraId="25279295" w14:textId="77777777" w:rsidR="00274C38" w:rsidRPr="00DE67DC" w:rsidRDefault="007A2BBF">
      <w:pPr>
        <w:pStyle w:val="Ttulo1"/>
        <w:rPr>
          <w:b w:val="0"/>
          <w:color w:val="434343"/>
          <w:lang w:val="es-CL"/>
        </w:rPr>
      </w:pPr>
      <w:r w:rsidRPr="00DE67DC">
        <w:rPr>
          <w:b w:val="0"/>
          <w:lang w:val="es-CL"/>
        </w:rPr>
        <w:t>3.</w:t>
      </w:r>
      <w:r w:rsidRPr="00DE67DC">
        <w:rPr>
          <w:b w:val="0"/>
          <w:color w:val="434343"/>
          <w:lang w:val="es-CL"/>
        </w:rPr>
        <w:t xml:space="preserve"> Tabla de Riesgos Persistentes y Nuevos</w:t>
      </w:r>
    </w:p>
    <w:tbl>
      <w:tblPr>
        <w:tblStyle w:val="a0"/>
        <w:tblW w:w="86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74C38" w14:paraId="1B792B93" w14:textId="77777777">
        <w:tc>
          <w:tcPr>
            <w:tcW w:w="1440" w:type="dxa"/>
          </w:tcPr>
          <w:p w14:paraId="7A2F1B1E" w14:textId="77777777" w:rsidR="00274C38" w:rsidRDefault="007A2BBF">
            <w:r>
              <w:t>ID</w:t>
            </w:r>
          </w:p>
        </w:tc>
        <w:tc>
          <w:tcPr>
            <w:tcW w:w="1440" w:type="dxa"/>
          </w:tcPr>
          <w:p w14:paraId="7C30488D" w14:textId="77777777" w:rsidR="00274C38" w:rsidRDefault="007A2BBF">
            <w:r>
              <w:t xml:space="preserve">Tipo de </w:t>
            </w:r>
            <w:proofErr w:type="spellStart"/>
            <w:r>
              <w:t>Riesgo</w:t>
            </w:r>
            <w:proofErr w:type="spellEnd"/>
          </w:p>
        </w:tc>
        <w:tc>
          <w:tcPr>
            <w:tcW w:w="1440" w:type="dxa"/>
          </w:tcPr>
          <w:p w14:paraId="635C56C3" w14:textId="77777777" w:rsidR="00274C38" w:rsidRDefault="007A2BBF">
            <w:proofErr w:type="spellStart"/>
            <w:r>
              <w:t>Descripción</w:t>
            </w:r>
            <w:proofErr w:type="spellEnd"/>
          </w:p>
        </w:tc>
        <w:tc>
          <w:tcPr>
            <w:tcW w:w="1440" w:type="dxa"/>
          </w:tcPr>
          <w:p w14:paraId="68795553" w14:textId="77777777" w:rsidR="00274C38" w:rsidRDefault="007A2BBF">
            <w:r>
              <w:t>CVSS v3</w:t>
            </w:r>
          </w:p>
        </w:tc>
        <w:tc>
          <w:tcPr>
            <w:tcW w:w="1440" w:type="dxa"/>
          </w:tcPr>
          <w:p w14:paraId="11CB2CDE" w14:textId="77777777" w:rsidR="00274C38" w:rsidRDefault="007A2BBF">
            <w:proofErr w:type="spellStart"/>
            <w:r>
              <w:t>Impacto</w:t>
            </w:r>
            <w:proofErr w:type="spellEnd"/>
            <w:r>
              <w:t xml:space="preserve"> </w:t>
            </w:r>
            <w:proofErr w:type="spellStart"/>
            <w:r>
              <w:t>Negocio</w:t>
            </w:r>
            <w:proofErr w:type="spellEnd"/>
          </w:p>
        </w:tc>
        <w:tc>
          <w:tcPr>
            <w:tcW w:w="1440" w:type="dxa"/>
          </w:tcPr>
          <w:p w14:paraId="3A8500B6" w14:textId="77777777" w:rsidR="00274C38" w:rsidRDefault="007A2BBF">
            <w:r>
              <w:t>Estado</w:t>
            </w:r>
          </w:p>
        </w:tc>
      </w:tr>
      <w:tr w:rsidR="00274C38" w14:paraId="25BA1A96" w14:textId="77777777">
        <w:tc>
          <w:tcPr>
            <w:tcW w:w="1440" w:type="dxa"/>
          </w:tcPr>
          <w:p w14:paraId="128957A2" w14:textId="77777777" w:rsidR="00274C38" w:rsidRDefault="007A2BBF">
            <w:r>
              <w:t>R1</w:t>
            </w:r>
          </w:p>
        </w:tc>
        <w:tc>
          <w:tcPr>
            <w:tcW w:w="1440" w:type="dxa"/>
          </w:tcPr>
          <w:p w14:paraId="39F3A24A" w14:textId="77777777" w:rsidR="00274C38" w:rsidRDefault="007A2BBF">
            <w:proofErr w:type="spellStart"/>
            <w:r>
              <w:t>Persistente</w:t>
            </w:r>
            <w:proofErr w:type="spellEnd"/>
          </w:p>
        </w:tc>
        <w:tc>
          <w:tcPr>
            <w:tcW w:w="1440" w:type="dxa"/>
          </w:tcPr>
          <w:p w14:paraId="52A5D2D0" w14:textId="77777777" w:rsidR="00274C38" w:rsidRPr="00DE67DC" w:rsidRDefault="007A2BBF">
            <w:pPr>
              <w:rPr>
                <w:lang w:val="es-CL"/>
              </w:rPr>
            </w:pPr>
            <w:r w:rsidRPr="00DE67DC">
              <w:rPr>
                <w:lang w:val="es-CL"/>
              </w:rPr>
              <w:t>Inyección SQL en módulo de reportes internos</w:t>
            </w:r>
          </w:p>
        </w:tc>
        <w:tc>
          <w:tcPr>
            <w:tcW w:w="1440" w:type="dxa"/>
          </w:tcPr>
          <w:p w14:paraId="3E955EE9" w14:textId="77777777" w:rsidR="00274C38" w:rsidRDefault="007A2BBF">
            <w:r>
              <w:t>9.1 (</w:t>
            </w:r>
            <w:proofErr w:type="spellStart"/>
            <w:r>
              <w:t>Crítico</w:t>
            </w:r>
            <w:proofErr w:type="spellEnd"/>
            <w:r>
              <w:t>)</w:t>
            </w:r>
          </w:p>
        </w:tc>
        <w:tc>
          <w:tcPr>
            <w:tcW w:w="1440" w:type="dxa"/>
          </w:tcPr>
          <w:p w14:paraId="0366F953" w14:textId="77777777" w:rsidR="00274C38" w:rsidRDefault="007A2BBF">
            <w:proofErr w:type="spellStart"/>
            <w:r>
              <w:t>Acceso</w:t>
            </w:r>
            <w:proofErr w:type="spellEnd"/>
            <w:r>
              <w:t xml:space="preserve"> a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sensibles</w:t>
            </w:r>
            <w:proofErr w:type="spellEnd"/>
          </w:p>
        </w:tc>
        <w:tc>
          <w:tcPr>
            <w:tcW w:w="1440" w:type="dxa"/>
          </w:tcPr>
          <w:p w14:paraId="20778F1D" w14:textId="77777777" w:rsidR="00274C38" w:rsidRDefault="007A2BBF">
            <w:r>
              <w:t xml:space="preserve">No </w:t>
            </w:r>
            <w:proofErr w:type="spellStart"/>
            <w:r>
              <w:t>corregido</w:t>
            </w:r>
            <w:proofErr w:type="spellEnd"/>
          </w:p>
        </w:tc>
      </w:tr>
      <w:tr w:rsidR="00274C38" w14:paraId="419050AB" w14:textId="77777777">
        <w:tc>
          <w:tcPr>
            <w:tcW w:w="1440" w:type="dxa"/>
          </w:tcPr>
          <w:p w14:paraId="6F9AB82B" w14:textId="77777777" w:rsidR="00274C38" w:rsidRDefault="007A2BBF">
            <w:r>
              <w:lastRenderedPageBreak/>
              <w:t>R2</w:t>
            </w:r>
          </w:p>
        </w:tc>
        <w:tc>
          <w:tcPr>
            <w:tcW w:w="1440" w:type="dxa"/>
          </w:tcPr>
          <w:p w14:paraId="1D9834FF" w14:textId="77777777" w:rsidR="00274C38" w:rsidRDefault="007A2BBF">
            <w:proofErr w:type="spellStart"/>
            <w:r>
              <w:t>Persistente</w:t>
            </w:r>
            <w:proofErr w:type="spellEnd"/>
          </w:p>
        </w:tc>
        <w:tc>
          <w:tcPr>
            <w:tcW w:w="1440" w:type="dxa"/>
          </w:tcPr>
          <w:p w14:paraId="7335D959" w14:textId="77777777" w:rsidR="00274C38" w:rsidRPr="00DE67DC" w:rsidRDefault="007A2BBF">
            <w:pPr>
              <w:rPr>
                <w:lang w:val="es-CL"/>
              </w:rPr>
            </w:pPr>
            <w:r w:rsidRPr="00DE67DC">
              <w:rPr>
                <w:lang w:val="es-CL"/>
              </w:rPr>
              <w:t>Credenciales expuestas en repositorio Git</w:t>
            </w:r>
          </w:p>
        </w:tc>
        <w:tc>
          <w:tcPr>
            <w:tcW w:w="1440" w:type="dxa"/>
          </w:tcPr>
          <w:p w14:paraId="73E02CCE" w14:textId="77777777" w:rsidR="00274C38" w:rsidRDefault="007A2BBF">
            <w:r>
              <w:t>8.2 (Alto)</w:t>
            </w:r>
          </w:p>
        </w:tc>
        <w:tc>
          <w:tcPr>
            <w:tcW w:w="1440" w:type="dxa"/>
          </w:tcPr>
          <w:p w14:paraId="7A23D63D" w14:textId="77777777" w:rsidR="00274C38" w:rsidRDefault="007A2BBF">
            <w:proofErr w:type="spellStart"/>
            <w:r>
              <w:t>Compromiso</w:t>
            </w:r>
            <w:proofErr w:type="spellEnd"/>
            <w:r>
              <w:t xml:space="preserve"> de </w:t>
            </w:r>
            <w:proofErr w:type="spellStart"/>
            <w:r>
              <w:t>cuentas</w:t>
            </w:r>
            <w:proofErr w:type="spellEnd"/>
            <w:r>
              <w:t xml:space="preserve"> </w:t>
            </w:r>
            <w:proofErr w:type="spellStart"/>
            <w:r>
              <w:t>internas</w:t>
            </w:r>
            <w:proofErr w:type="spellEnd"/>
          </w:p>
        </w:tc>
        <w:tc>
          <w:tcPr>
            <w:tcW w:w="1440" w:type="dxa"/>
          </w:tcPr>
          <w:p w14:paraId="4BDEE8A8" w14:textId="77777777" w:rsidR="00274C38" w:rsidRDefault="007A2BBF">
            <w:r>
              <w:t xml:space="preserve">No </w:t>
            </w:r>
            <w:proofErr w:type="spellStart"/>
            <w:r>
              <w:t>corregido</w:t>
            </w:r>
            <w:proofErr w:type="spellEnd"/>
          </w:p>
        </w:tc>
      </w:tr>
      <w:tr w:rsidR="00274C38" w14:paraId="7315ACDA" w14:textId="77777777">
        <w:tc>
          <w:tcPr>
            <w:tcW w:w="1440" w:type="dxa"/>
          </w:tcPr>
          <w:p w14:paraId="58738F94" w14:textId="77777777" w:rsidR="00274C38" w:rsidRDefault="007A2BBF">
            <w:r>
              <w:t>R3</w:t>
            </w:r>
          </w:p>
        </w:tc>
        <w:tc>
          <w:tcPr>
            <w:tcW w:w="1440" w:type="dxa"/>
          </w:tcPr>
          <w:p w14:paraId="64580A56" w14:textId="77777777" w:rsidR="00274C38" w:rsidRDefault="007A2BBF">
            <w:proofErr w:type="spellStart"/>
            <w:r>
              <w:t>Persistente</w:t>
            </w:r>
            <w:proofErr w:type="spellEnd"/>
          </w:p>
        </w:tc>
        <w:tc>
          <w:tcPr>
            <w:tcW w:w="1440" w:type="dxa"/>
          </w:tcPr>
          <w:p w14:paraId="209182D3" w14:textId="77777777" w:rsidR="00274C38" w:rsidRDefault="007A2BBF">
            <w:proofErr w:type="spellStart"/>
            <w:r>
              <w:t>Configuración</w:t>
            </w:r>
            <w:proofErr w:type="spellEnd"/>
            <w:r>
              <w:t xml:space="preserve"> </w:t>
            </w:r>
            <w:proofErr w:type="spellStart"/>
            <w:r>
              <w:t>insegura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firewall</w:t>
            </w:r>
          </w:p>
        </w:tc>
        <w:tc>
          <w:tcPr>
            <w:tcW w:w="1440" w:type="dxa"/>
          </w:tcPr>
          <w:p w14:paraId="09549C9E" w14:textId="77777777" w:rsidR="00274C38" w:rsidRDefault="007A2BBF">
            <w:r>
              <w:t>7.5 (Alto)</w:t>
            </w:r>
          </w:p>
        </w:tc>
        <w:tc>
          <w:tcPr>
            <w:tcW w:w="1440" w:type="dxa"/>
          </w:tcPr>
          <w:p w14:paraId="0E090336" w14:textId="77777777" w:rsidR="00274C38" w:rsidRPr="00DE67DC" w:rsidRDefault="007A2BBF">
            <w:pPr>
              <w:rPr>
                <w:lang w:val="es-CL"/>
              </w:rPr>
            </w:pPr>
            <w:r w:rsidRPr="00DE67DC">
              <w:rPr>
                <w:lang w:val="es-CL"/>
              </w:rPr>
              <w:t>Acceso no autorizado a red interna</w:t>
            </w:r>
          </w:p>
        </w:tc>
        <w:tc>
          <w:tcPr>
            <w:tcW w:w="1440" w:type="dxa"/>
          </w:tcPr>
          <w:p w14:paraId="0ACCEFBC" w14:textId="77777777" w:rsidR="00274C38" w:rsidRDefault="007A2BBF">
            <w:proofErr w:type="spellStart"/>
            <w:r>
              <w:t>Parcialmente</w:t>
            </w:r>
            <w:proofErr w:type="spellEnd"/>
            <w:r>
              <w:t xml:space="preserve"> </w:t>
            </w:r>
            <w:proofErr w:type="spellStart"/>
            <w:r>
              <w:t>corregido</w:t>
            </w:r>
            <w:proofErr w:type="spellEnd"/>
          </w:p>
        </w:tc>
      </w:tr>
      <w:tr w:rsidR="00274C38" w14:paraId="3B1137C7" w14:textId="77777777">
        <w:tc>
          <w:tcPr>
            <w:tcW w:w="1440" w:type="dxa"/>
          </w:tcPr>
          <w:p w14:paraId="219511D2" w14:textId="77777777" w:rsidR="00274C38" w:rsidRDefault="007A2BBF">
            <w:r>
              <w:t>R4</w:t>
            </w:r>
          </w:p>
        </w:tc>
        <w:tc>
          <w:tcPr>
            <w:tcW w:w="1440" w:type="dxa"/>
          </w:tcPr>
          <w:p w14:paraId="6ED96B0B" w14:textId="77777777" w:rsidR="00274C38" w:rsidRDefault="007A2BBF">
            <w:r>
              <w:t>Nuevo</w:t>
            </w:r>
          </w:p>
        </w:tc>
        <w:tc>
          <w:tcPr>
            <w:tcW w:w="1440" w:type="dxa"/>
          </w:tcPr>
          <w:p w14:paraId="25EC8952" w14:textId="77777777" w:rsidR="00274C38" w:rsidRPr="00DE67DC" w:rsidRDefault="007A2BBF">
            <w:pPr>
              <w:rPr>
                <w:lang w:val="es-CL"/>
              </w:rPr>
            </w:pPr>
            <w:proofErr w:type="gramStart"/>
            <w:r w:rsidRPr="00DE67DC">
              <w:rPr>
                <w:lang w:val="es-CL"/>
              </w:rPr>
              <w:t>API interna</w:t>
            </w:r>
            <w:proofErr w:type="gramEnd"/>
            <w:r w:rsidRPr="00DE67DC">
              <w:rPr>
                <w:lang w:val="es-CL"/>
              </w:rPr>
              <w:t xml:space="preserve"> expuesta sin autenticación</w:t>
            </w:r>
          </w:p>
        </w:tc>
        <w:tc>
          <w:tcPr>
            <w:tcW w:w="1440" w:type="dxa"/>
          </w:tcPr>
          <w:p w14:paraId="7E5CE03C" w14:textId="77777777" w:rsidR="00274C38" w:rsidRDefault="007A2BBF">
            <w:r>
              <w:t>9.0 (</w:t>
            </w:r>
            <w:proofErr w:type="spellStart"/>
            <w:r>
              <w:t>Crítico</w:t>
            </w:r>
            <w:proofErr w:type="spellEnd"/>
            <w:r>
              <w:t>)</w:t>
            </w:r>
          </w:p>
        </w:tc>
        <w:tc>
          <w:tcPr>
            <w:tcW w:w="1440" w:type="dxa"/>
          </w:tcPr>
          <w:p w14:paraId="4C1348A5" w14:textId="77777777" w:rsidR="00274C38" w:rsidRDefault="007A2BBF">
            <w:proofErr w:type="spellStart"/>
            <w:r>
              <w:t>Acceso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  <w:r>
              <w:t xml:space="preserve"> a backend</w:t>
            </w:r>
          </w:p>
        </w:tc>
        <w:tc>
          <w:tcPr>
            <w:tcW w:w="1440" w:type="dxa"/>
          </w:tcPr>
          <w:p w14:paraId="1AD6BCAF" w14:textId="77777777" w:rsidR="00274C38" w:rsidRDefault="007A2BBF">
            <w:r>
              <w:t xml:space="preserve">No </w:t>
            </w:r>
            <w:proofErr w:type="spellStart"/>
            <w:r>
              <w:t>corregido</w:t>
            </w:r>
            <w:proofErr w:type="spellEnd"/>
          </w:p>
        </w:tc>
      </w:tr>
      <w:tr w:rsidR="00274C38" w14:paraId="25B6B30F" w14:textId="77777777">
        <w:tc>
          <w:tcPr>
            <w:tcW w:w="1440" w:type="dxa"/>
          </w:tcPr>
          <w:p w14:paraId="1E959B98" w14:textId="77777777" w:rsidR="00274C38" w:rsidRDefault="007A2BBF">
            <w:r>
              <w:t>R5</w:t>
            </w:r>
          </w:p>
        </w:tc>
        <w:tc>
          <w:tcPr>
            <w:tcW w:w="1440" w:type="dxa"/>
          </w:tcPr>
          <w:p w14:paraId="6C7EE8F0" w14:textId="77777777" w:rsidR="00274C38" w:rsidRDefault="007A2BBF">
            <w:r>
              <w:t>Nuevo</w:t>
            </w:r>
          </w:p>
        </w:tc>
        <w:tc>
          <w:tcPr>
            <w:tcW w:w="1440" w:type="dxa"/>
          </w:tcPr>
          <w:p w14:paraId="5BBB2D68" w14:textId="77777777" w:rsidR="00274C38" w:rsidRPr="00DE67DC" w:rsidRDefault="007A2BBF">
            <w:pPr>
              <w:rPr>
                <w:lang w:val="es-CL"/>
              </w:rPr>
            </w:pPr>
            <w:r w:rsidRPr="00DE67DC">
              <w:rPr>
                <w:lang w:val="es-CL"/>
              </w:rPr>
              <w:t>Política de contraseñas debilitada en AD</w:t>
            </w:r>
          </w:p>
        </w:tc>
        <w:tc>
          <w:tcPr>
            <w:tcW w:w="1440" w:type="dxa"/>
          </w:tcPr>
          <w:p w14:paraId="36C9D01D" w14:textId="77777777" w:rsidR="00274C38" w:rsidRDefault="007A2BBF">
            <w:r>
              <w:t>8.5 (Alto)</w:t>
            </w:r>
          </w:p>
        </w:tc>
        <w:tc>
          <w:tcPr>
            <w:tcW w:w="1440" w:type="dxa"/>
          </w:tcPr>
          <w:p w14:paraId="7741C07F" w14:textId="77777777" w:rsidR="00274C38" w:rsidRPr="00DE67DC" w:rsidRDefault="007A2BBF">
            <w:pPr>
              <w:rPr>
                <w:lang w:val="es-CL"/>
              </w:rPr>
            </w:pPr>
            <w:r w:rsidRPr="00DE67DC">
              <w:rPr>
                <w:lang w:val="es-CL"/>
              </w:rPr>
              <w:t>Incremento de riesgo de fuerza bruta</w:t>
            </w:r>
          </w:p>
        </w:tc>
        <w:tc>
          <w:tcPr>
            <w:tcW w:w="1440" w:type="dxa"/>
          </w:tcPr>
          <w:p w14:paraId="3082D1C8" w14:textId="77777777" w:rsidR="00274C38" w:rsidRDefault="007A2BBF">
            <w:r>
              <w:t xml:space="preserve">No </w:t>
            </w:r>
            <w:proofErr w:type="spellStart"/>
            <w:r>
              <w:t>corregido</w:t>
            </w:r>
            <w:proofErr w:type="spellEnd"/>
          </w:p>
        </w:tc>
      </w:tr>
      <w:tr w:rsidR="00274C38" w14:paraId="24899DBE" w14:textId="77777777">
        <w:tc>
          <w:tcPr>
            <w:tcW w:w="1440" w:type="dxa"/>
          </w:tcPr>
          <w:p w14:paraId="6D001246" w14:textId="77777777" w:rsidR="00274C38" w:rsidRDefault="007A2BBF">
            <w:r>
              <w:t>R6</w:t>
            </w:r>
          </w:p>
        </w:tc>
        <w:tc>
          <w:tcPr>
            <w:tcW w:w="1440" w:type="dxa"/>
          </w:tcPr>
          <w:p w14:paraId="36CA00BD" w14:textId="77777777" w:rsidR="00274C38" w:rsidRDefault="007A2BBF">
            <w:r>
              <w:t>Nuevo</w:t>
            </w:r>
          </w:p>
        </w:tc>
        <w:tc>
          <w:tcPr>
            <w:tcW w:w="1440" w:type="dxa"/>
          </w:tcPr>
          <w:p w14:paraId="7E8B2F7E" w14:textId="77777777" w:rsidR="00274C38" w:rsidRPr="00DE67DC" w:rsidRDefault="007A2BBF">
            <w:pPr>
              <w:rPr>
                <w:lang w:val="es-CL"/>
              </w:rPr>
            </w:pPr>
            <w:r w:rsidRPr="00DE67DC">
              <w:rPr>
                <w:lang w:val="es-CL"/>
              </w:rPr>
              <w:t>Servicio SSH abierto en segmento público</w:t>
            </w:r>
          </w:p>
        </w:tc>
        <w:tc>
          <w:tcPr>
            <w:tcW w:w="1440" w:type="dxa"/>
          </w:tcPr>
          <w:p w14:paraId="3CA9F700" w14:textId="77777777" w:rsidR="00274C38" w:rsidRDefault="007A2BBF">
            <w:r>
              <w:t>7.8 (Alto)</w:t>
            </w:r>
          </w:p>
        </w:tc>
        <w:tc>
          <w:tcPr>
            <w:tcW w:w="1440" w:type="dxa"/>
          </w:tcPr>
          <w:p w14:paraId="5F758926" w14:textId="77777777" w:rsidR="00274C38" w:rsidRDefault="007A2BBF">
            <w:proofErr w:type="spellStart"/>
            <w:r>
              <w:t>Posible</w:t>
            </w:r>
            <w:proofErr w:type="spellEnd"/>
            <w:r>
              <w:t xml:space="preserve"> </w:t>
            </w:r>
            <w:proofErr w:type="spellStart"/>
            <w:r>
              <w:t>intrusión</w:t>
            </w:r>
            <w:proofErr w:type="spellEnd"/>
            <w:r>
              <w:t xml:space="preserve"> </w:t>
            </w:r>
            <w:proofErr w:type="spellStart"/>
            <w:r>
              <w:t>remota</w:t>
            </w:r>
            <w:proofErr w:type="spellEnd"/>
          </w:p>
        </w:tc>
        <w:tc>
          <w:tcPr>
            <w:tcW w:w="1440" w:type="dxa"/>
          </w:tcPr>
          <w:p w14:paraId="3B1B61F4" w14:textId="77777777" w:rsidR="00274C38" w:rsidRDefault="007A2BBF">
            <w:r>
              <w:t xml:space="preserve">No </w:t>
            </w:r>
            <w:proofErr w:type="spellStart"/>
            <w:r>
              <w:t>corregido</w:t>
            </w:r>
            <w:proofErr w:type="spellEnd"/>
          </w:p>
        </w:tc>
      </w:tr>
      <w:tr w:rsidR="00274C38" w14:paraId="64E50BED" w14:textId="77777777">
        <w:tc>
          <w:tcPr>
            <w:tcW w:w="1440" w:type="dxa"/>
          </w:tcPr>
          <w:p w14:paraId="4E753C2B" w14:textId="77777777" w:rsidR="00274C38" w:rsidRDefault="007A2BBF">
            <w:r>
              <w:t>R7</w:t>
            </w:r>
          </w:p>
        </w:tc>
        <w:tc>
          <w:tcPr>
            <w:tcW w:w="1440" w:type="dxa"/>
          </w:tcPr>
          <w:p w14:paraId="029215AA" w14:textId="77777777" w:rsidR="00274C38" w:rsidRDefault="007A2BBF">
            <w:r>
              <w:t>Nuevo</w:t>
            </w:r>
          </w:p>
        </w:tc>
        <w:tc>
          <w:tcPr>
            <w:tcW w:w="1440" w:type="dxa"/>
          </w:tcPr>
          <w:p w14:paraId="3955DEA5" w14:textId="77777777" w:rsidR="00274C38" w:rsidRPr="00DE67DC" w:rsidRDefault="007A2BBF">
            <w:pPr>
              <w:rPr>
                <w:lang w:val="es-CL"/>
              </w:rPr>
            </w:pPr>
            <w:r w:rsidRPr="00DE67DC">
              <w:rPr>
                <w:lang w:val="es-CL"/>
              </w:rPr>
              <w:t>Falta de validación de entrada en formulario web</w:t>
            </w:r>
          </w:p>
        </w:tc>
        <w:tc>
          <w:tcPr>
            <w:tcW w:w="1440" w:type="dxa"/>
          </w:tcPr>
          <w:p w14:paraId="2E4B2926" w14:textId="77777777" w:rsidR="00274C38" w:rsidRDefault="007A2BBF">
            <w:r>
              <w:t>7.3 (Alto)</w:t>
            </w:r>
          </w:p>
        </w:tc>
        <w:tc>
          <w:tcPr>
            <w:tcW w:w="1440" w:type="dxa"/>
          </w:tcPr>
          <w:p w14:paraId="1476730B" w14:textId="77777777" w:rsidR="00274C38" w:rsidRDefault="007A2BBF">
            <w:proofErr w:type="spellStart"/>
            <w:r>
              <w:t>Riesgo</w:t>
            </w:r>
            <w:proofErr w:type="spellEnd"/>
            <w:r>
              <w:t xml:space="preserve"> de XSS </w:t>
            </w:r>
            <w:proofErr w:type="spellStart"/>
            <w:r>
              <w:t>persistente</w:t>
            </w:r>
            <w:proofErr w:type="spellEnd"/>
          </w:p>
        </w:tc>
        <w:tc>
          <w:tcPr>
            <w:tcW w:w="1440" w:type="dxa"/>
          </w:tcPr>
          <w:p w14:paraId="1F28377A" w14:textId="77777777" w:rsidR="00274C38" w:rsidRDefault="007A2BBF">
            <w:r>
              <w:t xml:space="preserve">No </w:t>
            </w:r>
            <w:proofErr w:type="spellStart"/>
            <w:r>
              <w:t>corregido</w:t>
            </w:r>
            <w:proofErr w:type="spellEnd"/>
          </w:p>
        </w:tc>
      </w:tr>
    </w:tbl>
    <w:p w14:paraId="42075D50" w14:textId="77777777" w:rsidR="00274C38" w:rsidRDefault="00274C38">
      <w:pPr>
        <w:pStyle w:val="Ttulo1"/>
        <w:spacing w:before="0"/>
      </w:pPr>
    </w:p>
    <w:p w14:paraId="2F939437" w14:textId="77777777" w:rsidR="00274C38" w:rsidRDefault="00274C38">
      <w:pPr>
        <w:pStyle w:val="Ttulo1"/>
        <w:spacing w:before="0"/>
      </w:pPr>
    </w:p>
    <w:p w14:paraId="4BA9C6C4" w14:textId="77777777" w:rsidR="00274C38" w:rsidRDefault="00274C38">
      <w:pPr>
        <w:pStyle w:val="Ttulo1"/>
        <w:spacing w:before="0"/>
      </w:pPr>
    </w:p>
    <w:p w14:paraId="4B3B1D4D" w14:textId="77777777" w:rsidR="00274C38" w:rsidRDefault="00274C38"/>
    <w:p w14:paraId="35DFF37B" w14:textId="77777777" w:rsidR="00274C38" w:rsidRDefault="00274C38"/>
    <w:p w14:paraId="6B8C8DB9" w14:textId="77777777" w:rsidR="00274C38" w:rsidRDefault="00274C38"/>
    <w:p w14:paraId="0A25DC75" w14:textId="77777777" w:rsidR="00274C38" w:rsidRDefault="00274C38"/>
    <w:p w14:paraId="69873DDB" w14:textId="77777777" w:rsidR="00274C38" w:rsidRDefault="007A2BBF">
      <w:pPr>
        <w:pStyle w:val="Ttulo1"/>
        <w:rPr>
          <w:color w:val="000000"/>
        </w:rPr>
      </w:pPr>
      <w:r>
        <w:rPr>
          <w:color w:val="000000"/>
        </w:rPr>
        <w:lastRenderedPageBreak/>
        <w:t xml:space="preserve">4. </w:t>
      </w:r>
      <w:proofErr w:type="spellStart"/>
      <w:r>
        <w:rPr>
          <w:color w:val="000000"/>
        </w:rPr>
        <w:t>Efectividad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Informes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Previos</w:t>
      </w:r>
      <w:proofErr w:type="spellEnd"/>
    </w:p>
    <w:tbl>
      <w:tblPr>
        <w:tblStyle w:val="a1"/>
        <w:tblW w:w="86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</w:tblGrid>
      <w:tr w:rsidR="00274C38" w14:paraId="3D17975D" w14:textId="77777777">
        <w:tc>
          <w:tcPr>
            <w:tcW w:w="2880" w:type="dxa"/>
          </w:tcPr>
          <w:p w14:paraId="045CF419" w14:textId="77777777" w:rsidR="00274C38" w:rsidRDefault="007A2BBF">
            <w:proofErr w:type="spellStart"/>
            <w:r>
              <w:t>Criterio</w:t>
            </w:r>
            <w:proofErr w:type="spellEnd"/>
            <w:r>
              <w:t xml:space="preserve"> </w:t>
            </w:r>
            <w:proofErr w:type="spellStart"/>
            <w:r>
              <w:t>Evaluado</w:t>
            </w:r>
            <w:proofErr w:type="spellEnd"/>
          </w:p>
        </w:tc>
        <w:tc>
          <w:tcPr>
            <w:tcW w:w="2880" w:type="dxa"/>
          </w:tcPr>
          <w:p w14:paraId="7D0D0805" w14:textId="77777777" w:rsidR="00274C38" w:rsidRDefault="007A2BBF">
            <w:proofErr w:type="spellStart"/>
            <w:r>
              <w:t>Puntaje</w:t>
            </w:r>
            <w:proofErr w:type="spellEnd"/>
            <w:r>
              <w:t xml:space="preserve"> (1-5)</w:t>
            </w:r>
          </w:p>
        </w:tc>
        <w:tc>
          <w:tcPr>
            <w:tcW w:w="2880" w:type="dxa"/>
          </w:tcPr>
          <w:p w14:paraId="77F996B5" w14:textId="77777777" w:rsidR="00274C38" w:rsidRDefault="007A2BBF">
            <w:proofErr w:type="spellStart"/>
            <w:r>
              <w:t>Observación</w:t>
            </w:r>
            <w:proofErr w:type="spellEnd"/>
          </w:p>
        </w:tc>
      </w:tr>
      <w:tr w:rsidR="00274C38" w:rsidRPr="00DE67DC" w14:paraId="6E4C1E85" w14:textId="77777777">
        <w:tc>
          <w:tcPr>
            <w:tcW w:w="2880" w:type="dxa"/>
          </w:tcPr>
          <w:p w14:paraId="4D169D22" w14:textId="77777777" w:rsidR="00274C38" w:rsidRDefault="007A2BBF">
            <w:proofErr w:type="spellStart"/>
            <w:r>
              <w:t>Claridad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</w:p>
        </w:tc>
        <w:tc>
          <w:tcPr>
            <w:tcW w:w="2880" w:type="dxa"/>
          </w:tcPr>
          <w:p w14:paraId="7796ECBA" w14:textId="77777777" w:rsidR="00274C38" w:rsidRDefault="007A2BBF">
            <w:r>
              <w:t>4</w:t>
            </w:r>
          </w:p>
        </w:tc>
        <w:tc>
          <w:tcPr>
            <w:tcW w:w="2880" w:type="dxa"/>
          </w:tcPr>
          <w:p w14:paraId="7404916E" w14:textId="77777777" w:rsidR="00274C38" w:rsidRPr="00DE67DC" w:rsidRDefault="007A2BBF">
            <w:pPr>
              <w:rPr>
                <w:lang w:val="es-CL"/>
              </w:rPr>
            </w:pPr>
            <w:r w:rsidRPr="00DE67DC">
              <w:rPr>
                <w:lang w:val="es-CL"/>
              </w:rPr>
              <w:t>Detallan bien vulnerabilidades, pero lenguaje muy técnico.</w:t>
            </w:r>
          </w:p>
        </w:tc>
      </w:tr>
      <w:tr w:rsidR="00274C38" w:rsidRPr="00DE67DC" w14:paraId="3FAFF38E" w14:textId="77777777">
        <w:tc>
          <w:tcPr>
            <w:tcW w:w="2880" w:type="dxa"/>
          </w:tcPr>
          <w:p w14:paraId="793BD45E" w14:textId="77777777" w:rsidR="00274C38" w:rsidRDefault="007A2BBF">
            <w:proofErr w:type="spellStart"/>
            <w:r>
              <w:t>Priorización</w:t>
            </w:r>
            <w:proofErr w:type="spellEnd"/>
            <w:r>
              <w:t xml:space="preserve"> por </w:t>
            </w:r>
            <w:proofErr w:type="spellStart"/>
            <w:r>
              <w:t>criticidad</w:t>
            </w:r>
            <w:proofErr w:type="spellEnd"/>
          </w:p>
        </w:tc>
        <w:tc>
          <w:tcPr>
            <w:tcW w:w="2880" w:type="dxa"/>
          </w:tcPr>
          <w:p w14:paraId="074F0453" w14:textId="77777777" w:rsidR="00274C38" w:rsidRDefault="007A2BBF">
            <w:r>
              <w:t>3</w:t>
            </w:r>
          </w:p>
        </w:tc>
        <w:tc>
          <w:tcPr>
            <w:tcW w:w="2880" w:type="dxa"/>
          </w:tcPr>
          <w:p w14:paraId="7D65A676" w14:textId="77777777" w:rsidR="00274C38" w:rsidRPr="00DE67DC" w:rsidRDefault="007A2BBF">
            <w:pPr>
              <w:rPr>
                <w:lang w:val="es-CL"/>
              </w:rPr>
            </w:pPr>
            <w:r w:rsidRPr="00DE67DC">
              <w:rPr>
                <w:lang w:val="es-CL"/>
              </w:rPr>
              <w:t>Basada solo en impacto técnico, no en impacto de negocio.</w:t>
            </w:r>
          </w:p>
        </w:tc>
      </w:tr>
      <w:tr w:rsidR="00274C38" w:rsidRPr="00DE67DC" w14:paraId="7F495087" w14:textId="77777777">
        <w:tc>
          <w:tcPr>
            <w:tcW w:w="2880" w:type="dxa"/>
          </w:tcPr>
          <w:p w14:paraId="5C1F5DA2" w14:textId="77777777" w:rsidR="00274C38" w:rsidRDefault="007A2BBF">
            <w:proofErr w:type="spellStart"/>
            <w:r>
              <w:t>Trazabilidad</w:t>
            </w:r>
            <w:proofErr w:type="spellEnd"/>
            <w:r>
              <w:t xml:space="preserve"> de </w:t>
            </w:r>
            <w:proofErr w:type="spellStart"/>
            <w:r>
              <w:t>hallazgos</w:t>
            </w:r>
            <w:proofErr w:type="spellEnd"/>
          </w:p>
        </w:tc>
        <w:tc>
          <w:tcPr>
            <w:tcW w:w="2880" w:type="dxa"/>
          </w:tcPr>
          <w:p w14:paraId="3A5801E5" w14:textId="77777777" w:rsidR="00274C38" w:rsidRDefault="007A2BBF">
            <w:r>
              <w:t>4</w:t>
            </w:r>
          </w:p>
        </w:tc>
        <w:tc>
          <w:tcPr>
            <w:tcW w:w="2880" w:type="dxa"/>
          </w:tcPr>
          <w:p w14:paraId="5D4D7333" w14:textId="77777777" w:rsidR="00274C38" w:rsidRPr="00DE67DC" w:rsidRDefault="007A2BBF">
            <w:pPr>
              <w:rPr>
                <w:lang w:val="es-CL"/>
              </w:rPr>
            </w:pPr>
            <w:r w:rsidRPr="00DE67DC">
              <w:rPr>
                <w:lang w:val="es-CL"/>
              </w:rPr>
              <w:t>Incluye referencias, pero no métricas de verificación.</w:t>
            </w:r>
          </w:p>
        </w:tc>
      </w:tr>
      <w:tr w:rsidR="00274C38" w:rsidRPr="00DE67DC" w14:paraId="7AB2864F" w14:textId="77777777">
        <w:tc>
          <w:tcPr>
            <w:tcW w:w="2880" w:type="dxa"/>
          </w:tcPr>
          <w:p w14:paraId="3AA3458D" w14:textId="77777777" w:rsidR="00274C38" w:rsidRDefault="007A2BBF">
            <w:proofErr w:type="spellStart"/>
            <w:r>
              <w:t>Seguimiento</w:t>
            </w:r>
            <w:proofErr w:type="spellEnd"/>
            <w:r>
              <w:t xml:space="preserve"> post-</w:t>
            </w:r>
            <w:proofErr w:type="spellStart"/>
            <w:r>
              <w:t>implementación</w:t>
            </w:r>
            <w:proofErr w:type="spellEnd"/>
          </w:p>
        </w:tc>
        <w:tc>
          <w:tcPr>
            <w:tcW w:w="2880" w:type="dxa"/>
          </w:tcPr>
          <w:p w14:paraId="24B00B77" w14:textId="77777777" w:rsidR="00274C38" w:rsidRDefault="007A2BBF">
            <w:r>
              <w:t>2</w:t>
            </w:r>
          </w:p>
        </w:tc>
        <w:tc>
          <w:tcPr>
            <w:tcW w:w="2880" w:type="dxa"/>
          </w:tcPr>
          <w:p w14:paraId="10B49486" w14:textId="77777777" w:rsidR="00274C38" w:rsidRPr="00DE67DC" w:rsidRDefault="007A2BBF">
            <w:pPr>
              <w:rPr>
                <w:lang w:val="es-CL"/>
              </w:rPr>
            </w:pPr>
            <w:r w:rsidRPr="00DE67DC">
              <w:rPr>
                <w:lang w:val="es-CL"/>
              </w:rPr>
              <w:t>No se aplicaron controles recurrentes.</w:t>
            </w:r>
          </w:p>
        </w:tc>
      </w:tr>
      <w:tr w:rsidR="00274C38" w14:paraId="767B3492" w14:textId="77777777">
        <w:tc>
          <w:tcPr>
            <w:tcW w:w="2880" w:type="dxa"/>
          </w:tcPr>
          <w:p w14:paraId="2DD7764B" w14:textId="77777777" w:rsidR="00274C38" w:rsidRDefault="007A2BBF">
            <w:proofErr w:type="spellStart"/>
            <w:r>
              <w:t>Utilidad</w:t>
            </w:r>
            <w:proofErr w:type="spellEnd"/>
            <w:r>
              <w:t xml:space="preserve"> para </w:t>
            </w:r>
            <w:proofErr w:type="spellStart"/>
            <w:r>
              <w:t>gerencia</w:t>
            </w:r>
            <w:proofErr w:type="spellEnd"/>
          </w:p>
        </w:tc>
        <w:tc>
          <w:tcPr>
            <w:tcW w:w="2880" w:type="dxa"/>
          </w:tcPr>
          <w:p w14:paraId="3DE1DCCF" w14:textId="77777777" w:rsidR="00274C38" w:rsidRDefault="007A2BBF">
            <w:r>
              <w:t>3</w:t>
            </w:r>
          </w:p>
        </w:tc>
        <w:tc>
          <w:tcPr>
            <w:tcW w:w="2880" w:type="dxa"/>
          </w:tcPr>
          <w:p w14:paraId="1CE0C891" w14:textId="77777777" w:rsidR="00274C38" w:rsidRDefault="007A2BBF">
            <w:proofErr w:type="spellStart"/>
            <w:r>
              <w:t>Requiere</w:t>
            </w:r>
            <w:proofErr w:type="spellEnd"/>
            <w:r>
              <w:t xml:space="preserve"> </w:t>
            </w:r>
            <w:proofErr w:type="spellStart"/>
            <w:r>
              <w:t>interpretación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  <w:r>
              <w:t xml:space="preserve"> previa.</w:t>
            </w:r>
          </w:p>
        </w:tc>
      </w:tr>
    </w:tbl>
    <w:p w14:paraId="6F9CB355" w14:textId="77777777" w:rsidR="00274C38" w:rsidRPr="00DE67DC" w:rsidRDefault="007A2BBF">
      <w:pPr>
        <w:pStyle w:val="Ttulo1"/>
        <w:rPr>
          <w:color w:val="000000"/>
          <w:lang w:val="es-CL"/>
        </w:rPr>
      </w:pPr>
      <w:r w:rsidRPr="00DE67DC">
        <w:rPr>
          <w:color w:val="000000"/>
          <w:lang w:val="es-CL"/>
        </w:rPr>
        <w:t>5. Análisis de Impacto en la Gestión de Riesgos</w:t>
      </w:r>
    </w:p>
    <w:p w14:paraId="6998AC1A" w14:textId="77777777" w:rsidR="00274C38" w:rsidRPr="00DE67DC" w:rsidRDefault="007A2BBF">
      <w:pPr>
        <w:rPr>
          <w:lang w:val="es-CL"/>
        </w:rPr>
      </w:pPr>
      <w:r w:rsidRPr="00DE67DC">
        <w:rPr>
          <w:b/>
          <w:lang w:val="es-CL"/>
        </w:rPr>
        <w:t>- Positivo:</w:t>
      </w:r>
      <w:r w:rsidRPr="00DE67DC">
        <w:rPr>
          <w:lang w:val="es-CL"/>
        </w:rPr>
        <w:br/>
        <w:t xml:space="preserve">  - Reducción significativa de brechas conocidas.</w:t>
      </w:r>
      <w:r w:rsidRPr="00DE67DC">
        <w:rPr>
          <w:lang w:val="es-CL"/>
        </w:rPr>
        <w:br/>
        <w:t xml:space="preserve">  - Mayor conciencia en áreas técnicas.</w:t>
      </w:r>
    </w:p>
    <w:p w14:paraId="210F54C3" w14:textId="77777777" w:rsidR="00274C38" w:rsidRPr="00DE67DC" w:rsidRDefault="007A2BBF">
      <w:pPr>
        <w:rPr>
          <w:lang w:val="es-CL"/>
        </w:rPr>
      </w:pPr>
      <w:r w:rsidRPr="00DE67DC">
        <w:rPr>
          <w:b/>
          <w:lang w:val="es-CL"/>
        </w:rPr>
        <w:t>- Negativo:</w:t>
      </w:r>
      <w:r w:rsidRPr="00DE67DC">
        <w:rPr>
          <w:lang w:val="es-CL"/>
        </w:rPr>
        <w:br/>
        <w:t xml:space="preserve">  - Persistencia de vulnerab</w:t>
      </w:r>
      <w:r w:rsidRPr="00DE67DC">
        <w:rPr>
          <w:lang w:val="es-CL"/>
        </w:rPr>
        <w:t>ilidades críticas.</w:t>
      </w:r>
      <w:r w:rsidRPr="00DE67DC">
        <w:rPr>
          <w:lang w:val="es-CL"/>
        </w:rPr>
        <w:br/>
        <w:t xml:space="preserve">  - Ausencia de métricas </w:t>
      </w:r>
      <w:proofErr w:type="spellStart"/>
      <w:r w:rsidRPr="00DE67DC">
        <w:rPr>
          <w:lang w:val="es-CL"/>
        </w:rPr>
        <w:t>post-implementación</w:t>
      </w:r>
      <w:proofErr w:type="spellEnd"/>
      <w:r w:rsidRPr="00DE67DC">
        <w:rPr>
          <w:lang w:val="es-CL"/>
        </w:rPr>
        <w:t>.</w:t>
      </w:r>
      <w:r w:rsidRPr="00DE67DC">
        <w:rPr>
          <w:lang w:val="es-CL"/>
        </w:rPr>
        <w:br/>
        <w:t xml:space="preserve">  - Nuevos riesgos introducidos por cambios de infraestructura sin evaluación previa.</w:t>
      </w:r>
    </w:p>
    <w:p w14:paraId="64338538" w14:textId="77777777" w:rsidR="00274C38" w:rsidRPr="00DE67DC" w:rsidRDefault="007A2BBF">
      <w:pPr>
        <w:pStyle w:val="Ttulo1"/>
        <w:rPr>
          <w:color w:val="000000"/>
          <w:lang w:val="es-CL"/>
        </w:rPr>
      </w:pPr>
      <w:r w:rsidRPr="00DE67DC">
        <w:rPr>
          <w:color w:val="000000"/>
          <w:lang w:val="es-CL"/>
        </w:rPr>
        <w:t>6. Recomendaciones</w:t>
      </w:r>
    </w:p>
    <w:p w14:paraId="278AA104" w14:textId="77777777" w:rsidR="00274C38" w:rsidRPr="00DE67DC" w:rsidRDefault="007A2BBF">
      <w:pPr>
        <w:rPr>
          <w:lang w:val="es-CL"/>
        </w:rPr>
      </w:pPr>
      <w:r w:rsidRPr="00DE67DC">
        <w:rPr>
          <w:lang w:val="es-CL"/>
        </w:rPr>
        <w:t xml:space="preserve">1. Implementar ciclo de gestión de riesgos continuo con pruebas trimestrales de </w:t>
      </w:r>
      <w:proofErr w:type="spellStart"/>
      <w:r w:rsidRPr="00DE67DC">
        <w:rPr>
          <w:lang w:val="es-CL"/>
        </w:rPr>
        <w:t>Ethica</w:t>
      </w:r>
      <w:r w:rsidRPr="00DE67DC">
        <w:rPr>
          <w:lang w:val="es-CL"/>
        </w:rPr>
        <w:t>l</w:t>
      </w:r>
      <w:proofErr w:type="spellEnd"/>
      <w:r w:rsidRPr="00DE67DC">
        <w:rPr>
          <w:lang w:val="es-CL"/>
        </w:rPr>
        <w:t xml:space="preserve"> Hacking.</w:t>
      </w:r>
      <w:r w:rsidRPr="00DE67DC">
        <w:rPr>
          <w:lang w:val="es-CL"/>
        </w:rPr>
        <w:br/>
        <w:t>2. Incorporar matriz de priorización combinando impacto técnico y de negocio.</w:t>
      </w:r>
      <w:r w:rsidRPr="00DE67DC">
        <w:rPr>
          <w:lang w:val="es-CL"/>
        </w:rPr>
        <w:br/>
        <w:t>3. Usar métricas claras: tiempo de cierre, % de riesgo mitigado, % de hallazgos reincidentes.</w:t>
      </w:r>
      <w:r w:rsidRPr="00DE67DC">
        <w:rPr>
          <w:lang w:val="es-CL"/>
        </w:rPr>
        <w:br/>
        <w:t>4. Estandarizar informes en formato mixto técnico-gerencial con resúmenes</w:t>
      </w:r>
      <w:r w:rsidRPr="00DE67DC">
        <w:rPr>
          <w:lang w:val="es-CL"/>
        </w:rPr>
        <w:t xml:space="preserve"> ejecutivos claros.</w:t>
      </w:r>
      <w:r w:rsidRPr="00DE67DC">
        <w:rPr>
          <w:lang w:val="es-CL"/>
        </w:rPr>
        <w:br/>
        <w:t>5. Integrar validación de seguridad en procesos de cambio y despliegue (</w:t>
      </w:r>
      <w:proofErr w:type="spellStart"/>
      <w:r w:rsidRPr="00DE67DC">
        <w:rPr>
          <w:lang w:val="es-CL"/>
        </w:rPr>
        <w:t>DevSecOps</w:t>
      </w:r>
      <w:proofErr w:type="spellEnd"/>
      <w:r w:rsidRPr="00DE67DC">
        <w:rPr>
          <w:lang w:val="es-CL"/>
        </w:rPr>
        <w:t>).</w:t>
      </w:r>
    </w:p>
    <w:p w14:paraId="0C4FF0F8" w14:textId="77777777" w:rsidR="00274C38" w:rsidRPr="00DE67DC" w:rsidRDefault="00274C38">
      <w:pPr>
        <w:pStyle w:val="Ttulo1"/>
        <w:rPr>
          <w:lang w:val="es-CL"/>
        </w:rPr>
      </w:pPr>
    </w:p>
    <w:p w14:paraId="71DC1DC0" w14:textId="77777777" w:rsidR="00274C38" w:rsidRPr="00DE67DC" w:rsidRDefault="007A2BBF">
      <w:pPr>
        <w:pStyle w:val="Ttulo1"/>
        <w:rPr>
          <w:color w:val="000000"/>
          <w:lang w:val="es-CL"/>
        </w:rPr>
      </w:pPr>
      <w:r w:rsidRPr="00DE67DC">
        <w:rPr>
          <w:color w:val="000000"/>
          <w:lang w:val="es-CL"/>
        </w:rPr>
        <w:t>7. Conclusión</w:t>
      </w:r>
    </w:p>
    <w:p w14:paraId="246E4FC7" w14:textId="77777777" w:rsidR="00274C38" w:rsidRPr="00DE67DC" w:rsidRDefault="007A2BBF">
      <w:pPr>
        <w:rPr>
          <w:lang w:val="es-CL"/>
        </w:rPr>
      </w:pPr>
      <w:r w:rsidRPr="00DE67DC">
        <w:rPr>
          <w:lang w:val="es-CL"/>
        </w:rPr>
        <w:t>El análisis evidencia que la efectividad de los informes de seguridad previos fue moderada: hubo avances importantes en reducción de ries</w:t>
      </w:r>
      <w:r w:rsidRPr="00DE67DC">
        <w:rPr>
          <w:lang w:val="es-CL"/>
        </w:rPr>
        <w:t>go, pero sin un ciclo de verificación estructurado se mantienen vulnerabilidades críticas y surgen nuevos riesgos no previstos.</w:t>
      </w:r>
      <w:r w:rsidRPr="00DE67DC">
        <w:rPr>
          <w:lang w:val="es-CL"/>
        </w:rPr>
        <w:br/>
      </w:r>
      <w:r w:rsidRPr="00DE67DC">
        <w:rPr>
          <w:lang w:val="es-CL"/>
        </w:rPr>
        <w:br/>
        <w:t>Se recomienda a la dirección de seguridad implementar un plan de validación continua que garantice que las medidas aplicadas se</w:t>
      </w:r>
      <w:r w:rsidRPr="00DE67DC">
        <w:rPr>
          <w:lang w:val="es-CL"/>
        </w:rPr>
        <w:t>an efectivas y sostenibles en el tiempo.</w:t>
      </w:r>
    </w:p>
    <w:sectPr w:rsidR="00274C38" w:rsidRPr="00DE67D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00E0F"/>
    <w:multiLevelType w:val="multilevel"/>
    <w:tmpl w:val="F7C6151E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C38"/>
    <w:rsid w:val="00274C38"/>
    <w:rsid w:val="007A2BBF"/>
    <w:rsid w:val="00D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2FAFE"/>
  <w15:docId w15:val="{AB21A49A-B660-40B0-90AF-9A89365D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q82EHggC+6BmcfilGRDPLvq/Sw==">CgMxLjA4AHIhMUxOcEdCRi14QzM2M2xlc1FIbVBDbXBWbDNsSzNkeTEt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Daniela Gomez</cp:lastModifiedBy>
  <cp:revision>2</cp:revision>
  <dcterms:created xsi:type="dcterms:W3CDTF">2013-12-23T23:15:00Z</dcterms:created>
  <dcterms:modified xsi:type="dcterms:W3CDTF">2025-08-08T23:33:00Z</dcterms:modified>
</cp:coreProperties>
</file>